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6.xml" ContentType="application/vnd.openxmlformats-officedocument.wordprocessingml.header+xml"/>
  <Override PartName="/word/footer15.xml" ContentType="application/vnd.openxmlformats-officedocument.wordprocessingml.footer+xml"/>
  <Override PartName="/word/header17.xml" ContentType="application/vnd.openxmlformats-officedocument.wordprocessingml.header+xml"/>
  <Override PartName="/word/footer16.xml" ContentType="application/vnd.openxmlformats-officedocument.wordprocessingml.footer+xml"/>
  <Override PartName="/word/header18.xml" ContentType="application/vnd.openxmlformats-officedocument.wordprocessingml.header+xml"/>
  <Override PartName="/word/footer17.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8.xml" ContentType="application/vnd.openxmlformats-officedocument.wordprocessingml.footer+xml"/>
  <Override PartName="/word/header21.xml" ContentType="application/vnd.openxmlformats-officedocument.wordprocessingml.header+xml"/>
  <Override PartName="/word/footer19.xml" ContentType="application/vnd.openxmlformats-officedocument.wordprocessingml.footer+xml"/>
  <Override PartName="/word/header22.xml" ContentType="application/vnd.openxmlformats-officedocument.wordprocessingml.header+xml"/>
  <Override PartName="/word/footer20.xml" ContentType="application/vnd.openxmlformats-officedocument.wordprocessingml.footer+xml"/>
  <Override PartName="/word/header23.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4.xml" ContentType="application/vnd.openxmlformats-officedocument.wordprocessingml.header+xml"/>
  <Override PartName="/word/footer23.xml" ContentType="application/vnd.openxmlformats-officedocument.wordprocessingml.footer+xml"/>
  <Override PartName="/word/header25.xml" ContentType="application/vnd.openxmlformats-officedocument.wordprocessingml.header+xml"/>
  <Override PartName="/word/footer24.xml" ContentType="application/vnd.openxmlformats-officedocument.wordprocessingml.footer+xml"/>
  <Override PartName="/word/header26.xml" ContentType="application/vnd.openxmlformats-officedocument.wordprocessingml.header+xml"/>
  <Override PartName="/word/footer25.xml" ContentType="application/vnd.openxmlformats-officedocument.wordprocessingml.footer+xml"/>
  <Override PartName="/word/header27.xml" ContentType="application/vnd.openxmlformats-officedocument.wordprocessingml.header+xml"/>
  <Override PartName="/word/footer26.xml" ContentType="application/vnd.openxmlformats-officedocument.wordprocessingml.footer+xml"/>
  <Override PartName="/word/header28.xml" ContentType="application/vnd.openxmlformats-officedocument.wordprocessingml.header+xml"/>
  <Override PartName="/word/footer27.xml" ContentType="application/vnd.openxmlformats-officedocument.wordprocessingml.footer+xml"/>
  <Override PartName="/word/header29.xml" ContentType="application/vnd.openxmlformats-officedocument.wordprocessingml.header+xml"/>
  <Override PartName="/word/footer28.xml" ContentType="application/vnd.openxmlformats-officedocument.wordprocessingml.footer+xml"/>
  <Override PartName="/word/header30.xml" ContentType="application/vnd.openxmlformats-officedocument.wordprocessingml.header+xml"/>
  <Override PartName="/word/footer2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A414C" w:rsidRPr="008A1AC5" w:rsidRDefault="00EA414C" w:rsidP="00B012F2">
      <w:pPr>
        <w:pStyle w:val="Tekstpodstawowy"/>
      </w:pPr>
    </w:p>
    <w:p w:rsidR="000175DF" w:rsidRPr="008A1AC5" w:rsidRDefault="000175DF" w:rsidP="00B012F2">
      <w:pPr>
        <w:pStyle w:val="Tekstpodstawowy"/>
      </w:pPr>
    </w:p>
    <w:p w:rsidR="000175DF" w:rsidRPr="008A1AC5" w:rsidRDefault="000175DF" w:rsidP="00B012F2">
      <w:pPr>
        <w:pStyle w:val="Tekstpodstawowy"/>
      </w:pPr>
    </w:p>
    <w:p w:rsidR="000175DF" w:rsidRPr="008A1AC5" w:rsidRDefault="000175DF"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0175DF" w:rsidP="000175DF">
      <w:pPr>
        <w:tabs>
          <w:tab w:val="left" w:pos="2921"/>
        </w:tabs>
        <w:ind w:left="284"/>
        <w:rPr>
          <w:rFonts w:ascii="Calibri" w:hAnsi="Calibri" w:cs="Calibri"/>
          <w:b/>
          <w:position w:val="-4"/>
          <w:sz w:val="24"/>
          <w:szCs w:val="24"/>
          <w:lang w:val="pl-PL"/>
        </w:rPr>
      </w:pPr>
      <w:r w:rsidRPr="008A1AC5">
        <w:rPr>
          <w:rFonts w:ascii="Calibri" w:hAnsi="Calibri" w:cs="Calibri"/>
          <w:noProof/>
          <w:sz w:val="24"/>
          <w:szCs w:val="24"/>
          <w:lang w:val="pl-PL"/>
        </w:rPr>
        <mc:AlternateContent>
          <mc:Choice Requires="wpg">
            <w:drawing>
              <wp:anchor distT="0" distB="0" distL="0" distR="0" simplePos="0" relativeHeight="251623936" behindDoc="0" locked="0" layoutInCell="1" allowOverlap="1">
                <wp:simplePos x="0" y="0"/>
                <wp:positionH relativeFrom="page">
                  <wp:posOffset>803275</wp:posOffset>
                </wp:positionH>
                <wp:positionV relativeFrom="paragraph">
                  <wp:posOffset>252095</wp:posOffset>
                </wp:positionV>
                <wp:extent cx="6134100" cy="6350"/>
                <wp:effectExtent l="0" t="0" r="0" b="0"/>
                <wp:wrapTopAndBottom/>
                <wp:docPr id="136" name="Group 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34100" cy="6350"/>
                          <a:chOff x="1265" y="294"/>
                          <a:chExt cx="9660" cy="10"/>
                        </a:xfrm>
                      </wpg:grpSpPr>
                      <wps:wsp>
                        <wps:cNvPr id="137" name="Line 94"/>
                        <wps:cNvCnPr>
                          <a:cxnSpLocks noChangeShapeType="1"/>
                        </wps:cNvCnPr>
                        <wps:spPr bwMode="auto">
                          <a:xfrm>
                            <a:off x="1265" y="299"/>
                            <a:ext cx="3273"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138" name="Rectangle 93"/>
                        <wps:cNvSpPr>
                          <a:spLocks noChangeArrowheads="1"/>
                        </wps:cNvSpPr>
                        <wps:spPr bwMode="auto">
                          <a:xfrm>
                            <a:off x="4538" y="293"/>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9" name="Line 92"/>
                        <wps:cNvCnPr>
                          <a:cxnSpLocks noChangeShapeType="1"/>
                        </wps:cNvCnPr>
                        <wps:spPr bwMode="auto">
                          <a:xfrm>
                            <a:off x="4548" y="299"/>
                            <a:ext cx="6377"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0930855" id="Group 91" o:spid="_x0000_s1026" style="position:absolute;margin-left:63.25pt;margin-top:19.85pt;width:483pt;height:.5pt;z-index:251623936;mso-wrap-distance-left:0;mso-wrap-distance-right:0;mso-position-horizontal-relative:page" coordorigin="1265,294" coordsize="966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">
                <v:line id="Line 94" o:spid="_x0000_s1027" style="position:absolute;visibility:visible;mso-wrap-style:square" from="1265,299" to="4538,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" strokeweight=".48pt"/>
                <v:rect id="Rectangle 93" o:spid="_x0000_s1028" style="position:absolute;left:4538;top:293;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" fillcolor="black" stroked="f"/>
                <v:line id="Line 92" o:spid="_x0000_s1029" style="position:absolute;visibility:visible;mso-wrap-style:square" from="4548,299" to="10925,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" strokeweight=".48pt"/>
                <w10:wrap type="topAndBottom" anchorx="page"/>
              </v:group>
            </w:pict>
          </mc:Fallback>
        </mc:AlternateContent>
      </w:r>
      <w:r w:rsidR="009C1B6B" w:rsidRPr="008A1AC5">
        <w:rPr>
          <w:rFonts w:ascii="Calibri" w:hAnsi="Calibri" w:cs="Calibri"/>
          <w:b/>
          <w:position w:val="-4"/>
          <w:sz w:val="24"/>
          <w:szCs w:val="24"/>
          <w:lang w:val="pl-PL"/>
        </w:rPr>
        <w:t>NAZWA OPRACOWANIA</w:t>
      </w:r>
      <w:r w:rsidRPr="008A1AC5">
        <w:rPr>
          <w:rFonts w:ascii="Calibri" w:hAnsi="Calibri" w:cs="Calibri"/>
          <w:b/>
          <w:position w:val="-4"/>
          <w:sz w:val="24"/>
          <w:szCs w:val="24"/>
          <w:lang w:val="pl-PL"/>
        </w:rPr>
        <w:t xml:space="preserve">: </w:t>
      </w:r>
      <w:r w:rsidRPr="008A1AC5">
        <w:rPr>
          <w:rFonts w:ascii="Calibri" w:hAnsi="Calibri" w:cs="Calibri"/>
          <w:b/>
          <w:position w:val="-4"/>
          <w:sz w:val="24"/>
          <w:szCs w:val="24"/>
          <w:lang w:val="pl-PL"/>
        </w:rPr>
        <w:tab/>
      </w:r>
      <w:r w:rsidRPr="008A1AC5">
        <w:rPr>
          <w:rFonts w:ascii="Calibri" w:hAnsi="Calibri" w:cs="Calibri"/>
          <w:b/>
          <w:position w:val="-4"/>
          <w:sz w:val="24"/>
          <w:szCs w:val="24"/>
          <w:lang w:val="pl-PL"/>
        </w:rPr>
        <w:tab/>
        <w:t>SPECYFIKACJA TECHNICZNA WYKONANIA I ODBIORU ROBÓT</w:t>
      </w:r>
    </w:p>
    <w:p w:rsidR="000175DF" w:rsidRPr="008A1AC5" w:rsidRDefault="000175DF" w:rsidP="000175DF">
      <w:pPr>
        <w:tabs>
          <w:tab w:val="left" w:pos="2921"/>
        </w:tabs>
        <w:ind w:left="284"/>
        <w:rPr>
          <w:rFonts w:ascii="Calibri" w:hAnsi="Calibri" w:cs="Calibri"/>
          <w:b/>
          <w:sz w:val="24"/>
          <w:szCs w:val="24"/>
          <w:lang w:val="pl-PL"/>
        </w:rPr>
      </w:pPr>
    </w:p>
    <w:p w:rsidR="000175DF" w:rsidRPr="008A1AC5" w:rsidRDefault="000175DF" w:rsidP="000175DF">
      <w:pPr>
        <w:tabs>
          <w:tab w:val="left" w:pos="2921"/>
        </w:tabs>
        <w:ind w:left="284"/>
        <w:rPr>
          <w:rFonts w:ascii="Calibri" w:hAnsi="Calibri" w:cs="Calibri"/>
          <w:b/>
          <w:position w:val="-4"/>
          <w:sz w:val="24"/>
          <w:szCs w:val="24"/>
          <w:lang w:val="pl-PL"/>
        </w:rPr>
      </w:pPr>
      <w:r w:rsidRPr="008A1AC5">
        <w:rPr>
          <w:rFonts w:ascii="Calibri" w:hAnsi="Calibri" w:cs="Calibri"/>
          <w:b/>
          <w:noProof/>
          <w:position w:val="-4"/>
          <w:sz w:val="24"/>
          <w:szCs w:val="24"/>
          <w:lang w:val="pl-PL"/>
        </w:rPr>
        <mc:AlternateContent>
          <mc:Choice Requires="wpg">
            <w:drawing>
              <wp:anchor distT="0" distB="0" distL="0" distR="0" simplePos="0" relativeHeight="251705856" behindDoc="0" locked="0" layoutInCell="1" allowOverlap="1" wp14:anchorId="306E25CC" wp14:editId="0CACD95B">
                <wp:simplePos x="0" y="0"/>
                <wp:positionH relativeFrom="page">
                  <wp:posOffset>838200</wp:posOffset>
                </wp:positionH>
                <wp:positionV relativeFrom="paragraph">
                  <wp:posOffset>785495</wp:posOffset>
                </wp:positionV>
                <wp:extent cx="6134100" cy="6350"/>
                <wp:effectExtent l="0" t="0" r="0" b="0"/>
                <wp:wrapTopAndBottom/>
                <wp:docPr id="142" name="Group 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34100" cy="6350"/>
                          <a:chOff x="1265" y="294"/>
                          <a:chExt cx="9660" cy="10"/>
                        </a:xfrm>
                      </wpg:grpSpPr>
                      <wps:wsp>
                        <wps:cNvPr id="143" name="Line 94"/>
                        <wps:cNvCnPr>
                          <a:cxnSpLocks noChangeShapeType="1"/>
                        </wps:cNvCnPr>
                        <wps:spPr bwMode="auto">
                          <a:xfrm>
                            <a:off x="1265" y="299"/>
                            <a:ext cx="3273"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144" name="Rectangle 93"/>
                        <wps:cNvSpPr>
                          <a:spLocks noChangeArrowheads="1"/>
                        </wps:cNvSpPr>
                        <wps:spPr bwMode="auto">
                          <a:xfrm>
                            <a:off x="4538" y="293"/>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5" name="Line 92"/>
                        <wps:cNvCnPr>
                          <a:cxnSpLocks noChangeShapeType="1"/>
                        </wps:cNvCnPr>
                        <wps:spPr bwMode="auto">
                          <a:xfrm>
                            <a:off x="4548" y="299"/>
                            <a:ext cx="6377"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3DE0DD8" id="Group 91" o:spid="_x0000_s1026" style="position:absolute;margin-left:66pt;margin-top:61.85pt;width:483pt;height:.5pt;z-index:251705856;mso-wrap-distance-left:0;mso-wrap-distance-right:0;mso-position-horizontal-relative:page" coordorigin="1265,294" coordsize="966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">
                <v:line id="Line 94" o:spid="_x0000_s1027" style="position:absolute;visibility:visible;mso-wrap-style:square" from="1265,299" to="4538,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" strokeweight=".48pt"/>
                <v:rect id="Rectangle 93" o:spid="_x0000_s1028" style="position:absolute;left:4538;top:293;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" fillcolor="black" stroked="f"/>
                <v:line id="Line 92" o:spid="_x0000_s1029" style="position:absolute;visibility:visible;mso-wrap-style:square" from="4548,299" to="10925,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" strokeweight=".48pt"/>
                <w10:wrap type="topAndBottom" anchorx="page"/>
              </v:group>
            </w:pict>
          </mc:Fallback>
        </mc:AlternateContent>
      </w:r>
      <w:r w:rsidRPr="008A1AC5">
        <w:rPr>
          <w:rFonts w:ascii="Calibri" w:hAnsi="Calibri" w:cs="Calibri"/>
          <w:b/>
          <w:sz w:val="24"/>
          <w:szCs w:val="24"/>
          <w:lang w:val="pl-PL"/>
        </w:rPr>
        <w:t>NAZWA INWESTYCJI:</w:t>
      </w:r>
      <w:r w:rsidRPr="008A1AC5">
        <w:rPr>
          <w:rFonts w:ascii="Calibri" w:hAnsi="Calibri" w:cs="Calibri"/>
          <w:b/>
          <w:sz w:val="24"/>
          <w:szCs w:val="24"/>
          <w:lang w:val="pl-PL"/>
        </w:rPr>
        <w:tab/>
      </w:r>
      <w:r w:rsidRPr="008A1AC5">
        <w:rPr>
          <w:rFonts w:ascii="Calibri" w:hAnsi="Calibri" w:cs="Calibri"/>
          <w:b/>
          <w:sz w:val="24"/>
          <w:szCs w:val="24"/>
          <w:lang w:val="pl-PL"/>
        </w:rPr>
        <w:tab/>
      </w:r>
      <w:r w:rsidRPr="008A1AC5">
        <w:rPr>
          <w:rFonts w:ascii="Calibri" w:hAnsi="Calibri" w:cs="Calibri"/>
          <w:b/>
          <w:position w:val="-4"/>
          <w:sz w:val="24"/>
          <w:szCs w:val="24"/>
          <w:lang w:val="pl-PL"/>
        </w:rPr>
        <w:t>PRZEBUDOWA I ROZBUDOWA BUDYNKU ZESPOŁU SZKOLNO-</w:t>
      </w:r>
      <w:r w:rsidRPr="008A1AC5">
        <w:rPr>
          <w:rFonts w:ascii="Calibri" w:hAnsi="Calibri" w:cs="Calibri"/>
          <w:b/>
          <w:position w:val="-4"/>
          <w:sz w:val="24"/>
          <w:szCs w:val="24"/>
          <w:lang w:val="pl-PL"/>
        </w:rPr>
        <w:tab/>
      </w:r>
      <w:r w:rsidRPr="008A1AC5">
        <w:rPr>
          <w:rFonts w:ascii="Calibri" w:hAnsi="Calibri" w:cs="Calibri"/>
          <w:b/>
          <w:position w:val="-4"/>
          <w:sz w:val="24"/>
          <w:szCs w:val="24"/>
          <w:lang w:val="pl-PL"/>
        </w:rPr>
        <w:tab/>
      </w:r>
      <w:r w:rsidRPr="008A1AC5">
        <w:rPr>
          <w:rFonts w:ascii="Calibri" w:hAnsi="Calibri" w:cs="Calibri"/>
          <w:b/>
          <w:position w:val="-4"/>
          <w:sz w:val="24"/>
          <w:szCs w:val="24"/>
          <w:lang w:val="pl-PL"/>
        </w:rPr>
        <w:tab/>
        <w:t xml:space="preserve">PRZEDSZKOLNEGO NR 19, W TYM NA POTRZEBY PORADNI </w:t>
      </w:r>
      <w:r w:rsidRPr="008A1AC5">
        <w:rPr>
          <w:rFonts w:ascii="Calibri" w:hAnsi="Calibri" w:cs="Calibri"/>
          <w:b/>
          <w:position w:val="-4"/>
          <w:sz w:val="24"/>
          <w:szCs w:val="24"/>
          <w:lang w:val="pl-PL"/>
        </w:rPr>
        <w:tab/>
      </w:r>
      <w:r w:rsidRPr="008A1AC5">
        <w:rPr>
          <w:rFonts w:ascii="Calibri" w:hAnsi="Calibri" w:cs="Calibri"/>
          <w:b/>
          <w:position w:val="-4"/>
          <w:sz w:val="24"/>
          <w:szCs w:val="24"/>
          <w:lang w:val="pl-PL"/>
        </w:rPr>
        <w:tab/>
      </w:r>
      <w:r w:rsidRPr="008A1AC5">
        <w:rPr>
          <w:rFonts w:ascii="Calibri" w:hAnsi="Calibri" w:cs="Calibri"/>
          <w:b/>
          <w:position w:val="-4"/>
          <w:sz w:val="24"/>
          <w:szCs w:val="24"/>
          <w:lang w:val="pl-PL"/>
        </w:rPr>
        <w:tab/>
        <w:t>PSYCHOLOGICZNO-PEDAGOGICZNEJ NR 8</w:t>
      </w:r>
    </w:p>
    <w:p w:rsidR="000175DF" w:rsidRPr="008A1AC5" w:rsidRDefault="000175DF" w:rsidP="000175DF">
      <w:pPr>
        <w:ind w:left="284"/>
        <w:rPr>
          <w:rFonts w:ascii="Calibri" w:hAnsi="Calibri" w:cs="Calibri"/>
          <w:b/>
          <w:position w:val="-4"/>
          <w:sz w:val="24"/>
          <w:szCs w:val="24"/>
          <w:lang w:val="pl-PL"/>
        </w:rPr>
      </w:pPr>
    </w:p>
    <w:p w:rsidR="000175DF" w:rsidRPr="008A1AC5" w:rsidRDefault="000175DF" w:rsidP="000175DF">
      <w:pPr>
        <w:ind w:left="284"/>
        <w:rPr>
          <w:rFonts w:ascii="Calibri" w:hAnsi="Calibri" w:cs="Calibri"/>
          <w:b/>
          <w:position w:val="-4"/>
          <w:sz w:val="24"/>
          <w:szCs w:val="24"/>
          <w:lang w:val="pl-PL"/>
        </w:rPr>
      </w:pPr>
    </w:p>
    <w:p w:rsidR="00EA414C" w:rsidRPr="008A1AC5" w:rsidRDefault="000175DF" w:rsidP="000175DF">
      <w:pPr>
        <w:ind w:left="284"/>
        <w:rPr>
          <w:rFonts w:ascii="Calibri" w:hAnsi="Calibri" w:cs="Calibri"/>
          <w:b/>
          <w:position w:val="-4"/>
          <w:sz w:val="24"/>
          <w:szCs w:val="24"/>
          <w:lang w:val="pl-PL"/>
        </w:rPr>
      </w:pPr>
      <w:r w:rsidRPr="008A1AC5">
        <w:rPr>
          <w:rFonts w:ascii="Calibri" w:hAnsi="Calibri" w:cs="Calibri"/>
          <w:noProof/>
          <w:sz w:val="24"/>
          <w:szCs w:val="24"/>
          <w:lang w:val="pl-PL"/>
        </w:rPr>
        <mc:AlternateContent>
          <mc:Choice Requires="wpg">
            <w:drawing>
              <wp:anchor distT="0" distB="0" distL="0" distR="0" simplePos="0" relativeHeight="251624960" behindDoc="0" locked="0" layoutInCell="1" allowOverlap="1">
                <wp:simplePos x="0" y="0"/>
                <wp:positionH relativeFrom="page">
                  <wp:posOffset>810895</wp:posOffset>
                </wp:positionH>
                <wp:positionV relativeFrom="paragraph">
                  <wp:posOffset>338455</wp:posOffset>
                </wp:positionV>
                <wp:extent cx="6134100" cy="6350"/>
                <wp:effectExtent l="12700" t="3810" r="6350" b="8890"/>
                <wp:wrapTopAndBottom/>
                <wp:docPr id="128" name="Group 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34100" cy="6350"/>
                          <a:chOff x="1265" y="367"/>
                          <a:chExt cx="9660" cy="10"/>
                        </a:xfrm>
                      </wpg:grpSpPr>
                      <wps:wsp>
                        <wps:cNvPr id="129" name="Line 86"/>
                        <wps:cNvCnPr>
                          <a:cxnSpLocks noChangeShapeType="1"/>
                        </wps:cNvCnPr>
                        <wps:spPr bwMode="auto">
                          <a:xfrm>
                            <a:off x="1265" y="372"/>
                            <a:ext cx="3273"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130" name="Rectangle 85"/>
                        <wps:cNvSpPr>
                          <a:spLocks noChangeArrowheads="1"/>
                        </wps:cNvSpPr>
                        <wps:spPr bwMode="auto">
                          <a:xfrm>
                            <a:off x="4538" y="367"/>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1" name="Line 84"/>
                        <wps:cNvCnPr>
                          <a:cxnSpLocks noChangeShapeType="1"/>
                        </wps:cNvCnPr>
                        <wps:spPr bwMode="auto">
                          <a:xfrm>
                            <a:off x="4548" y="372"/>
                            <a:ext cx="6377"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CB02DB6" id="Group 83" o:spid="_x0000_s1026" style="position:absolute;margin-left:63.85pt;margin-top:26.65pt;width:483pt;height:.5pt;z-index:251624960;mso-wrap-distance-left:0;mso-wrap-distance-right:0;mso-position-horizontal-relative:page" coordorigin="1265,367" coordsize="966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">
                <v:line id="Line 86" o:spid="_x0000_s1027" style="position:absolute;visibility:visible;mso-wrap-style:square" from="1265,372" to="4538,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" strokeweight=".48pt"/>
                <v:rect id="Rectangle 85" o:spid="_x0000_s1028" style="position:absolute;left:4538;top:367;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" fillcolor="black" stroked="f"/>
                <v:line id="Line 84" o:spid="_x0000_s1029" style="position:absolute;visibility:visible;mso-wrap-style:square" from="4548,372" to="10925,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" strokeweight=".48pt"/>
                <w10:wrap type="topAndBottom" anchorx="page"/>
              </v:group>
            </w:pict>
          </mc:Fallback>
        </mc:AlternateContent>
      </w:r>
      <w:r w:rsidR="009C1B6B" w:rsidRPr="008A1AC5">
        <w:rPr>
          <w:rFonts w:ascii="Calibri" w:hAnsi="Calibri" w:cs="Calibri"/>
          <w:b/>
          <w:position w:val="-4"/>
          <w:sz w:val="24"/>
          <w:szCs w:val="24"/>
          <w:lang w:val="pl-PL"/>
        </w:rPr>
        <w:t>ZAKRES:</w:t>
      </w:r>
      <w:r w:rsidR="00A1760A" w:rsidRPr="008A1AC5">
        <w:rPr>
          <w:rFonts w:ascii="Calibri" w:hAnsi="Calibri" w:cs="Calibri"/>
          <w:b/>
          <w:position w:val="-4"/>
          <w:sz w:val="24"/>
          <w:szCs w:val="24"/>
          <w:lang w:val="pl-PL"/>
        </w:rPr>
        <w:tab/>
      </w:r>
      <w:r w:rsidRPr="008A1AC5">
        <w:rPr>
          <w:rFonts w:ascii="Calibri" w:hAnsi="Calibri" w:cs="Calibri"/>
          <w:b/>
          <w:position w:val="-4"/>
          <w:sz w:val="24"/>
          <w:szCs w:val="24"/>
          <w:lang w:val="pl-PL"/>
        </w:rPr>
        <w:tab/>
      </w:r>
      <w:r w:rsidRPr="008A1AC5">
        <w:rPr>
          <w:rFonts w:ascii="Calibri" w:hAnsi="Calibri" w:cs="Calibri"/>
          <w:b/>
          <w:position w:val="-4"/>
          <w:sz w:val="24"/>
          <w:szCs w:val="24"/>
          <w:lang w:val="pl-PL"/>
        </w:rPr>
        <w:tab/>
      </w:r>
      <w:r w:rsidRPr="008A1AC5">
        <w:rPr>
          <w:rFonts w:ascii="Calibri" w:hAnsi="Calibri" w:cs="Calibri"/>
          <w:b/>
          <w:position w:val="-4"/>
          <w:sz w:val="24"/>
          <w:szCs w:val="24"/>
          <w:lang w:val="pl-PL"/>
        </w:rPr>
        <w:tab/>
      </w:r>
      <w:r w:rsidR="00744948" w:rsidRPr="008A1AC5">
        <w:rPr>
          <w:rFonts w:ascii="Calibri" w:hAnsi="Calibri" w:cs="Calibri"/>
          <w:b/>
          <w:position w:val="-4"/>
          <w:sz w:val="24"/>
          <w:szCs w:val="24"/>
          <w:lang w:val="pl-PL"/>
        </w:rPr>
        <w:t xml:space="preserve">REMONT I PRZEBUDOWA </w:t>
      </w:r>
      <w:r w:rsidR="009C1B6B" w:rsidRPr="008A1AC5">
        <w:rPr>
          <w:rFonts w:ascii="Calibri" w:hAnsi="Calibri" w:cs="Calibri"/>
          <w:b/>
          <w:position w:val="-4"/>
          <w:sz w:val="24"/>
          <w:szCs w:val="24"/>
          <w:lang w:val="pl-PL"/>
        </w:rPr>
        <w:t>BUDYNKU</w:t>
      </w:r>
    </w:p>
    <w:p w:rsidR="000175DF" w:rsidRPr="008A1AC5" w:rsidRDefault="000175DF" w:rsidP="00B012F2">
      <w:pPr>
        <w:pStyle w:val="Tekstpodstawowy"/>
      </w:pPr>
    </w:p>
    <w:p w:rsidR="00A1760A" w:rsidRPr="008A1AC5" w:rsidRDefault="009C1B6B" w:rsidP="00B012F2">
      <w:pPr>
        <w:ind w:left="284"/>
        <w:rPr>
          <w:rFonts w:ascii="Calibri" w:hAnsi="Calibri" w:cs="Calibri"/>
          <w:b/>
          <w:position w:val="-4"/>
          <w:sz w:val="24"/>
          <w:szCs w:val="24"/>
          <w:lang w:val="pl-PL"/>
        </w:rPr>
      </w:pPr>
      <w:r w:rsidRPr="008A1AC5">
        <w:rPr>
          <w:rFonts w:ascii="Calibri" w:hAnsi="Calibri" w:cs="Calibri"/>
          <w:b/>
          <w:position w:val="-4"/>
          <w:sz w:val="24"/>
          <w:szCs w:val="24"/>
          <w:lang w:val="pl-PL"/>
        </w:rPr>
        <w:t>LOKALIZACJA:</w:t>
      </w:r>
      <w:r w:rsidRPr="008A1AC5">
        <w:rPr>
          <w:rFonts w:ascii="Calibri" w:hAnsi="Calibri" w:cs="Calibri"/>
          <w:b/>
          <w:position w:val="-4"/>
          <w:sz w:val="24"/>
          <w:szCs w:val="24"/>
          <w:lang w:val="pl-PL"/>
        </w:rPr>
        <w:tab/>
      </w:r>
      <w:r w:rsidR="00B012F2" w:rsidRPr="008A1AC5">
        <w:rPr>
          <w:rFonts w:ascii="Calibri" w:hAnsi="Calibri" w:cs="Calibri"/>
          <w:b/>
          <w:position w:val="-4"/>
          <w:sz w:val="24"/>
          <w:szCs w:val="24"/>
          <w:lang w:val="pl-PL"/>
        </w:rPr>
        <w:tab/>
      </w:r>
      <w:r w:rsidR="00B012F2" w:rsidRPr="008A1AC5">
        <w:rPr>
          <w:rFonts w:ascii="Calibri" w:hAnsi="Calibri" w:cs="Calibri"/>
          <w:b/>
          <w:position w:val="-4"/>
          <w:sz w:val="24"/>
          <w:szCs w:val="24"/>
          <w:lang w:val="pl-PL"/>
        </w:rPr>
        <w:tab/>
      </w:r>
      <w:r w:rsidR="00A1760A" w:rsidRPr="008A1AC5">
        <w:rPr>
          <w:rFonts w:ascii="Calibri" w:hAnsi="Calibri" w:cs="Calibri"/>
          <w:b/>
          <w:position w:val="-4"/>
          <w:sz w:val="24"/>
          <w:szCs w:val="24"/>
          <w:lang w:val="pl-PL"/>
        </w:rPr>
        <w:t xml:space="preserve">ZESPÓŁ SZKOLNO-PRZEDSZKOLNY NR 19 </w:t>
      </w:r>
    </w:p>
    <w:p w:rsidR="00A1760A" w:rsidRPr="008A1AC5" w:rsidRDefault="00A1760A" w:rsidP="000175DF">
      <w:pPr>
        <w:tabs>
          <w:tab w:val="left" w:pos="3544"/>
        </w:tabs>
        <w:ind w:left="284"/>
        <w:rPr>
          <w:rFonts w:ascii="Calibri" w:hAnsi="Calibri" w:cs="Calibri"/>
          <w:b/>
          <w:sz w:val="24"/>
          <w:szCs w:val="24"/>
          <w:lang w:val="pl-PL"/>
        </w:rPr>
      </w:pPr>
      <w:r w:rsidRPr="008A1AC5">
        <w:rPr>
          <w:rFonts w:ascii="Calibri" w:hAnsi="Calibri" w:cs="Calibri"/>
          <w:sz w:val="24"/>
          <w:szCs w:val="24"/>
          <w:lang w:val="pl-PL" w:eastAsia="pl-PL"/>
        </w:rPr>
        <w:tab/>
      </w:r>
      <w:r w:rsidRPr="008A1AC5">
        <w:rPr>
          <w:rFonts w:ascii="Calibri" w:hAnsi="Calibri" w:cs="Calibri"/>
          <w:b/>
          <w:sz w:val="24"/>
          <w:szCs w:val="24"/>
          <w:lang w:val="pl-PL"/>
        </w:rPr>
        <w:t xml:space="preserve">61-249 Poznań, os. Stare Żegrze 1 </w:t>
      </w:r>
    </w:p>
    <w:p w:rsidR="00A1760A" w:rsidRPr="008A1AC5" w:rsidRDefault="000175DF" w:rsidP="000175DF">
      <w:pPr>
        <w:tabs>
          <w:tab w:val="left" w:pos="3544"/>
        </w:tabs>
        <w:ind w:left="284"/>
        <w:rPr>
          <w:rFonts w:ascii="Calibri" w:hAnsi="Calibri" w:cs="Calibri"/>
          <w:b/>
          <w:sz w:val="24"/>
          <w:szCs w:val="24"/>
          <w:lang w:val="pl-PL"/>
        </w:rPr>
      </w:pPr>
      <w:r w:rsidRPr="008A1AC5">
        <w:rPr>
          <w:rFonts w:ascii="Calibri" w:hAnsi="Calibri" w:cs="Calibri"/>
          <w:noProof/>
          <w:sz w:val="24"/>
          <w:szCs w:val="24"/>
          <w:lang w:val="pl-PL"/>
        </w:rPr>
        <mc:AlternateContent>
          <mc:Choice Requires="wpg">
            <w:drawing>
              <wp:anchor distT="0" distB="0" distL="0" distR="0" simplePos="0" relativeHeight="251707904" behindDoc="0" locked="0" layoutInCell="1" allowOverlap="1" wp14:anchorId="306E25CC" wp14:editId="0CACD95B">
                <wp:simplePos x="0" y="0"/>
                <wp:positionH relativeFrom="page">
                  <wp:posOffset>815340</wp:posOffset>
                </wp:positionH>
                <wp:positionV relativeFrom="paragraph">
                  <wp:posOffset>296545</wp:posOffset>
                </wp:positionV>
                <wp:extent cx="6134100" cy="6350"/>
                <wp:effectExtent l="0" t="0" r="0" b="0"/>
                <wp:wrapTopAndBottom/>
                <wp:docPr id="164" name="Group 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34100" cy="6350"/>
                          <a:chOff x="1265" y="294"/>
                          <a:chExt cx="9660" cy="10"/>
                        </a:xfrm>
                      </wpg:grpSpPr>
                      <wps:wsp>
                        <wps:cNvPr id="165" name="Line 94"/>
                        <wps:cNvCnPr>
                          <a:cxnSpLocks noChangeShapeType="1"/>
                        </wps:cNvCnPr>
                        <wps:spPr bwMode="auto">
                          <a:xfrm>
                            <a:off x="1265" y="299"/>
                            <a:ext cx="3273"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168" name="Rectangle 93"/>
                        <wps:cNvSpPr>
                          <a:spLocks noChangeArrowheads="1"/>
                        </wps:cNvSpPr>
                        <wps:spPr bwMode="auto">
                          <a:xfrm>
                            <a:off x="4538" y="293"/>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9" name="Line 92"/>
                        <wps:cNvCnPr>
                          <a:cxnSpLocks noChangeShapeType="1"/>
                        </wps:cNvCnPr>
                        <wps:spPr bwMode="auto">
                          <a:xfrm>
                            <a:off x="4548" y="299"/>
                            <a:ext cx="6377"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C530B1B" id="Group 91" o:spid="_x0000_s1026" style="position:absolute;margin-left:64.2pt;margin-top:23.35pt;width:483pt;height:.5pt;z-index:251707904;mso-wrap-distance-left:0;mso-wrap-distance-right:0;mso-position-horizontal-relative:page" coordorigin="1265,294" coordsize="966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">
                <v:line id="Line 94" o:spid="_x0000_s1027" style="position:absolute;visibility:visible;mso-wrap-style:square" from="1265,299" to="4538,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" strokeweight=".48pt"/>
                <v:rect id="Rectangle 93" o:spid="_x0000_s1028" style="position:absolute;left:4538;top:293;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" fillcolor="black" stroked="f"/>
                <v:line id="Line 92" o:spid="_x0000_s1029" style="position:absolute;visibility:visible;mso-wrap-style:square" from="4548,299" to="10925,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" strokeweight=".48pt"/>
                <w10:wrap type="topAndBottom" anchorx="page"/>
              </v:group>
            </w:pict>
          </mc:Fallback>
        </mc:AlternateContent>
      </w:r>
      <w:r w:rsidR="00A1760A" w:rsidRPr="008A1AC5">
        <w:rPr>
          <w:rFonts w:ascii="Calibri" w:hAnsi="Calibri" w:cs="Calibri"/>
          <w:b/>
          <w:sz w:val="24"/>
          <w:szCs w:val="24"/>
          <w:lang w:val="pl-PL"/>
        </w:rPr>
        <w:tab/>
        <w:t>obręb 0006 Żegrze ark 35, nr działki 2</w:t>
      </w:r>
    </w:p>
    <w:p w:rsidR="00EA414C" w:rsidRPr="008A1AC5" w:rsidRDefault="009C1B6B" w:rsidP="000175DF">
      <w:pPr>
        <w:tabs>
          <w:tab w:val="left" w:pos="3571"/>
        </w:tabs>
        <w:ind w:left="284" w:right="2243" w:hanging="3272"/>
        <w:rPr>
          <w:rFonts w:ascii="Calibri" w:hAnsi="Calibri" w:cs="Calibri"/>
          <w:b/>
          <w:sz w:val="24"/>
          <w:szCs w:val="24"/>
          <w:lang w:val="pl-PL"/>
        </w:rPr>
      </w:pPr>
      <w:r w:rsidRPr="008A1AC5">
        <w:rPr>
          <w:rFonts w:ascii="Calibri" w:hAnsi="Calibri" w:cs="Calibri"/>
          <w:b/>
          <w:sz w:val="24"/>
          <w:szCs w:val="24"/>
          <w:lang w:val="pl-PL"/>
        </w:rPr>
        <w:tab/>
      </w:r>
    </w:p>
    <w:p w:rsidR="00EA414C" w:rsidRPr="008A1AC5" w:rsidRDefault="009423FB" w:rsidP="000175DF">
      <w:pPr>
        <w:tabs>
          <w:tab w:val="left" w:pos="3571"/>
        </w:tabs>
        <w:ind w:left="284"/>
        <w:rPr>
          <w:rFonts w:ascii="Calibri" w:hAnsi="Calibri" w:cs="Calibri"/>
          <w:sz w:val="24"/>
          <w:szCs w:val="24"/>
          <w:lang w:val="pl-PL"/>
        </w:rPr>
      </w:pPr>
      <w:r w:rsidRPr="008A1AC5">
        <w:rPr>
          <w:rFonts w:ascii="Calibri" w:hAnsi="Calibri" w:cs="Calibri"/>
          <w:noProof/>
          <w:sz w:val="24"/>
          <w:szCs w:val="24"/>
          <w:lang w:val="pl-PL"/>
        </w:rPr>
        <mc:AlternateContent>
          <mc:Choice Requires="wpg">
            <w:drawing>
              <wp:anchor distT="0" distB="0" distL="0" distR="0" simplePos="0" relativeHeight="251625984" behindDoc="0" locked="0" layoutInCell="1" allowOverlap="1">
                <wp:simplePos x="0" y="0"/>
                <wp:positionH relativeFrom="page">
                  <wp:posOffset>803275</wp:posOffset>
                </wp:positionH>
                <wp:positionV relativeFrom="paragraph">
                  <wp:posOffset>340995</wp:posOffset>
                </wp:positionV>
                <wp:extent cx="6134100" cy="6350"/>
                <wp:effectExtent l="12700" t="9525" r="6350" b="3175"/>
                <wp:wrapTopAndBottom/>
                <wp:docPr id="124"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34100" cy="6350"/>
                          <a:chOff x="1265" y="537"/>
                          <a:chExt cx="9660" cy="10"/>
                        </a:xfrm>
                      </wpg:grpSpPr>
                      <wps:wsp>
                        <wps:cNvPr id="125" name="Line 82"/>
                        <wps:cNvCnPr>
                          <a:cxnSpLocks noChangeShapeType="1"/>
                        </wps:cNvCnPr>
                        <wps:spPr bwMode="auto">
                          <a:xfrm>
                            <a:off x="1265" y="542"/>
                            <a:ext cx="3273"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126" name="Rectangle 81"/>
                        <wps:cNvSpPr>
                          <a:spLocks noChangeArrowheads="1"/>
                        </wps:cNvSpPr>
                        <wps:spPr bwMode="auto">
                          <a:xfrm>
                            <a:off x="4538" y="537"/>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7" name="Line 80"/>
                        <wps:cNvCnPr>
                          <a:cxnSpLocks noChangeShapeType="1"/>
                        </wps:cNvCnPr>
                        <wps:spPr bwMode="auto">
                          <a:xfrm>
                            <a:off x="4548" y="542"/>
                            <a:ext cx="6377"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008F326" id="Group 79" o:spid="_x0000_s1026" style="position:absolute;margin-left:63.25pt;margin-top:26.85pt;width:483pt;height:.5pt;z-index:251625984;mso-wrap-distance-left:0;mso-wrap-distance-right:0;mso-position-horizontal-relative:page" coordorigin="1265,537" coordsize="966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">
                <v:line id="Line 82" o:spid="_x0000_s1027" style="position:absolute;visibility:visible;mso-wrap-style:square" from="1265,542" to="453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" strokeweight=".48pt"/>
                <v:rect id="Rectangle 81" o:spid="_x0000_s1028" style="position:absolute;left:4538;top:537;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" fillcolor="black" stroked="f"/>
                <v:line id="Line 80" o:spid="_x0000_s1029" style="position:absolute;visibility:visible;mso-wrap-style:square" from="4548,542" to="10925,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" strokeweight=".48pt"/>
                <w10:wrap type="topAndBottom" anchorx="page"/>
              </v:group>
            </w:pict>
          </mc:Fallback>
        </mc:AlternateContent>
      </w:r>
      <w:r w:rsidR="009C1B6B" w:rsidRPr="008A1AC5">
        <w:rPr>
          <w:rFonts w:ascii="Calibri" w:hAnsi="Calibri" w:cs="Calibri"/>
          <w:b/>
          <w:sz w:val="24"/>
          <w:szCs w:val="24"/>
          <w:lang w:val="pl-PL"/>
        </w:rPr>
        <w:t>KOD</w:t>
      </w:r>
      <w:r w:rsidR="009C1B6B" w:rsidRPr="008A1AC5">
        <w:rPr>
          <w:rFonts w:ascii="Calibri" w:hAnsi="Calibri" w:cs="Calibri"/>
          <w:b/>
          <w:spacing w:val="-2"/>
          <w:sz w:val="24"/>
          <w:szCs w:val="24"/>
          <w:lang w:val="pl-PL"/>
        </w:rPr>
        <w:t xml:space="preserve"> </w:t>
      </w:r>
      <w:r w:rsidR="009C1B6B" w:rsidRPr="008A1AC5">
        <w:rPr>
          <w:rFonts w:ascii="Calibri" w:hAnsi="Calibri" w:cs="Calibri"/>
          <w:b/>
          <w:sz w:val="24"/>
          <w:szCs w:val="24"/>
          <w:lang w:val="pl-PL"/>
        </w:rPr>
        <w:t>CPV:</w:t>
      </w:r>
      <w:r w:rsidR="009C1B6B" w:rsidRPr="008A1AC5">
        <w:rPr>
          <w:rFonts w:ascii="Calibri" w:hAnsi="Calibri" w:cs="Calibri"/>
          <w:b/>
          <w:sz w:val="24"/>
          <w:szCs w:val="24"/>
          <w:lang w:val="pl-PL"/>
        </w:rPr>
        <w:tab/>
      </w:r>
      <w:r w:rsidR="009C1B6B" w:rsidRPr="008A1AC5">
        <w:rPr>
          <w:rFonts w:ascii="Calibri" w:hAnsi="Calibri" w:cs="Calibri"/>
          <w:sz w:val="24"/>
          <w:szCs w:val="24"/>
          <w:lang w:val="pl-PL"/>
        </w:rPr>
        <w:t>45000000-7 Roboty</w:t>
      </w:r>
      <w:r w:rsidR="009C1B6B" w:rsidRPr="008A1AC5">
        <w:rPr>
          <w:rFonts w:ascii="Calibri" w:hAnsi="Calibri" w:cs="Calibri"/>
          <w:spacing w:val="-7"/>
          <w:sz w:val="24"/>
          <w:szCs w:val="24"/>
          <w:lang w:val="pl-PL"/>
        </w:rPr>
        <w:t xml:space="preserve"> </w:t>
      </w:r>
      <w:r w:rsidR="009C1B6B" w:rsidRPr="008A1AC5">
        <w:rPr>
          <w:rFonts w:ascii="Calibri" w:hAnsi="Calibri" w:cs="Calibri"/>
          <w:sz w:val="24"/>
          <w:szCs w:val="24"/>
          <w:lang w:val="pl-PL"/>
        </w:rPr>
        <w:t>budowlane</w:t>
      </w:r>
    </w:p>
    <w:p w:rsidR="000175DF" w:rsidRPr="008A1AC5" w:rsidRDefault="000175DF" w:rsidP="000175DF">
      <w:pPr>
        <w:tabs>
          <w:tab w:val="left" w:pos="3571"/>
        </w:tabs>
        <w:ind w:left="284"/>
        <w:rPr>
          <w:rFonts w:ascii="Calibri" w:hAnsi="Calibri" w:cs="Calibri"/>
          <w:b/>
          <w:sz w:val="24"/>
          <w:szCs w:val="24"/>
          <w:lang w:val="pl-PL"/>
        </w:rPr>
      </w:pPr>
    </w:p>
    <w:p w:rsidR="00EA414C" w:rsidRPr="008A1AC5" w:rsidRDefault="009C1B6B" w:rsidP="000175DF">
      <w:pPr>
        <w:tabs>
          <w:tab w:val="left" w:pos="3571"/>
        </w:tabs>
        <w:ind w:left="284"/>
        <w:rPr>
          <w:rFonts w:ascii="Calibri" w:hAnsi="Calibri" w:cs="Calibri"/>
          <w:b/>
          <w:sz w:val="24"/>
          <w:szCs w:val="24"/>
          <w:lang w:val="pl-PL"/>
        </w:rPr>
      </w:pPr>
      <w:r w:rsidRPr="008A1AC5">
        <w:rPr>
          <w:rFonts w:ascii="Calibri" w:hAnsi="Calibri" w:cs="Calibri"/>
          <w:b/>
          <w:sz w:val="24"/>
          <w:szCs w:val="24"/>
          <w:lang w:val="pl-PL"/>
        </w:rPr>
        <w:t>BRANŻA:</w:t>
      </w:r>
      <w:r w:rsidRPr="008A1AC5">
        <w:rPr>
          <w:rFonts w:ascii="Calibri" w:hAnsi="Calibri" w:cs="Calibri"/>
          <w:b/>
          <w:sz w:val="24"/>
          <w:szCs w:val="24"/>
          <w:lang w:val="pl-PL"/>
        </w:rPr>
        <w:tab/>
        <w:t>BUDOWLANA</w:t>
      </w:r>
      <w:r w:rsidR="00744948" w:rsidRPr="008A1AC5">
        <w:rPr>
          <w:rFonts w:ascii="Calibri" w:hAnsi="Calibri" w:cs="Calibri"/>
          <w:b/>
          <w:sz w:val="24"/>
          <w:szCs w:val="24"/>
          <w:lang w:val="pl-PL"/>
        </w:rPr>
        <w:t xml:space="preserve"> – ARCHITEKTURA I KONSTRUKCJA</w:t>
      </w:r>
    </w:p>
    <w:p w:rsidR="00EA414C" w:rsidRPr="008A1AC5" w:rsidRDefault="009423FB" w:rsidP="00B012F2">
      <w:pPr>
        <w:pStyle w:val="Tekstpodstawowy"/>
      </w:pPr>
      <w:r w:rsidRPr="008A1AC5">
        <w:rPr>
          <w:noProof/>
        </w:rPr>
        <mc:AlternateContent>
          <mc:Choice Requires="wpg">
            <w:drawing>
              <wp:inline distT="0" distB="0" distL="0" distR="0">
                <wp:extent cx="6134100" cy="6350"/>
                <wp:effectExtent l="6350" t="8255" r="12700" b="4445"/>
                <wp:docPr id="120" name="Group 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34100" cy="6350"/>
                          <a:chOff x="0" y="0"/>
                          <a:chExt cx="9660" cy="10"/>
                        </a:xfrm>
                      </wpg:grpSpPr>
                      <wps:wsp>
                        <wps:cNvPr id="121" name="Line 78"/>
                        <wps:cNvCnPr>
                          <a:cxnSpLocks noChangeShapeType="1"/>
                        </wps:cNvCnPr>
                        <wps:spPr bwMode="auto">
                          <a:xfrm>
                            <a:off x="0" y="5"/>
                            <a:ext cx="3274"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122" name="Rectangle 77"/>
                        <wps:cNvSpPr>
                          <a:spLocks noChangeArrowheads="1"/>
                        </wps:cNvSpPr>
                        <wps:spPr bwMode="auto">
                          <a:xfrm>
                            <a:off x="3273" y="0"/>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3" name="Line 76"/>
                        <wps:cNvCnPr>
                          <a:cxnSpLocks noChangeShapeType="1"/>
                        </wps:cNvCnPr>
                        <wps:spPr bwMode="auto">
                          <a:xfrm>
                            <a:off x="3283" y="5"/>
                            <a:ext cx="6377"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D1A6490" id="Group 75" o:spid="_x0000_s1026" style="width:483pt;height:.5pt;mso-position-horizontal-relative:char;mso-position-vertical-relative:line" coordsize="966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">
                <v:line id="Line 78" o:spid="_x0000_s1027" style="position:absolute;visibility:visible;mso-wrap-style:square" from="0,5" to="327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" strokeweight=".48pt"/>
                <v:rect id="Rectangle 77" o:spid="_x0000_s1028" style="position:absolute;left:3273;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" fillcolor="black" stroked="f"/>
                <v:line id="Line 76" o:spid="_x0000_s1029" style="position:absolute;visibility:visible;mso-wrap-style:square" from="3283,5" to="966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" strokeweight=".48pt"/>
                <w10:anchorlock/>
              </v:group>
            </w:pict>
          </mc:Fallback>
        </mc:AlternateContent>
      </w:r>
    </w:p>
    <w:p w:rsidR="000175DF" w:rsidRPr="008A1AC5" w:rsidRDefault="000175DF" w:rsidP="000175DF">
      <w:pPr>
        <w:tabs>
          <w:tab w:val="left" w:pos="3571"/>
        </w:tabs>
        <w:ind w:left="284"/>
        <w:rPr>
          <w:rFonts w:ascii="Calibri" w:hAnsi="Calibri" w:cs="Calibri"/>
          <w:b/>
          <w:sz w:val="24"/>
          <w:szCs w:val="24"/>
          <w:lang w:val="pl-PL"/>
        </w:rPr>
      </w:pPr>
    </w:p>
    <w:p w:rsidR="000175DF" w:rsidRPr="008A1AC5" w:rsidRDefault="009C1B6B" w:rsidP="000175DF">
      <w:pPr>
        <w:tabs>
          <w:tab w:val="left" w:pos="3571"/>
        </w:tabs>
        <w:ind w:left="284"/>
        <w:rPr>
          <w:rFonts w:ascii="Calibri" w:hAnsi="Calibri" w:cs="Calibri"/>
          <w:b/>
          <w:sz w:val="24"/>
          <w:szCs w:val="24"/>
          <w:lang w:val="pl-PL"/>
        </w:rPr>
      </w:pPr>
      <w:r w:rsidRPr="008A1AC5">
        <w:rPr>
          <w:rFonts w:ascii="Calibri" w:hAnsi="Calibri" w:cs="Calibri"/>
          <w:b/>
          <w:sz w:val="24"/>
          <w:szCs w:val="24"/>
          <w:lang w:val="pl-PL"/>
        </w:rPr>
        <w:t>INWESTOR:</w:t>
      </w:r>
      <w:r w:rsidRPr="008A1AC5">
        <w:rPr>
          <w:rFonts w:ascii="Calibri" w:hAnsi="Calibri" w:cs="Calibri"/>
          <w:b/>
          <w:sz w:val="24"/>
          <w:szCs w:val="24"/>
          <w:lang w:val="pl-PL"/>
        </w:rPr>
        <w:tab/>
      </w:r>
      <w:r w:rsidR="000175DF" w:rsidRPr="008A1AC5">
        <w:rPr>
          <w:rFonts w:ascii="Calibri" w:hAnsi="Calibri" w:cs="Calibri"/>
          <w:b/>
          <w:sz w:val="24"/>
          <w:szCs w:val="24"/>
          <w:lang w:val="pl-PL"/>
        </w:rPr>
        <w:t xml:space="preserve">MIASTO POZNAŃ </w:t>
      </w:r>
    </w:p>
    <w:p w:rsidR="000175DF" w:rsidRPr="008A1AC5" w:rsidRDefault="000175DF" w:rsidP="000175DF">
      <w:pPr>
        <w:tabs>
          <w:tab w:val="left" w:pos="3571"/>
        </w:tabs>
        <w:ind w:left="284"/>
        <w:rPr>
          <w:rFonts w:ascii="Calibri" w:hAnsi="Calibri" w:cs="Calibri"/>
          <w:b/>
          <w:sz w:val="24"/>
          <w:szCs w:val="24"/>
          <w:lang w:val="pl-PL"/>
        </w:rPr>
      </w:pPr>
      <w:r w:rsidRPr="008A1AC5">
        <w:rPr>
          <w:rFonts w:ascii="Calibri" w:hAnsi="Calibri" w:cs="Calibri"/>
          <w:b/>
          <w:sz w:val="24"/>
          <w:szCs w:val="24"/>
          <w:lang w:val="pl-PL"/>
        </w:rPr>
        <w:tab/>
        <w:t xml:space="preserve">ZESPÓŁ SZKOLNO-PRZEDSZKOLNY NR 19 </w:t>
      </w:r>
    </w:p>
    <w:p w:rsidR="00EA414C" w:rsidRPr="008A1AC5" w:rsidRDefault="000175DF" w:rsidP="000175DF">
      <w:pPr>
        <w:tabs>
          <w:tab w:val="left" w:pos="3571"/>
        </w:tabs>
        <w:ind w:left="284"/>
        <w:rPr>
          <w:rFonts w:ascii="Calibri" w:hAnsi="Calibri" w:cs="Calibri"/>
          <w:sz w:val="24"/>
          <w:szCs w:val="24"/>
          <w:lang w:val="pl-PL"/>
        </w:rPr>
      </w:pPr>
      <w:r w:rsidRPr="008A1AC5">
        <w:rPr>
          <w:rFonts w:ascii="Calibri" w:hAnsi="Calibri" w:cs="Calibri"/>
          <w:b/>
          <w:sz w:val="24"/>
          <w:szCs w:val="24"/>
          <w:lang w:val="pl-PL"/>
        </w:rPr>
        <w:tab/>
        <w:t>61-249 Poznań, os. Stare Żegrze 1</w:t>
      </w:r>
    </w:p>
    <w:p w:rsidR="000175DF" w:rsidRPr="008A1AC5" w:rsidRDefault="000175DF" w:rsidP="00B012F2">
      <w:pPr>
        <w:pStyle w:val="Tekstpodstawowy"/>
      </w:pPr>
    </w:p>
    <w:p w:rsidR="00EA414C" w:rsidRPr="008A1AC5" w:rsidRDefault="009423FB" w:rsidP="00B012F2">
      <w:pPr>
        <w:tabs>
          <w:tab w:val="left" w:pos="3571"/>
        </w:tabs>
        <w:ind w:left="284"/>
        <w:rPr>
          <w:rFonts w:ascii="Calibri" w:hAnsi="Calibri" w:cs="Calibri"/>
          <w:b/>
          <w:sz w:val="24"/>
          <w:szCs w:val="24"/>
          <w:lang w:val="pl-PL"/>
        </w:rPr>
      </w:pPr>
      <w:r w:rsidRPr="008A1AC5">
        <w:rPr>
          <w:rFonts w:ascii="Calibri" w:hAnsi="Calibri" w:cs="Calibri"/>
          <w:b/>
          <w:noProof/>
          <w:sz w:val="24"/>
          <w:szCs w:val="24"/>
          <w:lang w:val="pl-PL"/>
        </w:rPr>
        <mc:AlternateContent>
          <mc:Choice Requires="wpg">
            <w:drawing>
              <wp:anchor distT="0" distB="0" distL="0" distR="0" simplePos="0" relativeHeight="251627008" behindDoc="0" locked="0" layoutInCell="1" allowOverlap="1">
                <wp:simplePos x="0" y="0"/>
                <wp:positionH relativeFrom="page">
                  <wp:posOffset>803275</wp:posOffset>
                </wp:positionH>
                <wp:positionV relativeFrom="paragraph">
                  <wp:posOffset>138430</wp:posOffset>
                </wp:positionV>
                <wp:extent cx="6134100" cy="6350"/>
                <wp:effectExtent l="12700" t="10160" r="6350" b="2540"/>
                <wp:wrapTopAndBottom/>
                <wp:docPr id="116" name="Group 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34100" cy="6350"/>
                          <a:chOff x="1265" y="218"/>
                          <a:chExt cx="9660" cy="10"/>
                        </a:xfrm>
                      </wpg:grpSpPr>
                      <wps:wsp>
                        <wps:cNvPr id="117" name="Line 74"/>
                        <wps:cNvCnPr>
                          <a:cxnSpLocks noChangeShapeType="1"/>
                        </wps:cNvCnPr>
                        <wps:spPr bwMode="auto">
                          <a:xfrm>
                            <a:off x="1265" y="223"/>
                            <a:ext cx="3273"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118" name="Rectangle 73"/>
                        <wps:cNvSpPr>
                          <a:spLocks noChangeArrowheads="1"/>
                        </wps:cNvSpPr>
                        <wps:spPr bwMode="auto">
                          <a:xfrm>
                            <a:off x="4538" y="218"/>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 name="Line 72"/>
                        <wps:cNvCnPr>
                          <a:cxnSpLocks noChangeShapeType="1"/>
                        </wps:cNvCnPr>
                        <wps:spPr bwMode="auto">
                          <a:xfrm>
                            <a:off x="4548" y="223"/>
                            <a:ext cx="6377"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D1793FC" id="Group 71" o:spid="_x0000_s1026" style="position:absolute;margin-left:63.25pt;margin-top:10.9pt;width:483pt;height:.5pt;z-index:251627008;mso-wrap-distance-left:0;mso-wrap-distance-right:0;mso-position-horizontal-relative:page" coordorigin="1265,218" coordsize="966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">
                <v:line id="Line 74" o:spid="_x0000_s1027" style="position:absolute;visibility:visible;mso-wrap-style:square" from="1265,223" to="4538,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" strokeweight=".48pt"/>
                <v:rect id="Rectangle 73" o:spid="_x0000_s1028" style="position:absolute;left:4538;top:218;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" fillcolor="black" stroked="f"/>
                <v:line id="Line 72" o:spid="_x0000_s1029" style="position:absolute;visibility:visible;mso-wrap-style:square" from="4548,223" to="10925,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" strokeweight=".48pt"/>
                <w10:wrap type="topAndBottom" anchorx="page"/>
              </v:group>
            </w:pict>
          </mc:Fallback>
        </mc:AlternateContent>
      </w:r>
      <w:r w:rsidR="009C1B6B" w:rsidRPr="008A1AC5">
        <w:rPr>
          <w:rFonts w:ascii="Calibri" w:hAnsi="Calibri" w:cs="Calibri"/>
          <w:b/>
          <w:sz w:val="24"/>
          <w:szCs w:val="24"/>
          <w:lang w:val="pl-PL"/>
        </w:rPr>
        <w:t>OPRACOWAN</w:t>
      </w:r>
      <w:r w:rsidR="00EF61ED" w:rsidRPr="008A1AC5">
        <w:rPr>
          <w:rFonts w:ascii="Calibri" w:hAnsi="Calibri" w:cs="Calibri"/>
          <w:b/>
          <w:sz w:val="24"/>
          <w:szCs w:val="24"/>
          <w:lang w:val="pl-PL"/>
        </w:rPr>
        <w:t>IE</w:t>
      </w:r>
      <w:r w:rsidR="009C1B6B" w:rsidRPr="008A1AC5">
        <w:rPr>
          <w:rFonts w:ascii="Calibri" w:hAnsi="Calibri" w:cs="Calibri"/>
          <w:b/>
          <w:sz w:val="24"/>
          <w:szCs w:val="24"/>
          <w:lang w:val="pl-PL"/>
        </w:rPr>
        <w:t>:</w:t>
      </w:r>
      <w:r w:rsidR="009C1B6B" w:rsidRPr="008A1AC5">
        <w:rPr>
          <w:rFonts w:ascii="Calibri" w:hAnsi="Calibri" w:cs="Calibri"/>
          <w:b/>
          <w:sz w:val="24"/>
          <w:szCs w:val="24"/>
          <w:lang w:val="pl-PL"/>
        </w:rPr>
        <w:tab/>
      </w:r>
      <w:r w:rsidR="000175DF" w:rsidRPr="008A1AC5">
        <w:rPr>
          <w:rFonts w:ascii="Calibri" w:hAnsi="Calibri" w:cs="Calibri"/>
          <w:b/>
          <w:sz w:val="24"/>
          <w:szCs w:val="24"/>
          <w:lang w:val="pl-PL"/>
        </w:rPr>
        <w:tab/>
      </w:r>
      <w:r w:rsidR="009C1B6B" w:rsidRPr="008A1AC5">
        <w:rPr>
          <w:rFonts w:ascii="Calibri" w:hAnsi="Calibri" w:cs="Calibri"/>
          <w:b/>
          <w:sz w:val="24"/>
          <w:szCs w:val="24"/>
          <w:lang w:val="pl-PL"/>
        </w:rPr>
        <w:t>MICHNOWICZ STASZEWSKI ARCHITEKCI</w:t>
      </w:r>
    </w:p>
    <w:p w:rsidR="00EA414C" w:rsidRPr="008A1AC5" w:rsidRDefault="000175DF" w:rsidP="00B012F2">
      <w:pPr>
        <w:pStyle w:val="Tekstpodstawowy"/>
      </w:pPr>
      <w:r w:rsidRPr="008A1AC5">
        <w:rPr>
          <w:noProof/>
        </w:rPr>
        <mc:AlternateContent>
          <mc:Choice Requires="wpg">
            <w:drawing>
              <wp:anchor distT="0" distB="0" distL="0" distR="0" simplePos="0" relativeHeight="251628032" behindDoc="0" locked="0" layoutInCell="1" allowOverlap="1">
                <wp:simplePos x="0" y="0"/>
                <wp:positionH relativeFrom="page">
                  <wp:posOffset>810895</wp:posOffset>
                </wp:positionH>
                <wp:positionV relativeFrom="paragraph">
                  <wp:posOffset>304800</wp:posOffset>
                </wp:positionV>
                <wp:extent cx="6134100" cy="6350"/>
                <wp:effectExtent l="12700" t="5715" r="6350" b="6985"/>
                <wp:wrapTopAndBottom/>
                <wp:docPr id="112" name="Group 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34100" cy="6350"/>
                          <a:chOff x="1265" y="306"/>
                          <a:chExt cx="9660" cy="10"/>
                        </a:xfrm>
                      </wpg:grpSpPr>
                      <wps:wsp>
                        <wps:cNvPr id="113" name="Line 70"/>
                        <wps:cNvCnPr>
                          <a:cxnSpLocks noChangeShapeType="1"/>
                        </wps:cNvCnPr>
                        <wps:spPr bwMode="auto">
                          <a:xfrm>
                            <a:off x="1265" y="311"/>
                            <a:ext cx="3273"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114" name="Rectangle 69"/>
                        <wps:cNvSpPr>
                          <a:spLocks noChangeArrowheads="1"/>
                        </wps:cNvSpPr>
                        <wps:spPr bwMode="auto">
                          <a:xfrm>
                            <a:off x="4538" y="305"/>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 name="Line 68"/>
                        <wps:cNvCnPr>
                          <a:cxnSpLocks noChangeShapeType="1"/>
                        </wps:cNvCnPr>
                        <wps:spPr bwMode="auto">
                          <a:xfrm>
                            <a:off x="4548" y="311"/>
                            <a:ext cx="6377"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198347A" id="Group 67" o:spid="_x0000_s1026" style="position:absolute;margin-left:63.85pt;margin-top:24pt;width:483pt;height:.5pt;z-index:251628032;mso-wrap-distance-left:0;mso-wrap-distance-right:0;mso-position-horizontal-relative:page" coordorigin="1265,306" coordsize="966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">
                <v:line id="Line 70" o:spid="_x0000_s1027" style="position:absolute;visibility:visible;mso-wrap-style:square" from="1265,311" to="4538,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" strokeweight=".48pt"/>
                <v:rect id="Rectangle 69" o:spid="_x0000_s1028" style="position:absolute;left:4538;top:305;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" fillcolor="black" stroked="f"/>
                <v:line id="Line 68" o:spid="_x0000_s1029" style="position:absolute;visibility:visible;mso-wrap-style:square" from="4548,311" to="10925,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" strokeweight=".48pt"/>
                <w10:wrap type="topAndBottom" anchorx="page"/>
              </v:group>
            </w:pict>
          </mc:Fallback>
        </mc:AlternateContent>
      </w:r>
    </w:p>
    <w:p w:rsidR="000175DF" w:rsidRPr="008A1AC5" w:rsidRDefault="000175DF" w:rsidP="00B012F2">
      <w:pPr>
        <w:pStyle w:val="Tekstpodstawowy"/>
      </w:pPr>
    </w:p>
    <w:p w:rsidR="00EA414C" w:rsidRPr="008A1AC5" w:rsidRDefault="009C1B6B" w:rsidP="00B012F2">
      <w:pPr>
        <w:tabs>
          <w:tab w:val="left" w:pos="3571"/>
        </w:tabs>
        <w:ind w:left="284"/>
        <w:rPr>
          <w:rFonts w:ascii="Calibri" w:hAnsi="Calibri" w:cs="Calibri"/>
          <w:b/>
          <w:sz w:val="24"/>
          <w:szCs w:val="24"/>
          <w:lang w:val="pl-PL"/>
        </w:rPr>
      </w:pPr>
      <w:r w:rsidRPr="008A1AC5">
        <w:rPr>
          <w:rFonts w:ascii="Calibri" w:hAnsi="Calibri" w:cs="Calibri"/>
          <w:b/>
          <w:sz w:val="24"/>
          <w:szCs w:val="24"/>
          <w:lang w:val="pl-PL"/>
        </w:rPr>
        <w:t>DATA:</w:t>
      </w:r>
      <w:r w:rsidR="00EF61ED" w:rsidRPr="008A1AC5">
        <w:rPr>
          <w:rFonts w:ascii="Calibri" w:hAnsi="Calibri" w:cs="Calibri"/>
          <w:b/>
          <w:sz w:val="24"/>
          <w:szCs w:val="24"/>
          <w:lang w:val="pl-PL"/>
        </w:rPr>
        <w:tab/>
      </w:r>
      <w:r w:rsidR="00744948" w:rsidRPr="008A1AC5">
        <w:rPr>
          <w:rFonts w:ascii="Calibri" w:hAnsi="Calibri" w:cs="Calibri"/>
          <w:b/>
          <w:sz w:val="24"/>
          <w:szCs w:val="24"/>
          <w:lang w:val="pl-PL"/>
        </w:rPr>
        <w:t>15.0</w:t>
      </w:r>
      <w:r w:rsidR="000175DF" w:rsidRPr="008A1AC5">
        <w:rPr>
          <w:rFonts w:ascii="Calibri" w:hAnsi="Calibri" w:cs="Calibri"/>
          <w:b/>
          <w:sz w:val="24"/>
          <w:szCs w:val="24"/>
          <w:lang w:val="pl-PL"/>
        </w:rPr>
        <w:t>2</w:t>
      </w:r>
      <w:r w:rsidR="00EF61ED" w:rsidRPr="008A1AC5">
        <w:rPr>
          <w:rFonts w:ascii="Calibri" w:hAnsi="Calibri" w:cs="Calibri"/>
          <w:b/>
          <w:sz w:val="24"/>
          <w:szCs w:val="24"/>
          <w:lang w:val="pl-PL"/>
        </w:rPr>
        <w:t>.202</w:t>
      </w:r>
      <w:r w:rsidR="000175DF" w:rsidRPr="008A1AC5">
        <w:rPr>
          <w:rFonts w:ascii="Calibri" w:hAnsi="Calibri" w:cs="Calibri"/>
          <w:b/>
          <w:sz w:val="24"/>
          <w:szCs w:val="24"/>
          <w:lang w:val="pl-PL"/>
        </w:rPr>
        <w:t>5</w:t>
      </w:r>
    </w:p>
    <w:p w:rsidR="00EA414C" w:rsidRPr="008A1AC5" w:rsidRDefault="009423FB" w:rsidP="000175DF">
      <w:pPr>
        <w:tabs>
          <w:tab w:val="left" w:pos="3571"/>
        </w:tabs>
        <w:ind w:left="284"/>
        <w:rPr>
          <w:rFonts w:ascii="Calibri" w:hAnsi="Calibri" w:cs="Calibri"/>
          <w:b/>
          <w:position w:val="2"/>
          <w:sz w:val="24"/>
          <w:szCs w:val="24"/>
          <w:lang w:val="pl-PL"/>
        </w:rPr>
      </w:pPr>
      <w:r w:rsidRPr="008A1AC5">
        <w:rPr>
          <w:rFonts w:ascii="Calibri" w:hAnsi="Calibri" w:cs="Calibri"/>
          <w:b/>
          <w:noProof/>
          <w:position w:val="2"/>
          <w:sz w:val="24"/>
          <w:szCs w:val="24"/>
          <w:lang w:val="pl-PL"/>
        </w:rPr>
        <mc:AlternateContent>
          <mc:Choice Requires="wpg">
            <w:drawing>
              <wp:inline distT="0" distB="0" distL="0" distR="0">
                <wp:extent cx="6134100" cy="6350"/>
                <wp:effectExtent l="6350" t="5080" r="12700" b="7620"/>
                <wp:docPr id="108" name="Group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34100" cy="6350"/>
                          <a:chOff x="0" y="0"/>
                          <a:chExt cx="9660" cy="10"/>
                        </a:xfrm>
                      </wpg:grpSpPr>
                      <wps:wsp>
                        <wps:cNvPr id="109" name="Line 66"/>
                        <wps:cNvCnPr>
                          <a:cxnSpLocks noChangeShapeType="1"/>
                        </wps:cNvCnPr>
                        <wps:spPr bwMode="auto">
                          <a:xfrm>
                            <a:off x="0" y="5"/>
                            <a:ext cx="3274"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110" name="Rectangle 65"/>
                        <wps:cNvSpPr>
                          <a:spLocks noChangeArrowheads="1"/>
                        </wps:cNvSpPr>
                        <wps:spPr bwMode="auto">
                          <a:xfrm>
                            <a:off x="3273" y="0"/>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1" name="Line 64"/>
                        <wps:cNvCnPr>
                          <a:cxnSpLocks noChangeShapeType="1"/>
                        </wps:cNvCnPr>
                        <wps:spPr bwMode="auto">
                          <a:xfrm>
                            <a:off x="3283" y="5"/>
                            <a:ext cx="6377"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7E671BAB" id="Group 63" o:spid="_x0000_s1026" style="width:483pt;height:.5pt;mso-position-horizontal-relative:char;mso-position-vertical-relative:line" coordsize="966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">
                <v:line id="Line 66" o:spid="_x0000_s1027" style="position:absolute;visibility:visible;mso-wrap-style:square" from="0,5" to="327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" strokeweight=".48pt"/>
                <v:rect id="Rectangle 65" o:spid="_x0000_s1028" style="position:absolute;left:3273;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" fillcolor="black" stroked="f"/>
                <v:line id="Line 64" o:spid="_x0000_s1029" style="position:absolute;visibility:visible;mso-wrap-style:square" from="3283,5" to="966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" strokeweight=".48pt"/>
                <w10:anchorlock/>
              </v:group>
            </w:pict>
          </mc:Fallback>
        </mc:AlternateContent>
      </w:r>
    </w:p>
    <w:p w:rsidR="000175DF" w:rsidRPr="008A1AC5" w:rsidRDefault="000175DF" w:rsidP="000175DF">
      <w:pPr>
        <w:tabs>
          <w:tab w:val="left" w:pos="3571"/>
        </w:tabs>
        <w:ind w:left="284"/>
        <w:rPr>
          <w:rFonts w:ascii="Calibri" w:hAnsi="Calibri" w:cs="Calibri"/>
          <w:b/>
          <w:position w:val="2"/>
          <w:sz w:val="24"/>
          <w:szCs w:val="24"/>
          <w:lang w:val="pl-PL"/>
        </w:rPr>
      </w:pPr>
    </w:p>
    <w:p w:rsidR="00EA414C" w:rsidRPr="008A1AC5" w:rsidRDefault="009C1B6B" w:rsidP="000175DF">
      <w:pPr>
        <w:tabs>
          <w:tab w:val="left" w:pos="3571"/>
        </w:tabs>
        <w:ind w:left="284"/>
        <w:rPr>
          <w:rFonts w:ascii="Calibri" w:hAnsi="Calibri" w:cs="Calibri"/>
          <w:b/>
          <w:position w:val="2"/>
          <w:sz w:val="24"/>
          <w:szCs w:val="24"/>
          <w:lang w:val="pl-PL"/>
        </w:rPr>
      </w:pPr>
      <w:r w:rsidRPr="008A1AC5">
        <w:rPr>
          <w:rFonts w:ascii="Calibri" w:hAnsi="Calibri" w:cs="Calibri"/>
          <w:b/>
          <w:position w:val="2"/>
          <w:sz w:val="24"/>
          <w:szCs w:val="24"/>
          <w:lang w:val="pl-PL"/>
        </w:rPr>
        <w:t>OPRACOWAŁ:</w:t>
      </w:r>
      <w:r w:rsidRPr="008A1AC5">
        <w:rPr>
          <w:rFonts w:ascii="Calibri" w:hAnsi="Calibri" w:cs="Calibri"/>
          <w:b/>
          <w:position w:val="2"/>
          <w:sz w:val="24"/>
          <w:szCs w:val="24"/>
          <w:lang w:val="pl-PL"/>
        </w:rPr>
        <w:tab/>
        <w:t>arch. Piotr Staszewski</w:t>
      </w:r>
    </w:p>
    <w:p w:rsidR="00EA414C" w:rsidRPr="008A1AC5" w:rsidRDefault="00EA414C" w:rsidP="000175DF">
      <w:pPr>
        <w:tabs>
          <w:tab w:val="left" w:pos="3571"/>
        </w:tabs>
        <w:ind w:left="300"/>
        <w:rPr>
          <w:rFonts w:ascii="Calibri" w:hAnsi="Calibri" w:cs="Calibri"/>
          <w:b/>
          <w:position w:val="2"/>
          <w:sz w:val="24"/>
          <w:szCs w:val="24"/>
          <w:lang w:val="pl-PL"/>
        </w:rPr>
        <w:sectPr w:rsidR="00EA414C" w:rsidRPr="008A1AC5">
          <w:type w:val="continuous"/>
          <w:pgSz w:w="11900" w:h="16840"/>
          <w:pgMar w:top="1600" w:right="740" w:bottom="280" w:left="1020" w:header="708" w:footer="708" w:gutter="0"/>
          <w:cols w:space="708"/>
        </w:sectPr>
      </w:pPr>
    </w:p>
    <w:p w:rsidR="00EA414C" w:rsidRPr="008A1AC5" w:rsidRDefault="009C1B6B">
      <w:pPr>
        <w:tabs>
          <w:tab w:val="left" w:pos="2954"/>
          <w:tab w:val="left" w:pos="5402"/>
        </w:tabs>
        <w:spacing w:before="66"/>
        <w:ind w:left="1968"/>
        <w:rPr>
          <w:b/>
          <w:sz w:val="24"/>
          <w:lang w:val="pl-PL"/>
        </w:rPr>
      </w:pPr>
      <w:r w:rsidRPr="008A1AC5">
        <w:rPr>
          <w:b/>
          <w:sz w:val="24"/>
          <w:lang w:val="pl-PL"/>
        </w:rPr>
        <w:lastRenderedPageBreak/>
        <w:t>S P</w:t>
      </w:r>
      <w:r w:rsidRPr="008A1AC5">
        <w:rPr>
          <w:b/>
          <w:spacing w:val="-3"/>
          <w:sz w:val="24"/>
          <w:lang w:val="pl-PL"/>
        </w:rPr>
        <w:t xml:space="preserve"> </w:t>
      </w:r>
      <w:r w:rsidRPr="008A1AC5">
        <w:rPr>
          <w:b/>
          <w:sz w:val="24"/>
          <w:lang w:val="pl-PL"/>
        </w:rPr>
        <w:t>I</w:t>
      </w:r>
      <w:r w:rsidRPr="008A1AC5">
        <w:rPr>
          <w:b/>
          <w:spacing w:val="-1"/>
          <w:sz w:val="24"/>
          <w:lang w:val="pl-PL"/>
        </w:rPr>
        <w:t xml:space="preserve"> </w:t>
      </w:r>
      <w:r w:rsidRPr="008A1AC5">
        <w:rPr>
          <w:b/>
          <w:sz w:val="24"/>
          <w:lang w:val="pl-PL"/>
        </w:rPr>
        <w:t>S</w:t>
      </w:r>
      <w:r w:rsidRPr="008A1AC5">
        <w:rPr>
          <w:b/>
          <w:sz w:val="24"/>
          <w:lang w:val="pl-PL"/>
        </w:rPr>
        <w:tab/>
        <w:t>Z A W A R T O Ś</w:t>
      </w:r>
      <w:r w:rsidRPr="008A1AC5">
        <w:rPr>
          <w:b/>
          <w:spacing w:val="-2"/>
          <w:sz w:val="24"/>
          <w:lang w:val="pl-PL"/>
        </w:rPr>
        <w:t xml:space="preserve"> </w:t>
      </w:r>
      <w:r w:rsidRPr="008A1AC5">
        <w:rPr>
          <w:b/>
          <w:sz w:val="24"/>
          <w:lang w:val="pl-PL"/>
        </w:rPr>
        <w:t>C</w:t>
      </w:r>
      <w:r w:rsidRPr="008A1AC5">
        <w:rPr>
          <w:b/>
          <w:spacing w:val="-2"/>
          <w:sz w:val="24"/>
          <w:lang w:val="pl-PL"/>
        </w:rPr>
        <w:t xml:space="preserve"> </w:t>
      </w:r>
      <w:r w:rsidRPr="008A1AC5">
        <w:rPr>
          <w:b/>
          <w:sz w:val="24"/>
          <w:lang w:val="pl-PL"/>
        </w:rPr>
        <w:t>I</w:t>
      </w:r>
      <w:r w:rsidRPr="008A1AC5">
        <w:rPr>
          <w:b/>
          <w:sz w:val="24"/>
          <w:lang w:val="pl-PL"/>
        </w:rPr>
        <w:tab/>
        <w:t>O P R A C O W A N I</w:t>
      </w:r>
      <w:r w:rsidRPr="008A1AC5">
        <w:rPr>
          <w:b/>
          <w:spacing w:val="-7"/>
          <w:sz w:val="24"/>
          <w:lang w:val="pl-PL"/>
        </w:rPr>
        <w:t xml:space="preserve"> </w:t>
      </w:r>
      <w:r w:rsidRPr="008A1AC5">
        <w:rPr>
          <w:b/>
          <w:sz w:val="24"/>
          <w:lang w:val="pl-PL"/>
        </w:rPr>
        <w:t>A</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B012F2">
      <w:pPr>
        <w:pStyle w:val="Tekstpodstawowy"/>
      </w:pPr>
      <w:r w:rsidRPr="008A1AC5">
        <w:t>SPIS ZAWARTOŚCI OPRACOWANIA .........................................................................................................</w:t>
      </w:r>
      <w:r w:rsidR="00F21278" w:rsidRPr="008A1AC5">
        <w:tab/>
      </w:r>
    </w:p>
    <w:p w:rsidR="00EA414C" w:rsidRPr="008A1AC5" w:rsidRDefault="009C1B6B" w:rsidP="00B012F2">
      <w:pPr>
        <w:pStyle w:val="Tekstpodstawowy"/>
      </w:pPr>
      <w:r w:rsidRPr="008A1AC5">
        <w:t>PREAMBUŁA ....................................................................................................................................................</w:t>
      </w:r>
      <w:r w:rsidR="00F21278" w:rsidRPr="008A1AC5">
        <w:tab/>
      </w:r>
    </w:p>
    <w:p w:rsidR="00EA414C" w:rsidRPr="008A1AC5" w:rsidRDefault="009C1B6B" w:rsidP="00B012F2">
      <w:pPr>
        <w:pStyle w:val="Tekstpodstawowy"/>
      </w:pPr>
      <w:r w:rsidRPr="008A1AC5">
        <w:rPr>
          <w:w w:val="95"/>
        </w:rPr>
        <w:t>O-00.00.00-WYMAGANIA OGÓLNE................................................................................................................</w:t>
      </w:r>
      <w:r w:rsidR="00F21278" w:rsidRPr="008A1AC5">
        <w:rPr>
          <w:w w:val="95"/>
        </w:rPr>
        <w:tab/>
      </w:r>
    </w:p>
    <w:p w:rsidR="00655C49" w:rsidRPr="008A1AC5" w:rsidRDefault="009C1B6B" w:rsidP="00B012F2">
      <w:pPr>
        <w:pStyle w:val="Tekstpodstawowy"/>
      </w:pPr>
      <w:r w:rsidRPr="008A1AC5">
        <w:rPr>
          <w:position w:val="-5"/>
        </w:rPr>
        <w:t>B-</w:t>
      </w:r>
      <w:r w:rsidRPr="008A1AC5">
        <w:t xml:space="preserve">00.00.01-ROBOTY ROZBIÓRKOWE ........................................................................................................... </w:t>
      </w:r>
    </w:p>
    <w:p w:rsidR="00EA414C" w:rsidRPr="008A1AC5" w:rsidRDefault="009C1B6B" w:rsidP="00B012F2">
      <w:pPr>
        <w:pStyle w:val="Tekstpodstawowy"/>
      </w:pPr>
      <w:r w:rsidRPr="008A1AC5">
        <w:t>B-01.01.01-ROBOTY ZIEMNE PRZY WYKONANIU WYKOPÓW ..............................................................</w:t>
      </w:r>
    </w:p>
    <w:p w:rsidR="00EA414C" w:rsidRPr="008A1AC5" w:rsidRDefault="009C1B6B" w:rsidP="00B012F2">
      <w:pPr>
        <w:pStyle w:val="Tekstpodstawowy"/>
      </w:pPr>
      <w:r w:rsidRPr="008A1AC5">
        <w:rPr>
          <w:position w:val="2"/>
        </w:rPr>
        <w:t>B-</w:t>
      </w:r>
      <w:r w:rsidRPr="008A1AC5">
        <w:t>01.02.01-PODŁOŻA I PODKŁADY Z ZAPRAW I BETONU ......................................................................</w:t>
      </w:r>
    </w:p>
    <w:p w:rsidR="00EA414C" w:rsidRPr="008A1AC5" w:rsidRDefault="009C1B6B" w:rsidP="00B012F2">
      <w:pPr>
        <w:pStyle w:val="Tekstpodstawowy"/>
      </w:pPr>
      <w:r w:rsidRPr="008A1AC5">
        <w:rPr>
          <w:position w:val="2"/>
        </w:rPr>
        <w:t>B-</w:t>
      </w:r>
      <w:r w:rsidRPr="008A1AC5">
        <w:t>01.02.02-PRZYGOTOWANIE I MONTAŻ ZBROJENIA ..............................................................................</w:t>
      </w:r>
    </w:p>
    <w:p w:rsidR="00EA414C" w:rsidRPr="008A1AC5" w:rsidRDefault="009C1B6B" w:rsidP="00B012F2">
      <w:pPr>
        <w:pStyle w:val="Tekstpodstawowy"/>
      </w:pPr>
      <w:r w:rsidRPr="008A1AC5">
        <w:t>B-01.02.03-BETONOWANIE KONSTRUKCJI ................................................................................................</w:t>
      </w:r>
    </w:p>
    <w:p w:rsidR="00EA414C" w:rsidRPr="008A1AC5" w:rsidRDefault="009C1B6B" w:rsidP="00B012F2">
      <w:pPr>
        <w:pStyle w:val="Tekstpodstawowy"/>
      </w:pPr>
      <w:r w:rsidRPr="008A1AC5">
        <w:t>B-01.02.04-KONSTRUKCJE STALOWE...........................................................................................................</w:t>
      </w:r>
    </w:p>
    <w:p w:rsidR="00EA414C" w:rsidRPr="008A1AC5" w:rsidRDefault="009C1B6B" w:rsidP="00B012F2">
      <w:pPr>
        <w:pStyle w:val="Tekstpodstawowy"/>
      </w:pPr>
      <w:r w:rsidRPr="008A1AC5">
        <w:t>B-01.02.05-ROBOTY MUROWE - BLOCZKI BETONOWE............................................................................</w:t>
      </w:r>
    </w:p>
    <w:p w:rsidR="00EA414C" w:rsidRPr="008A1AC5" w:rsidRDefault="009C1B6B" w:rsidP="00B012F2">
      <w:pPr>
        <w:pStyle w:val="Tekstpodstawowy"/>
      </w:pPr>
      <w:r w:rsidRPr="008A1AC5">
        <w:t>B-01.02.06-ROBOTY MUROWE – GAZOBETON ...........................................................................................</w:t>
      </w:r>
    </w:p>
    <w:p w:rsidR="00655C49" w:rsidRPr="008A1AC5" w:rsidRDefault="009C1B6B" w:rsidP="00B012F2">
      <w:pPr>
        <w:pStyle w:val="Tekstpodstawowy"/>
      </w:pPr>
      <w:r w:rsidRPr="008A1AC5">
        <w:t xml:space="preserve">B-01.02.07-ROBOTY MUROWE - BLOCZKI SILIKATOWE....................................................................... </w:t>
      </w:r>
    </w:p>
    <w:p w:rsidR="00655C49" w:rsidRPr="008A1AC5" w:rsidRDefault="009C1B6B" w:rsidP="00B012F2">
      <w:pPr>
        <w:pStyle w:val="Tekstpodstawowy"/>
      </w:pPr>
      <w:r w:rsidRPr="008A1AC5">
        <w:t xml:space="preserve">B-01.02.08-HYDROIZOLACJE .......................................................................................................................... </w:t>
      </w:r>
    </w:p>
    <w:p w:rsidR="00EA414C" w:rsidRPr="008A1AC5" w:rsidRDefault="009C1B6B" w:rsidP="00B012F2">
      <w:pPr>
        <w:pStyle w:val="Tekstpodstawowy"/>
      </w:pPr>
      <w:r w:rsidRPr="008A1AC5">
        <w:t xml:space="preserve">B-01.02.09-IZOLACJE TERMICZNE I AKUSTYCZNE ................................................................................... </w:t>
      </w:r>
    </w:p>
    <w:p w:rsidR="00EA414C" w:rsidRPr="008A1AC5" w:rsidRDefault="009C1B6B" w:rsidP="00B012F2">
      <w:pPr>
        <w:pStyle w:val="Tekstpodstawowy"/>
      </w:pPr>
      <w:r w:rsidRPr="008A1AC5">
        <w:t>B-01.02.11-OBRÓBKI BLACHARSKIE ...........................................................................................................</w:t>
      </w:r>
    </w:p>
    <w:p w:rsidR="00EA414C" w:rsidRPr="008A1AC5" w:rsidRDefault="009C1B6B" w:rsidP="00B012F2">
      <w:pPr>
        <w:pStyle w:val="Tekstpodstawowy"/>
      </w:pPr>
      <w:r w:rsidRPr="008A1AC5">
        <w:rPr>
          <w:position w:val="2"/>
        </w:rPr>
        <w:t>B-</w:t>
      </w:r>
      <w:r w:rsidRPr="008A1AC5">
        <w:t>02.02.01-STOLARKA I ŚLUSARKA ...........................................................................................................</w:t>
      </w:r>
    </w:p>
    <w:p w:rsidR="00EA414C" w:rsidRPr="008A1AC5" w:rsidRDefault="009C1B6B" w:rsidP="00B012F2">
      <w:pPr>
        <w:pStyle w:val="Tekstpodstawowy"/>
      </w:pPr>
      <w:r w:rsidRPr="008A1AC5">
        <w:t>B-02.04.01-TYNKI I OKŁADZINY ...................................................................................................................</w:t>
      </w:r>
    </w:p>
    <w:p w:rsidR="00655C49" w:rsidRPr="008A1AC5" w:rsidRDefault="009C1B6B" w:rsidP="00B012F2">
      <w:pPr>
        <w:pStyle w:val="Tekstpodstawowy"/>
      </w:pPr>
      <w:r w:rsidRPr="008A1AC5">
        <w:t xml:space="preserve">B-02.04.02-ROBOTY MALARSKIE .................................................................................................................. </w:t>
      </w:r>
    </w:p>
    <w:p w:rsidR="00EA414C" w:rsidRPr="008A1AC5" w:rsidRDefault="009C1B6B" w:rsidP="00B012F2">
      <w:pPr>
        <w:pStyle w:val="Tekstpodstawowy"/>
      </w:pPr>
      <w:r w:rsidRPr="008A1AC5">
        <w:rPr>
          <w:position w:val="2"/>
        </w:rPr>
        <w:t>B-</w:t>
      </w:r>
      <w:r w:rsidRPr="008A1AC5">
        <w:t>02.04.03-OKŁADZINY SYSTEMOWE ŚCIAN I SUFITÓW .......................................................................</w:t>
      </w:r>
    </w:p>
    <w:p w:rsidR="00EA414C" w:rsidRPr="008A1AC5" w:rsidRDefault="009C1B6B" w:rsidP="00B012F2">
      <w:pPr>
        <w:pStyle w:val="Tekstpodstawowy"/>
      </w:pPr>
      <w:r w:rsidRPr="008A1AC5">
        <w:t>B-02.04.04-PŁYTKI CERAMICZNE I GRESOWE ...........................................................................................</w:t>
      </w:r>
    </w:p>
    <w:p w:rsidR="00EA414C" w:rsidRPr="008A1AC5" w:rsidRDefault="009C1B6B" w:rsidP="00B012F2">
      <w:pPr>
        <w:pStyle w:val="Tekstpodstawowy"/>
      </w:pPr>
      <w:r w:rsidRPr="008A1AC5">
        <w:t>B-02.04.06-WYKŁADZINY PCW ORAZ TEKSTYLNE ..................................................................................</w:t>
      </w:r>
    </w:p>
    <w:p w:rsidR="00EA414C" w:rsidRPr="008A1AC5" w:rsidRDefault="009C1B6B" w:rsidP="00B012F2">
      <w:pPr>
        <w:pStyle w:val="Tekstpodstawowy"/>
      </w:pPr>
      <w:r w:rsidRPr="008A1AC5">
        <w:t>B-02.04.08-POCHWYTY I BALUSTRADY ......................................................................................................</w:t>
      </w:r>
    </w:p>
    <w:p w:rsidR="00300173" w:rsidRPr="008A1AC5" w:rsidRDefault="00300173" w:rsidP="00B012F2">
      <w:pPr>
        <w:pStyle w:val="Tekstpodstawowy"/>
      </w:pPr>
      <w:r w:rsidRPr="008A1AC5">
        <w:t>B-02.02.02-URZĄDZENIA</w:t>
      </w:r>
      <w:r w:rsidRPr="008A1AC5">
        <w:rPr>
          <w:spacing w:val="-3"/>
        </w:rPr>
        <w:t xml:space="preserve"> </w:t>
      </w:r>
      <w:r w:rsidRPr="008A1AC5">
        <w:t>DŹWIGOWE</w:t>
      </w:r>
      <w:r w:rsidR="00D30146" w:rsidRPr="008A1AC5">
        <w:t>……………………………………………………………………</w:t>
      </w:r>
    </w:p>
    <w:p w:rsidR="00F21278" w:rsidRPr="008A1AC5" w:rsidRDefault="00F21278" w:rsidP="00B012F2">
      <w:pPr>
        <w:pStyle w:val="Tekstpodstawowy"/>
      </w:pPr>
      <w:r w:rsidRPr="008A1AC5">
        <w:t>B-02.04.07- POSADZKI Z PARKIETU DREWNIANEGO………………………………………………….</w:t>
      </w:r>
      <w:r w:rsidRPr="008A1AC5">
        <w:tab/>
      </w:r>
    </w:p>
    <w:p w:rsidR="00F21278" w:rsidRPr="008A1AC5" w:rsidRDefault="00F21278" w:rsidP="00B012F2">
      <w:pPr>
        <w:pStyle w:val="Tekstpodstawowy"/>
      </w:pPr>
      <w:r w:rsidRPr="008A1AC5">
        <w:t>B-02.04.09-MONTAŻ GOTOWYCH ELEMENTÓW……………………………………………………….</w:t>
      </w:r>
      <w:r w:rsidRPr="008A1AC5">
        <w:tab/>
      </w:r>
    </w:p>
    <w:p w:rsidR="00EA414C" w:rsidRPr="008A1AC5" w:rsidRDefault="009C1B6B" w:rsidP="00B012F2">
      <w:pPr>
        <w:pStyle w:val="Tekstpodstawowy"/>
      </w:pPr>
      <w:r w:rsidRPr="008A1AC5">
        <w:t>B-02.04.10-RUSZTOWANIA............................................................................................................................</w:t>
      </w:r>
    </w:p>
    <w:p w:rsidR="00D30146" w:rsidRPr="008A1AC5" w:rsidRDefault="00D30146" w:rsidP="00D30146">
      <w:pPr>
        <w:pStyle w:val="Tekstpodstawowy"/>
      </w:pPr>
      <w:r w:rsidRPr="008A1AC5">
        <w:t>B-03.01.01-OCZYSZCZENIE TERENU………………………………………………………………………</w:t>
      </w:r>
      <w:r w:rsidRPr="008A1AC5">
        <w:tab/>
      </w:r>
    </w:p>
    <w:p w:rsidR="00D30146" w:rsidRPr="008A1AC5" w:rsidRDefault="00D30146" w:rsidP="00D30146">
      <w:pPr>
        <w:pStyle w:val="Tekstpodstawowy"/>
      </w:pPr>
      <w:r w:rsidRPr="008A1AC5">
        <w:t>B-03.01.02-NAWIERZCHNIE UTWARDZONE……………………………………………………………..</w:t>
      </w:r>
      <w:r w:rsidRPr="008A1AC5">
        <w:tab/>
      </w:r>
    </w:p>
    <w:p w:rsidR="00D30146" w:rsidRPr="008A1AC5" w:rsidRDefault="00D30146" w:rsidP="00D30146">
      <w:pPr>
        <w:pStyle w:val="Tekstpodstawowy"/>
      </w:pPr>
      <w:r w:rsidRPr="008A1AC5">
        <w:t>B-03.02.01-TERENY ZIELONE……………………………………………………………………………….</w:t>
      </w:r>
    </w:p>
    <w:p w:rsidR="00D30146" w:rsidRDefault="00D30146" w:rsidP="00D30146">
      <w:pPr>
        <w:pStyle w:val="Tekstpodstawowy"/>
      </w:pPr>
      <w:r w:rsidRPr="008A1AC5">
        <w:t>B-03.02.04-ELEMENTY MAŁEJ ARCHITEKTURY………………………………………………………...</w:t>
      </w:r>
    </w:p>
    <w:p w:rsidR="008A1AC5" w:rsidRDefault="008A1AC5" w:rsidP="008A1AC5">
      <w:pPr>
        <w:pStyle w:val="Tekstpodstawowy"/>
        <w:sectPr w:rsidR="008A1AC5" w:rsidSect="00020298">
          <w:pgSz w:w="11900" w:h="16840"/>
          <w:pgMar w:top="1021" w:right="743" w:bottom="278" w:left="1021" w:header="709" w:footer="709" w:gutter="0"/>
          <w:cols w:space="708" w:equalWidth="0">
            <w:col w:w="10137"/>
          </w:cols>
          <w:noEndnote/>
        </w:sectPr>
      </w:pPr>
      <w:r>
        <w:t>D-01.02.01 WYCINKA DRZEW I KRZEWÓW………………………………………………………………</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spacing w:before="89"/>
        <w:ind w:left="684" w:right="949"/>
        <w:jc w:val="center"/>
        <w:rPr>
          <w:sz w:val="28"/>
          <w:lang w:val="pl-PL"/>
        </w:rPr>
      </w:pPr>
      <w:r w:rsidRPr="008A1AC5">
        <w:rPr>
          <w:sz w:val="28"/>
          <w:lang w:val="pl-PL"/>
        </w:rPr>
        <w:t>SPECYFIKACJA TECHNICZNA WYKONANIA I ODBIORU ROBÓT</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74" w:right="949"/>
        <w:jc w:val="center"/>
        <w:rPr>
          <w:b/>
          <w:sz w:val="60"/>
          <w:lang w:val="pl-PL"/>
        </w:rPr>
      </w:pPr>
      <w:r w:rsidRPr="008A1AC5">
        <w:rPr>
          <w:b/>
          <w:sz w:val="60"/>
          <w:lang w:val="pl-PL"/>
        </w:rPr>
        <w:t>P R E A M B U Ł A</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423FB" w:rsidP="00B012F2">
      <w:pPr>
        <w:pStyle w:val="Tekstpodstawowy"/>
        <w:rPr>
          <w:sz w:val="22"/>
        </w:rPr>
      </w:pPr>
      <w:r w:rsidRPr="008A1AC5">
        <w:rPr>
          <w:noProof/>
        </w:rPr>
        <mc:AlternateContent>
          <mc:Choice Requires="wps">
            <w:drawing>
              <wp:anchor distT="0" distB="0" distL="0" distR="0" simplePos="0" relativeHeight="251629056" behindDoc="0" locked="0" layoutInCell="1" allowOverlap="1">
                <wp:simplePos x="0" y="0"/>
                <wp:positionH relativeFrom="page">
                  <wp:posOffset>867410</wp:posOffset>
                </wp:positionH>
                <wp:positionV relativeFrom="paragraph">
                  <wp:posOffset>194310</wp:posOffset>
                </wp:positionV>
                <wp:extent cx="6169025" cy="0"/>
                <wp:effectExtent l="10160" t="12065" r="12065" b="6985"/>
                <wp:wrapTopAndBottom/>
                <wp:docPr id="107" name="Line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8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79E01D" id="Line 62" o:spid="_x0000_s1026" style="position:absolute;z-index:2516290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5.3pt" to="554.05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" strokeweight=".24692mm">
                <w10:wrap type="topAndBottom" anchorx="page"/>
              </v:line>
            </w:pict>
          </mc:Fallback>
        </mc:AlternateContent>
      </w:r>
    </w:p>
    <w:p w:rsidR="00EA414C" w:rsidRPr="008A1AC5" w:rsidRDefault="009C1B6B">
      <w:pPr>
        <w:pStyle w:val="Nagwek21"/>
        <w:spacing w:before="159"/>
        <w:ind w:left="676" w:right="949" w:firstLine="0"/>
        <w:jc w:val="center"/>
        <w:rPr>
          <w:lang w:val="pl-PL"/>
        </w:rPr>
      </w:pPr>
      <w:r w:rsidRPr="008A1AC5">
        <w:rPr>
          <w:lang w:val="pl-PL"/>
        </w:rPr>
        <w:t>SPIS TREŚCI</w:t>
      </w:r>
    </w:p>
    <w:p w:rsidR="00EA414C" w:rsidRPr="008A1AC5" w:rsidRDefault="00EA414C" w:rsidP="00B012F2">
      <w:pPr>
        <w:pStyle w:val="Tekstpodstawowy"/>
      </w:pPr>
    </w:p>
    <w:p w:rsidR="00EA414C" w:rsidRPr="008A1AC5" w:rsidRDefault="009C1B6B" w:rsidP="00A77A6D">
      <w:pPr>
        <w:pStyle w:val="Akapitzlist"/>
        <w:numPr>
          <w:ilvl w:val="0"/>
          <w:numId w:val="127"/>
        </w:numPr>
        <w:tabs>
          <w:tab w:val="left" w:pos="601"/>
        </w:tabs>
        <w:spacing w:line="228" w:lineRule="exact"/>
        <w:rPr>
          <w:b/>
          <w:sz w:val="20"/>
          <w:lang w:val="pl-PL"/>
        </w:rPr>
      </w:pPr>
      <w:r w:rsidRPr="008A1AC5">
        <w:rPr>
          <w:b/>
          <w:sz w:val="20"/>
          <w:lang w:val="pl-PL"/>
        </w:rPr>
        <w:t>WSTĘP</w:t>
      </w:r>
    </w:p>
    <w:p w:rsidR="00EA414C" w:rsidRPr="008A1AC5" w:rsidRDefault="009C1B6B" w:rsidP="00A77A6D">
      <w:pPr>
        <w:pStyle w:val="Akapitzlist"/>
        <w:numPr>
          <w:ilvl w:val="0"/>
          <w:numId w:val="127"/>
        </w:numPr>
        <w:tabs>
          <w:tab w:val="left" w:pos="601"/>
        </w:tabs>
        <w:spacing w:line="228" w:lineRule="exact"/>
        <w:rPr>
          <w:b/>
          <w:sz w:val="20"/>
          <w:lang w:val="pl-PL"/>
        </w:rPr>
      </w:pPr>
      <w:r w:rsidRPr="008A1AC5">
        <w:rPr>
          <w:b/>
          <w:sz w:val="20"/>
          <w:lang w:val="pl-PL"/>
        </w:rPr>
        <w:t>INFORMACJA DLA</w:t>
      </w:r>
      <w:r w:rsidRPr="008A1AC5">
        <w:rPr>
          <w:b/>
          <w:spacing w:val="-1"/>
          <w:sz w:val="20"/>
          <w:lang w:val="pl-PL"/>
        </w:rPr>
        <w:t xml:space="preserve"> </w:t>
      </w:r>
      <w:r w:rsidRPr="008A1AC5">
        <w:rPr>
          <w:b/>
          <w:sz w:val="20"/>
          <w:lang w:val="pl-PL"/>
        </w:rPr>
        <w:t>OFERENTÓW</w:t>
      </w:r>
    </w:p>
    <w:p w:rsidR="00EA414C" w:rsidRPr="008A1AC5" w:rsidRDefault="00EA414C" w:rsidP="00B012F2">
      <w:pPr>
        <w:pStyle w:val="Tekstpodstawowy"/>
      </w:pPr>
    </w:p>
    <w:p w:rsidR="00EA414C" w:rsidRPr="008A1AC5" w:rsidRDefault="009423FB" w:rsidP="00B012F2">
      <w:pPr>
        <w:pStyle w:val="Tekstpodstawowy"/>
        <w:rPr>
          <w:sz w:val="18"/>
        </w:rPr>
      </w:pPr>
      <w:r w:rsidRPr="008A1AC5">
        <w:rPr>
          <w:noProof/>
        </w:rPr>
        <mc:AlternateContent>
          <mc:Choice Requires="wps">
            <w:drawing>
              <wp:anchor distT="0" distB="0" distL="0" distR="0" simplePos="0" relativeHeight="251630080" behindDoc="0" locked="0" layoutInCell="1" allowOverlap="1">
                <wp:simplePos x="0" y="0"/>
                <wp:positionH relativeFrom="page">
                  <wp:posOffset>867410</wp:posOffset>
                </wp:positionH>
                <wp:positionV relativeFrom="paragraph">
                  <wp:posOffset>165100</wp:posOffset>
                </wp:positionV>
                <wp:extent cx="6169025" cy="0"/>
                <wp:effectExtent l="10160" t="8255" r="12065" b="10795"/>
                <wp:wrapTopAndBottom/>
                <wp:docPr id="106" name="Lin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8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8D1A3A" id="Line 61" o:spid="_x0000_s1026" style="position:absolute;z-index:2516300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3pt" to="554.05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" strokeweight=".24692mm">
                <w10:wrap type="topAndBottom" anchorx="page"/>
              </v:line>
            </w:pict>
          </mc:Fallback>
        </mc:AlternateConten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B012F2" w:rsidRPr="008A1AC5" w:rsidRDefault="00B012F2" w:rsidP="00B012F2">
      <w:pPr>
        <w:pStyle w:val="Tekstpodstawowy"/>
      </w:pPr>
    </w:p>
    <w:p w:rsidR="00B012F2" w:rsidRPr="008A1AC5" w:rsidRDefault="00B012F2" w:rsidP="00B012F2">
      <w:pPr>
        <w:pStyle w:val="Tekstpodstawowy"/>
      </w:pPr>
    </w:p>
    <w:p w:rsidR="00B012F2" w:rsidRPr="008A1AC5" w:rsidRDefault="00B012F2" w:rsidP="00B012F2">
      <w:pPr>
        <w:pStyle w:val="Tekstpodstawowy"/>
      </w:pPr>
    </w:p>
    <w:p w:rsidR="00B012F2" w:rsidRPr="008A1AC5" w:rsidRDefault="00B012F2" w:rsidP="00B012F2">
      <w:pPr>
        <w:pStyle w:val="Tekstpodstawowy"/>
      </w:pPr>
    </w:p>
    <w:p w:rsidR="00B012F2" w:rsidRPr="008A1AC5" w:rsidRDefault="00B012F2" w:rsidP="00B012F2">
      <w:pPr>
        <w:pStyle w:val="Tekstpodstawowy"/>
      </w:pPr>
    </w:p>
    <w:p w:rsidR="00B012F2" w:rsidRPr="008A1AC5" w:rsidRDefault="00B012F2" w:rsidP="00B012F2">
      <w:pPr>
        <w:pStyle w:val="Tekstpodstawowy"/>
      </w:pPr>
    </w:p>
    <w:p w:rsidR="00B012F2" w:rsidRPr="008A1AC5" w:rsidRDefault="00B012F2" w:rsidP="00B012F2">
      <w:pPr>
        <w:pStyle w:val="Tekstpodstawowy"/>
      </w:pPr>
    </w:p>
    <w:p w:rsidR="00B012F2" w:rsidRPr="008A1AC5" w:rsidRDefault="00B012F2" w:rsidP="00B012F2">
      <w:pPr>
        <w:pStyle w:val="Tekstpodstawowy"/>
      </w:pPr>
    </w:p>
    <w:p w:rsidR="00B012F2" w:rsidRPr="008A1AC5" w:rsidRDefault="00B012F2" w:rsidP="00B012F2">
      <w:pPr>
        <w:pStyle w:val="Tekstpodstawowy"/>
      </w:pPr>
    </w:p>
    <w:p w:rsidR="00B012F2" w:rsidRPr="008A1AC5" w:rsidRDefault="00B012F2" w:rsidP="00B012F2">
      <w:pPr>
        <w:pStyle w:val="Tekstpodstawowy"/>
      </w:pPr>
    </w:p>
    <w:p w:rsidR="00B012F2" w:rsidRPr="008A1AC5" w:rsidRDefault="00B012F2" w:rsidP="00B012F2">
      <w:pPr>
        <w:pStyle w:val="Tekstpodstawowy"/>
      </w:pPr>
    </w:p>
    <w:p w:rsidR="00B012F2" w:rsidRPr="008A1AC5" w:rsidRDefault="00B012F2" w:rsidP="00B012F2">
      <w:pPr>
        <w:pStyle w:val="Tekstpodstawowy"/>
      </w:pPr>
    </w:p>
    <w:p w:rsidR="00B012F2" w:rsidRPr="008A1AC5" w:rsidRDefault="00B012F2" w:rsidP="00B012F2">
      <w:pPr>
        <w:pStyle w:val="Tekstpodstawowy"/>
      </w:pPr>
    </w:p>
    <w:p w:rsidR="00B012F2" w:rsidRPr="008A1AC5" w:rsidRDefault="00B012F2" w:rsidP="00B012F2">
      <w:pPr>
        <w:pStyle w:val="Tekstpodstawowy"/>
      </w:pPr>
    </w:p>
    <w:p w:rsidR="00B012F2" w:rsidRPr="008A1AC5" w:rsidRDefault="00B012F2" w:rsidP="00B012F2">
      <w:pPr>
        <w:pStyle w:val="Tekstpodstawowy"/>
      </w:pPr>
    </w:p>
    <w:p w:rsidR="00B012F2" w:rsidRPr="008A1AC5" w:rsidRDefault="00B012F2" w:rsidP="00B012F2">
      <w:pPr>
        <w:pStyle w:val="Tekstpodstawowy"/>
      </w:pPr>
    </w:p>
    <w:p w:rsidR="00B012F2" w:rsidRPr="008A1AC5" w:rsidRDefault="00B012F2" w:rsidP="00B012F2">
      <w:pPr>
        <w:pStyle w:val="Tekstpodstawowy"/>
      </w:pPr>
    </w:p>
    <w:p w:rsidR="00B012F2" w:rsidRPr="008A1AC5" w:rsidRDefault="00B012F2" w:rsidP="00B012F2">
      <w:pPr>
        <w:pStyle w:val="Tekstpodstawowy"/>
      </w:pPr>
    </w:p>
    <w:p w:rsidR="00B012F2" w:rsidRPr="008A1AC5" w:rsidRDefault="00B012F2" w:rsidP="00B012F2">
      <w:pPr>
        <w:pStyle w:val="Tekstpodstawowy"/>
      </w:pPr>
    </w:p>
    <w:p w:rsidR="00B012F2" w:rsidRPr="008A1AC5" w:rsidRDefault="00B012F2" w:rsidP="00B012F2">
      <w:pPr>
        <w:pStyle w:val="Tekstpodstawowy"/>
      </w:pPr>
    </w:p>
    <w:p w:rsidR="00EA414C" w:rsidRPr="008A1AC5" w:rsidRDefault="00EA414C" w:rsidP="00B012F2">
      <w:pPr>
        <w:pStyle w:val="Tekstpodstawowy"/>
      </w:pPr>
    </w:p>
    <w:p w:rsidR="00EA414C" w:rsidRPr="008A1AC5" w:rsidRDefault="009423FB">
      <w:pPr>
        <w:spacing w:before="95"/>
        <w:ind w:left="2548"/>
        <w:rPr>
          <w:sz w:val="15"/>
          <w:lang w:val="pl-PL"/>
        </w:rPr>
      </w:pPr>
      <w:r w:rsidRPr="008A1AC5">
        <w:rPr>
          <w:noProof/>
          <w:lang w:val="pl-PL"/>
        </w:rPr>
        <mc:AlternateContent>
          <mc:Choice Requires="wps">
            <w:drawing>
              <wp:anchor distT="0" distB="0" distL="114300" distR="114300" simplePos="0" relativeHeight="251631104" behindDoc="0" locked="0" layoutInCell="1" allowOverlap="1">
                <wp:simplePos x="0" y="0"/>
                <wp:positionH relativeFrom="page">
                  <wp:posOffset>835025</wp:posOffset>
                </wp:positionH>
                <wp:positionV relativeFrom="paragraph">
                  <wp:posOffset>45720</wp:posOffset>
                </wp:positionV>
                <wp:extent cx="6247130" cy="0"/>
                <wp:effectExtent l="6350" t="12700" r="13970" b="6350"/>
                <wp:wrapNone/>
                <wp:docPr id="105" name="Lin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4713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798913" id="Line 60" o:spid="_x0000_s1026" style="position:absolute;z-index:2516311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65.75pt,3.6pt" to="557.65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" strokeweight=".48pt">
                <w10:wrap anchorx="page"/>
              </v:line>
            </w:pict>
          </mc:Fallback>
        </mc:AlternateContent>
      </w:r>
      <w:r w:rsidR="009C1B6B" w:rsidRPr="008A1AC5">
        <w:rPr>
          <w:sz w:val="15"/>
          <w:lang w:val="pl-PL"/>
        </w:rPr>
        <w:t>-</w:t>
      </w:r>
    </w:p>
    <w:p w:rsidR="00EA414C" w:rsidRPr="008A1AC5" w:rsidRDefault="009C1B6B">
      <w:pPr>
        <w:spacing w:before="22"/>
        <w:ind w:left="786" w:right="494"/>
        <w:jc w:val="center"/>
        <w:rPr>
          <w:sz w:val="24"/>
          <w:lang w:val="pl-PL"/>
        </w:rPr>
      </w:pPr>
      <w:r w:rsidRPr="008A1AC5">
        <w:rPr>
          <w:sz w:val="15"/>
          <w:lang w:val="pl-PL"/>
        </w:rPr>
        <w:t>S</w:t>
      </w:r>
      <w:r w:rsidRPr="008A1AC5">
        <w:rPr>
          <w:i/>
          <w:sz w:val="15"/>
          <w:lang w:val="pl-PL"/>
        </w:rPr>
        <w:t xml:space="preserve">trona  </w:t>
      </w:r>
      <w:r w:rsidRPr="008A1AC5">
        <w:rPr>
          <w:sz w:val="20"/>
          <w:szCs w:val="20"/>
          <w:lang w:val="pl-PL"/>
        </w:rPr>
        <w:t>3</w:t>
      </w:r>
    </w:p>
    <w:p w:rsidR="00EA414C" w:rsidRPr="008A1AC5" w:rsidRDefault="00EA414C">
      <w:pPr>
        <w:jc w:val="center"/>
        <w:rPr>
          <w:sz w:val="24"/>
          <w:lang w:val="pl-PL"/>
        </w:rPr>
        <w:sectPr w:rsidR="00EA414C" w:rsidRPr="008A1AC5">
          <w:headerReference w:type="default" r:id="rId7"/>
          <w:pgSz w:w="11900" w:h="16840"/>
          <w:pgMar w:top="600" w:right="740" w:bottom="280" w:left="1020" w:header="269" w:footer="0" w:gutter="0"/>
          <w:cols w:space="708"/>
        </w:sectPr>
      </w:pPr>
    </w:p>
    <w:p w:rsidR="00EA414C" w:rsidRPr="008A1AC5" w:rsidRDefault="009C1B6B" w:rsidP="00A77A6D">
      <w:pPr>
        <w:pStyle w:val="Nagwek21"/>
        <w:numPr>
          <w:ilvl w:val="0"/>
          <w:numId w:val="126"/>
        </w:numPr>
        <w:tabs>
          <w:tab w:val="left" w:pos="680"/>
        </w:tabs>
        <w:spacing w:before="91"/>
        <w:rPr>
          <w:lang w:val="pl-PL"/>
        </w:rPr>
      </w:pPr>
      <w:r w:rsidRPr="008A1AC5">
        <w:rPr>
          <w:lang w:val="pl-PL"/>
        </w:rPr>
        <w:lastRenderedPageBreak/>
        <w:t>WSTĘP</w:t>
      </w:r>
    </w:p>
    <w:p w:rsidR="00EA414C" w:rsidRPr="008A1AC5" w:rsidRDefault="00EA414C" w:rsidP="00B012F2">
      <w:pPr>
        <w:pStyle w:val="Tekstpodstawowy"/>
      </w:pPr>
    </w:p>
    <w:p w:rsidR="00EA414C" w:rsidRPr="008A1AC5" w:rsidRDefault="009C1B6B" w:rsidP="00A77A6D">
      <w:pPr>
        <w:pStyle w:val="Akapitzlist"/>
        <w:numPr>
          <w:ilvl w:val="1"/>
          <w:numId w:val="126"/>
        </w:numPr>
        <w:tabs>
          <w:tab w:val="left" w:pos="805"/>
        </w:tabs>
        <w:rPr>
          <w:b/>
          <w:sz w:val="20"/>
          <w:lang w:val="pl-PL"/>
        </w:rPr>
      </w:pPr>
      <w:r w:rsidRPr="008A1AC5">
        <w:rPr>
          <w:b/>
          <w:sz w:val="20"/>
          <w:lang w:val="pl-PL"/>
        </w:rPr>
        <w:t>Przedmiot Specyfikacji Technicznej</w:t>
      </w:r>
    </w:p>
    <w:p w:rsidR="00EF61ED" w:rsidRPr="008A1AC5" w:rsidRDefault="009C1B6B" w:rsidP="00B012F2">
      <w:pPr>
        <w:pStyle w:val="Tekstpodstawowy"/>
      </w:pPr>
      <w:r w:rsidRPr="008A1AC5">
        <w:t xml:space="preserve">Przedmiotem niniejszej specyfikacji technicznej (ST) są wspólne wymagania techniczne dotyczące wykonania    i odbioru robót, które zostaną wykonane na podstawie dokumentacji projektowej dla zadania </w:t>
      </w:r>
    </w:p>
    <w:p w:rsidR="00B012F2" w:rsidRPr="008A1AC5" w:rsidRDefault="009C1B6B" w:rsidP="00B012F2">
      <w:pPr>
        <w:pStyle w:val="Tekstpodstawowy"/>
      </w:pPr>
      <w:r w:rsidRPr="008A1AC5">
        <w:t xml:space="preserve">pn. </w:t>
      </w:r>
      <w:r w:rsidR="00C46C1C" w:rsidRPr="008A1AC5">
        <w:t xml:space="preserve">PRZEBUDOWA I ROZBUDOWA BUDYNKU ZESPOŁU SZKOLNO -PRZEDSZKOLNEGO NR 19, </w:t>
      </w:r>
    </w:p>
    <w:p w:rsidR="00EA414C" w:rsidRPr="008A1AC5" w:rsidRDefault="00C46C1C" w:rsidP="00B012F2">
      <w:pPr>
        <w:pStyle w:val="Tekstpodstawowy"/>
      </w:pPr>
      <w:r w:rsidRPr="008A1AC5">
        <w:t>W TYM NA POTRZEBY PORADNI PSYCHOLOGICZNO-PEDAGOGICZNEJ NR 8</w:t>
      </w:r>
    </w:p>
    <w:p w:rsidR="00D427C1" w:rsidRPr="008A1AC5" w:rsidRDefault="00D427C1" w:rsidP="00B012F2">
      <w:pPr>
        <w:pStyle w:val="Tekstpodstawowy"/>
      </w:pPr>
      <w:r w:rsidRPr="008A1AC5">
        <w:t>61-249 Poznań, os. Stare Żegrze 1 obręb 0006 Żegrze ark 35, nr działki 2</w:t>
      </w:r>
    </w:p>
    <w:p w:rsidR="00EA414C" w:rsidRPr="008A1AC5" w:rsidRDefault="00EA414C" w:rsidP="00C46C1C">
      <w:pPr>
        <w:tabs>
          <w:tab w:val="left" w:pos="4559"/>
        </w:tabs>
        <w:ind w:left="301"/>
        <w:rPr>
          <w:lang w:val="pl-PL"/>
        </w:rPr>
      </w:pPr>
    </w:p>
    <w:p w:rsidR="00EA414C" w:rsidRPr="008A1AC5" w:rsidRDefault="009C1B6B" w:rsidP="00A77A6D">
      <w:pPr>
        <w:pStyle w:val="Nagwek21"/>
        <w:numPr>
          <w:ilvl w:val="1"/>
          <w:numId w:val="126"/>
        </w:numPr>
        <w:tabs>
          <w:tab w:val="left" w:pos="752"/>
        </w:tabs>
        <w:ind w:left="751" w:hanging="353"/>
        <w:rPr>
          <w:lang w:val="pl-PL"/>
        </w:rPr>
      </w:pPr>
      <w:r w:rsidRPr="008A1AC5">
        <w:rPr>
          <w:lang w:val="pl-PL"/>
        </w:rPr>
        <w:t>Podstawa opracowania</w:t>
      </w:r>
    </w:p>
    <w:p w:rsidR="00EA414C" w:rsidRPr="008A1AC5" w:rsidRDefault="00EA414C" w:rsidP="008A1E0D">
      <w:pPr>
        <w:pStyle w:val="Akapitzlist"/>
        <w:tabs>
          <w:tab w:val="left" w:pos="825"/>
          <w:tab w:val="left" w:pos="826"/>
        </w:tabs>
        <w:ind w:left="825" w:right="668" w:firstLine="0"/>
        <w:rPr>
          <w:sz w:val="20"/>
          <w:lang w:val="pl-PL"/>
        </w:rPr>
      </w:pPr>
    </w:p>
    <w:p w:rsidR="00AB76AA" w:rsidRPr="008A1AC5" w:rsidRDefault="00AB76AA" w:rsidP="00A77A6D">
      <w:pPr>
        <w:pStyle w:val="TableParagraph"/>
        <w:numPr>
          <w:ilvl w:val="0"/>
          <w:numId w:val="158"/>
        </w:numPr>
        <w:ind w:left="1060" w:right="213" w:hanging="357"/>
        <w:rPr>
          <w:lang w:val="pl-PL"/>
        </w:rPr>
      </w:pPr>
      <w:r w:rsidRPr="008A1AC5">
        <w:rPr>
          <w:lang w:val="pl-PL"/>
        </w:rPr>
        <w:t>obowiązujące przepisy i normy</w:t>
      </w:r>
    </w:p>
    <w:p w:rsidR="00AB76AA" w:rsidRPr="008A1AC5" w:rsidRDefault="00AB76AA" w:rsidP="00A77A6D">
      <w:pPr>
        <w:pStyle w:val="TableParagraph"/>
        <w:numPr>
          <w:ilvl w:val="0"/>
          <w:numId w:val="158"/>
        </w:numPr>
        <w:ind w:left="1060" w:right="213" w:hanging="357"/>
        <w:rPr>
          <w:lang w:val="pl-PL"/>
        </w:rPr>
      </w:pPr>
      <w:r w:rsidRPr="008A1AC5">
        <w:rPr>
          <w:lang w:val="pl-PL"/>
        </w:rPr>
        <w:t xml:space="preserve">wizja lokalna </w:t>
      </w:r>
    </w:p>
    <w:p w:rsidR="00AB76AA" w:rsidRPr="008A1AC5" w:rsidRDefault="00AB76AA" w:rsidP="00A77A6D">
      <w:pPr>
        <w:pStyle w:val="TableParagraph"/>
        <w:numPr>
          <w:ilvl w:val="0"/>
          <w:numId w:val="158"/>
        </w:numPr>
        <w:ind w:left="1060" w:right="213" w:hanging="357"/>
        <w:rPr>
          <w:lang w:val="pl-PL"/>
        </w:rPr>
      </w:pPr>
      <w:r w:rsidRPr="008A1AC5">
        <w:rPr>
          <w:lang w:val="pl-PL"/>
        </w:rPr>
        <w:t>inwentaryzacja budowlana</w:t>
      </w:r>
    </w:p>
    <w:p w:rsidR="00AB76AA" w:rsidRPr="008A1AC5" w:rsidRDefault="00AB76AA" w:rsidP="00A77A6D">
      <w:pPr>
        <w:pStyle w:val="TableParagraph"/>
        <w:numPr>
          <w:ilvl w:val="0"/>
          <w:numId w:val="158"/>
        </w:numPr>
        <w:ind w:left="1060" w:right="213" w:hanging="357"/>
        <w:rPr>
          <w:lang w:val="pl-PL"/>
        </w:rPr>
      </w:pPr>
      <w:r w:rsidRPr="008A1AC5">
        <w:rPr>
          <w:lang w:val="pl-PL"/>
        </w:rPr>
        <w:t>program użytkowy</w:t>
      </w:r>
    </w:p>
    <w:p w:rsidR="00AB76AA" w:rsidRPr="008A1AC5" w:rsidRDefault="00AB76AA" w:rsidP="00A77A6D">
      <w:pPr>
        <w:pStyle w:val="TableParagraph"/>
        <w:numPr>
          <w:ilvl w:val="0"/>
          <w:numId w:val="158"/>
        </w:numPr>
        <w:ind w:left="1060" w:right="213" w:hanging="357"/>
        <w:rPr>
          <w:lang w:val="pl-PL"/>
        </w:rPr>
      </w:pPr>
      <w:r w:rsidRPr="008A1AC5">
        <w:rPr>
          <w:lang w:val="pl-PL"/>
        </w:rPr>
        <w:t>wytyczne Inwestora</w:t>
      </w:r>
    </w:p>
    <w:p w:rsidR="00AB76AA" w:rsidRPr="008A1AC5" w:rsidRDefault="00AB76AA" w:rsidP="00A77A6D">
      <w:pPr>
        <w:pStyle w:val="TableParagraph"/>
        <w:numPr>
          <w:ilvl w:val="0"/>
          <w:numId w:val="158"/>
        </w:numPr>
        <w:ind w:left="1060" w:right="213" w:hanging="357"/>
        <w:rPr>
          <w:lang w:val="pl-PL"/>
        </w:rPr>
      </w:pPr>
      <w:r w:rsidRPr="008A1AC5">
        <w:rPr>
          <w:lang w:val="pl-PL"/>
        </w:rPr>
        <w:t>Uchwała nr NR LXXV/1190/VI/2014 Rady Miasta Poznania  z dnia 4 listopada 2014r. w sprawie miejscowego planu zagospodarowania przestrzennego „Os. Stare Żegrze”” w Poznaniu</w:t>
      </w:r>
    </w:p>
    <w:p w:rsidR="00AB76AA" w:rsidRPr="008A1AC5" w:rsidRDefault="00AB76AA" w:rsidP="00A77A6D">
      <w:pPr>
        <w:pStyle w:val="TableParagraph"/>
        <w:numPr>
          <w:ilvl w:val="0"/>
          <w:numId w:val="158"/>
        </w:numPr>
        <w:ind w:left="1060" w:right="213" w:hanging="357"/>
        <w:rPr>
          <w:lang w:val="pl-PL"/>
        </w:rPr>
      </w:pPr>
      <w:r w:rsidRPr="008A1AC5">
        <w:rPr>
          <w:lang w:val="pl-PL"/>
        </w:rPr>
        <w:t>PROJEKT BUDOWLANY - opracowany przez P.P.U.H MARKER (data opracowania grudzień 2029), dla którego uzyskano DECYZJĘ NR 333/2020</w:t>
      </w:r>
    </w:p>
    <w:p w:rsidR="00AB76AA" w:rsidRPr="008A1AC5" w:rsidRDefault="00AB76AA" w:rsidP="00A77A6D">
      <w:pPr>
        <w:pStyle w:val="TableParagraph"/>
        <w:numPr>
          <w:ilvl w:val="0"/>
          <w:numId w:val="158"/>
        </w:numPr>
        <w:ind w:left="1060" w:right="213" w:hanging="357"/>
        <w:rPr>
          <w:lang w:val="pl-PL"/>
        </w:rPr>
      </w:pPr>
      <w:r w:rsidRPr="008A1AC5">
        <w:rPr>
          <w:lang w:val="pl-PL"/>
        </w:rPr>
        <w:t>Ekspertyza konstrukcyjno-budowlana dla danego budynku, opracowanie: mgr inż. Artur Sokołowski (data opracowania listopad 2019)</w:t>
      </w:r>
    </w:p>
    <w:p w:rsidR="00EA414C" w:rsidRPr="008A1AC5" w:rsidRDefault="00AB76AA" w:rsidP="00A77A6D">
      <w:pPr>
        <w:pStyle w:val="TableParagraph"/>
        <w:numPr>
          <w:ilvl w:val="0"/>
          <w:numId w:val="158"/>
        </w:numPr>
        <w:ind w:left="1060" w:right="213" w:hanging="357"/>
        <w:rPr>
          <w:lang w:val="pl-PL"/>
        </w:rPr>
      </w:pPr>
      <w:r w:rsidRPr="008A1AC5">
        <w:rPr>
          <w:lang w:val="pl-PL"/>
        </w:rPr>
        <w:t>Ekspertyza techniczna dot. Stanu ochrony przeciwpożarowej budynku Zespołu Szkół z Oddziałami Integracyjnymi nr 1 w Poznaniu, os. Stare Żegrze 1, podlegającego przebudowie i zmianie sposobu użytkowania, związanej z dostosowaniem obiektu do wymagań ochrony przeciwpożarowej (data opracowania 10.2019)</w:t>
      </w:r>
    </w:p>
    <w:p w:rsidR="00AB76AA" w:rsidRPr="008A1AC5" w:rsidRDefault="00AB76AA" w:rsidP="00A77A6D">
      <w:pPr>
        <w:pStyle w:val="TableParagraph"/>
        <w:numPr>
          <w:ilvl w:val="0"/>
          <w:numId w:val="158"/>
        </w:numPr>
        <w:ind w:left="1060" w:right="213" w:hanging="357"/>
        <w:rPr>
          <w:lang w:val="pl-PL"/>
        </w:rPr>
      </w:pPr>
    </w:p>
    <w:p w:rsidR="00EA414C" w:rsidRPr="008A1AC5" w:rsidRDefault="009C1B6B" w:rsidP="00A77A6D">
      <w:pPr>
        <w:pStyle w:val="Nagwek21"/>
        <w:numPr>
          <w:ilvl w:val="1"/>
          <w:numId w:val="126"/>
        </w:numPr>
        <w:tabs>
          <w:tab w:val="left" w:pos="800"/>
        </w:tabs>
        <w:ind w:left="799" w:hanging="401"/>
        <w:rPr>
          <w:lang w:val="pl-PL"/>
        </w:rPr>
      </w:pPr>
      <w:r w:rsidRPr="008A1AC5">
        <w:rPr>
          <w:lang w:val="pl-PL"/>
        </w:rPr>
        <w:t>Przedmiot opracowania</w:t>
      </w:r>
    </w:p>
    <w:p w:rsidR="00AB76AA" w:rsidRPr="008A1AC5" w:rsidRDefault="00AB76AA" w:rsidP="00B012F2">
      <w:pPr>
        <w:pStyle w:val="Tekstpodstawowy"/>
      </w:pPr>
      <w:r w:rsidRPr="008A1AC5">
        <w:t xml:space="preserve">Przedmiotem inwestycji jest: </w:t>
      </w:r>
    </w:p>
    <w:p w:rsidR="00AB76AA" w:rsidRPr="008A1AC5" w:rsidRDefault="00AB76AA" w:rsidP="00B012F2">
      <w:pPr>
        <w:pStyle w:val="Tekstpodstawowy"/>
      </w:pPr>
      <w:r w:rsidRPr="008A1AC5">
        <w:t xml:space="preserve">PRZEBUDOWA I ROZBUDOWA BUDYNKU ZESPOŁU SZKOLNO-PRZEDSZKOLNEGO </w:t>
      </w:r>
    </w:p>
    <w:p w:rsidR="00AB76AA" w:rsidRPr="008A1AC5" w:rsidRDefault="00AB76AA" w:rsidP="00B012F2">
      <w:pPr>
        <w:pStyle w:val="Tekstpodstawowy"/>
      </w:pPr>
      <w:r w:rsidRPr="008A1AC5">
        <w:t>NR 19, W TYM NA POTRZEBY PORADNI PSYCHOLOGICZNO-PEDAGOGICZNEJ NR 8</w:t>
      </w:r>
    </w:p>
    <w:p w:rsidR="00AB76AA" w:rsidRPr="008A1AC5" w:rsidRDefault="00AB76AA" w:rsidP="00B012F2">
      <w:pPr>
        <w:pStyle w:val="Tekstpodstawowy"/>
      </w:pPr>
      <w:r w:rsidRPr="008A1AC5">
        <w:t>WRAZ ZE ZMIANĄ SPOSOBU UŻYTKOWANIA CZĘŚCI POMIESZCZEŃ</w:t>
      </w:r>
    </w:p>
    <w:p w:rsidR="00B012F2" w:rsidRPr="008A1AC5" w:rsidRDefault="00B012F2" w:rsidP="00B012F2">
      <w:pPr>
        <w:pStyle w:val="Tekstpodstawowy"/>
      </w:pPr>
    </w:p>
    <w:p w:rsidR="008A1E0D" w:rsidRPr="008A1AC5" w:rsidRDefault="009C1B6B" w:rsidP="00A77A6D">
      <w:pPr>
        <w:pStyle w:val="Nagwek21"/>
        <w:numPr>
          <w:ilvl w:val="1"/>
          <w:numId w:val="126"/>
        </w:numPr>
        <w:tabs>
          <w:tab w:val="left" w:pos="800"/>
        </w:tabs>
        <w:ind w:left="799" w:hanging="401"/>
        <w:rPr>
          <w:lang w:val="pl-PL"/>
        </w:rPr>
      </w:pPr>
      <w:r w:rsidRPr="008A1AC5">
        <w:rPr>
          <w:lang w:val="pl-PL"/>
        </w:rPr>
        <w:t>Program</w:t>
      </w:r>
      <w:r w:rsidRPr="008A1AC5">
        <w:rPr>
          <w:spacing w:val="-4"/>
          <w:lang w:val="pl-PL"/>
        </w:rPr>
        <w:t xml:space="preserve"> </w:t>
      </w:r>
      <w:r w:rsidRPr="008A1AC5">
        <w:rPr>
          <w:lang w:val="pl-PL"/>
        </w:rPr>
        <w:t>użytkowy</w:t>
      </w:r>
    </w:p>
    <w:p w:rsidR="00B012F2" w:rsidRPr="008A1AC5" w:rsidRDefault="00B012F2" w:rsidP="00B012F2">
      <w:pPr>
        <w:pStyle w:val="Tekstpodstawowy"/>
      </w:pPr>
      <w:r w:rsidRPr="008A1AC5">
        <w:t>Segment B pełni obecnie funkcję szkolną, pomieszczenia w tej części budynku przeznaczone są na zaplecze kuchenne. Funkcja segment B ulegnie zmianie. Zaplanowano utworzenie pomieszczeń na cele poradni psychologiczno-pedagogicznej. Szczegółowy wykaz pomieszczeń i zestawienia powierzchni przedstawiono na rysunkach: rzut parteru i rzut 1. piętra.</w:t>
      </w:r>
    </w:p>
    <w:p w:rsidR="00B012F2" w:rsidRPr="008A1AC5" w:rsidRDefault="00B012F2" w:rsidP="00B012F2">
      <w:pPr>
        <w:pStyle w:val="Tekstpodstawowy"/>
      </w:pPr>
    </w:p>
    <w:p w:rsidR="00B012F2" w:rsidRPr="008A1AC5" w:rsidRDefault="00B012F2" w:rsidP="00A77A6D">
      <w:pPr>
        <w:pStyle w:val="Nagwek21"/>
        <w:numPr>
          <w:ilvl w:val="1"/>
          <w:numId w:val="126"/>
        </w:numPr>
        <w:tabs>
          <w:tab w:val="left" w:pos="800"/>
        </w:tabs>
        <w:ind w:left="799" w:hanging="401"/>
        <w:rPr>
          <w:lang w:val="pl-PL"/>
        </w:rPr>
      </w:pPr>
      <w:r w:rsidRPr="008A1AC5">
        <w:rPr>
          <w:lang w:val="pl-PL"/>
        </w:rPr>
        <w:t>Zakres robót:</w:t>
      </w:r>
    </w:p>
    <w:p w:rsidR="00B012F2" w:rsidRPr="008A1AC5" w:rsidRDefault="00B012F2" w:rsidP="00A77A6D">
      <w:pPr>
        <w:pStyle w:val="TableParagraph"/>
        <w:numPr>
          <w:ilvl w:val="0"/>
          <w:numId w:val="158"/>
        </w:numPr>
        <w:ind w:left="1060" w:right="213" w:hanging="357"/>
        <w:rPr>
          <w:lang w:val="pl-PL"/>
        </w:rPr>
      </w:pPr>
      <w:r w:rsidRPr="008A1AC5">
        <w:rPr>
          <w:lang w:val="pl-PL"/>
        </w:rPr>
        <w:t>Rozbudowa budynku o przedsionek</w:t>
      </w:r>
    </w:p>
    <w:p w:rsidR="00B012F2" w:rsidRPr="008A1AC5" w:rsidRDefault="00B012F2" w:rsidP="00A77A6D">
      <w:pPr>
        <w:pStyle w:val="TableParagraph"/>
        <w:numPr>
          <w:ilvl w:val="0"/>
          <w:numId w:val="158"/>
        </w:numPr>
        <w:ind w:left="1060" w:right="213" w:hanging="357"/>
        <w:rPr>
          <w:lang w:val="pl-PL"/>
        </w:rPr>
      </w:pPr>
      <w:r w:rsidRPr="008A1AC5">
        <w:rPr>
          <w:lang w:val="pl-PL"/>
        </w:rPr>
        <w:t>Zmiana przeznaczenia pomieszczeń</w:t>
      </w:r>
    </w:p>
    <w:p w:rsidR="00B012F2" w:rsidRPr="008A1AC5" w:rsidRDefault="00B012F2" w:rsidP="00A77A6D">
      <w:pPr>
        <w:pStyle w:val="TableParagraph"/>
        <w:numPr>
          <w:ilvl w:val="0"/>
          <w:numId w:val="158"/>
        </w:numPr>
        <w:ind w:left="1060" w:right="213" w:hanging="357"/>
        <w:rPr>
          <w:lang w:val="pl-PL"/>
        </w:rPr>
      </w:pPr>
      <w:r w:rsidRPr="008A1AC5">
        <w:rPr>
          <w:lang w:val="pl-PL"/>
        </w:rPr>
        <w:t>Zmiana układu funkcjonalnego pomieszczeń, przebudowa wnętrz budynku</w:t>
      </w:r>
    </w:p>
    <w:p w:rsidR="00B012F2" w:rsidRPr="008A1AC5" w:rsidRDefault="00B012F2" w:rsidP="00A77A6D">
      <w:pPr>
        <w:pStyle w:val="TableParagraph"/>
        <w:numPr>
          <w:ilvl w:val="0"/>
          <w:numId w:val="158"/>
        </w:numPr>
        <w:ind w:left="1060" w:right="213" w:hanging="357"/>
        <w:rPr>
          <w:lang w:val="pl-PL"/>
        </w:rPr>
      </w:pPr>
      <w:r w:rsidRPr="008A1AC5">
        <w:rPr>
          <w:lang w:val="pl-PL"/>
        </w:rPr>
        <w:t xml:space="preserve">Wykonanie ścian działowych </w:t>
      </w:r>
    </w:p>
    <w:p w:rsidR="00B012F2" w:rsidRPr="008A1AC5" w:rsidRDefault="00B012F2" w:rsidP="00A77A6D">
      <w:pPr>
        <w:pStyle w:val="TableParagraph"/>
        <w:numPr>
          <w:ilvl w:val="0"/>
          <w:numId w:val="158"/>
        </w:numPr>
        <w:ind w:left="1060" w:right="213" w:hanging="357"/>
        <w:rPr>
          <w:lang w:val="pl-PL"/>
        </w:rPr>
      </w:pPr>
      <w:r w:rsidRPr="008A1AC5">
        <w:rPr>
          <w:lang w:val="pl-PL"/>
        </w:rPr>
        <w:t>Remont okładzin ścian i sufitów</w:t>
      </w:r>
    </w:p>
    <w:p w:rsidR="00B012F2" w:rsidRPr="008A1AC5" w:rsidRDefault="00B012F2" w:rsidP="00A77A6D">
      <w:pPr>
        <w:pStyle w:val="TableParagraph"/>
        <w:numPr>
          <w:ilvl w:val="0"/>
          <w:numId w:val="158"/>
        </w:numPr>
        <w:ind w:left="1060" w:right="213" w:hanging="357"/>
        <w:rPr>
          <w:lang w:val="pl-PL"/>
        </w:rPr>
      </w:pPr>
      <w:r w:rsidRPr="008A1AC5">
        <w:rPr>
          <w:lang w:val="pl-PL"/>
        </w:rPr>
        <w:t>Remont posadzek i podłóg</w:t>
      </w:r>
    </w:p>
    <w:p w:rsidR="00B012F2" w:rsidRPr="008A1AC5" w:rsidRDefault="00B012F2" w:rsidP="00A77A6D">
      <w:pPr>
        <w:pStyle w:val="TableParagraph"/>
        <w:numPr>
          <w:ilvl w:val="0"/>
          <w:numId w:val="158"/>
        </w:numPr>
        <w:ind w:left="1060" w:right="213" w:hanging="357"/>
        <w:rPr>
          <w:lang w:val="pl-PL"/>
        </w:rPr>
      </w:pPr>
      <w:r w:rsidRPr="008A1AC5">
        <w:rPr>
          <w:lang w:val="pl-PL"/>
        </w:rPr>
        <w:t>Wymiana okien i drzwi</w:t>
      </w:r>
    </w:p>
    <w:p w:rsidR="00B012F2" w:rsidRPr="008A1AC5" w:rsidRDefault="00B012F2" w:rsidP="00A77A6D">
      <w:pPr>
        <w:pStyle w:val="TableParagraph"/>
        <w:numPr>
          <w:ilvl w:val="0"/>
          <w:numId w:val="158"/>
        </w:numPr>
        <w:ind w:left="1060" w:right="213" w:hanging="357"/>
        <w:rPr>
          <w:lang w:val="pl-PL"/>
        </w:rPr>
      </w:pPr>
      <w:r w:rsidRPr="008A1AC5">
        <w:rPr>
          <w:lang w:val="pl-PL"/>
        </w:rPr>
        <w:t xml:space="preserve">Remont instalacji wodnokanalizacyjnych, centralnego ogrzewania, wentylacji mechanicznej, instalacji hydrantowej, </w:t>
      </w:r>
    </w:p>
    <w:p w:rsidR="00B012F2" w:rsidRPr="008A1AC5" w:rsidRDefault="00B012F2" w:rsidP="00A77A6D">
      <w:pPr>
        <w:pStyle w:val="TableParagraph"/>
        <w:numPr>
          <w:ilvl w:val="0"/>
          <w:numId w:val="158"/>
        </w:numPr>
        <w:ind w:left="1060" w:right="213" w:hanging="357"/>
        <w:rPr>
          <w:lang w:val="pl-PL"/>
        </w:rPr>
      </w:pPr>
      <w:r w:rsidRPr="008A1AC5">
        <w:rPr>
          <w:lang w:val="pl-PL"/>
        </w:rPr>
        <w:t>Remont instalacji elektrycznej siły i gniazd wtykowych oraz oświetlenia ogólnego i ewakuacyjnego</w:t>
      </w:r>
    </w:p>
    <w:p w:rsidR="00B012F2" w:rsidRPr="008A1AC5" w:rsidRDefault="00B012F2" w:rsidP="00A77A6D">
      <w:pPr>
        <w:pStyle w:val="TableParagraph"/>
        <w:numPr>
          <w:ilvl w:val="0"/>
          <w:numId w:val="158"/>
        </w:numPr>
        <w:ind w:left="1060" w:right="213" w:hanging="357"/>
        <w:rPr>
          <w:lang w:val="pl-PL"/>
        </w:rPr>
      </w:pPr>
      <w:r w:rsidRPr="008A1AC5">
        <w:rPr>
          <w:lang w:val="pl-PL"/>
        </w:rPr>
        <w:t>Remont instalacji niskoprądowych i logicznych</w:t>
      </w:r>
    </w:p>
    <w:p w:rsidR="00EA414C" w:rsidRPr="008A1AC5" w:rsidRDefault="009C1B6B" w:rsidP="00A77A6D">
      <w:pPr>
        <w:pStyle w:val="Akapitzlist"/>
        <w:numPr>
          <w:ilvl w:val="2"/>
          <w:numId w:val="126"/>
        </w:numPr>
        <w:tabs>
          <w:tab w:val="left" w:pos="949"/>
        </w:tabs>
        <w:spacing w:before="116"/>
        <w:rPr>
          <w:b/>
          <w:sz w:val="20"/>
          <w:lang w:val="pl-PL"/>
        </w:rPr>
      </w:pPr>
      <w:r w:rsidRPr="008A1AC5">
        <w:rPr>
          <w:b/>
          <w:sz w:val="20"/>
          <w:lang w:val="pl-PL"/>
        </w:rPr>
        <w:t>Charakterystyka obiektu</w:t>
      </w:r>
    </w:p>
    <w:p w:rsidR="00EA414C" w:rsidRPr="008A1AC5" w:rsidRDefault="008A1E0D" w:rsidP="00B012F2">
      <w:pPr>
        <w:pStyle w:val="Tekstpodstawowy"/>
      </w:pPr>
      <w:r w:rsidRPr="008A1AC5">
        <w:t xml:space="preserve">Wg części opisowej projektu budowlanego </w:t>
      </w:r>
    </w:p>
    <w:p w:rsidR="00EA414C" w:rsidRPr="008A1AC5" w:rsidRDefault="00EA414C" w:rsidP="00B012F2">
      <w:pPr>
        <w:pStyle w:val="Tekstpodstawowy"/>
      </w:pPr>
    </w:p>
    <w:p w:rsidR="00EA414C" w:rsidRPr="008A1AC5" w:rsidRDefault="009C1B6B" w:rsidP="00A77A6D">
      <w:pPr>
        <w:pStyle w:val="Nagwek21"/>
        <w:numPr>
          <w:ilvl w:val="2"/>
          <w:numId w:val="126"/>
        </w:numPr>
        <w:tabs>
          <w:tab w:val="left" w:pos="949"/>
        </w:tabs>
        <w:rPr>
          <w:lang w:val="pl-PL"/>
        </w:rPr>
      </w:pPr>
      <w:r w:rsidRPr="008A1AC5">
        <w:rPr>
          <w:lang w:val="pl-PL"/>
        </w:rPr>
        <w:t>Dostępność dla osób niepełnosprawnych</w:t>
      </w:r>
    </w:p>
    <w:p w:rsidR="00EA414C" w:rsidRPr="008A1AC5" w:rsidRDefault="00B012F2" w:rsidP="00B012F2">
      <w:pPr>
        <w:pStyle w:val="Tekstpodstawowy"/>
      </w:pPr>
      <w:r w:rsidRPr="008A1AC5">
        <w:t>Budynek w całości przystosowany do obsługi osób niepełnosprawnych i ograniczonych zdolnościach poruszania się. Wyposażony w windę (platformę), systemy identyfikacji wizualnej i głosowej, wszystkie przejścia i dojścia wykonane bezprogowo z dopuszczalnymi spadkami podłużnymi i poprzecznymi</w:t>
      </w:r>
    </w:p>
    <w:p w:rsidR="00B012F2" w:rsidRPr="008A1AC5" w:rsidRDefault="00B012F2" w:rsidP="00B012F2">
      <w:pPr>
        <w:pStyle w:val="Tekstpodstawowy"/>
      </w:pPr>
    </w:p>
    <w:p w:rsidR="00B012F2" w:rsidRPr="008A1AC5" w:rsidRDefault="00B012F2" w:rsidP="00B012F2">
      <w:pPr>
        <w:pStyle w:val="Tekstpodstawowy"/>
      </w:pPr>
    </w:p>
    <w:p w:rsidR="00B012F2" w:rsidRPr="008A1AC5" w:rsidRDefault="00B012F2" w:rsidP="00B012F2">
      <w:pPr>
        <w:pStyle w:val="Tekstpodstawowy"/>
      </w:pPr>
    </w:p>
    <w:p w:rsidR="00B012F2" w:rsidRPr="008A1AC5" w:rsidRDefault="00B012F2" w:rsidP="00B012F2">
      <w:pPr>
        <w:pStyle w:val="Tekstpodstawowy"/>
      </w:pPr>
    </w:p>
    <w:p w:rsidR="00B012F2" w:rsidRPr="008A1AC5" w:rsidRDefault="00B012F2" w:rsidP="00B012F2">
      <w:pPr>
        <w:pStyle w:val="Tekstpodstawowy"/>
      </w:pPr>
    </w:p>
    <w:p w:rsidR="00B012F2" w:rsidRPr="008A1AC5" w:rsidRDefault="00B012F2" w:rsidP="00B012F2">
      <w:pPr>
        <w:pStyle w:val="Tekstpodstawowy"/>
      </w:pPr>
    </w:p>
    <w:p w:rsidR="00EA414C" w:rsidRPr="008A1AC5" w:rsidRDefault="008A1E0D" w:rsidP="00A77A6D">
      <w:pPr>
        <w:pStyle w:val="Nagwek21"/>
        <w:numPr>
          <w:ilvl w:val="2"/>
          <w:numId w:val="126"/>
        </w:numPr>
        <w:tabs>
          <w:tab w:val="left" w:pos="949"/>
        </w:tabs>
        <w:spacing w:before="1"/>
        <w:rPr>
          <w:lang w:val="pl-PL"/>
        </w:rPr>
      </w:pPr>
      <w:r w:rsidRPr="008A1AC5">
        <w:rPr>
          <w:lang w:val="pl-PL"/>
        </w:rPr>
        <w:lastRenderedPageBreak/>
        <w:t xml:space="preserve">Dane powierzchniowe </w:t>
      </w:r>
    </w:p>
    <w:p w:rsidR="00B012F2" w:rsidRPr="008A1AC5" w:rsidRDefault="00B012F2" w:rsidP="00B012F2">
      <w:pPr>
        <w:pStyle w:val="Tekstpodstawowy"/>
        <w:ind w:left="284"/>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21"/>
        <w:gridCol w:w="2835"/>
      </w:tblGrid>
      <w:tr w:rsidR="00B012F2" w:rsidRPr="008A1AC5" w:rsidTr="00223F0F">
        <w:tc>
          <w:tcPr>
            <w:tcW w:w="6521" w:type="dxa"/>
          </w:tcPr>
          <w:p w:rsidR="00B012F2" w:rsidRPr="008A1AC5" w:rsidRDefault="00B012F2" w:rsidP="00B012F2">
            <w:pPr>
              <w:pStyle w:val="Tekstpodstawowy"/>
              <w:ind w:left="284"/>
            </w:pPr>
            <w:r w:rsidRPr="008A1AC5">
              <w:t>LICZBA KONDYGNACJI</w:t>
            </w:r>
          </w:p>
        </w:tc>
        <w:tc>
          <w:tcPr>
            <w:tcW w:w="2835" w:type="dxa"/>
          </w:tcPr>
          <w:p w:rsidR="00B012F2" w:rsidRPr="008A1AC5" w:rsidRDefault="00B012F2" w:rsidP="00B012F2">
            <w:pPr>
              <w:pStyle w:val="Tekstpodstawowy"/>
              <w:ind w:left="284"/>
            </w:pPr>
            <w:r w:rsidRPr="008A1AC5">
              <w:t>2</w:t>
            </w:r>
          </w:p>
        </w:tc>
      </w:tr>
    </w:tbl>
    <w:p w:rsidR="00B012F2" w:rsidRPr="008A1AC5" w:rsidRDefault="00B012F2" w:rsidP="00B012F2">
      <w:pPr>
        <w:pStyle w:val="Tekstpodstawowy"/>
        <w:ind w:left="284"/>
      </w:pPr>
    </w:p>
    <w:p w:rsidR="00B012F2" w:rsidRPr="008A1AC5" w:rsidRDefault="00B012F2" w:rsidP="00B012F2">
      <w:pPr>
        <w:pStyle w:val="Tekstpodstawowy"/>
        <w:ind w:left="284"/>
      </w:pPr>
      <w:r w:rsidRPr="008A1AC5">
        <w:t>WYMIARY BUDYNKU [cm]</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21"/>
        <w:gridCol w:w="2835"/>
      </w:tblGrid>
      <w:tr w:rsidR="00B012F2" w:rsidRPr="008A1AC5" w:rsidTr="00223F0F">
        <w:tc>
          <w:tcPr>
            <w:tcW w:w="6521" w:type="dxa"/>
          </w:tcPr>
          <w:p w:rsidR="00B012F2" w:rsidRPr="008A1AC5" w:rsidRDefault="00B012F2" w:rsidP="00B012F2">
            <w:pPr>
              <w:pStyle w:val="Tekstpodstawowy"/>
              <w:ind w:left="284"/>
            </w:pPr>
            <w:r w:rsidRPr="008A1AC5">
              <w:t xml:space="preserve">długość </w:t>
            </w:r>
          </w:p>
        </w:tc>
        <w:tc>
          <w:tcPr>
            <w:tcW w:w="2835" w:type="dxa"/>
          </w:tcPr>
          <w:p w:rsidR="00B012F2" w:rsidRPr="008A1AC5" w:rsidRDefault="00B012F2" w:rsidP="00B012F2">
            <w:pPr>
              <w:pStyle w:val="Tekstpodstawowy"/>
              <w:ind w:left="284"/>
            </w:pPr>
            <w:r w:rsidRPr="008A1AC5">
              <w:t>1463,50</w:t>
            </w:r>
          </w:p>
        </w:tc>
      </w:tr>
      <w:tr w:rsidR="00B012F2" w:rsidRPr="008A1AC5" w:rsidTr="00223F0F">
        <w:tc>
          <w:tcPr>
            <w:tcW w:w="6521" w:type="dxa"/>
          </w:tcPr>
          <w:p w:rsidR="00B012F2" w:rsidRPr="008A1AC5" w:rsidRDefault="00B012F2" w:rsidP="00B012F2">
            <w:pPr>
              <w:pStyle w:val="Tekstpodstawowy"/>
              <w:ind w:left="284"/>
            </w:pPr>
            <w:r w:rsidRPr="008A1AC5">
              <w:t xml:space="preserve">szerokość </w:t>
            </w:r>
          </w:p>
        </w:tc>
        <w:tc>
          <w:tcPr>
            <w:tcW w:w="2835" w:type="dxa"/>
          </w:tcPr>
          <w:p w:rsidR="00B012F2" w:rsidRPr="008A1AC5" w:rsidRDefault="00B012F2" w:rsidP="00B012F2">
            <w:pPr>
              <w:pStyle w:val="Tekstpodstawowy"/>
              <w:ind w:left="284"/>
            </w:pPr>
            <w:r w:rsidRPr="008A1AC5">
              <w:t>2514,50</w:t>
            </w:r>
          </w:p>
        </w:tc>
      </w:tr>
      <w:tr w:rsidR="00B012F2" w:rsidRPr="008A1AC5" w:rsidTr="00B012F2">
        <w:trPr>
          <w:trHeight w:val="791"/>
        </w:trPr>
        <w:tc>
          <w:tcPr>
            <w:tcW w:w="6521" w:type="dxa"/>
          </w:tcPr>
          <w:p w:rsidR="00B012F2" w:rsidRPr="008A1AC5" w:rsidRDefault="00B012F2" w:rsidP="00B012F2">
            <w:pPr>
              <w:pStyle w:val="Tekstpodstawowy"/>
              <w:ind w:left="284"/>
            </w:pPr>
            <w:r w:rsidRPr="008A1AC5">
              <w:t>wysokość:</w:t>
            </w:r>
          </w:p>
          <w:p w:rsidR="00B012F2" w:rsidRPr="008A1AC5" w:rsidRDefault="00B012F2" w:rsidP="00B012F2">
            <w:pPr>
              <w:pStyle w:val="Tekstpodstawowy"/>
              <w:ind w:left="284"/>
            </w:pPr>
            <w:r w:rsidRPr="008A1AC5">
              <w:t xml:space="preserve">- rozbudowy </w:t>
            </w:r>
          </w:p>
          <w:p w:rsidR="00B012F2" w:rsidRPr="008A1AC5" w:rsidRDefault="00B012F2" w:rsidP="00B012F2">
            <w:pPr>
              <w:pStyle w:val="Tekstpodstawowy"/>
              <w:ind w:left="284"/>
            </w:pPr>
            <w:r w:rsidRPr="008A1AC5">
              <w:t>- przebudowy</w:t>
            </w:r>
          </w:p>
        </w:tc>
        <w:tc>
          <w:tcPr>
            <w:tcW w:w="2835" w:type="dxa"/>
          </w:tcPr>
          <w:p w:rsidR="00B012F2" w:rsidRPr="008A1AC5" w:rsidRDefault="00B012F2" w:rsidP="00B012F2">
            <w:pPr>
              <w:pStyle w:val="Tekstpodstawowy"/>
              <w:ind w:left="284"/>
            </w:pPr>
          </w:p>
          <w:p w:rsidR="00B012F2" w:rsidRPr="008A1AC5" w:rsidRDefault="00B012F2" w:rsidP="00B012F2">
            <w:pPr>
              <w:pStyle w:val="Tekstpodstawowy"/>
              <w:ind w:left="284"/>
            </w:pPr>
            <w:r w:rsidRPr="008A1AC5">
              <w:t>360,00</w:t>
            </w:r>
          </w:p>
          <w:p w:rsidR="00B012F2" w:rsidRPr="008A1AC5" w:rsidRDefault="00B012F2" w:rsidP="00B012F2">
            <w:pPr>
              <w:pStyle w:val="Tekstpodstawowy"/>
              <w:ind w:left="284"/>
            </w:pPr>
            <w:r w:rsidRPr="008A1AC5">
              <w:t>868,00</w:t>
            </w:r>
          </w:p>
        </w:tc>
      </w:tr>
    </w:tbl>
    <w:p w:rsidR="00B012F2" w:rsidRPr="008A1AC5" w:rsidRDefault="00B012F2" w:rsidP="00B012F2">
      <w:pPr>
        <w:pStyle w:val="Tekstpodstawowy"/>
        <w:ind w:left="284"/>
      </w:pPr>
    </w:p>
    <w:p w:rsidR="00B012F2" w:rsidRPr="008A1AC5" w:rsidRDefault="00B012F2" w:rsidP="00B012F2">
      <w:pPr>
        <w:pStyle w:val="Tekstpodstawowy"/>
        <w:ind w:left="284"/>
      </w:pPr>
      <w:r w:rsidRPr="008A1AC5">
        <w:t>Budynek niski (N) &lt; 12 m</w:t>
      </w:r>
    </w:p>
    <w:p w:rsidR="00B012F2" w:rsidRPr="008A1AC5" w:rsidRDefault="00B012F2" w:rsidP="00B012F2">
      <w:pPr>
        <w:pStyle w:val="Tekstpodstawowy"/>
        <w:ind w:left="284"/>
      </w:pPr>
    </w:p>
    <w:p w:rsidR="00B012F2" w:rsidRPr="008A1AC5" w:rsidRDefault="00B012F2" w:rsidP="00B012F2">
      <w:pPr>
        <w:pStyle w:val="Tekstpodstawowy"/>
        <w:ind w:left="284"/>
      </w:pPr>
      <w:r w:rsidRPr="008A1AC5">
        <w:t>POWIERZCHNIE [m2]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21"/>
        <w:gridCol w:w="2835"/>
      </w:tblGrid>
      <w:tr w:rsidR="00B012F2" w:rsidRPr="008A1AC5" w:rsidTr="00223F0F">
        <w:tc>
          <w:tcPr>
            <w:tcW w:w="6521" w:type="dxa"/>
          </w:tcPr>
          <w:p w:rsidR="00B012F2" w:rsidRPr="008A1AC5" w:rsidRDefault="00B012F2" w:rsidP="00B012F2">
            <w:pPr>
              <w:pStyle w:val="Tekstpodstawowy"/>
              <w:ind w:left="284"/>
            </w:pPr>
            <w:r w:rsidRPr="008A1AC5">
              <w:t>powierzchnia zabudowy:</w:t>
            </w:r>
          </w:p>
          <w:p w:rsidR="00B012F2" w:rsidRPr="008A1AC5" w:rsidRDefault="00B012F2" w:rsidP="00B012F2">
            <w:pPr>
              <w:pStyle w:val="Tekstpodstawowy"/>
              <w:ind w:left="284"/>
            </w:pPr>
            <w:r w:rsidRPr="008A1AC5">
              <w:t>- budynek istniejący (przebudowa)</w:t>
            </w:r>
          </w:p>
          <w:p w:rsidR="00B012F2" w:rsidRPr="008A1AC5" w:rsidRDefault="00B012F2" w:rsidP="00B012F2">
            <w:pPr>
              <w:pStyle w:val="Tekstpodstawowy"/>
              <w:ind w:left="284"/>
            </w:pPr>
            <w:r w:rsidRPr="008A1AC5">
              <w:t>- część projektowana (rozbudowa)</w:t>
            </w:r>
          </w:p>
        </w:tc>
        <w:tc>
          <w:tcPr>
            <w:tcW w:w="2835" w:type="dxa"/>
          </w:tcPr>
          <w:p w:rsidR="00B012F2" w:rsidRPr="008A1AC5" w:rsidRDefault="00B012F2" w:rsidP="00B012F2">
            <w:pPr>
              <w:pStyle w:val="Tekstpodstawowy"/>
              <w:ind w:left="284"/>
            </w:pPr>
          </w:p>
          <w:p w:rsidR="00B012F2" w:rsidRPr="008A1AC5" w:rsidRDefault="00B012F2" w:rsidP="00B012F2">
            <w:pPr>
              <w:pStyle w:val="Tekstpodstawowy"/>
              <w:ind w:left="284"/>
            </w:pPr>
            <w:r w:rsidRPr="008A1AC5">
              <w:t>243,00</w:t>
            </w:r>
          </w:p>
          <w:p w:rsidR="00B012F2" w:rsidRPr="008A1AC5" w:rsidRDefault="00B012F2" w:rsidP="00B012F2">
            <w:pPr>
              <w:pStyle w:val="Tekstpodstawowy"/>
              <w:ind w:left="284"/>
            </w:pPr>
            <w:r w:rsidRPr="008A1AC5">
              <w:t>10,77</w:t>
            </w:r>
          </w:p>
        </w:tc>
      </w:tr>
      <w:tr w:rsidR="00B012F2" w:rsidRPr="008A1AC5" w:rsidTr="00223F0F">
        <w:tc>
          <w:tcPr>
            <w:tcW w:w="6521" w:type="dxa"/>
          </w:tcPr>
          <w:p w:rsidR="00B012F2" w:rsidRPr="008A1AC5" w:rsidRDefault="00B012F2" w:rsidP="00B012F2">
            <w:pPr>
              <w:pStyle w:val="Tekstpodstawowy"/>
              <w:ind w:left="284"/>
            </w:pPr>
            <w:r w:rsidRPr="008A1AC5">
              <w:t>powierzchnia całkowita netto:*</w:t>
            </w:r>
          </w:p>
        </w:tc>
        <w:tc>
          <w:tcPr>
            <w:tcW w:w="2835" w:type="dxa"/>
          </w:tcPr>
          <w:p w:rsidR="00B012F2" w:rsidRPr="008A1AC5" w:rsidRDefault="00B012F2" w:rsidP="00B012F2">
            <w:pPr>
              <w:pStyle w:val="Tekstpodstawowy"/>
              <w:ind w:left="284"/>
            </w:pPr>
          </w:p>
        </w:tc>
      </w:tr>
      <w:tr w:rsidR="00B012F2" w:rsidRPr="008A1AC5" w:rsidTr="00223F0F">
        <w:tc>
          <w:tcPr>
            <w:tcW w:w="6521" w:type="dxa"/>
          </w:tcPr>
          <w:p w:rsidR="00B012F2" w:rsidRPr="008A1AC5" w:rsidRDefault="00B012F2" w:rsidP="00B012F2">
            <w:pPr>
              <w:pStyle w:val="Tekstpodstawowy"/>
              <w:ind w:left="284"/>
            </w:pPr>
            <w:r w:rsidRPr="008A1AC5">
              <w:t>- parter</w:t>
            </w:r>
          </w:p>
        </w:tc>
        <w:tc>
          <w:tcPr>
            <w:tcW w:w="2835" w:type="dxa"/>
          </w:tcPr>
          <w:p w:rsidR="00B012F2" w:rsidRPr="008A1AC5" w:rsidRDefault="00B012F2" w:rsidP="00B012F2">
            <w:pPr>
              <w:pStyle w:val="Tekstpodstawowy"/>
              <w:ind w:left="284"/>
            </w:pPr>
            <w:r w:rsidRPr="008A1AC5">
              <w:t>201,25</w:t>
            </w:r>
          </w:p>
        </w:tc>
      </w:tr>
      <w:tr w:rsidR="00B012F2" w:rsidRPr="008A1AC5" w:rsidTr="00223F0F">
        <w:tc>
          <w:tcPr>
            <w:tcW w:w="6521" w:type="dxa"/>
          </w:tcPr>
          <w:p w:rsidR="00B012F2" w:rsidRPr="008A1AC5" w:rsidRDefault="00B012F2" w:rsidP="00B012F2">
            <w:pPr>
              <w:pStyle w:val="Tekstpodstawowy"/>
              <w:ind w:left="284"/>
            </w:pPr>
            <w:r w:rsidRPr="008A1AC5">
              <w:t>- 1. piętro</w:t>
            </w:r>
          </w:p>
        </w:tc>
        <w:tc>
          <w:tcPr>
            <w:tcW w:w="2835" w:type="dxa"/>
          </w:tcPr>
          <w:p w:rsidR="00B012F2" w:rsidRPr="008A1AC5" w:rsidRDefault="00B012F2" w:rsidP="00B012F2">
            <w:pPr>
              <w:pStyle w:val="Tekstpodstawowy"/>
              <w:ind w:left="284"/>
            </w:pPr>
            <w:r w:rsidRPr="008A1AC5">
              <w:t>204,51</w:t>
            </w:r>
          </w:p>
        </w:tc>
      </w:tr>
      <w:tr w:rsidR="00B012F2" w:rsidRPr="008A1AC5" w:rsidTr="00223F0F">
        <w:tc>
          <w:tcPr>
            <w:tcW w:w="6521" w:type="dxa"/>
          </w:tcPr>
          <w:p w:rsidR="00B012F2" w:rsidRPr="008A1AC5" w:rsidRDefault="00B012F2" w:rsidP="00B012F2">
            <w:pPr>
              <w:pStyle w:val="Tekstpodstawowy"/>
              <w:ind w:left="284"/>
            </w:pPr>
            <w:r w:rsidRPr="008A1AC5">
              <w:t>RAZEM powierzchnia całkowita netto</w:t>
            </w:r>
          </w:p>
        </w:tc>
        <w:tc>
          <w:tcPr>
            <w:tcW w:w="2835" w:type="dxa"/>
          </w:tcPr>
          <w:p w:rsidR="00B012F2" w:rsidRPr="008A1AC5" w:rsidRDefault="00B012F2" w:rsidP="00B012F2">
            <w:pPr>
              <w:pStyle w:val="Tekstpodstawowy"/>
              <w:ind w:left="284"/>
            </w:pPr>
            <w:r w:rsidRPr="008A1AC5">
              <w:t>405,76</w:t>
            </w:r>
          </w:p>
        </w:tc>
      </w:tr>
    </w:tbl>
    <w:p w:rsidR="00B012F2" w:rsidRPr="008A1AC5" w:rsidRDefault="00B012F2" w:rsidP="00B012F2">
      <w:pPr>
        <w:pStyle w:val="Tekstpodstawowy"/>
        <w:ind w:left="284"/>
      </w:pPr>
      <w:r w:rsidRPr="008A1AC5">
        <w:t>*) szczegółowy wykaz pomieszczeń przedstawiono na rysunkach  A01, A02,</w:t>
      </w:r>
    </w:p>
    <w:p w:rsidR="00B012F2" w:rsidRPr="008A1AC5" w:rsidRDefault="00B012F2" w:rsidP="00B012F2">
      <w:pPr>
        <w:pStyle w:val="Tekstpodstawowy"/>
        <w:ind w:left="284"/>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21"/>
        <w:gridCol w:w="2835"/>
      </w:tblGrid>
      <w:tr w:rsidR="00B012F2" w:rsidRPr="008A1AC5" w:rsidTr="00223F0F">
        <w:tc>
          <w:tcPr>
            <w:tcW w:w="6521" w:type="dxa"/>
          </w:tcPr>
          <w:p w:rsidR="00B012F2" w:rsidRPr="008A1AC5" w:rsidRDefault="00B012F2" w:rsidP="00B012F2">
            <w:pPr>
              <w:pStyle w:val="Tekstpodstawowy"/>
              <w:ind w:left="284"/>
            </w:pPr>
            <w:r w:rsidRPr="008A1AC5">
              <w:t>szkoła</w:t>
            </w:r>
          </w:p>
        </w:tc>
        <w:tc>
          <w:tcPr>
            <w:tcW w:w="2835" w:type="dxa"/>
          </w:tcPr>
          <w:p w:rsidR="00B012F2" w:rsidRPr="008A1AC5" w:rsidRDefault="00B012F2" w:rsidP="00B012F2">
            <w:pPr>
              <w:pStyle w:val="Tekstpodstawowy"/>
              <w:ind w:left="284"/>
            </w:pPr>
            <w:r w:rsidRPr="008A1AC5">
              <w:t>49,70</w:t>
            </w:r>
          </w:p>
        </w:tc>
      </w:tr>
      <w:tr w:rsidR="00B012F2" w:rsidRPr="008A1AC5" w:rsidTr="00223F0F">
        <w:tc>
          <w:tcPr>
            <w:tcW w:w="6521" w:type="dxa"/>
          </w:tcPr>
          <w:p w:rsidR="00B012F2" w:rsidRPr="008A1AC5" w:rsidRDefault="00B012F2" w:rsidP="00B012F2">
            <w:pPr>
              <w:pStyle w:val="Tekstpodstawowy"/>
              <w:ind w:left="284"/>
            </w:pPr>
            <w:r w:rsidRPr="008A1AC5">
              <w:t>poradnia</w:t>
            </w:r>
          </w:p>
        </w:tc>
        <w:tc>
          <w:tcPr>
            <w:tcW w:w="2835" w:type="dxa"/>
          </w:tcPr>
          <w:p w:rsidR="00B012F2" w:rsidRPr="008A1AC5" w:rsidRDefault="00B012F2" w:rsidP="00B012F2">
            <w:pPr>
              <w:pStyle w:val="Tekstpodstawowy"/>
              <w:ind w:left="284"/>
            </w:pPr>
            <w:r w:rsidRPr="008A1AC5">
              <w:t>356,06</w:t>
            </w:r>
          </w:p>
        </w:tc>
      </w:tr>
    </w:tbl>
    <w:p w:rsidR="00B012F2" w:rsidRPr="008A1AC5" w:rsidRDefault="00B012F2" w:rsidP="00B012F2">
      <w:pPr>
        <w:pStyle w:val="Tekstpodstawowy"/>
        <w:ind w:left="284"/>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21"/>
        <w:gridCol w:w="2835"/>
      </w:tblGrid>
      <w:tr w:rsidR="00B012F2" w:rsidRPr="008A1AC5" w:rsidTr="00223F0F">
        <w:tc>
          <w:tcPr>
            <w:tcW w:w="6521" w:type="dxa"/>
          </w:tcPr>
          <w:p w:rsidR="00B012F2" w:rsidRPr="008A1AC5" w:rsidRDefault="00B012F2" w:rsidP="00B012F2">
            <w:pPr>
              <w:pStyle w:val="Tekstpodstawowy"/>
              <w:ind w:left="284"/>
            </w:pPr>
            <w:r w:rsidRPr="008A1AC5">
              <w:t>przebudowa</w:t>
            </w:r>
          </w:p>
        </w:tc>
        <w:tc>
          <w:tcPr>
            <w:tcW w:w="2835" w:type="dxa"/>
          </w:tcPr>
          <w:p w:rsidR="00B012F2" w:rsidRPr="008A1AC5" w:rsidRDefault="00B012F2" w:rsidP="00B012F2">
            <w:pPr>
              <w:pStyle w:val="Tekstpodstawowy"/>
              <w:ind w:left="284"/>
            </w:pPr>
            <w:r w:rsidRPr="008A1AC5">
              <w:t>395,74</w:t>
            </w:r>
          </w:p>
        </w:tc>
      </w:tr>
      <w:tr w:rsidR="00B012F2" w:rsidRPr="008A1AC5" w:rsidTr="00223F0F">
        <w:tc>
          <w:tcPr>
            <w:tcW w:w="6521" w:type="dxa"/>
          </w:tcPr>
          <w:p w:rsidR="00B012F2" w:rsidRPr="008A1AC5" w:rsidRDefault="00B012F2" w:rsidP="00B012F2">
            <w:pPr>
              <w:pStyle w:val="Tekstpodstawowy"/>
              <w:ind w:left="284"/>
            </w:pPr>
            <w:r w:rsidRPr="008A1AC5">
              <w:t>rozbudowa</w:t>
            </w:r>
          </w:p>
        </w:tc>
        <w:tc>
          <w:tcPr>
            <w:tcW w:w="2835" w:type="dxa"/>
          </w:tcPr>
          <w:p w:rsidR="00B012F2" w:rsidRPr="008A1AC5" w:rsidRDefault="00B012F2" w:rsidP="00B012F2">
            <w:pPr>
              <w:pStyle w:val="Tekstpodstawowy"/>
              <w:ind w:left="284"/>
            </w:pPr>
            <w:r w:rsidRPr="008A1AC5">
              <w:t>10,77</w:t>
            </w:r>
          </w:p>
        </w:tc>
      </w:tr>
    </w:tbl>
    <w:p w:rsidR="00B012F2" w:rsidRPr="008A1AC5" w:rsidRDefault="00B012F2" w:rsidP="00B012F2">
      <w:pPr>
        <w:pStyle w:val="Tekstpodstawowy"/>
        <w:ind w:left="284"/>
      </w:pPr>
    </w:p>
    <w:p w:rsidR="00B012F2" w:rsidRPr="008A1AC5" w:rsidRDefault="00B012F2" w:rsidP="00B012F2">
      <w:pPr>
        <w:pStyle w:val="Tekstpodstawowy"/>
        <w:ind w:left="284"/>
      </w:pPr>
      <w:bookmarkStart w:id="0" w:name="_Toc148547822"/>
      <w:bookmarkStart w:id="1" w:name="_Toc172551390"/>
      <w:r w:rsidRPr="008A1AC5">
        <w:t>KUBATURA [m3]</w:t>
      </w:r>
      <w:bookmarkEnd w:id="0"/>
      <w:bookmarkEnd w:id="1"/>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21"/>
        <w:gridCol w:w="2835"/>
      </w:tblGrid>
      <w:tr w:rsidR="00B012F2" w:rsidRPr="008A1AC5" w:rsidTr="00223F0F">
        <w:tc>
          <w:tcPr>
            <w:tcW w:w="6521" w:type="dxa"/>
          </w:tcPr>
          <w:p w:rsidR="00B012F2" w:rsidRPr="008A1AC5" w:rsidRDefault="00B012F2" w:rsidP="00B012F2">
            <w:pPr>
              <w:pStyle w:val="Tekstpodstawowy"/>
              <w:ind w:left="284"/>
            </w:pPr>
            <w:r w:rsidRPr="008A1AC5">
              <w:t>kubatura:</w:t>
            </w:r>
          </w:p>
          <w:p w:rsidR="00B012F2" w:rsidRPr="008A1AC5" w:rsidRDefault="00B012F2" w:rsidP="00B012F2">
            <w:pPr>
              <w:pStyle w:val="Tekstpodstawowy"/>
              <w:ind w:left="284"/>
            </w:pPr>
            <w:r w:rsidRPr="008A1AC5">
              <w:t>- budynek istniejący (przebudowa)</w:t>
            </w:r>
          </w:p>
          <w:p w:rsidR="00B012F2" w:rsidRPr="008A1AC5" w:rsidRDefault="00B012F2" w:rsidP="00B012F2">
            <w:pPr>
              <w:pStyle w:val="Tekstpodstawowy"/>
              <w:ind w:left="284"/>
            </w:pPr>
            <w:r w:rsidRPr="008A1AC5">
              <w:t>- rozbudowa</w:t>
            </w:r>
          </w:p>
          <w:p w:rsidR="00B012F2" w:rsidRPr="008A1AC5" w:rsidRDefault="00B012F2" w:rsidP="00B012F2">
            <w:pPr>
              <w:pStyle w:val="Tekstpodstawowy"/>
              <w:ind w:left="284"/>
            </w:pPr>
            <w:r w:rsidRPr="008A1AC5">
              <w:t>RAZEM</w:t>
            </w:r>
          </w:p>
        </w:tc>
        <w:tc>
          <w:tcPr>
            <w:tcW w:w="2835" w:type="dxa"/>
          </w:tcPr>
          <w:p w:rsidR="00B012F2" w:rsidRPr="008A1AC5" w:rsidRDefault="00B012F2" w:rsidP="00B012F2">
            <w:pPr>
              <w:pStyle w:val="Tekstpodstawowy"/>
              <w:ind w:left="284"/>
            </w:pPr>
          </w:p>
          <w:p w:rsidR="00B012F2" w:rsidRPr="008A1AC5" w:rsidRDefault="00B012F2" w:rsidP="00B012F2">
            <w:pPr>
              <w:pStyle w:val="Tekstpodstawowy"/>
              <w:ind w:left="284"/>
            </w:pPr>
            <w:r w:rsidRPr="008A1AC5">
              <w:t>1215,00</w:t>
            </w:r>
          </w:p>
          <w:p w:rsidR="00B012F2" w:rsidRPr="008A1AC5" w:rsidRDefault="00B012F2" w:rsidP="00B012F2">
            <w:pPr>
              <w:pStyle w:val="Tekstpodstawowy"/>
              <w:ind w:left="284"/>
            </w:pPr>
            <w:r w:rsidRPr="008A1AC5">
              <w:t>32,00</w:t>
            </w:r>
          </w:p>
          <w:p w:rsidR="00B012F2" w:rsidRPr="008A1AC5" w:rsidRDefault="00B012F2" w:rsidP="00B012F2">
            <w:pPr>
              <w:pStyle w:val="Tekstpodstawowy"/>
              <w:ind w:left="284"/>
            </w:pPr>
            <w:r w:rsidRPr="008A1AC5">
              <w:t>1247,00</w:t>
            </w:r>
          </w:p>
        </w:tc>
      </w:tr>
    </w:tbl>
    <w:p w:rsidR="00B012F2" w:rsidRPr="008A1AC5" w:rsidRDefault="00B012F2" w:rsidP="00B012F2">
      <w:pPr>
        <w:pStyle w:val="Tekstpodstawowy"/>
        <w:ind w:left="284"/>
      </w:pPr>
    </w:p>
    <w:p w:rsidR="00B012F2" w:rsidRPr="008A1AC5" w:rsidRDefault="00B012F2" w:rsidP="00B012F2">
      <w:pPr>
        <w:pStyle w:val="Tekstpodstawowy"/>
        <w:ind w:left="284"/>
      </w:pPr>
      <w:r w:rsidRPr="008A1AC5">
        <w:t>POWIERZCHNIE dla budynku istniejącego (przebudowa) [m2]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21"/>
        <w:gridCol w:w="2835"/>
      </w:tblGrid>
      <w:tr w:rsidR="00B012F2" w:rsidRPr="008A1AC5" w:rsidTr="00223F0F">
        <w:tc>
          <w:tcPr>
            <w:tcW w:w="6521" w:type="dxa"/>
          </w:tcPr>
          <w:p w:rsidR="00B012F2" w:rsidRPr="008A1AC5" w:rsidRDefault="00B012F2" w:rsidP="00B012F2">
            <w:pPr>
              <w:pStyle w:val="Tekstpodstawowy"/>
              <w:ind w:left="284"/>
            </w:pPr>
            <w:r w:rsidRPr="008A1AC5">
              <w:t>- parter</w:t>
            </w:r>
          </w:p>
        </w:tc>
        <w:tc>
          <w:tcPr>
            <w:tcW w:w="2835" w:type="dxa"/>
          </w:tcPr>
          <w:p w:rsidR="00B012F2" w:rsidRPr="008A1AC5" w:rsidRDefault="00B012F2" w:rsidP="00B012F2">
            <w:pPr>
              <w:pStyle w:val="Tekstpodstawowy"/>
              <w:ind w:left="284"/>
            </w:pPr>
            <w:r w:rsidRPr="008A1AC5">
              <w:t>197,03</w:t>
            </w:r>
          </w:p>
        </w:tc>
      </w:tr>
      <w:tr w:rsidR="00B012F2" w:rsidRPr="008A1AC5" w:rsidTr="00223F0F">
        <w:tc>
          <w:tcPr>
            <w:tcW w:w="6521" w:type="dxa"/>
          </w:tcPr>
          <w:p w:rsidR="00B012F2" w:rsidRPr="008A1AC5" w:rsidRDefault="00B012F2" w:rsidP="00B012F2">
            <w:pPr>
              <w:pStyle w:val="Tekstpodstawowy"/>
              <w:ind w:left="284"/>
            </w:pPr>
            <w:r w:rsidRPr="008A1AC5">
              <w:t>- 1. piętro</w:t>
            </w:r>
          </w:p>
        </w:tc>
        <w:tc>
          <w:tcPr>
            <w:tcW w:w="2835" w:type="dxa"/>
          </w:tcPr>
          <w:p w:rsidR="00B012F2" w:rsidRPr="008A1AC5" w:rsidRDefault="00B012F2" w:rsidP="00B012F2">
            <w:pPr>
              <w:pStyle w:val="Tekstpodstawowy"/>
              <w:ind w:left="284"/>
            </w:pPr>
            <w:r w:rsidRPr="008A1AC5">
              <w:t>205,35</w:t>
            </w:r>
          </w:p>
        </w:tc>
      </w:tr>
      <w:tr w:rsidR="00B012F2" w:rsidRPr="008A1AC5" w:rsidTr="00223F0F">
        <w:tc>
          <w:tcPr>
            <w:tcW w:w="6521" w:type="dxa"/>
          </w:tcPr>
          <w:p w:rsidR="00B012F2" w:rsidRPr="008A1AC5" w:rsidRDefault="00B012F2" w:rsidP="00B012F2">
            <w:pPr>
              <w:pStyle w:val="Tekstpodstawowy"/>
              <w:ind w:left="284"/>
            </w:pPr>
            <w:r w:rsidRPr="008A1AC5">
              <w:t>RAZEM powierzchnia całkowita netto</w:t>
            </w:r>
          </w:p>
        </w:tc>
        <w:tc>
          <w:tcPr>
            <w:tcW w:w="2835" w:type="dxa"/>
          </w:tcPr>
          <w:p w:rsidR="00B012F2" w:rsidRPr="008A1AC5" w:rsidRDefault="00B012F2" w:rsidP="00B012F2">
            <w:pPr>
              <w:pStyle w:val="Tekstpodstawowy"/>
              <w:ind w:left="284"/>
            </w:pPr>
            <w:r w:rsidRPr="008A1AC5">
              <w:t>402,38</w:t>
            </w:r>
          </w:p>
        </w:tc>
      </w:tr>
    </w:tbl>
    <w:p w:rsidR="00744948" w:rsidRPr="008A1AC5" w:rsidRDefault="00744948" w:rsidP="00B012F2">
      <w:pPr>
        <w:pStyle w:val="Tekstpodstawowy"/>
      </w:pPr>
    </w:p>
    <w:p w:rsidR="00EA414C" w:rsidRPr="008A1AC5" w:rsidRDefault="009C1B6B" w:rsidP="00A77A6D">
      <w:pPr>
        <w:pStyle w:val="Akapitzlist"/>
        <w:numPr>
          <w:ilvl w:val="0"/>
          <w:numId w:val="126"/>
        </w:numPr>
        <w:tabs>
          <w:tab w:val="left" w:pos="675"/>
        </w:tabs>
        <w:spacing w:before="1"/>
        <w:ind w:left="674" w:hanging="276"/>
        <w:jc w:val="both"/>
        <w:rPr>
          <w:b/>
          <w:sz w:val="20"/>
          <w:lang w:val="pl-PL"/>
        </w:rPr>
      </w:pPr>
      <w:r w:rsidRPr="008A1AC5">
        <w:rPr>
          <w:b/>
          <w:sz w:val="20"/>
          <w:lang w:val="pl-PL"/>
        </w:rPr>
        <w:t>INFORMACJA DLA</w:t>
      </w:r>
      <w:r w:rsidRPr="008A1AC5">
        <w:rPr>
          <w:b/>
          <w:spacing w:val="-1"/>
          <w:sz w:val="20"/>
          <w:lang w:val="pl-PL"/>
        </w:rPr>
        <w:t xml:space="preserve"> </w:t>
      </w:r>
      <w:r w:rsidRPr="008A1AC5">
        <w:rPr>
          <w:b/>
          <w:sz w:val="20"/>
          <w:lang w:val="pl-PL"/>
        </w:rPr>
        <w:t>OFERENTÓW</w:t>
      </w:r>
    </w:p>
    <w:p w:rsidR="00EA414C" w:rsidRPr="008A1AC5" w:rsidRDefault="009C1B6B" w:rsidP="00B012F2">
      <w:pPr>
        <w:pStyle w:val="Tekstpodstawowy"/>
      </w:pPr>
      <w:r w:rsidRPr="008A1AC5">
        <w:t>Na etapie przygotowywania oferty, zobowiązuje się potencjalnego Wykonawcę do zapoznania się z:</w:t>
      </w:r>
    </w:p>
    <w:p w:rsidR="00EA414C" w:rsidRPr="008A1AC5" w:rsidRDefault="009C1B6B" w:rsidP="00A77A6D">
      <w:pPr>
        <w:pStyle w:val="Akapitzlist"/>
        <w:numPr>
          <w:ilvl w:val="0"/>
          <w:numId w:val="125"/>
        </w:numPr>
        <w:tabs>
          <w:tab w:val="left" w:pos="1118"/>
          <w:tab w:val="left" w:pos="1119"/>
        </w:tabs>
        <w:spacing w:before="1"/>
        <w:rPr>
          <w:sz w:val="20"/>
          <w:lang w:val="pl-PL"/>
        </w:rPr>
      </w:pPr>
      <w:r w:rsidRPr="008A1AC5">
        <w:rPr>
          <w:sz w:val="20"/>
          <w:lang w:val="pl-PL"/>
        </w:rPr>
        <w:t>całością Materiałów</w:t>
      </w:r>
      <w:r w:rsidRPr="008A1AC5">
        <w:rPr>
          <w:spacing w:val="-6"/>
          <w:sz w:val="20"/>
          <w:lang w:val="pl-PL"/>
        </w:rPr>
        <w:t xml:space="preserve"> </w:t>
      </w:r>
      <w:r w:rsidRPr="008A1AC5">
        <w:rPr>
          <w:sz w:val="20"/>
          <w:lang w:val="pl-PL"/>
        </w:rPr>
        <w:t>Przetargowych,</w:t>
      </w:r>
    </w:p>
    <w:p w:rsidR="00EA414C" w:rsidRPr="008A1AC5" w:rsidRDefault="009C1B6B" w:rsidP="00A77A6D">
      <w:pPr>
        <w:pStyle w:val="Akapitzlist"/>
        <w:numPr>
          <w:ilvl w:val="0"/>
          <w:numId w:val="125"/>
        </w:numPr>
        <w:tabs>
          <w:tab w:val="left" w:pos="1119"/>
        </w:tabs>
        <w:spacing w:line="229" w:lineRule="exact"/>
        <w:rPr>
          <w:sz w:val="20"/>
          <w:lang w:val="pl-PL"/>
        </w:rPr>
      </w:pPr>
      <w:r w:rsidRPr="008A1AC5">
        <w:rPr>
          <w:sz w:val="20"/>
          <w:lang w:val="pl-PL"/>
        </w:rPr>
        <w:t>zapoznania się ze wszystkimi szczegółami wymagań Zamawiającego,</w:t>
      </w:r>
    </w:p>
    <w:p w:rsidR="00EA414C" w:rsidRPr="008A1AC5" w:rsidRDefault="009C1B6B" w:rsidP="00A77A6D">
      <w:pPr>
        <w:pStyle w:val="Akapitzlist"/>
        <w:numPr>
          <w:ilvl w:val="0"/>
          <w:numId w:val="125"/>
        </w:numPr>
        <w:tabs>
          <w:tab w:val="left" w:pos="1118"/>
          <w:tab w:val="left" w:pos="1119"/>
        </w:tabs>
        <w:spacing w:line="229" w:lineRule="exact"/>
        <w:rPr>
          <w:sz w:val="20"/>
          <w:lang w:val="pl-PL"/>
        </w:rPr>
      </w:pPr>
      <w:r w:rsidRPr="008A1AC5">
        <w:rPr>
          <w:sz w:val="20"/>
          <w:lang w:val="pl-PL"/>
        </w:rPr>
        <w:t>warunkami fizycznymi, prawnymi, środowiskowymi, itp. dotyczącymi przedmiotowej</w:t>
      </w:r>
      <w:r w:rsidRPr="008A1AC5">
        <w:rPr>
          <w:spacing w:val="-5"/>
          <w:sz w:val="20"/>
          <w:lang w:val="pl-PL"/>
        </w:rPr>
        <w:t xml:space="preserve"> </w:t>
      </w:r>
      <w:r w:rsidRPr="008A1AC5">
        <w:rPr>
          <w:sz w:val="20"/>
          <w:lang w:val="pl-PL"/>
        </w:rPr>
        <w:t>inwestycji,</w:t>
      </w:r>
    </w:p>
    <w:p w:rsidR="00EA414C" w:rsidRPr="008A1AC5" w:rsidRDefault="009C1B6B" w:rsidP="00A77A6D">
      <w:pPr>
        <w:pStyle w:val="Akapitzlist"/>
        <w:numPr>
          <w:ilvl w:val="0"/>
          <w:numId w:val="125"/>
        </w:numPr>
        <w:tabs>
          <w:tab w:val="left" w:pos="1119"/>
        </w:tabs>
        <w:spacing w:before="1"/>
        <w:ind w:right="668"/>
        <w:jc w:val="both"/>
        <w:rPr>
          <w:sz w:val="20"/>
          <w:lang w:val="pl-PL"/>
        </w:rPr>
      </w:pPr>
      <w:r w:rsidRPr="008A1AC5">
        <w:rPr>
          <w:sz w:val="20"/>
          <w:lang w:val="pl-PL"/>
        </w:rPr>
        <w:t>zapoznania się ze szczegółami dotyczącymi placu budowy (itp. sytuacja geologiczna, warunki klimatyczne, hydrologiczne, powierzchniowe, dostęp, zakwaterowanie, urządzenia, personel, energia, transport, woda,</w:t>
      </w:r>
      <w:r w:rsidRPr="008A1AC5">
        <w:rPr>
          <w:spacing w:val="2"/>
          <w:sz w:val="20"/>
          <w:lang w:val="pl-PL"/>
        </w:rPr>
        <w:t xml:space="preserve"> </w:t>
      </w:r>
      <w:r w:rsidRPr="008A1AC5">
        <w:rPr>
          <w:sz w:val="20"/>
          <w:lang w:val="pl-PL"/>
        </w:rPr>
        <w:t>itp.).</w:t>
      </w:r>
    </w:p>
    <w:p w:rsidR="00EA414C" w:rsidRPr="008A1AC5" w:rsidRDefault="00EA414C" w:rsidP="00B012F2">
      <w:pPr>
        <w:pStyle w:val="Tekstpodstawowy"/>
      </w:pPr>
    </w:p>
    <w:p w:rsidR="00EA414C" w:rsidRPr="008A1AC5" w:rsidRDefault="009C1B6B" w:rsidP="00B012F2">
      <w:pPr>
        <w:pStyle w:val="Tekstpodstawowy"/>
      </w:pPr>
      <w:r w:rsidRPr="008A1AC5">
        <w:t>Czynności te Wykonawca przeprowadzi we własnym zakresie i na własny koszt.</w:t>
      </w:r>
    </w:p>
    <w:p w:rsidR="00EA414C" w:rsidRPr="008A1AC5" w:rsidRDefault="00EA414C" w:rsidP="00B012F2">
      <w:pPr>
        <w:pStyle w:val="Tekstpodstawowy"/>
      </w:pPr>
    </w:p>
    <w:p w:rsidR="00EA414C" w:rsidRPr="008A1AC5" w:rsidRDefault="009C1B6B" w:rsidP="00B012F2">
      <w:pPr>
        <w:pStyle w:val="Tekstpodstawowy"/>
      </w:pPr>
      <w:r w:rsidRPr="008A1AC5">
        <w:t>Wskazane jest by w trakcie przygotowania oferty Wykonawca dokonał wizji lokalnej w celu zapoznania się z warunkami lokalnymi, lokalizacją obiektu i infrastrukturą.</w:t>
      </w:r>
    </w:p>
    <w:p w:rsidR="00EA414C" w:rsidRPr="008A1AC5" w:rsidRDefault="00EA414C" w:rsidP="00B012F2">
      <w:pPr>
        <w:pStyle w:val="Tekstpodstawowy"/>
      </w:pPr>
    </w:p>
    <w:p w:rsidR="00EA414C" w:rsidRPr="008A1AC5" w:rsidRDefault="009C1B6B" w:rsidP="00B012F2">
      <w:pPr>
        <w:pStyle w:val="Tekstpodstawowy"/>
      </w:pPr>
      <w:r w:rsidRPr="008A1AC5">
        <w:t>Na  etapie  wykonawstwa  Wykonawca  jest  odpowiedzialny  za  jakość  zastosowanych  materiałów,  maszyn   i urządzeń, za montaż i uruchomienie, za ich zgodność z dokumentacją projektową, wymaganiami specyfikacji technicznych, programem zapewnienia jakości, projektem organizacji robót oraz poleceniami Inspektora Nadzoru.</w:t>
      </w:r>
    </w:p>
    <w:p w:rsidR="00EA414C" w:rsidRPr="008A1AC5" w:rsidRDefault="00EA414C" w:rsidP="00B012F2">
      <w:pPr>
        <w:pStyle w:val="Tekstpodstawowy"/>
      </w:pPr>
    </w:p>
    <w:p w:rsidR="00EA414C" w:rsidRPr="008A1AC5" w:rsidRDefault="009C1B6B" w:rsidP="00B012F2">
      <w:pPr>
        <w:pStyle w:val="Tekstpodstawowy"/>
      </w:pPr>
      <w:r w:rsidRPr="008A1AC5">
        <w:t>Wykonawca ponosi odpowiedzialność za dokładne wytyczenie robót. Decyzje Inspektora Nadzoru dotyczące akceptacji lub  odrzucenia  materiałów,  maszyn  i  urządzeń  będą  oparte  na  wymaganiach  sformułowanych  w umowie z Inwestorem, ofercie Wykonawcy, dokumentacji projektowej i w specyfikacjach technicznych, a także w normach i wytycznych. Przy podejmowaniu decyzji Inspektor Nadzoru uwzględni wyniki badań materiałów maszyn i urządzeń, tolerancje normalnie występujące przy produkcji i przy badaniach materiałów, własne doświadczenia zawodowe, wyniki badań naukowych oraz inne czynniki wpływające na rozważaną kwestię. Polecenia Inspektora Nadzoru będą wykonywane nie później niż w czasie przez niego wyznaczonym, po ich otrzymaniu przez Wykonawcę. Skutki finansowe z tego tytułu ponosi</w:t>
      </w:r>
      <w:r w:rsidRPr="008A1AC5">
        <w:rPr>
          <w:spacing w:val="-10"/>
        </w:rPr>
        <w:t xml:space="preserve"> </w:t>
      </w:r>
      <w:r w:rsidRPr="008A1AC5">
        <w:t>Wykonawca.</w:t>
      </w:r>
    </w:p>
    <w:p w:rsidR="00EA414C" w:rsidRPr="008A1AC5" w:rsidRDefault="009C1B6B" w:rsidP="00B012F2">
      <w:pPr>
        <w:pStyle w:val="Tekstpodstawowy"/>
      </w:pPr>
      <w:r w:rsidRPr="008A1AC5">
        <w:lastRenderedPageBreak/>
        <w:t>Wykonawca nie może wykorzystywać błędów lub opuszczeń w Dokumentach Przetargowych, a o ich wykryciu winien poinformować Inspektora Nadzoru i Zamawiającego.</w:t>
      </w:r>
    </w:p>
    <w:p w:rsidR="00EA414C" w:rsidRPr="008A1AC5" w:rsidRDefault="00EA414C" w:rsidP="00B012F2">
      <w:pPr>
        <w:pStyle w:val="Tekstpodstawowy"/>
      </w:pPr>
    </w:p>
    <w:p w:rsidR="00EA414C" w:rsidRPr="008A1AC5" w:rsidRDefault="009C1B6B" w:rsidP="00B012F2">
      <w:pPr>
        <w:pStyle w:val="Tekstpodstawowy"/>
      </w:pPr>
      <w:r w:rsidRPr="008A1AC5">
        <w:t>Zamawiający dokona odpowiednich poprawek i uzupełnień lub interpretacji. Błędy i opuszczenia niezgłoszone będą uważane jak błędy i opuszczenia w dokumentacji Wykonawcy.</w:t>
      </w:r>
    </w:p>
    <w:p w:rsidR="00EA414C" w:rsidRPr="008A1AC5" w:rsidRDefault="00EA414C" w:rsidP="00B012F2">
      <w:pPr>
        <w:pStyle w:val="Tekstpodstawowy"/>
      </w:pPr>
    </w:p>
    <w:p w:rsidR="00EA414C" w:rsidRPr="008A1AC5" w:rsidRDefault="009C1B6B" w:rsidP="00B012F2">
      <w:pPr>
        <w:pStyle w:val="Tekstpodstawowy"/>
      </w:pPr>
      <w:r w:rsidRPr="008A1AC5">
        <w:t>Dokumentami przetargowymi są:</w:t>
      </w:r>
    </w:p>
    <w:p w:rsidR="00EA414C" w:rsidRPr="008A1AC5" w:rsidRDefault="009C1B6B" w:rsidP="00A77A6D">
      <w:pPr>
        <w:pStyle w:val="Akapitzlist"/>
        <w:numPr>
          <w:ilvl w:val="0"/>
          <w:numId w:val="124"/>
        </w:numPr>
        <w:tabs>
          <w:tab w:val="left" w:pos="740"/>
        </w:tabs>
        <w:spacing w:before="1" w:line="245" w:lineRule="exact"/>
        <w:jc w:val="both"/>
        <w:rPr>
          <w:sz w:val="20"/>
          <w:lang w:val="pl-PL"/>
        </w:rPr>
      </w:pPr>
      <w:r w:rsidRPr="008A1AC5">
        <w:rPr>
          <w:sz w:val="20"/>
          <w:lang w:val="pl-PL"/>
        </w:rPr>
        <w:t>dokumentacja</w:t>
      </w:r>
      <w:r w:rsidRPr="008A1AC5">
        <w:rPr>
          <w:spacing w:val="-1"/>
          <w:sz w:val="20"/>
          <w:lang w:val="pl-PL"/>
        </w:rPr>
        <w:t xml:space="preserve"> </w:t>
      </w:r>
      <w:r w:rsidRPr="008A1AC5">
        <w:rPr>
          <w:sz w:val="20"/>
          <w:lang w:val="pl-PL"/>
        </w:rPr>
        <w:t>projektowa,</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przedmiary</w:t>
      </w:r>
      <w:r w:rsidRPr="008A1AC5">
        <w:rPr>
          <w:spacing w:val="-5"/>
          <w:sz w:val="20"/>
          <w:lang w:val="pl-PL"/>
        </w:rPr>
        <w:t xml:space="preserve"> </w:t>
      </w:r>
      <w:r w:rsidRPr="008A1AC5">
        <w:rPr>
          <w:sz w:val="20"/>
          <w:lang w:val="pl-PL"/>
        </w:rPr>
        <w:t>robót,</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specyfikacja techniczna wykonania i odbioru robót</w:t>
      </w:r>
      <w:r w:rsidRPr="008A1AC5">
        <w:rPr>
          <w:spacing w:val="-1"/>
          <w:sz w:val="20"/>
          <w:lang w:val="pl-PL"/>
        </w:rPr>
        <w:t xml:space="preserve"> </w:t>
      </w:r>
      <w:r w:rsidRPr="008A1AC5">
        <w:rPr>
          <w:sz w:val="20"/>
          <w:lang w:val="pl-PL"/>
        </w:rPr>
        <w:t>budowlanych.</w:t>
      </w:r>
    </w:p>
    <w:p w:rsidR="00EA414C" w:rsidRPr="008A1AC5" w:rsidRDefault="009C1B6B" w:rsidP="00B012F2">
      <w:pPr>
        <w:pStyle w:val="Tekstpodstawowy"/>
      </w:pPr>
      <w:r w:rsidRPr="008A1AC5">
        <w:t>W przypadku różnic w  zapisach  w/w  dokumentów  zawsze  należy  uznawać  za  wiążące  zapisy  widniejące w dokumentacji projektowej niniejszej inwestycji.</w:t>
      </w:r>
    </w:p>
    <w:p w:rsidR="008A1E0D" w:rsidRPr="008A1AC5" w:rsidRDefault="008A1E0D">
      <w:pPr>
        <w:rPr>
          <w:sz w:val="20"/>
          <w:szCs w:val="20"/>
          <w:lang w:val="pl-PL"/>
        </w:rPr>
      </w:pPr>
      <w:r w:rsidRPr="008A1AC5">
        <w:rPr>
          <w:lang w:val="pl-PL"/>
        </w:rPr>
        <w:br w:type="page"/>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spacing w:before="89"/>
        <w:ind w:left="786" w:right="768"/>
        <w:jc w:val="center"/>
        <w:rPr>
          <w:sz w:val="28"/>
          <w:lang w:val="pl-PL"/>
        </w:rPr>
      </w:pPr>
      <w:r w:rsidRPr="008A1AC5">
        <w:rPr>
          <w:sz w:val="28"/>
          <w:lang w:val="pl-PL"/>
        </w:rPr>
        <w:t>SPECYFIKACJA TECHNICZNAWYKONANIA I ODBIORU ROBÓT</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786" w:right="775"/>
        <w:jc w:val="center"/>
        <w:rPr>
          <w:b/>
          <w:sz w:val="36"/>
          <w:lang w:val="pl-PL"/>
        </w:rPr>
      </w:pPr>
      <w:r w:rsidRPr="008A1AC5">
        <w:rPr>
          <w:b/>
          <w:sz w:val="36"/>
          <w:lang w:val="pl-PL"/>
        </w:rPr>
        <w:t>O - 00.00.00</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786" w:right="775"/>
        <w:jc w:val="center"/>
        <w:rPr>
          <w:b/>
          <w:sz w:val="28"/>
          <w:lang w:val="pl-PL"/>
        </w:rPr>
      </w:pPr>
      <w:r w:rsidRPr="008A1AC5">
        <w:rPr>
          <w:b/>
          <w:sz w:val="28"/>
          <w:lang w:val="pl-PL"/>
        </w:rPr>
        <w:t>WYMAGANIA OGÓLNE</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423FB" w:rsidP="00B012F2">
      <w:pPr>
        <w:pStyle w:val="Tekstpodstawowy"/>
        <w:rPr>
          <w:sz w:val="22"/>
        </w:rPr>
      </w:pPr>
      <w:r w:rsidRPr="008A1AC5">
        <w:rPr>
          <w:noProof/>
        </w:rPr>
        <mc:AlternateContent>
          <mc:Choice Requires="wps">
            <w:drawing>
              <wp:anchor distT="0" distB="0" distL="0" distR="0" simplePos="0" relativeHeight="251632128" behindDoc="0" locked="0" layoutInCell="1" allowOverlap="1">
                <wp:simplePos x="0" y="0"/>
                <wp:positionH relativeFrom="page">
                  <wp:posOffset>867410</wp:posOffset>
                </wp:positionH>
                <wp:positionV relativeFrom="paragraph">
                  <wp:posOffset>194310</wp:posOffset>
                </wp:positionV>
                <wp:extent cx="6169025" cy="0"/>
                <wp:effectExtent l="10160" t="7620" r="12065" b="11430"/>
                <wp:wrapTopAndBottom/>
                <wp:docPr id="104" name="Lin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8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BBFA20" id="Line 59" o:spid="_x0000_s1026" style="position:absolute;z-index:2516321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5.3pt" to="554.05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" strokeweight=".24692mm">
                <w10:wrap type="topAndBottom" anchorx="page"/>
              </v:line>
            </w:pict>
          </mc:Fallback>
        </mc:AlternateContent>
      </w:r>
    </w:p>
    <w:p w:rsidR="00EA414C" w:rsidRPr="008A1AC5" w:rsidRDefault="009C1B6B">
      <w:pPr>
        <w:pStyle w:val="Nagwek21"/>
        <w:spacing w:before="159" w:line="228" w:lineRule="exact"/>
        <w:ind w:left="786" w:right="779" w:firstLine="0"/>
        <w:jc w:val="center"/>
        <w:rPr>
          <w:lang w:val="pl-PL"/>
        </w:rPr>
      </w:pPr>
      <w:r w:rsidRPr="008A1AC5">
        <w:rPr>
          <w:lang w:val="pl-PL"/>
        </w:rPr>
        <w:t>SPIS TREŚCI</w:t>
      </w:r>
    </w:p>
    <w:p w:rsidR="00EA414C" w:rsidRPr="008A1AC5" w:rsidRDefault="009C1B6B" w:rsidP="00A77A6D">
      <w:pPr>
        <w:pStyle w:val="Akapitzlist"/>
        <w:numPr>
          <w:ilvl w:val="0"/>
          <w:numId w:val="123"/>
        </w:numPr>
        <w:tabs>
          <w:tab w:val="left" w:pos="721"/>
        </w:tabs>
        <w:spacing w:line="226" w:lineRule="exact"/>
        <w:jc w:val="left"/>
        <w:rPr>
          <w:b/>
          <w:sz w:val="20"/>
          <w:lang w:val="pl-PL"/>
        </w:rPr>
      </w:pPr>
      <w:r w:rsidRPr="008A1AC5">
        <w:rPr>
          <w:b/>
          <w:sz w:val="20"/>
          <w:lang w:val="pl-PL"/>
        </w:rPr>
        <w:t>WSTĘP</w:t>
      </w:r>
    </w:p>
    <w:p w:rsidR="00EA414C" w:rsidRPr="008A1AC5" w:rsidRDefault="009C1B6B" w:rsidP="00A77A6D">
      <w:pPr>
        <w:pStyle w:val="Akapitzlist"/>
        <w:numPr>
          <w:ilvl w:val="0"/>
          <w:numId w:val="123"/>
        </w:numPr>
        <w:tabs>
          <w:tab w:val="left" w:pos="721"/>
        </w:tabs>
        <w:spacing w:line="226" w:lineRule="exact"/>
        <w:jc w:val="left"/>
        <w:rPr>
          <w:b/>
          <w:sz w:val="20"/>
          <w:lang w:val="pl-PL"/>
        </w:rPr>
      </w:pPr>
      <w:r w:rsidRPr="008A1AC5">
        <w:rPr>
          <w:b/>
          <w:sz w:val="20"/>
          <w:lang w:val="pl-PL"/>
        </w:rPr>
        <w:t>MATERIAŁY</w:t>
      </w:r>
    </w:p>
    <w:p w:rsidR="00EA414C" w:rsidRPr="008A1AC5" w:rsidRDefault="009C1B6B" w:rsidP="00A77A6D">
      <w:pPr>
        <w:pStyle w:val="Akapitzlist"/>
        <w:numPr>
          <w:ilvl w:val="0"/>
          <w:numId w:val="123"/>
        </w:numPr>
        <w:tabs>
          <w:tab w:val="left" w:pos="721"/>
        </w:tabs>
        <w:spacing w:line="227" w:lineRule="exact"/>
        <w:jc w:val="left"/>
        <w:rPr>
          <w:b/>
          <w:sz w:val="20"/>
          <w:lang w:val="pl-PL"/>
        </w:rPr>
      </w:pPr>
      <w:r w:rsidRPr="008A1AC5">
        <w:rPr>
          <w:b/>
          <w:sz w:val="20"/>
          <w:lang w:val="pl-PL"/>
        </w:rPr>
        <w:t>SPRZĘT</w:t>
      </w:r>
    </w:p>
    <w:p w:rsidR="00EA414C" w:rsidRPr="008A1AC5" w:rsidRDefault="009C1B6B" w:rsidP="00A77A6D">
      <w:pPr>
        <w:pStyle w:val="Akapitzlist"/>
        <w:numPr>
          <w:ilvl w:val="0"/>
          <w:numId w:val="123"/>
        </w:numPr>
        <w:tabs>
          <w:tab w:val="left" w:pos="721"/>
        </w:tabs>
        <w:spacing w:line="227" w:lineRule="exact"/>
        <w:jc w:val="left"/>
        <w:rPr>
          <w:b/>
          <w:sz w:val="20"/>
          <w:lang w:val="pl-PL"/>
        </w:rPr>
      </w:pPr>
      <w:r w:rsidRPr="008A1AC5">
        <w:rPr>
          <w:b/>
          <w:sz w:val="20"/>
          <w:lang w:val="pl-PL"/>
        </w:rPr>
        <w:t>TRANSPORT</w:t>
      </w:r>
    </w:p>
    <w:p w:rsidR="00EA414C" w:rsidRPr="008A1AC5" w:rsidRDefault="009C1B6B" w:rsidP="00A77A6D">
      <w:pPr>
        <w:pStyle w:val="Akapitzlist"/>
        <w:numPr>
          <w:ilvl w:val="0"/>
          <w:numId w:val="123"/>
        </w:numPr>
        <w:tabs>
          <w:tab w:val="left" w:pos="721"/>
        </w:tabs>
        <w:spacing w:line="226" w:lineRule="exact"/>
        <w:jc w:val="left"/>
        <w:rPr>
          <w:b/>
          <w:sz w:val="20"/>
          <w:lang w:val="pl-PL"/>
        </w:rPr>
      </w:pPr>
      <w:r w:rsidRPr="008A1AC5">
        <w:rPr>
          <w:b/>
          <w:sz w:val="20"/>
          <w:lang w:val="pl-PL"/>
        </w:rPr>
        <w:t>WYKONANIE</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123"/>
        </w:numPr>
        <w:tabs>
          <w:tab w:val="left" w:pos="721"/>
        </w:tabs>
        <w:spacing w:line="226" w:lineRule="exact"/>
        <w:jc w:val="left"/>
        <w:rPr>
          <w:b/>
          <w:sz w:val="20"/>
          <w:lang w:val="pl-PL"/>
        </w:rPr>
      </w:pPr>
      <w:r w:rsidRPr="008A1AC5">
        <w:rPr>
          <w:b/>
          <w:sz w:val="20"/>
          <w:lang w:val="pl-PL"/>
        </w:rPr>
        <w:t>KONTROLA JAKOŚCI</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123"/>
        </w:numPr>
        <w:tabs>
          <w:tab w:val="left" w:pos="721"/>
        </w:tabs>
        <w:spacing w:line="226" w:lineRule="exact"/>
        <w:jc w:val="left"/>
        <w:rPr>
          <w:b/>
          <w:sz w:val="20"/>
          <w:lang w:val="pl-PL"/>
        </w:rPr>
      </w:pPr>
      <w:r w:rsidRPr="008A1AC5">
        <w:rPr>
          <w:b/>
          <w:sz w:val="20"/>
          <w:lang w:val="pl-PL"/>
        </w:rPr>
        <w:t>OBMIAR</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123"/>
        </w:numPr>
        <w:tabs>
          <w:tab w:val="left" w:pos="721"/>
        </w:tabs>
        <w:spacing w:line="226" w:lineRule="exact"/>
        <w:jc w:val="left"/>
        <w:rPr>
          <w:b/>
          <w:sz w:val="20"/>
          <w:lang w:val="pl-PL"/>
        </w:rPr>
      </w:pPr>
      <w:r w:rsidRPr="008A1AC5">
        <w:rPr>
          <w:b/>
          <w:sz w:val="20"/>
          <w:lang w:val="pl-PL"/>
        </w:rPr>
        <w:t>ODBIÓR</w:t>
      </w:r>
      <w:r w:rsidRPr="008A1AC5">
        <w:rPr>
          <w:b/>
          <w:spacing w:val="-3"/>
          <w:sz w:val="20"/>
          <w:lang w:val="pl-PL"/>
        </w:rPr>
        <w:t xml:space="preserve"> </w:t>
      </w:r>
      <w:r w:rsidRPr="008A1AC5">
        <w:rPr>
          <w:b/>
          <w:sz w:val="20"/>
          <w:lang w:val="pl-PL"/>
        </w:rPr>
        <w:t>ROBÓT</w:t>
      </w:r>
    </w:p>
    <w:p w:rsidR="00EA414C" w:rsidRPr="008A1AC5" w:rsidRDefault="009C1B6B" w:rsidP="00A77A6D">
      <w:pPr>
        <w:pStyle w:val="Akapitzlist"/>
        <w:numPr>
          <w:ilvl w:val="0"/>
          <w:numId w:val="123"/>
        </w:numPr>
        <w:tabs>
          <w:tab w:val="left" w:pos="721"/>
        </w:tabs>
        <w:spacing w:line="227" w:lineRule="exact"/>
        <w:jc w:val="left"/>
        <w:rPr>
          <w:b/>
          <w:sz w:val="20"/>
          <w:lang w:val="pl-PL"/>
        </w:rPr>
      </w:pPr>
      <w:r w:rsidRPr="008A1AC5">
        <w:rPr>
          <w:b/>
          <w:sz w:val="20"/>
          <w:lang w:val="pl-PL"/>
        </w:rPr>
        <w:t>PODSTAWA</w:t>
      </w:r>
      <w:r w:rsidRPr="008A1AC5">
        <w:rPr>
          <w:b/>
          <w:spacing w:val="-1"/>
          <w:sz w:val="20"/>
          <w:lang w:val="pl-PL"/>
        </w:rPr>
        <w:t xml:space="preserve"> </w:t>
      </w:r>
      <w:r w:rsidRPr="008A1AC5">
        <w:rPr>
          <w:b/>
          <w:sz w:val="20"/>
          <w:lang w:val="pl-PL"/>
        </w:rPr>
        <w:t>PŁATNOŚCI</w:t>
      </w:r>
    </w:p>
    <w:p w:rsidR="00EA414C" w:rsidRPr="008A1AC5" w:rsidRDefault="009C1B6B" w:rsidP="00A77A6D">
      <w:pPr>
        <w:pStyle w:val="Akapitzlist"/>
        <w:numPr>
          <w:ilvl w:val="0"/>
          <w:numId w:val="123"/>
        </w:numPr>
        <w:tabs>
          <w:tab w:val="left" w:pos="701"/>
        </w:tabs>
        <w:spacing w:line="229" w:lineRule="exact"/>
        <w:ind w:left="700" w:hanging="302"/>
        <w:jc w:val="left"/>
        <w:rPr>
          <w:b/>
          <w:sz w:val="20"/>
          <w:lang w:val="pl-PL"/>
        </w:rPr>
      </w:pPr>
      <w:r w:rsidRPr="008A1AC5">
        <w:rPr>
          <w:b/>
          <w:sz w:val="20"/>
          <w:lang w:val="pl-PL"/>
        </w:rPr>
        <w:t>PRZEPISY</w:t>
      </w:r>
      <w:r w:rsidRPr="008A1AC5">
        <w:rPr>
          <w:b/>
          <w:spacing w:val="3"/>
          <w:sz w:val="20"/>
          <w:lang w:val="pl-PL"/>
        </w:rPr>
        <w:t xml:space="preserve"> </w:t>
      </w:r>
      <w:r w:rsidRPr="008A1AC5">
        <w:rPr>
          <w:b/>
          <w:sz w:val="20"/>
          <w:lang w:val="pl-PL"/>
        </w:rPr>
        <w:t>ZWIĄZANE</w:t>
      </w:r>
    </w:p>
    <w:p w:rsidR="00EA414C" w:rsidRPr="008A1AC5" w:rsidRDefault="009423FB" w:rsidP="00B012F2">
      <w:pPr>
        <w:pStyle w:val="Tekstpodstawowy"/>
        <w:rPr>
          <w:sz w:val="18"/>
        </w:rPr>
      </w:pPr>
      <w:r w:rsidRPr="008A1AC5">
        <w:rPr>
          <w:noProof/>
        </w:rPr>
        <mc:AlternateContent>
          <mc:Choice Requires="wps">
            <w:drawing>
              <wp:anchor distT="0" distB="0" distL="0" distR="0" simplePos="0" relativeHeight="251633152" behindDoc="0" locked="0" layoutInCell="1" allowOverlap="1">
                <wp:simplePos x="0" y="0"/>
                <wp:positionH relativeFrom="page">
                  <wp:posOffset>867410</wp:posOffset>
                </wp:positionH>
                <wp:positionV relativeFrom="paragraph">
                  <wp:posOffset>167640</wp:posOffset>
                </wp:positionV>
                <wp:extent cx="6169025" cy="0"/>
                <wp:effectExtent l="10160" t="13970" r="12065" b="5080"/>
                <wp:wrapTopAndBottom/>
                <wp:docPr id="103" name="Lin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8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DAAE1D" id="Line 58" o:spid="_x0000_s1026" style="position:absolute;z-index:2516331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3.2pt" to="554.05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" strokeweight=".24692mm">
                <w10:wrap type="topAndBottom" anchorx="page"/>
              </v:line>
            </w:pict>
          </mc:Fallback>
        </mc:AlternateConten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423FB" w:rsidP="00B012F2">
      <w:pPr>
        <w:pStyle w:val="Tekstpodstawowy"/>
        <w:rPr>
          <w:sz w:val="24"/>
        </w:rPr>
        <w:sectPr w:rsidR="00EA414C" w:rsidRPr="008A1AC5" w:rsidSect="000364DA">
          <w:headerReference w:type="default" r:id="rId8"/>
          <w:footerReference w:type="default" r:id="rId9"/>
          <w:pgSz w:w="11900" w:h="16840"/>
          <w:pgMar w:top="601" w:right="743" w:bottom="567" w:left="1021" w:header="244" w:footer="0" w:gutter="0"/>
          <w:cols w:space="708"/>
        </w:sectPr>
      </w:pPr>
      <w:r w:rsidRPr="008A1AC5">
        <w:rPr>
          <w:noProof/>
        </w:rPr>
        <mc:AlternateContent>
          <mc:Choice Requires="wps">
            <w:drawing>
              <wp:anchor distT="0" distB="0" distL="0" distR="0" simplePos="0" relativeHeight="251634176" behindDoc="0" locked="0" layoutInCell="1" allowOverlap="1">
                <wp:simplePos x="0" y="0"/>
                <wp:positionH relativeFrom="page">
                  <wp:posOffset>882650</wp:posOffset>
                </wp:positionH>
                <wp:positionV relativeFrom="paragraph">
                  <wp:posOffset>139065</wp:posOffset>
                </wp:positionV>
                <wp:extent cx="5955665" cy="0"/>
                <wp:effectExtent l="6350" t="5715" r="10160" b="13335"/>
                <wp:wrapTopAndBottom/>
                <wp:docPr id="102" name="Lin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566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7A82E1" id="Line 57" o:spid="_x0000_s1026" style="position:absolute;z-index:2516341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9.5pt,10.95pt" to="538.45pt,1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" strokeweight=".48pt">
                <w10:wrap type="topAndBottom" anchorx="page"/>
              </v:line>
            </w:pict>
          </mc:Fallback>
        </mc:AlternateContent>
      </w:r>
    </w:p>
    <w:p w:rsidR="00EA414C" w:rsidRPr="008A1AC5" w:rsidRDefault="00EA414C" w:rsidP="00B012F2">
      <w:pPr>
        <w:pStyle w:val="Tekstpodstawowy"/>
      </w:pPr>
    </w:p>
    <w:p w:rsidR="00EA414C" w:rsidRPr="008A1AC5" w:rsidRDefault="009C1B6B" w:rsidP="00A77A6D">
      <w:pPr>
        <w:pStyle w:val="Nagwek21"/>
        <w:numPr>
          <w:ilvl w:val="0"/>
          <w:numId w:val="122"/>
        </w:numPr>
        <w:tabs>
          <w:tab w:val="left" w:pos="825"/>
          <w:tab w:val="left" w:pos="826"/>
        </w:tabs>
        <w:spacing w:before="90"/>
        <w:rPr>
          <w:color w:val="000009"/>
          <w:sz w:val="24"/>
          <w:lang w:val="pl-PL"/>
        </w:rPr>
      </w:pPr>
      <w:r w:rsidRPr="008A1AC5">
        <w:rPr>
          <w:lang w:val="pl-PL"/>
        </w:rPr>
        <w:t>WSTĘP</w:t>
      </w:r>
    </w:p>
    <w:p w:rsidR="00EA414C" w:rsidRPr="008A1AC5" w:rsidRDefault="00EA414C" w:rsidP="00B012F2">
      <w:pPr>
        <w:pStyle w:val="Tekstpodstawowy"/>
      </w:pPr>
    </w:p>
    <w:p w:rsidR="00EA414C" w:rsidRPr="008A1AC5" w:rsidRDefault="009C1B6B" w:rsidP="00A77A6D">
      <w:pPr>
        <w:pStyle w:val="Akapitzlist"/>
        <w:numPr>
          <w:ilvl w:val="1"/>
          <w:numId w:val="122"/>
        </w:numPr>
        <w:tabs>
          <w:tab w:val="left" w:pos="766"/>
        </w:tabs>
        <w:ind w:hanging="360"/>
        <w:rPr>
          <w:b/>
          <w:sz w:val="20"/>
          <w:lang w:val="pl-PL"/>
        </w:rPr>
      </w:pPr>
      <w:r w:rsidRPr="008A1AC5">
        <w:rPr>
          <w:b/>
          <w:sz w:val="20"/>
          <w:lang w:val="pl-PL"/>
        </w:rPr>
        <w:t>Przedmiot ST</w:t>
      </w:r>
    </w:p>
    <w:p w:rsidR="00784204" w:rsidRPr="008A1AC5" w:rsidRDefault="00784204" w:rsidP="00784204">
      <w:pPr>
        <w:tabs>
          <w:tab w:val="left" w:pos="4559"/>
        </w:tabs>
        <w:ind w:left="405"/>
        <w:rPr>
          <w:lang w:val="pl-PL"/>
        </w:rPr>
      </w:pPr>
      <w:r w:rsidRPr="008A1AC5">
        <w:rPr>
          <w:lang w:val="pl-PL"/>
        </w:rPr>
        <w:t xml:space="preserve">Przedmiotem niniejszej specyfikacji technicznej (ST) są wspólne wymagania techniczne dotyczące wykonania    i odbioru robót, które zostaną wykonane na podstawie dokumentacji projektowej dla zadania </w:t>
      </w:r>
    </w:p>
    <w:p w:rsidR="00F41F7D" w:rsidRPr="008A1AC5" w:rsidRDefault="00784204" w:rsidP="00F41F7D">
      <w:pPr>
        <w:tabs>
          <w:tab w:val="left" w:pos="4559"/>
        </w:tabs>
        <w:ind w:left="405"/>
        <w:rPr>
          <w:lang w:val="pl-PL"/>
        </w:rPr>
      </w:pPr>
      <w:r w:rsidRPr="008A1AC5">
        <w:rPr>
          <w:lang w:val="pl-PL"/>
        </w:rPr>
        <w:t xml:space="preserve">pn. </w:t>
      </w:r>
      <w:r w:rsidR="00F41F7D" w:rsidRPr="008A1AC5">
        <w:rPr>
          <w:lang w:val="pl-PL"/>
        </w:rPr>
        <w:t>PRZEBUDOWA I ROZBUDOWA BUDYNKU ZESPOŁU SZKOLNO - PRZEDSZKOLNEGO NR 19, W TYM NA POTRZEBY PORADNI PSYCHOLOGICZNO-PEDAGOGICZNEJ NR 8</w:t>
      </w:r>
    </w:p>
    <w:p w:rsidR="00784204" w:rsidRPr="008A1AC5" w:rsidRDefault="00F41F7D" w:rsidP="00F41F7D">
      <w:pPr>
        <w:tabs>
          <w:tab w:val="left" w:pos="4559"/>
        </w:tabs>
        <w:ind w:left="405"/>
        <w:rPr>
          <w:lang w:val="pl-PL"/>
        </w:rPr>
      </w:pPr>
      <w:r w:rsidRPr="008A1AC5">
        <w:rPr>
          <w:lang w:val="pl-PL"/>
        </w:rPr>
        <w:t>61-249 Poznań, os. Stare Żegrze 1 obręb 0006 Żegrze ark 35, nr działki 2</w:t>
      </w:r>
    </w:p>
    <w:p w:rsidR="00EA414C" w:rsidRPr="008A1AC5" w:rsidRDefault="00EA414C" w:rsidP="00F41F7D">
      <w:pPr>
        <w:tabs>
          <w:tab w:val="left" w:pos="4559"/>
        </w:tabs>
        <w:ind w:left="405"/>
        <w:rPr>
          <w:lang w:val="pl-PL"/>
        </w:rPr>
      </w:pPr>
    </w:p>
    <w:p w:rsidR="00EA414C" w:rsidRPr="008A1AC5" w:rsidRDefault="009C1B6B" w:rsidP="00A77A6D">
      <w:pPr>
        <w:pStyle w:val="Nagwek21"/>
        <w:numPr>
          <w:ilvl w:val="1"/>
          <w:numId w:val="122"/>
        </w:numPr>
        <w:tabs>
          <w:tab w:val="left" w:pos="766"/>
        </w:tabs>
        <w:spacing w:before="158"/>
        <w:ind w:hanging="362"/>
        <w:rPr>
          <w:lang w:val="pl-PL"/>
        </w:rPr>
      </w:pPr>
      <w:r w:rsidRPr="008A1AC5">
        <w:rPr>
          <w:lang w:val="pl-PL"/>
        </w:rPr>
        <w:t>Zakres stosowania</w:t>
      </w:r>
      <w:r w:rsidRPr="008A1AC5">
        <w:rPr>
          <w:spacing w:val="-1"/>
          <w:lang w:val="pl-PL"/>
        </w:rPr>
        <w:t xml:space="preserve"> </w:t>
      </w:r>
      <w:r w:rsidRPr="008A1AC5">
        <w:rPr>
          <w:lang w:val="pl-PL"/>
        </w:rPr>
        <w:t>ST</w:t>
      </w:r>
    </w:p>
    <w:p w:rsidR="00EA414C" w:rsidRPr="008A1AC5" w:rsidRDefault="009C1B6B" w:rsidP="00B012F2">
      <w:pPr>
        <w:pStyle w:val="Tekstpodstawowy"/>
      </w:pPr>
      <w:r w:rsidRPr="008A1AC5">
        <w:t>Specyfikacja techniczna  jest  dokumentem  będącym  podstawą  do  udzielenia  zamówienia  i  zawarcia  umowy  na wykonanie robót zawartych w dokumentacji projektowej.</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1"/>
          <w:numId w:val="122"/>
        </w:numPr>
        <w:tabs>
          <w:tab w:val="left" w:pos="766"/>
        </w:tabs>
        <w:ind w:hanging="360"/>
        <w:rPr>
          <w:lang w:val="pl-PL"/>
        </w:rPr>
      </w:pPr>
      <w:r w:rsidRPr="008A1AC5">
        <w:rPr>
          <w:lang w:val="pl-PL"/>
        </w:rPr>
        <w:t>Zakres robót objętych</w:t>
      </w:r>
      <w:r w:rsidRPr="008A1AC5">
        <w:rPr>
          <w:spacing w:val="-1"/>
          <w:lang w:val="pl-PL"/>
        </w:rPr>
        <w:t xml:space="preserve"> </w:t>
      </w:r>
      <w:r w:rsidRPr="008A1AC5">
        <w:rPr>
          <w:lang w:val="pl-PL"/>
        </w:rPr>
        <w:t>ST</w:t>
      </w:r>
    </w:p>
    <w:p w:rsidR="00EA414C" w:rsidRPr="008A1AC5" w:rsidRDefault="009C1B6B" w:rsidP="00B012F2">
      <w:pPr>
        <w:pStyle w:val="Tekstpodstawowy"/>
      </w:pPr>
      <w:r w:rsidRPr="008A1AC5">
        <w:t>Spis działów ST wraz z  klasyfikacją  wg Wspólnego  Słownika  Zamówień  (CPV).  Wymagania  ogólne  zawarte w ST dotyczą wszystkich robót budowlanych i należy je stosować w powiązaniu ze szczegółowymi specyfikacjami technicznymi.</w:t>
      </w:r>
    </w:p>
    <w:p w:rsidR="00EA414C" w:rsidRPr="008A1AC5" w:rsidRDefault="00EA414C" w:rsidP="00B012F2">
      <w:pPr>
        <w:pStyle w:val="Tekstpodstawowy"/>
      </w:pPr>
    </w:p>
    <w:p w:rsidR="00EA414C" w:rsidRPr="008A1AC5" w:rsidRDefault="009C1B6B">
      <w:pPr>
        <w:pStyle w:val="Nagwek21"/>
        <w:ind w:left="398" w:firstLine="0"/>
        <w:rPr>
          <w:lang w:val="pl-PL"/>
        </w:rPr>
      </w:pPr>
      <w:r w:rsidRPr="008A1AC5">
        <w:rPr>
          <w:lang w:val="pl-PL"/>
        </w:rPr>
        <w:t>KOD CPV:</w:t>
      </w:r>
    </w:p>
    <w:p w:rsidR="00EA414C" w:rsidRPr="008A1AC5" w:rsidRDefault="009C1B6B" w:rsidP="00B012F2">
      <w:pPr>
        <w:pStyle w:val="Tekstpodstawowy"/>
      </w:pPr>
      <w:r w:rsidRPr="008A1AC5">
        <w:t>Nazwy i kody grup, klas i kategorii robót dotyczą stosowania Wspólnego Słownika Zamówień przez zamawiających w Unii Europejskiej. Wspólny Słownik Zamówień jest systemem klasyfikacji produktów, usług i robót budowlanych stworzonym na potrzeby zamówień</w:t>
      </w:r>
      <w:r w:rsidRPr="008A1AC5">
        <w:rPr>
          <w:spacing w:val="-6"/>
        </w:rPr>
        <w:t xml:space="preserve"> </w:t>
      </w:r>
      <w:r w:rsidRPr="008A1AC5">
        <w:t>publicznych.</w:t>
      </w:r>
    </w:p>
    <w:p w:rsidR="00EA414C" w:rsidRPr="008A1AC5" w:rsidRDefault="009C1B6B" w:rsidP="00B012F2">
      <w:pPr>
        <w:pStyle w:val="Tekstpodstawowy"/>
      </w:pPr>
      <w:r w:rsidRPr="008A1AC5">
        <w:t>45000000-7 Roboty budowlane</w:t>
      </w:r>
    </w:p>
    <w:p w:rsidR="00EA414C" w:rsidRPr="008A1AC5" w:rsidRDefault="00EA414C" w:rsidP="00B012F2">
      <w:pPr>
        <w:pStyle w:val="Tekstpodstawowy"/>
      </w:pPr>
    </w:p>
    <w:p w:rsidR="00EA414C" w:rsidRPr="008A1AC5" w:rsidRDefault="009C1B6B" w:rsidP="00A77A6D">
      <w:pPr>
        <w:pStyle w:val="Nagwek21"/>
        <w:numPr>
          <w:ilvl w:val="1"/>
          <w:numId w:val="122"/>
        </w:numPr>
        <w:tabs>
          <w:tab w:val="left" w:pos="766"/>
        </w:tabs>
        <w:ind w:hanging="360"/>
        <w:rPr>
          <w:lang w:val="pl-PL"/>
        </w:rPr>
      </w:pPr>
      <w:r w:rsidRPr="008A1AC5">
        <w:rPr>
          <w:lang w:val="pl-PL"/>
        </w:rPr>
        <w:t>Określenia podstawowe</w:t>
      </w:r>
    </w:p>
    <w:p w:rsidR="00EA414C" w:rsidRPr="008A1AC5" w:rsidRDefault="009C1B6B" w:rsidP="00B012F2">
      <w:pPr>
        <w:pStyle w:val="Tekstpodstawowy"/>
      </w:pPr>
      <w:r w:rsidRPr="008A1AC5">
        <w:t>Określenia i nazewnictwo użyte  w  niniejszej  specyfikacji  technicznej  są  zgodne  z  obowiązującymi  podanymi w normach PN i przepisach Prawa budowlanego. Użyte w ST wymienione poniżej określenia należy rozumieć w każdym przypadku</w:t>
      </w:r>
      <w:r w:rsidRPr="008A1AC5">
        <w:rPr>
          <w:spacing w:val="-1"/>
        </w:rPr>
        <w:t xml:space="preserve"> </w:t>
      </w:r>
      <w:r w:rsidRPr="008A1AC5">
        <w:t>następująco:</w:t>
      </w:r>
    </w:p>
    <w:p w:rsidR="00EA414C" w:rsidRPr="008A1AC5" w:rsidRDefault="009C1B6B" w:rsidP="00B012F2">
      <w:pPr>
        <w:pStyle w:val="Tekstpodstawowy"/>
      </w:pPr>
      <w:r w:rsidRPr="008A1AC5">
        <w:rPr>
          <w:u w:val="single"/>
        </w:rPr>
        <w:t xml:space="preserve">Aprobata techniczna </w:t>
      </w:r>
      <w:r w:rsidRPr="008A1AC5">
        <w:t>- pozytywna ocena techniczna wyrobu, stwierdzająca jego przydatność do stosowania w budownictwie.</w:t>
      </w:r>
    </w:p>
    <w:p w:rsidR="00EA414C" w:rsidRPr="008A1AC5" w:rsidRDefault="009C1B6B" w:rsidP="00B012F2">
      <w:pPr>
        <w:pStyle w:val="Tekstpodstawowy"/>
      </w:pPr>
      <w:r w:rsidRPr="008A1AC5">
        <w:rPr>
          <w:u w:val="single"/>
        </w:rPr>
        <w:t>Budowa</w:t>
      </w:r>
      <w:r w:rsidRPr="008A1AC5">
        <w:t xml:space="preserve"> - wykonanie obiektu budowlanego w określonym miejscu a także odbudowę, rozbudowę, nadbudowę obiektu budowlanego.</w:t>
      </w:r>
    </w:p>
    <w:p w:rsidR="00EA414C" w:rsidRPr="008A1AC5" w:rsidRDefault="009C1B6B" w:rsidP="00B012F2">
      <w:pPr>
        <w:pStyle w:val="Tekstpodstawowy"/>
      </w:pPr>
      <w:r w:rsidRPr="008A1AC5">
        <w:rPr>
          <w:u w:val="single"/>
        </w:rPr>
        <w:t>Dokumentacja techniczna, projektowa</w:t>
      </w:r>
      <w:r w:rsidRPr="008A1AC5">
        <w:t xml:space="preserve"> – oznacza dokumentację, zawierającą również rysunki, stanowiącą załącznik do Specyfikacji.</w:t>
      </w:r>
    </w:p>
    <w:p w:rsidR="00EA414C" w:rsidRPr="008A1AC5" w:rsidRDefault="009C1B6B" w:rsidP="00B012F2">
      <w:pPr>
        <w:pStyle w:val="Tekstpodstawowy"/>
      </w:pPr>
      <w:r w:rsidRPr="008A1AC5">
        <w:rPr>
          <w:u w:val="single"/>
        </w:rPr>
        <w:t xml:space="preserve">Dokumentacja budowy </w:t>
      </w:r>
      <w:r w:rsidRPr="008A1AC5">
        <w:t>- pozwolenie na budowę wraz z załączonym projektem budowlanym, dziennik budowy, protokoły odbiorów częściowych i końcowych, w miarę potrzeby, rysunki i opisy służące realizacji  obiektu, operaty geodezyjne, książka obmiarów, a w przypadku realizacji obiektów metodą montażu - także dziennik montażu.</w:t>
      </w:r>
    </w:p>
    <w:p w:rsidR="00EA414C" w:rsidRPr="008A1AC5" w:rsidRDefault="009C1B6B" w:rsidP="00B012F2">
      <w:pPr>
        <w:pStyle w:val="Tekstpodstawowy"/>
      </w:pPr>
      <w:r w:rsidRPr="008A1AC5">
        <w:rPr>
          <w:u w:val="single"/>
        </w:rPr>
        <w:t>Dziennik budowy</w:t>
      </w:r>
      <w:r w:rsidRPr="008A1AC5">
        <w:t xml:space="preserve"> - dziennik wydany przez właściwy organ zgodnie z obowiązującymi przepisami, stanowiący urzędowy dokument przebiegu robót budowlanych oraz zdarzeń i okoliczności zachodzących w czasie wykonywania robót.</w:t>
      </w:r>
    </w:p>
    <w:p w:rsidR="00EA414C" w:rsidRPr="008A1AC5" w:rsidRDefault="009C1B6B" w:rsidP="00B012F2">
      <w:pPr>
        <w:pStyle w:val="Tekstpodstawowy"/>
      </w:pPr>
      <w:r w:rsidRPr="008A1AC5">
        <w:rPr>
          <w:u w:val="single"/>
        </w:rPr>
        <w:t>Dokumentacja powykonawcza</w:t>
      </w:r>
      <w:r w:rsidRPr="008A1AC5">
        <w:t xml:space="preserve"> - dokumentacja budowy z naniesionymi zmianami dokonanymi w toku wykonywania robót oraz geodezyjnymi pomiarami</w:t>
      </w:r>
      <w:r w:rsidRPr="008A1AC5">
        <w:rPr>
          <w:spacing w:val="-5"/>
        </w:rPr>
        <w:t xml:space="preserve"> </w:t>
      </w:r>
      <w:r w:rsidRPr="008A1AC5">
        <w:t>powykonawczymi.</w:t>
      </w:r>
    </w:p>
    <w:p w:rsidR="00EA414C" w:rsidRPr="008A1AC5" w:rsidRDefault="009C1B6B" w:rsidP="00B012F2">
      <w:pPr>
        <w:pStyle w:val="Tekstpodstawowy"/>
      </w:pPr>
      <w:r w:rsidRPr="008A1AC5">
        <w:rPr>
          <w:u w:val="single"/>
        </w:rPr>
        <w:t>Inspektor Nadzoru</w:t>
      </w:r>
      <w:r w:rsidRPr="008A1AC5">
        <w:t xml:space="preserve"> - kompetentny, niezależny organ nadzorczy, którego zadaniem jest weryfikacja prawidłowości wykonywanych robót budowlanych i zgodności ich ze specyfikacjami technicznymi oraz Dokumentacją Projektową.</w:t>
      </w:r>
    </w:p>
    <w:p w:rsidR="00EA414C" w:rsidRPr="008A1AC5" w:rsidRDefault="00EA414C">
      <w:pPr>
        <w:jc w:val="both"/>
        <w:rPr>
          <w:lang w:val="pl-PL"/>
        </w:rPr>
        <w:sectPr w:rsidR="00EA414C" w:rsidRPr="008A1AC5">
          <w:footerReference w:type="default" r:id="rId10"/>
          <w:pgSz w:w="11900" w:h="16840"/>
          <w:pgMar w:top="600" w:right="740" w:bottom="920" w:left="1020" w:header="243" w:footer="721" w:gutter="0"/>
          <w:cols w:space="708"/>
        </w:sectPr>
      </w:pPr>
    </w:p>
    <w:p w:rsidR="00EA414C" w:rsidRPr="008A1AC5" w:rsidRDefault="009C1B6B" w:rsidP="00B012F2">
      <w:pPr>
        <w:pStyle w:val="Tekstpodstawowy"/>
      </w:pPr>
      <w:r w:rsidRPr="008A1AC5">
        <w:rPr>
          <w:u w:val="single"/>
        </w:rPr>
        <w:lastRenderedPageBreak/>
        <w:t>Kierownik budowy</w:t>
      </w:r>
      <w:r w:rsidRPr="008A1AC5">
        <w:t xml:space="preserve"> - osoba wyznaczona przez Wykonawcę robót, upoważniona do kierowania robotami i do występowania w jego imieniu w sprawach realizacji kontraktu, ponosząca ustawową odpowiedzialność za prowadzoną budowę.</w:t>
      </w:r>
    </w:p>
    <w:p w:rsidR="00EA414C" w:rsidRPr="008A1AC5" w:rsidRDefault="009C1B6B" w:rsidP="00B012F2">
      <w:pPr>
        <w:pStyle w:val="Tekstpodstawowy"/>
      </w:pPr>
      <w:r w:rsidRPr="008A1AC5">
        <w:rPr>
          <w:u w:val="single"/>
        </w:rPr>
        <w:t>Materiały</w:t>
      </w:r>
      <w:r w:rsidRPr="008A1AC5">
        <w:t xml:space="preserve">   –   wszelkie   tworzywa   niezbędne   do   wykonania   Robót,   zgodne   z   Dokumentacją   Projektową   i Specyfikacjami Technicznymi, zaakceptowane przez Inspektora</w:t>
      </w:r>
      <w:r w:rsidRPr="008A1AC5">
        <w:rPr>
          <w:spacing w:val="-4"/>
        </w:rPr>
        <w:t xml:space="preserve"> </w:t>
      </w:r>
      <w:r w:rsidRPr="008A1AC5">
        <w:t>Nadzoru.</w:t>
      </w:r>
    </w:p>
    <w:p w:rsidR="00EA414C" w:rsidRPr="008A1AC5" w:rsidRDefault="009C1B6B" w:rsidP="00B012F2">
      <w:pPr>
        <w:pStyle w:val="Tekstpodstawowy"/>
      </w:pPr>
      <w:r w:rsidRPr="008A1AC5">
        <w:rPr>
          <w:u w:val="single"/>
        </w:rPr>
        <w:t>Obiekt budowlany</w:t>
      </w:r>
      <w:r w:rsidRPr="008A1AC5">
        <w:t xml:space="preserve"> – należy przez to rozumieć budynek, budowlę bądź obiekt małej architektury, wraz z instalacjami zapewniającymi możliwość użytkowania obiektu zgodnie z jego przeznaczeniem, wzniesiony z użyciem wyrobów budowalnych.</w:t>
      </w:r>
    </w:p>
    <w:p w:rsidR="00EA414C" w:rsidRPr="008A1AC5" w:rsidRDefault="009C1B6B" w:rsidP="00B012F2">
      <w:pPr>
        <w:pStyle w:val="Tekstpodstawowy"/>
      </w:pPr>
      <w:r w:rsidRPr="008A1AC5">
        <w:rPr>
          <w:u w:val="single"/>
        </w:rPr>
        <w:t>Oferta</w:t>
      </w:r>
      <w:r w:rsidRPr="008A1AC5">
        <w:t xml:space="preserve"> – oznacza dokument zatytułowany oferta, który został wypełniony przez Wykonawcę i zawiera podpisaną ofertę na Roboty, skierowaną do Zamawiającego.</w:t>
      </w:r>
    </w:p>
    <w:p w:rsidR="00EA414C" w:rsidRPr="008A1AC5" w:rsidRDefault="009C1B6B" w:rsidP="00B012F2">
      <w:pPr>
        <w:pStyle w:val="Tekstpodstawowy"/>
      </w:pPr>
      <w:r w:rsidRPr="008A1AC5">
        <w:rPr>
          <w:u w:val="single"/>
        </w:rPr>
        <w:t>Plac budowy, teren budowy</w:t>
      </w:r>
      <w:r w:rsidRPr="008A1AC5">
        <w:t xml:space="preserve"> - przestrzeń, w której prowadzone są roboty budowlane wraz z przestrzenią zajmowaną przez urządzenia zaplecza budowy.</w:t>
      </w:r>
    </w:p>
    <w:p w:rsidR="00EA414C" w:rsidRPr="008A1AC5" w:rsidRDefault="009C1B6B" w:rsidP="00B012F2">
      <w:pPr>
        <w:pStyle w:val="Tekstpodstawowy"/>
      </w:pPr>
      <w:r w:rsidRPr="008A1AC5">
        <w:rPr>
          <w:u w:val="single"/>
        </w:rPr>
        <w:t>Podwykonawca</w:t>
      </w:r>
      <w:r w:rsidRPr="008A1AC5">
        <w:t xml:space="preserve"> – oznacza każdą osobę wymienioną w Umowie jako podwykonawca, lub jakąkolwiek osobę wyznaczoną jako podwykonawca, dla części Robót; oraz prawnych następców każdej z tych osób.</w:t>
      </w:r>
    </w:p>
    <w:p w:rsidR="00EA414C" w:rsidRPr="008A1AC5" w:rsidRDefault="009C1B6B" w:rsidP="00B012F2">
      <w:pPr>
        <w:pStyle w:val="Tekstpodstawowy"/>
      </w:pPr>
      <w:r w:rsidRPr="008A1AC5">
        <w:rPr>
          <w:u w:val="single"/>
        </w:rPr>
        <w:t>Polecenie Inspektora Nadzoru</w:t>
      </w:r>
      <w:r w:rsidRPr="008A1AC5">
        <w:t xml:space="preserve"> - wszelkie polecenia przekazane Wykonawcy przez Inspektora Nadzoru, Kierownika Projektu,   w  formie  pisemnej,  dotyczące   sposobu  realizacji  Robót  lub  innych  spraw  związanych      z prowadzeniem</w:t>
      </w:r>
      <w:r w:rsidRPr="008A1AC5">
        <w:rPr>
          <w:spacing w:val="-5"/>
        </w:rPr>
        <w:t xml:space="preserve"> </w:t>
      </w:r>
      <w:r w:rsidRPr="008A1AC5">
        <w:t>budowy.</w:t>
      </w:r>
    </w:p>
    <w:p w:rsidR="00EA414C" w:rsidRPr="008A1AC5" w:rsidRDefault="009C1B6B" w:rsidP="00B012F2">
      <w:pPr>
        <w:pStyle w:val="Tekstpodstawowy"/>
      </w:pPr>
      <w:r w:rsidRPr="008A1AC5">
        <w:rPr>
          <w:u w:val="single"/>
        </w:rPr>
        <w:t>Polskie Standardy, Polskie Prawo, Polskie Przepisy, Polskie Normy</w:t>
      </w:r>
      <w:r w:rsidRPr="008A1AC5">
        <w:t xml:space="preserve"> - odniesienie w tekście do Polskich Przepisów Prawa, Ustaw, Rozporządzeń, Zarządzeń lub Norm będzie rozumiane, jako konieczność uzyskania zgodności ze wszystkimi Polskimi Przepisami Prawa, Ustawami, Zarządzeniami i Normami razem, właściwym dla danego zagadnienia.</w:t>
      </w:r>
    </w:p>
    <w:p w:rsidR="00EA414C" w:rsidRPr="008A1AC5" w:rsidRDefault="009C1B6B" w:rsidP="00B012F2">
      <w:pPr>
        <w:pStyle w:val="Tekstpodstawowy"/>
      </w:pPr>
      <w:r w:rsidRPr="008A1AC5">
        <w:rPr>
          <w:u w:val="single"/>
        </w:rPr>
        <w:t>Pozwolenie na budowę</w:t>
      </w:r>
      <w:r w:rsidRPr="008A1AC5">
        <w:t xml:space="preserve"> - decyzja administracyjna zezwalająca na rozpoczęcie i prowadzenie budowy lub wykonywanie robót budowlanych innych niż budowa obiektu budowlanego wraz z załącznikami</w:t>
      </w:r>
    </w:p>
    <w:p w:rsidR="00EA414C" w:rsidRPr="008A1AC5" w:rsidRDefault="009C1B6B" w:rsidP="00B012F2">
      <w:pPr>
        <w:pStyle w:val="Tekstpodstawowy"/>
      </w:pPr>
      <w:r w:rsidRPr="008A1AC5">
        <w:t>– m.in. Projekt Budowlany.</w:t>
      </w:r>
    </w:p>
    <w:p w:rsidR="00EA414C" w:rsidRPr="008A1AC5" w:rsidRDefault="009C1B6B" w:rsidP="00B012F2">
      <w:pPr>
        <w:pStyle w:val="Tekstpodstawowy"/>
      </w:pPr>
      <w:r w:rsidRPr="008A1AC5">
        <w:rPr>
          <w:u w:val="single"/>
        </w:rPr>
        <w:t>Projektant</w:t>
      </w:r>
      <w:r w:rsidRPr="008A1AC5">
        <w:t xml:space="preserve"> - uprawniona osoba prawna lub fizyczna będąca autorem Dokumentacji Projektowej.</w:t>
      </w:r>
    </w:p>
    <w:p w:rsidR="00EA414C" w:rsidRPr="008A1AC5" w:rsidRDefault="009C1B6B" w:rsidP="00B012F2">
      <w:pPr>
        <w:pStyle w:val="Tekstpodstawowy"/>
      </w:pPr>
      <w:r w:rsidRPr="008A1AC5">
        <w:rPr>
          <w:u w:val="single"/>
        </w:rPr>
        <w:t>Przedmiar Robót</w:t>
      </w:r>
      <w:r w:rsidRPr="008A1AC5">
        <w:t xml:space="preserve"> – opracowanie obejmujące zestawienie planowanych robót w kolejności technologicznej ich wykonania wraz z obliczeniem i podaniem ilości ustalonych jednostek przedmiarowych.</w:t>
      </w:r>
    </w:p>
    <w:p w:rsidR="00EA414C" w:rsidRPr="008A1AC5" w:rsidRDefault="009C1B6B" w:rsidP="00B012F2">
      <w:pPr>
        <w:pStyle w:val="Tekstpodstawowy"/>
      </w:pPr>
      <w:r w:rsidRPr="008A1AC5">
        <w:rPr>
          <w:u w:val="single"/>
        </w:rPr>
        <w:t>Roboty</w:t>
      </w:r>
      <w:r w:rsidRPr="008A1AC5">
        <w:t xml:space="preserve"> - oznaczają wszelkie prace budowlane, montażowe i instalacyjne, w tym prace projektowe i prace pomocnicze, prowadzone na Terenie Budowy w celu realizacji i ukończenia Obiektu.</w:t>
      </w:r>
    </w:p>
    <w:p w:rsidR="00EA414C" w:rsidRPr="008A1AC5" w:rsidRDefault="009C1B6B" w:rsidP="00B012F2">
      <w:pPr>
        <w:pStyle w:val="Tekstpodstawowy"/>
      </w:pPr>
      <w:r w:rsidRPr="008A1AC5">
        <w:rPr>
          <w:u w:val="single"/>
        </w:rPr>
        <w:t>ST (Specyfikacja techniczna, ST, OST, SST)</w:t>
      </w:r>
      <w:r w:rsidRPr="008A1AC5">
        <w:t xml:space="preserve"> – oznacza dokument zatytułowany Specyfikacja techniczna wykonania i odbioru robót.</w:t>
      </w:r>
    </w:p>
    <w:p w:rsidR="00EA414C" w:rsidRPr="008A1AC5" w:rsidRDefault="009C1B6B" w:rsidP="00B012F2">
      <w:pPr>
        <w:pStyle w:val="Tekstpodstawowy"/>
      </w:pPr>
      <w:r w:rsidRPr="008A1AC5">
        <w:rPr>
          <w:u w:val="single"/>
        </w:rPr>
        <w:t>Umowa</w:t>
      </w:r>
      <w:r w:rsidRPr="008A1AC5">
        <w:t xml:space="preserve"> – umowa na wykonanie zadania objętego specyfikacją, zawarta po rozstrzygnięciu przetargu pomiędzy Zamawiającym i Wykonawcą.</w:t>
      </w:r>
    </w:p>
    <w:p w:rsidR="00EA414C" w:rsidRPr="008A1AC5" w:rsidRDefault="009C1B6B" w:rsidP="00B012F2">
      <w:pPr>
        <w:pStyle w:val="Tekstpodstawowy"/>
      </w:pPr>
      <w:r w:rsidRPr="008A1AC5">
        <w:rPr>
          <w:u w:val="single"/>
        </w:rPr>
        <w:t>Wykonawca</w:t>
      </w:r>
      <w:r w:rsidRPr="008A1AC5">
        <w:t xml:space="preserve"> – podmiot wybrany w przetargu na realizację zadania objętego Specyfikacją Techniczną i Dokumentacją Projektową.</w:t>
      </w:r>
    </w:p>
    <w:p w:rsidR="00EA414C" w:rsidRPr="008A1AC5" w:rsidRDefault="009C1B6B" w:rsidP="00B012F2">
      <w:pPr>
        <w:pStyle w:val="Tekstpodstawowy"/>
      </w:pPr>
      <w:r w:rsidRPr="008A1AC5">
        <w:rPr>
          <w:u w:val="single"/>
        </w:rPr>
        <w:t>Zamawiający</w:t>
      </w:r>
      <w:r w:rsidRPr="008A1AC5">
        <w:t xml:space="preserve"> – oznacza  osobę,  wymienioną  jako  Zamawiający  w  Akcie  Umowy  oraz  prawnych  następców  tej osoby.</w:t>
      </w:r>
    </w:p>
    <w:p w:rsidR="00EA414C" w:rsidRPr="008A1AC5" w:rsidRDefault="00EA414C" w:rsidP="00B012F2">
      <w:pPr>
        <w:pStyle w:val="Tekstpodstawowy"/>
      </w:pPr>
    </w:p>
    <w:p w:rsidR="00EA414C" w:rsidRPr="008A1AC5" w:rsidRDefault="009C1B6B" w:rsidP="00A77A6D">
      <w:pPr>
        <w:pStyle w:val="Nagwek21"/>
        <w:numPr>
          <w:ilvl w:val="1"/>
          <w:numId w:val="122"/>
        </w:numPr>
        <w:tabs>
          <w:tab w:val="left" w:pos="766"/>
        </w:tabs>
        <w:ind w:hanging="360"/>
        <w:rPr>
          <w:lang w:val="pl-PL"/>
        </w:rPr>
      </w:pPr>
      <w:r w:rsidRPr="008A1AC5">
        <w:rPr>
          <w:lang w:val="pl-PL"/>
        </w:rPr>
        <w:t>Ogólne wymagania dotyczące robót</w:t>
      </w:r>
    </w:p>
    <w:p w:rsidR="00EA414C" w:rsidRPr="008A1AC5" w:rsidRDefault="00EA414C" w:rsidP="00B012F2">
      <w:pPr>
        <w:pStyle w:val="Tekstpodstawowy"/>
      </w:pPr>
    </w:p>
    <w:p w:rsidR="00EA414C" w:rsidRPr="008A1AC5" w:rsidRDefault="009C1B6B" w:rsidP="00A77A6D">
      <w:pPr>
        <w:pStyle w:val="Akapitzlist"/>
        <w:numPr>
          <w:ilvl w:val="2"/>
          <w:numId w:val="122"/>
        </w:numPr>
        <w:tabs>
          <w:tab w:val="left" w:pos="1130"/>
          <w:tab w:val="left" w:pos="1131"/>
        </w:tabs>
        <w:rPr>
          <w:b/>
          <w:sz w:val="20"/>
          <w:lang w:val="pl-PL"/>
        </w:rPr>
      </w:pPr>
      <w:r w:rsidRPr="008A1AC5">
        <w:rPr>
          <w:b/>
          <w:sz w:val="20"/>
          <w:lang w:val="pl-PL"/>
        </w:rPr>
        <w:t>Zgodność robót z Dokumentacją Projektową i ST</w:t>
      </w:r>
    </w:p>
    <w:p w:rsidR="00EA414C" w:rsidRPr="008A1AC5" w:rsidRDefault="009C1B6B" w:rsidP="00B012F2">
      <w:pPr>
        <w:pStyle w:val="Tekstpodstawowy"/>
      </w:pPr>
      <w:r w:rsidRPr="008A1AC5">
        <w:t>Dokumentacja Projektowa i Specyfikacje Techniczne (ST) oraz inne dodatkowe dokumenty przekazane przez Inspektora stanowią o zamówionym zakresie i są integralną częścią umowy, a wymagania w nich zawarte są obowiązujące dla Wykonawcy.</w:t>
      </w:r>
    </w:p>
    <w:p w:rsidR="00EA414C" w:rsidRPr="008A1AC5" w:rsidRDefault="009C1B6B" w:rsidP="00B012F2">
      <w:pPr>
        <w:pStyle w:val="Tekstpodstawowy"/>
      </w:pPr>
      <w:r w:rsidRPr="008A1AC5">
        <w:t>Wykonawca nie może wykorzystywać błędów w Dokumentacji Projektowej lub ich pomijać. O ich wykryciu powinien natychmiast powiadomić Inspektora, który w porozumieniu z projektantem dokona odpowiednich zmian lub poprawek. Wszystkie wykonane roboty i dostarczone materiały winny być zgodne z Dokumentacją Projektową i ST. Dane określone w Dokumentacji Projektowej i w ST uważane są za wartości docelowe, od których dopuszczalne są odchylenia w ramach określonego przedziału</w:t>
      </w:r>
      <w:r w:rsidRPr="008A1AC5">
        <w:rPr>
          <w:spacing w:val="-2"/>
        </w:rPr>
        <w:t xml:space="preserve"> </w:t>
      </w:r>
      <w:r w:rsidRPr="008A1AC5">
        <w:t>tolerancji.</w:t>
      </w:r>
    </w:p>
    <w:p w:rsidR="00EA414C" w:rsidRPr="008A1AC5" w:rsidRDefault="009C1B6B" w:rsidP="00B012F2">
      <w:pPr>
        <w:pStyle w:val="Tekstpodstawowy"/>
      </w:pPr>
      <w:r w:rsidRPr="008A1AC5">
        <w:t>Cechy materiałów muszą być jednorodne i wykazywać zgodność z określonymi wymogami, a rozrzuty tych cech nie mogą przekraczać dopuszczalnego przedziału tolerancji. W przypadku, gdy roboty lub materiały nie będą w pełni zgodne z Dokumentacją Projektową lub ST i wpłynie to na zmianę parametrów wykonanych elementów budowli, to takie materiały winny być niezwłocznie zastąpione innymi, a roboty wykonane od nowa na koszt Wykonawcy.</w:t>
      </w:r>
    </w:p>
    <w:p w:rsidR="00EA414C" w:rsidRPr="008A1AC5" w:rsidRDefault="009C1B6B" w:rsidP="00B012F2">
      <w:pPr>
        <w:pStyle w:val="Tekstpodstawowy"/>
      </w:pPr>
      <w:r w:rsidRPr="008A1AC5">
        <w:t>Organizator przetargu zakłada, że Wykonawca jest profesjonalną, wykwalifikowaną firma budowlaną i dlatego jego obowiązkiem jest sprecyzować szczegółowo zakres prac poprzez przedmiary i szczegółowe omówienie całej dokumentacji. Wykonawcy nie usprawiedliwia brak wiedzy technicznej.</w:t>
      </w:r>
    </w:p>
    <w:p w:rsidR="00EA414C" w:rsidRPr="008A1AC5" w:rsidRDefault="009C1B6B" w:rsidP="00B012F2">
      <w:pPr>
        <w:pStyle w:val="Tekstpodstawowy"/>
      </w:pPr>
      <w:r w:rsidRPr="008A1AC5">
        <w:t>Oferent zobowiązany jest wykonać własne przedmiary robót. W przypadku niewykonania własnych przedmiarów robót przez Oferenta, przyjmuje się, iż Oferent w całości akceptuje otrzymany od Inwestora przedmiar i traktuje go jako własny.</w:t>
      </w:r>
    </w:p>
    <w:p w:rsidR="00EA414C" w:rsidRPr="008A1AC5" w:rsidRDefault="009C1B6B" w:rsidP="00B012F2">
      <w:pPr>
        <w:pStyle w:val="Tekstpodstawowy"/>
      </w:pPr>
      <w:r w:rsidRPr="008A1AC5">
        <w:t>Technologia wykonania robót powinna wynikać z Dokumentacji Projektowej Zamawiającego, Dokumentacji Roboczej Oferenta, szczegółowych instrukcji producentów, wytycznych ITB, ogólnych przepisów Prawa Budowlanego i Polskich Norm oraz Warunków Technicznych Wykonania i Odbioru Robót Budowlano – Montażowych. Oferent zapozna się z placem budowy oraz Projektem Przetargowym i dokona własnej weryfikacji przedmiaru w stosunku do przekazanej dokumentacji oraz proponowanej technologii robót. Wszelkie niejasności dotyczące przedmiaru należy wyjaśniać w trakcie negocjacji.</w:t>
      </w:r>
    </w:p>
    <w:p w:rsidR="00EA414C" w:rsidRPr="008A1AC5" w:rsidRDefault="009C1B6B" w:rsidP="00B012F2">
      <w:pPr>
        <w:pStyle w:val="Tekstpodstawowy"/>
      </w:pPr>
      <w:r w:rsidRPr="008A1AC5">
        <w:lastRenderedPageBreak/>
        <w:t>Po złożeniu oferty przyjmuje się, że Oferent uzyskał wszelkie konieczne informacje do prawidłowej wyceny przedmiotu zamówienia. Oferent jest świadomy i przyjmuje odpowiedzialność tak jak za własne, za wszystkie błędy, uchybienia i szkody, jakie ewentualnie wyrządziliby Podwykonawcy i Dostawcy zatrudnieni przez Oferenta podczas wykonywania robót i dostaw. Zamawiający, w terminie określonym w dokumentach umowy przekaże Wykonawcy teren budowy wraz ze wszystkimi wymaganymi uzgodnieniami prawnymi i</w:t>
      </w:r>
      <w:r w:rsidRPr="008A1AC5">
        <w:rPr>
          <w:spacing w:val="-21"/>
        </w:rPr>
        <w:t xml:space="preserve"> </w:t>
      </w:r>
      <w:r w:rsidRPr="008A1AC5">
        <w:t>administracyjnymi.</w:t>
      </w:r>
    </w:p>
    <w:p w:rsidR="00EA414C" w:rsidRPr="008A1AC5" w:rsidRDefault="00EA414C" w:rsidP="00B012F2">
      <w:pPr>
        <w:pStyle w:val="Tekstpodstawowy"/>
      </w:pPr>
    </w:p>
    <w:p w:rsidR="00EA414C" w:rsidRPr="008A1AC5" w:rsidRDefault="009C1B6B" w:rsidP="00A77A6D">
      <w:pPr>
        <w:pStyle w:val="Nagwek21"/>
        <w:numPr>
          <w:ilvl w:val="2"/>
          <w:numId w:val="122"/>
        </w:numPr>
        <w:tabs>
          <w:tab w:val="left" w:pos="1130"/>
          <w:tab w:val="left" w:pos="1131"/>
        </w:tabs>
        <w:spacing w:before="1"/>
        <w:rPr>
          <w:lang w:val="pl-PL"/>
        </w:rPr>
      </w:pPr>
      <w:r w:rsidRPr="008A1AC5">
        <w:rPr>
          <w:lang w:val="pl-PL"/>
        </w:rPr>
        <w:t>Przekazanie terenu</w:t>
      </w:r>
      <w:r w:rsidRPr="008A1AC5">
        <w:rPr>
          <w:spacing w:val="-1"/>
          <w:lang w:val="pl-PL"/>
        </w:rPr>
        <w:t xml:space="preserve"> </w:t>
      </w:r>
      <w:r w:rsidRPr="008A1AC5">
        <w:rPr>
          <w:lang w:val="pl-PL"/>
        </w:rPr>
        <w:t>budowy</w:t>
      </w:r>
    </w:p>
    <w:p w:rsidR="00EA414C" w:rsidRPr="008A1AC5" w:rsidRDefault="009C1B6B" w:rsidP="00B012F2">
      <w:pPr>
        <w:pStyle w:val="Tekstpodstawowy"/>
      </w:pPr>
      <w:r w:rsidRPr="008A1AC5">
        <w:t>Przekazanie Terenu Budowy i Dokumentacji Budowy nastąpi protokolarnie w terminach określonych w umowie.</w:t>
      </w:r>
    </w:p>
    <w:p w:rsidR="00EA414C" w:rsidRPr="008A1AC5" w:rsidRDefault="009C1B6B" w:rsidP="00B012F2">
      <w:pPr>
        <w:pStyle w:val="Tekstpodstawowy"/>
      </w:pPr>
      <w:r w:rsidRPr="008A1AC5">
        <w:t>Odpowiedzialność za prowadzenie dokumentacji budowy zgodnie z obowiązującymi przepisami spoczywa na Wykonawcy. Dokumenty budowy będą przechowywane na terenie budowy w miejscu odpowiednio zabezpieczonym. Zaginięcie któregokolwiek z dokumentów budowy spowoduje jego natychmiastowe odtworzenie w formie przewidzianej prawem. Wszystkie dokumenty budowy będą zawsze dostępne dla Inwestora i przedstawione do wglądu na życzenie Zamawiającego.</w:t>
      </w:r>
    </w:p>
    <w:p w:rsidR="00EA414C" w:rsidRPr="008A1AC5" w:rsidRDefault="00EA414C" w:rsidP="00B012F2">
      <w:pPr>
        <w:pStyle w:val="Tekstpodstawowy"/>
      </w:pPr>
    </w:p>
    <w:p w:rsidR="00EA414C" w:rsidRPr="008A1AC5" w:rsidRDefault="009C1B6B" w:rsidP="00A77A6D">
      <w:pPr>
        <w:pStyle w:val="Nagwek21"/>
        <w:numPr>
          <w:ilvl w:val="2"/>
          <w:numId w:val="122"/>
        </w:numPr>
        <w:tabs>
          <w:tab w:val="left" w:pos="1130"/>
          <w:tab w:val="left" w:pos="1131"/>
        </w:tabs>
        <w:spacing w:before="1"/>
        <w:rPr>
          <w:lang w:val="pl-PL"/>
        </w:rPr>
      </w:pPr>
      <w:r w:rsidRPr="008A1AC5">
        <w:rPr>
          <w:lang w:val="pl-PL"/>
        </w:rPr>
        <w:t>Zabezpieczenie terenu</w:t>
      </w:r>
      <w:r w:rsidRPr="008A1AC5">
        <w:rPr>
          <w:spacing w:val="-1"/>
          <w:lang w:val="pl-PL"/>
        </w:rPr>
        <w:t xml:space="preserve"> </w:t>
      </w:r>
      <w:r w:rsidRPr="008A1AC5">
        <w:rPr>
          <w:lang w:val="pl-PL"/>
        </w:rPr>
        <w:t>budowy</w:t>
      </w:r>
    </w:p>
    <w:p w:rsidR="00EA414C" w:rsidRPr="008A1AC5" w:rsidRDefault="009C1B6B" w:rsidP="00B012F2">
      <w:pPr>
        <w:pStyle w:val="Tekstpodstawowy"/>
      </w:pPr>
      <w:r w:rsidRPr="008A1AC5">
        <w:t>Fakt przystąpienia i prowadzenie robót Wykonawca obwieści publicznie w sposób uzgodniony z Inspektorem Nadzoru Inwestorskiego oraz przez umieszczenie, w miejscach i ilościach określonych przez Inspektora Nadzoru Inwestorskiego, tablic informacyjnych i ostrzegawczych – w miarę potrzeb podświetlanych. Inspektor Nadzoru Inwestorskiego określi niezbędny sposób ogrodzenia terenu budowy. Zabezpieczenie prowadzonych robót nie podlega odrębnej zapłacie.</w:t>
      </w:r>
    </w:p>
    <w:p w:rsidR="00EA414C" w:rsidRPr="008A1AC5" w:rsidRDefault="00EA414C" w:rsidP="00B012F2">
      <w:pPr>
        <w:pStyle w:val="Tekstpodstawowy"/>
      </w:pPr>
    </w:p>
    <w:p w:rsidR="00EA414C" w:rsidRPr="008A1AC5" w:rsidRDefault="009C1B6B" w:rsidP="00A77A6D">
      <w:pPr>
        <w:pStyle w:val="Nagwek21"/>
        <w:numPr>
          <w:ilvl w:val="2"/>
          <w:numId w:val="122"/>
        </w:numPr>
        <w:tabs>
          <w:tab w:val="left" w:pos="1130"/>
          <w:tab w:val="left" w:pos="1131"/>
        </w:tabs>
        <w:rPr>
          <w:lang w:val="pl-PL"/>
        </w:rPr>
      </w:pPr>
      <w:r w:rsidRPr="008A1AC5">
        <w:rPr>
          <w:lang w:val="pl-PL"/>
        </w:rPr>
        <w:t>Zaplecze</w:t>
      </w:r>
      <w:r w:rsidRPr="008A1AC5">
        <w:rPr>
          <w:spacing w:val="-1"/>
          <w:lang w:val="pl-PL"/>
        </w:rPr>
        <w:t xml:space="preserve"> </w:t>
      </w:r>
      <w:r w:rsidRPr="008A1AC5">
        <w:rPr>
          <w:lang w:val="pl-PL"/>
        </w:rPr>
        <w:t>budowy</w:t>
      </w:r>
    </w:p>
    <w:p w:rsidR="00EA414C" w:rsidRPr="008A1AC5" w:rsidRDefault="009C1B6B" w:rsidP="00B012F2">
      <w:pPr>
        <w:pStyle w:val="Tekstpodstawowy"/>
      </w:pPr>
      <w:r w:rsidRPr="008A1AC5">
        <w:t>Będzie organizowane  na terenie należącym do  Inwestora. Wszystkie szczegóły zostaną przekazane Wykonawcy   w momencie przekazania Wykonawcy terenu</w:t>
      </w:r>
      <w:r w:rsidRPr="008A1AC5">
        <w:rPr>
          <w:spacing w:val="-4"/>
        </w:rPr>
        <w:t xml:space="preserve"> </w:t>
      </w:r>
      <w:r w:rsidRPr="008A1AC5">
        <w:t>budowy.</w:t>
      </w:r>
    </w:p>
    <w:p w:rsidR="00EA414C" w:rsidRPr="008A1AC5" w:rsidRDefault="009C1B6B" w:rsidP="00B012F2">
      <w:pPr>
        <w:pStyle w:val="Tekstpodstawowy"/>
      </w:pPr>
      <w:r w:rsidRPr="008A1AC5">
        <w:t>Wykonawca jest zobowiązany do zabezpieczenia Terenu Budowy w okresie trwania realizacji Umowy, aż do odbioru ostatecznego Robót, a w szczególności:</w:t>
      </w:r>
    </w:p>
    <w:p w:rsidR="00EA414C" w:rsidRPr="008A1AC5" w:rsidRDefault="009C1B6B" w:rsidP="00A77A6D">
      <w:pPr>
        <w:pStyle w:val="Akapitzlist"/>
        <w:numPr>
          <w:ilvl w:val="0"/>
          <w:numId w:val="121"/>
        </w:numPr>
        <w:tabs>
          <w:tab w:val="left" w:pos="826"/>
        </w:tabs>
        <w:spacing w:before="69" w:line="228" w:lineRule="auto"/>
        <w:ind w:right="383" w:hanging="360"/>
        <w:jc w:val="both"/>
        <w:rPr>
          <w:sz w:val="20"/>
          <w:lang w:val="pl-PL"/>
        </w:rPr>
      </w:pPr>
      <w:r w:rsidRPr="008A1AC5">
        <w:rPr>
          <w:sz w:val="20"/>
          <w:lang w:val="pl-PL"/>
        </w:rPr>
        <w:t>Zabezpieczy i utrzyma warunki bezpiecznej pracy i pobytu osób wykonujących czynności związane z budową i nienaruszalność ich mienia służącego do pracy a także zabezpieczy teren budowy przed dostępem osób nieupoważnionych.</w:t>
      </w:r>
    </w:p>
    <w:p w:rsidR="00EA414C" w:rsidRPr="008A1AC5" w:rsidRDefault="009C1B6B" w:rsidP="00A77A6D">
      <w:pPr>
        <w:pStyle w:val="Akapitzlist"/>
        <w:numPr>
          <w:ilvl w:val="0"/>
          <w:numId w:val="121"/>
        </w:numPr>
        <w:tabs>
          <w:tab w:val="left" w:pos="825"/>
          <w:tab w:val="left" w:pos="826"/>
        </w:tabs>
        <w:spacing w:before="81" w:line="216" w:lineRule="auto"/>
        <w:ind w:right="383" w:hanging="360"/>
        <w:rPr>
          <w:sz w:val="20"/>
          <w:lang w:val="pl-PL"/>
        </w:rPr>
      </w:pPr>
      <w:r w:rsidRPr="008A1AC5">
        <w:rPr>
          <w:sz w:val="20"/>
          <w:lang w:val="pl-PL"/>
        </w:rPr>
        <w:t>Na Wykonawcy spoczywa odpowiedzialność za ochronę punktów pomiarowych do chwili ostatecznego odbioru</w:t>
      </w:r>
      <w:r w:rsidRPr="008A1AC5">
        <w:rPr>
          <w:spacing w:val="-5"/>
          <w:sz w:val="20"/>
          <w:lang w:val="pl-PL"/>
        </w:rPr>
        <w:t xml:space="preserve"> </w:t>
      </w:r>
      <w:r w:rsidRPr="008A1AC5">
        <w:rPr>
          <w:sz w:val="20"/>
          <w:lang w:val="pl-PL"/>
        </w:rPr>
        <w:t>robót.</w:t>
      </w:r>
      <w:r w:rsidRPr="008A1AC5">
        <w:rPr>
          <w:spacing w:val="-3"/>
          <w:sz w:val="20"/>
          <w:lang w:val="pl-PL"/>
        </w:rPr>
        <w:t xml:space="preserve"> </w:t>
      </w:r>
      <w:r w:rsidRPr="008A1AC5">
        <w:rPr>
          <w:sz w:val="20"/>
          <w:lang w:val="pl-PL"/>
        </w:rPr>
        <w:t>Uszkodzone</w:t>
      </w:r>
      <w:r w:rsidRPr="008A1AC5">
        <w:rPr>
          <w:spacing w:val="-4"/>
          <w:sz w:val="20"/>
          <w:lang w:val="pl-PL"/>
        </w:rPr>
        <w:t xml:space="preserve"> </w:t>
      </w:r>
      <w:r w:rsidRPr="008A1AC5">
        <w:rPr>
          <w:sz w:val="20"/>
          <w:lang w:val="pl-PL"/>
        </w:rPr>
        <w:t>lub</w:t>
      </w:r>
      <w:r w:rsidRPr="008A1AC5">
        <w:rPr>
          <w:spacing w:val="-3"/>
          <w:sz w:val="20"/>
          <w:lang w:val="pl-PL"/>
        </w:rPr>
        <w:t xml:space="preserve"> </w:t>
      </w:r>
      <w:r w:rsidRPr="008A1AC5">
        <w:rPr>
          <w:sz w:val="20"/>
          <w:lang w:val="pl-PL"/>
        </w:rPr>
        <w:t>zniszczone</w:t>
      </w:r>
      <w:r w:rsidRPr="008A1AC5">
        <w:rPr>
          <w:spacing w:val="-4"/>
          <w:sz w:val="20"/>
          <w:lang w:val="pl-PL"/>
        </w:rPr>
        <w:t xml:space="preserve"> </w:t>
      </w:r>
      <w:r w:rsidRPr="008A1AC5">
        <w:rPr>
          <w:sz w:val="20"/>
          <w:lang w:val="pl-PL"/>
        </w:rPr>
        <w:t>znaki</w:t>
      </w:r>
      <w:r w:rsidRPr="008A1AC5">
        <w:rPr>
          <w:spacing w:val="-2"/>
          <w:sz w:val="20"/>
          <w:lang w:val="pl-PL"/>
        </w:rPr>
        <w:t xml:space="preserve"> </w:t>
      </w:r>
      <w:r w:rsidRPr="008A1AC5">
        <w:rPr>
          <w:sz w:val="20"/>
          <w:lang w:val="pl-PL"/>
        </w:rPr>
        <w:t>geodezyjne</w:t>
      </w:r>
      <w:r w:rsidRPr="008A1AC5">
        <w:rPr>
          <w:spacing w:val="-4"/>
          <w:sz w:val="20"/>
          <w:lang w:val="pl-PL"/>
        </w:rPr>
        <w:t xml:space="preserve"> </w:t>
      </w:r>
      <w:r w:rsidRPr="008A1AC5">
        <w:rPr>
          <w:sz w:val="20"/>
          <w:lang w:val="pl-PL"/>
        </w:rPr>
        <w:t>Wykonawca</w:t>
      </w:r>
      <w:r w:rsidRPr="008A1AC5">
        <w:rPr>
          <w:spacing w:val="-4"/>
          <w:sz w:val="20"/>
          <w:lang w:val="pl-PL"/>
        </w:rPr>
        <w:t xml:space="preserve"> </w:t>
      </w:r>
      <w:r w:rsidRPr="008A1AC5">
        <w:rPr>
          <w:sz w:val="20"/>
          <w:lang w:val="pl-PL"/>
        </w:rPr>
        <w:t>odtworzy</w:t>
      </w:r>
      <w:r w:rsidRPr="008A1AC5">
        <w:rPr>
          <w:spacing w:val="-8"/>
          <w:sz w:val="20"/>
          <w:lang w:val="pl-PL"/>
        </w:rPr>
        <w:t xml:space="preserve"> </w:t>
      </w:r>
      <w:r w:rsidRPr="008A1AC5">
        <w:rPr>
          <w:sz w:val="20"/>
          <w:lang w:val="pl-PL"/>
        </w:rPr>
        <w:t>i</w:t>
      </w:r>
      <w:r w:rsidRPr="008A1AC5">
        <w:rPr>
          <w:spacing w:val="-4"/>
          <w:sz w:val="20"/>
          <w:lang w:val="pl-PL"/>
        </w:rPr>
        <w:t xml:space="preserve"> </w:t>
      </w:r>
      <w:r w:rsidRPr="008A1AC5">
        <w:rPr>
          <w:sz w:val="20"/>
          <w:lang w:val="pl-PL"/>
        </w:rPr>
        <w:t>utrwali</w:t>
      </w:r>
      <w:r w:rsidRPr="008A1AC5">
        <w:rPr>
          <w:spacing w:val="-2"/>
          <w:sz w:val="20"/>
          <w:lang w:val="pl-PL"/>
        </w:rPr>
        <w:t xml:space="preserve"> </w:t>
      </w:r>
      <w:r w:rsidRPr="008A1AC5">
        <w:rPr>
          <w:sz w:val="20"/>
          <w:lang w:val="pl-PL"/>
        </w:rPr>
        <w:t>na</w:t>
      </w:r>
      <w:r w:rsidRPr="008A1AC5">
        <w:rPr>
          <w:spacing w:val="-1"/>
          <w:sz w:val="20"/>
          <w:lang w:val="pl-PL"/>
        </w:rPr>
        <w:t xml:space="preserve"> </w:t>
      </w:r>
      <w:r w:rsidRPr="008A1AC5">
        <w:rPr>
          <w:sz w:val="20"/>
          <w:lang w:val="pl-PL"/>
        </w:rPr>
        <w:t>własny</w:t>
      </w:r>
      <w:r w:rsidRPr="008A1AC5">
        <w:rPr>
          <w:spacing w:val="-5"/>
          <w:sz w:val="20"/>
          <w:lang w:val="pl-PL"/>
        </w:rPr>
        <w:t xml:space="preserve"> </w:t>
      </w:r>
      <w:r w:rsidRPr="008A1AC5">
        <w:rPr>
          <w:sz w:val="20"/>
          <w:lang w:val="pl-PL"/>
        </w:rPr>
        <w:t>koszt.</w:t>
      </w:r>
    </w:p>
    <w:p w:rsidR="00EA414C" w:rsidRPr="008A1AC5" w:rsidRDefault="009C1B6B" w:rsidP="00A77A6D">
      <w:pPr>
        <w:pStyle w:val="Akapitzlist"/>
        <w:numPr>
          <w:ilvl w:val="0"/>
          <w:numId w:val="121"/>
        </w:numPr>
        <w:tabs>
          <w:tab w:val="left" w:pos="825"/>
          <w:tab w:val="left" w:pos="826"/>
        </w:tabs>
        <w:spacing w:before="82" w:line="218" w:lineRule="auto"/>
        <w:ind w:right="385" w:hanging="360"/>
        <w:rPr>
          <w:sz w:val="20"/>
          <w:lang w:val="pl-PL"/>
        </w:rPr>
      </w:pPr>
      <w:r w:rsidRPr="008A1AC5">
        <w:rPr>
          <w:sz w:val="20"/>
          <w:lang w:val="pl-PL"/>
        </w:rPr>
        <w:t>Wykonawca we własnym zakresie zorganizuje zaplecze budowy a koszty budowy i utrzymania zaplecza zawierają się w kwocie zadeklarowanej w ofercie</w:t>
      </w:r>
      <w:r w:rsidRPr="008A1AC5">
        <w:rPr>
          <w:spacing w:val="-2"/>
          <w:sz w:val="20"/>
          <w:lang w:val="pl-PL"/>
        </w:rPr>
        <w:t xml:space="preserve"> </w:t>
      </w:r>
      <w:r w:rsidRPr="008A1AC5">
        <w:rPr>
          <w:sz w:val="20"/>
          <w:lang w:val="pl-PL"/>
        </w:rPr>
        <w:t>przetargowej.</w:t>
      </w:r>
    </w:p>
    <w:p w:rsidR="00EA414C" w:rsidRPr="008A1AC5" w:rsidRDefault="009C1B6B" w:rsidP="00A77A6D">
      <w:pPr>
        <w:pStyle w:val="Akapitzlist"/>
        <w:numPr>
          <w:ilvl w:val="0"/>
          <w:numId w:val="121"/>
        </w:numPr>
        <w:tabs>
          <w:tab w:val="left" w:pos="825"/>
          <w:tab w:val="left" w:pos="826"/>
        </w:tabs>
        <w:spacing w:before="83" w:line="216" w:lineRule="auto"/>
        <w:ind w:right="382" w:hanging="360"/>
        <w:rPr>
          <w:sz w:val="20"/>
          <w:lang w:val="pl-PL"/>
        </w:rPr>
      </w:pPr>
      <w:r w:rsidRPr="008A1AC5">
        <w:rPr>
          <w:sz w:val="20"/>
          <w:lang w:val="pl-PL"/>
        </w:rPr>
        <w:t>Wykonawca jest zobowiązany do uzyskania doprowadzenia, przyłączenia wszelkich czynników i mediów energetycznych do zaplecza i placu budowy, takich jak: energia elektryczna, gaz, woda, ścieki</w:t>
      </w:r>
      <w:r w:rsidRPr="008A1AC5">
        <w:rPr>
          <w:spacing w:val="-18"/>
          <w:sz w:val="20"/>
          <w:lang w:val="pl-PL"/>
        </w:rPr>
        <w:t xml:space="preserve"> </w:t>
      </w:r>
      <w:r w:rsidRPr="008A1AC5">
        <w:rPr>
          <w:sz w:val="20"/>
          <w:lang w:val="pl-PL"/>
        </w:rPr>
        <w:t>itp.</w:t>
      </w:r>
    </w:p>
    <w:p w:rsidR="00EA414C" w:rsidRPr="008A1AC5" w:rsidRDefault="009C1B6B" w:rsidP="00A77A6D">
      <w:pPr>
        <w:pStyle w:val="Akapitzlist"/>
        <w:numPr>
          <w:ilvl w:val="0"/>
          <w:numId w:val="121"/>
        </w:numPr>
        <w:tabs>
          <w:tab w:val="left" w:pos="826"/>
        </w:tabs>
        <w:spacing w:before="74" w:line="228" w:lineRule="auto"/>
        <w:ind w:right="383" w:hanging="360"/>
        <w:jc w:val="both"/>
        <w:rPr>
          <w:sz w:val="20"/>
          <w:lang w:val="pl-PL"/>
        </w:rPr>
      </w:pPr>
      <w:r w:rsidRPr="008A1AC5">
        <w:rPr>
          <w:sz w:val="20"/>
          <w:lang w:val="pl-PL"/>
        </w:rPr>
        <w:t>Zabezpieczenie korzystania z w/w czynników i mediów energetycznych należy do  obowiązków  Wykonawcy i w pełni jest on odpowiedzialny za uzyskanie wszystkich warunków technicznych przyłączenia, dokonanie uzgodnień</w:t>
      </w:r>
      <w:r w:rsidRPr="008A1AC5">
        <w:rPr>
          <w:spacing w:val="-2"/>
          <w:sz w:val="20"/>
          <w:lang w:val="pl-PL"/>
        </w:rPr>
        <w:t xml:space="preserve"> </w:t>
      </w:r>
      <w:r w:rsidRPr="008A1AC5">
        <w:rPr>
          <w:sz w:val="20"/>
          <w:lang w:val="pl-PL"/>
        </w:rPr>
        <w:t>itp.</w:t>
      </w:r>
    </w:p>
    <w:p w:rsidR="00EA414C" w:rsidRPr="008A1AC5" w:rsidRDefault="009C1B6B" w:rsidP="00A77A6D">
      <w:pPr>
        <w:pStyle w:val="Akapitzlist"/>
        <w:numPr>
          <w:ilvl w:val="0"/>
          <w:numId w:val="121"/>
        </w:numPr>
        <w:tabs>
          <w:tab w:val="left" w:pos="825"/>
          <w:tab w:val="left" w:pos="826"/>
        </w:tabs>
        <w:spacing w:before="81" w:line="216" w:lineRule="auto"/>
        <w:ind w:right="381" w:hanging="360"/>
        <w:rPr>
          <w:sz w:val="20"/>
          <w:lang w:val="pl-PL"/>
        </w:rPr>
      </w:pPr>
      <w:r w:rsidRPr="008A1AC5">
        <w:rPr>
          <w:sz w:val="20"/>
          <w:lang w:val="pl-PL"/>
        </w:rPr>
        <w:t>Wykonawca w ramach umowy ma uprzątnąć plac budowy po zakończeniu każdego elementu robót i doprowadzić go do stanu pierwotnego po zakończeniu robót i likwidacji placu</w:t>
      </w:r>
      <w:r w:rsidRPr="008A1AC5">
        <w:rPr>
          <w:spacing w:val="-8"/>
          <w:sz w:val="20"/>
          <w:lang w:val="pl-PL"/>
        </w:rPr>
        <w:t xml:space="preserve"> </w:t>
      </w:r>
      <w:r w:rsidRPr="008A1AC5">
        <w:rPr>
          <w:sz w:val="20"/>
          <w:lang w:val="pl-PL"/>
        </w:rPr>
        <w:t>budowy.</w:t>
      </w:r>
    </w:p>
    <w:p w:rsidR="00EA414C" w:rsidRPr="008A1AC5" w:rsidRDefault="009C1B6B" w:rsidP="00A77A6D">
      <w:pPr>
        <w:pStyle w:val="Akapitzlist"/>
        <w:numPr>
          <w:ilvl w:val="0"/>
          <w:numId w:val="121"/>
        </w:numPr>
        <w:tabs>
          <w:tab w:val="left" w:pos="826"/>
        </w:tabs>
        <w:spacing w:before="74" w:line="228" w:lineRule="auto"/>
        <w:ind w:right="383" w:hanging="360"/>
        <w:jc w:val="both"/>
        <w:rPr>
          <w:sz w:val="20"/>
          <w:lang w:val="pl-PL"/>
        </w:rPr>
      </w:pPr>
      <w:r w:rsidRPr="008A1AC5">
        <w:rPr>
          <w:sz w:val="20"/>
          <w:lang w:val="pl-PL"/>
        </w:rPr>
        <w:t>Koszty budowy i utrzymania zaplecza zawierają się w kwocie zadeklarowanej w ofercie przetargowej Wykonawca ma obowiązek znać i stosować w czasie prowadzenia Robót wszelkie przepisy dotyczące ochrony środowiska</w:t>
      </w:r>
      <w:r w:rsidRPr="008A1AC5">
        <w:rPr>
          <w:spacing w:val="-1"/>
          <w:sz w:val="20"/>
          <w:lang w:val="pl-PL"/>
        </w:rPr>
        <w:t xml:space="preserve"> </w:t>
      </w:r>
      <w:r w:rsidRPr="008A1AC5">
        <w:rPr>
          <w:sz w:val="20"/>
          <w:lang w:val="pl-PL"/>
        </w:rPr>
        <w:t>naturalnego.</w:t>
      </w:r>
    </w:p>
    <w:p w:rsidR="00EA414C" w:rsidRPr="008A1AC5" w:rsidRDefault="00EA414C" w:rsidP="00B012F2">
      <w:pPr>
        <w:pStyle w:val="Tekstpodstawowy"/>
      </w:pPr>
    </w:p>
    <w:p w:rsidR="00EA414C" w:rsidRPr="008A1AC5" w:rsidRDefault="009C1B6B" w:rsidP="00A77A6D">
      <w:pPr>
        <w:pStyle w:val="Nagwek21"/>
        <w:numPr>
          <w:ilvl w:val="2"/>
          <w:numId w:val="122"/>
        </w:numPr>
        <w:tabs>
          <w:tab w:val="left" w:pos="1131"/>
        </w:tabs>
        <w:jc w:val="both"/>
        <w:rPr>
          <w:lang w:val="pl-PL"/>
        </w:rPr>
      </w:pPr>
      <w:r w:rsidRPr="008A1AC5">
        <w:rPr>
          <w:lang w:val="pl-PL"/>
        </w:rPr>
        <w:t>Powiązania prawne i odpowiedzialność prawna, stosowanie się do ustaleń prawa i innych</w:t>
      </w:r>
      <w:r w:rsidRPr="008A1AC5">
        <w:rPr>
          <w:spacing w:val="-24"/>
          <w:lang w:val="pl-PL"/>
        </w:rPr>
        <w:t xml:space="preserve"> </w:t>
      </w:r>
      <w:r w:rsidRPr="008A1AC5">
        <w:rPr>
          <w:lang w:val="pl-PL"/>
        </w:rPr>
        <w:t>przepisów</w:t>
      </w:r>
    </w:p>
    <w:p w:rsidR="00EA414C" w:rsidRPr="008A1AC5" w:rsidRDefault="009C1B6B" w:rsidP="00B012F2">
      <w:pPr>
        <w:pStyle w:val="Tekstpodstawowy"/>
      </w:pPr>
      <w:r w:rsidRPr="008A1AC5">
        <w:t>Wykonawca zobowiązany jest znać i stosować wszystkie przepisy powszechnie obowiązujące oraz przepisy (wydane przez odpowiednie władze miejscowe), które są w jakichkolwiek sposób związane z robotami oraz musi być w pełni odpowiedzialny za ich przestrzeganie podczas prowadzenia</w:t>
      </w:r>
      <w:r w:rsidRPr="008A1AC5">
        <w:rPr>
          <w:spacing w:val="-8"/>
        </w:rPr>
        <w:t xml:space="preserve"> </w:t>
      </w:r>
      <w:r w:rsidRPr="008A1AC5">
        <w:t>budowy.</w:t>
      </w:r>
    </w:p>
    <w:p w:rsidR="00EA414C" w:rsidRPr="008A1AC5" w:rsidRDefault="009C1B6B" w:rsidP="00B012F2">
      <w:pPr>
        <w:pStyle w:val="Tekstpodstawowy"/>
      </w:pPr>
      <w:r w:rsidRPr="008A1AC5">
        <w:t>Wykonawca będzie przestrzegać praw patentowych lub innych praw własności i będzie w pełni odpowiedzialny za wypełnienie wszystkich wymagań prawnych dotyczących: wykorzystania opatentowanych rozwiązań projektowych,</w:t>
      </w:r>
    </w:p>
    <w:p w:rsidR="00EA414C" w:rsidRPr="008A1AC5" w:rsidRDefault="009C1B6B" w:rsidP="00B012F2">
      <w:pPr>
        <w:pStyle w:val="Tekstpodstawowy"/>
      </w:pPr>
      <w:r w:rsidRPr="008A1AC5">
        <w:t>urządzeń, materiałów lub metod. W sposób ciągły powinien informować Inspektora Nadzoru o swoich działaniach, przedstawiając kopie zezwoleń i inne odpowiednie dokumenty. Jeśli nie dotrzymanie w/w wymagań spowoduje następstwa finansowe lub prawne to w całości obciążą one Wykonawcę.</w:t>
      </w:r>
    </w:p>
    <w:p w:rsidR="00EA414C" w:rsidRPr="008A1AC5" w:rsidRDefault="00EA414C" w:rsidP="00B012F2">
      <w:pPr>
        <w:pStyle w:val="Tekstpodstawowy"/>
      </w:pPr>
    </w:p>
    <w:p w:rsidR="00EA414C" w:rsidRPr="008A1AC5" w:rsidRDefault="009C1B6B" w:rsidP="00A77A6D">
      <w:pPr>
        <w:pStyle w:val="Nagwek21"/>
        <w:numPr>
          <w:ilvl w:val="2"/>
          <w:numId w:val="122"/>
        </w:numPr>
        <w:tabs>
          <w:tab w:val="left" w:pos="1131"/>
        </w:tabs>
        <w:jc w:val="both"/>
        <w:rPr>
          <w:lang w:val="pl-PL"/>
        </w:rPr>
      </w:pPr>
      <w:r w:rsidRPr="008A1AC5">
        <w:rPr>
          <w:lang w:val="pl-PL"/>
        </w:rPr>
        <w:t>Ochrona własności publicznej i prywatnej</w:t>
      </w:r>
    </w:p>
    <w:p w:rsidR="00EA414C" w:rsidRPr="008A1AC5" w:rsidRDefault="009C1B6B" w:rsidP="00B012F2">
      <w:pPr>
        <w:pStyle w:val="Tekstpodstawowy"/>
      </w:pPr>
      <w:r w:rsidRPr="008A1AC5">
        <w:t>Wykonawca jest zobowiązany do ochrony przed uszkodzeniem lub zniszczeniem własności publicznej lub prywatnej. Jeżeli w związku z zaniedbaniem, niewłaściwym prowadzeniem robót lub brakiem koniecznych działań ze strony Wykonawcy nastąpi uszkodzenie lub zniszczenie własności prywatnej lub publicznej to Wykonawca, na swój koszt, naprawi lub odtworzy uszkodzoną własność. Stan uszkodzonej, a naprawionej własności powinien być nie gorszy niż przed powstaniem uszkodzenia.</w:t>
      </w:r>
    </w:p>
    <w:p w:rsidR="00EA414C" w:rsidRPr="008A1AC5" w:rsidRDefault="009C1B6B" w:rsidP="00B012F2">
      <w:pPr>
        <w:pStyle w:val="Tekstpodstawowy"/>
      </w:pPr>
      <w:r w:rsidRPr="008A1AC5">
        <w:t>Wykonawca odpowiada za ochronę instalacji na powierzchni ziemi i za urządzenia podziemne oraz musi uzyskać od odpowiednich władz, będących właścicielami tych urządzeń, potwierdzenie informacji o ich lokalizacji (dostarczone przez Inwestora).</w:t>
      </w:r>
    </w:p>
    <w:p w:rsidR="00EA414C" w:rsidRPr="008A1AC5" w:rsidRDefault="009C1B6B" w:rsidP="00B012F2">
      <w:pPr>
        <w:pStyle w:val="Tekstpodstawowy"/>
      </w:pPr>
      <w:r w:rsidRPr="008A1AC5">
        <w:t xml:space="preserve">Wykonawca zapewni w czasie trwania robót właściwe oznakowanie i zabezpieczenie przed uszkodzeniem tych </w:t>
      </w:r>
      <w:r w:rsidRPr="008A1AC5">
        <w:lastRenderedPageBreak/>
        <w:t>instalacji i urządzeń.</w:t>
      </w:r>
    </w:p>
    <w:p w:rsidR="00EA414C" w:rsidRPr="008A1AC5" w:rsidRDefault="00EA414C" w:rsidP="00B012F2">
      <w:pPr>
        <w:pStyle w:val="Tekstpodstawowy"/>
      </w:pPr>
    </w:p>
    <w:p w:rsidR="00EA414C" w:rsidRPr="008A1AC5" w:rsidRDefault="009C1B6B" w:rsidP="00A77A6D">
      <w:pPr>
        <w:pStyle w:val="Nagwek21"/>
        <w:numPr>
          <w:ilvl w:val="2"/>
          <w:numId w:val="122"/>
        </w:numPr>
        <w:tabs>
          <w:tab w:val="left" w:pos="1131"/>
        </w:tabs>
        <w:jc w:val="both"/>
        <w:rPr>
          <w:lang w:val="pl-PL"/>
        </w:rPr>
      </w:pPr>
      <w:r w:rsidRPr="008A1AC5">
        <w:rPr>
          <w:lang w:val="pl-PL"/>
        </w:rPr>
        <w:t>Ochrona środowiska w czasie wykonywania</w:t>
      </w:r>
      <w:r w:rsidRPr="008A1AC5">
        <w:rPr>
          <w:spacing w:val="3"/>
          <w:lang w:val="pl-PL"/>
        </w:rPr>
        <w:t xml:space="preserve"> </w:t>
      </w:r>
      <w:r w:rsidRPr="008A1AC5">
        <w:rPr>
          <w:lang w:val="pl-PL"/>
        </w:rPr>
        <w:t>robót</w:t>
      </w:r>
    </w:p>
    <w:p w:rsidR="00EA414C" w:rsidRPr="008A1AC5" w:rsidRDefault="009C1B6B" w:rsidP="00B012F2">
      <w:pPr>
        <w:pStyle w:val="Tekstpodstawowy"/>
      </w:pPr>
      <w:r w:rsidRPr="008A1AC5">
        <w:t>Wykonawca ma obowiązek znać i stosować, w czasie prowadzenia robót, wszelkie przepisy ochrony środowiska naturalnego.</w:t>
      </w:r>
    </w:p>
    <w:p w:rsidR="00EA414C" w:rsidRPr="008A1AC5" w:rsidRDefault="009C1B6B" w:rsidP="00B012F2">
      <w:pPr>
        <w:pStyle w:val="Tekstpodstawowy"/>
      </w:pPr>
      <w:r w:rsidRPr="008A1AC5">
        <w:t>W okresie trwania robót Wykonawca będzie:</w:t>
      </w:r>
    </w:p>
    <w:p w:rsidR="00EA414C" w:rsidRPr="008A1AC5" w:rsidRDefault="009C1B6B" w:rsidP="00A77A6D">
      <w:pPr>
        <w:pStyle w:val="Akapitzlist"/>
        <w:numPr>
          <w:ilvl w:val="0"/>
          <w:numId w:val="124"/>
        </w:numPr>
        <w:tabs>
          <w:tab w:val="left" w:pos="740"/>
        </w:tabs>
        <w:ind w:right="384"/>
        <w:jc w:val="both"/>
        <w:rPr>
          <w:sz w:val="20"/>
          <w:lang w:val="pl-PL"/>
        </w:rPr>
      </w:pPr>
      <w:r w:rsidRPr="008A1AC5">
        <w:rPr>
          <w:sz w:val="20"/>
          <w:lang w:val="pl-PL"/>
        </w:rPr>
        <w:t>podejmować wszystkie uzasadnione kroki zmierzające do stosowania przepisów i norm dotyczących ochrony środowiska na terenie budowy oraz będzie unikał uszkodzeń lub uciążliwości dla osób lub własności prywatnej i społecznej, a wynikających ze skażenia środowiska, hałasu lub innych przyczyn powstałych w następstwie jego sposobu</w:t>
      </w:r>
      <w:r w:rsidRPr="008A1AC5">
        <w:rPr>
          <w:spacing w:val="-1"/>
          <w:sz w:val="20"/>
          <w:lang w:val="pl-PL"/>
        </w:rPr>
        <w:t xml:space="preserve"> </w:t>
      </w:r>
      <w:r w:rsidRPr="008A1AC5">
        <w:rPr>
          <w:sz w:val="20"/>
          <w:lang w:val="pl-PL"/>
        </w:rPr>
        <w:t>działania;</w:t>
      </w:r>
    </w:p>
    <w:p w:rsidR="00EA414C" w:rsidRPr="008A1AC5" w:rsidRDefault="009C1B6B" w:rsidP="00A77A6D">
      <w:pPr>
        <w:pStyle w:val="Akapitzlist"/>
        <w:numPr>
          <w:ilvl w:val="0"/>
          <w:numId w:val="124"/>
        </w:numPr>
        <w:tabs>
          <w:tab w:val="left" w:pos="740"/>
        </w:tabs>
        <w:ind w:right="383"/>
        <w:jc w:val="both"/>
        <w:rPr>
          <w:sz w:val="20"/>
          <w:lang w:val="pl-PL"/>
        </w:rPr>
      </w:pPr>
      <w:r w:rsidRPr="008A1AC5">
        <w:rPr>
          <w:sz w:val="20"/>
          <w:lang w:val="pl-PL"/>
        </w:rPr>
        <w:t>miał szczególny wzgląd na prace sprzętu budowlanego używanego na budowie. Stosowany sprzęt nie może powodować  zniszczeń  w  środowisku   naturalnym.  Opłaty  i   kary  za  przekroczenia   norm,  określonych   w odpowiednich przepisach dotyczących środowiska, obciążają</w:t>
      </w:r>
      <w:r w:rsidRPr="008A1AC5">
        <w:rPr>
          <w:spacing w:val="-7"/>
          <w:sz w:val="20"/>
          <w:lang w:val="pl-PL"/>
        </w:rPr>
        <w:t xml:space="preserve"> </w:t>
      </w:r>
      <w:r w:rsidRPr="008A1AC5">
        <w:rPr>
          <w:sz w:val="20"/>
          <w:lang w:val="pl-PL"/>
        </w:rPr>
        <w:t>Wykonawcę;</w:t>
      </w:r>
    </w:p>
    <w:p w:rsidR="00EA414C" w:rsidRPr="008A1AC5" w:rsidRDefault="009C1B6B" w:rsidP="00A77A6D">
      <w:pPr>
        <w:pStyle w:val="Akapitzlist"/>
        <w:numPr>
          <w:ilvl w:val="0"/>
          <w:numId w:val="124"/>
        </w:numPr>
        <w:tabs>
          <w:tab w:val="left" w:pos="739"/>
          <w:tab w:val="left" w:pos="740"/>
        </w:tabs>
        <w:ind w:right="382"/>
        <w:rPr>
          <w:sz w:val="20"/>
          <w:lang w:val="pl-PL"/>
        </w:rPr>
      </w:pPr>
      <w:r w:rsidRPr="008A1AC5">
        <w:rPr>
          <w:sz w:val="20"/>
          <w:lang w:val="pl-PL"/>
        </w:rPr>
        <w:t>wszystkie skutki ujawnione po okresie realizacji robót, a wynikające z zaniedbań w czasie realizacji robót, obciążają</w:t>
      </w:r>
      <w:r w:rsidRPr="008A1AC5">
        <w:rPr>
          <w:spacing w:val="-3"/>
          <w:sz w:val="20"/>
          <w:lang w:val="pl-PL"/>
        </w:rPr>
        <w:t xml:space="preserve"> </w:t>
      </w:r>
      <w:r w:rsidRPr="008A1AC5">
        <w:rPr>
          <w:sz w:val="20"/>
          <w:lang w:val="pl-PL"/>
        </w:rPr>
        <w:t>Wykonawcę.</w:t>
      </w:r>
    </w:p>
    <w:p w:rsidR="00EA414C" w:rsidRPr="008A1AC5" w:rsidRDefault="00EA414C" w:rsidP="00B012F2">
      <w:pPr>
        <w:pStyle w:val="Tekstpodstawowy"/>
      </w:pPr>
    </w:p>
    <w:p w:rsidR="00EA414C" w:rsidRPr="008A1AC5" w:rsidRDefault="009C1B6B" w:rsidP="00A77A6D">
      <w:pPr>
        <w:pStyle w:val="Nagwek21"/>
        <w:numPr>
          <w:ilvl w:val="2"/>
          <w:numId w:val="122"/>
        </w:numPr>
        <w:tabs>
          <w:tab w:val="left" w:pos="1131"/>
        </w:tabs>
        <w:jc w:val="both"/>
        <w:rPr>
          <w:lang w:val="pl-PL"/>
        </w:rPr>
      </w:pPr>
      <w:r w:rsidRPr="008A1AC5">
        <w:rPr>
          <w:lang w:val="pl-PL"/>
        </w:rPr>
        <w:t>Materiały szkodliwe dla otoczenia</w:t>
      </w:r>
    </w:p>
    <w:p w:rsidR="00EA414C" w:rsidRPr="008A1AC5" w:rsidRDefault="009C1B6B" w:rsidP="00B012F2">
      <w:pPr>
        <w:pStyle w:val="Tekstpodstawowy"/>
      </w:pPr>
      <w:r w:rsidRPr="008A1AC5">
        <w:t>Materiały, które w sposób trwały są szkodliwe dla otoczenia, nie będą dopuszczone do użycia. Nie wolno stosować materiałów wywołujących szkodliwe promieniowanie o natężeniu większym od dopuszczalnego. Wszystkie materiały użyte do robót muszą mieć świadectwa dopuszczenia do stosowania, wydane przez uprawnioną jednostkę, jednoznacznie określające brak szkodliwego oddziaływania tych materiałów na środowisko.</w:t>
      </w:r>
    </w:p>
    <w:p w:rsidR="00EA414C" w:rsidRPr="008A1AC5" w:rsidRDefault="00EA414C" w:rsidP="00B012F2">
      <w:pPr>
        <w:pStyle w:val="Tekstpodstawowy"/>
      </w:pPr>
    </w:p>
    <w:p w:rsidR="00EA414C" w:rsidRPr="008A1AC5" w:rsidRDefault="009C1B6B" w:rsidP="00A77A6D">
      <w:pPr>
        <w:pStyle w:val="Nagwek21"/>
        <w:numPr>
          <w:ilvl w:val="2"/>
          <w:numId w:val="122"/>
        </w:numPr>
        <w:tabs>
          <w:tab w:val="left" w:pos="1131"/>
        </w:tabs>
        <w:jc w:val="both"/>
        <w:rPr>
          <w:lang w:val="pl-PL"/>
        </w:rPr>
      </w:pPr>
      <w:r w:rsidRPr="008A1AC5">
        <w:rPr>
          <w:lang w:val="pl-PL"/>
        </w:rPr>
        <w:t>Ochrona przeciwpożarowa</w:t>
      </w:r>
    </w:p>
    <w:p w:rsidR="00EA414C" w:rsidRPr="008A1AC5" w:rsidRDefault="009C1B6B" w:rsidP="00B012F2">
      <w:pPr>
        <w:pStyle w:val="Tekstpodstawowy"/>
      </w:pPr>
      <w:r w:rsidRPr="008A1AC5">
        <w:t>Wykonawca będzie przestrzegać przepisów ochrony przeciwpożarowej.</w:t>
      </w:r>
    </w:p>
    <w:p w:rsidR="00EA414C" w:rsidRPr="008A1AC5" w:rsidRDefault="009C1B6B" w:rsidP="00B012F2">
      <w:pPr>
        <w:pStyle w:val="Tekstpodstawowy"/>
      </w:pPr>
      <w:r w:rsidRPr="008A1AC5">
        <w:t>Sprawny sprzęt przeciwpożarowy, wymagany przez odpowiednie przepisy, Wykonawca rozmieści na terenie budowy, w pomieszczeniach biurowych i magazynowych oraz przy maszynach i w pojazdach mechanicznych. Materiały łatwopalne będą składane w sposób zgodny z odpowiednimi przepisami i zabezpieczone przed dostępem osób trzecich.</w:t>
      </w:r>
    </w:p>
    <w:p w:rsidR="00EA414C" w:rsidRPr="008A1AC5" w:rsidRDefault="009C1B6B" w:rsidP="00B012F2">
      <w:pPr>
        <w:pStyle w:val="Tekstpodstawowy"/>
      </w:pPr>
      <w:r w:rsidRPr="008A1AC5">
        <w:t>Prace pożarowo niebezpieczne wykonywane będą na zasadach uzgodnionych z przedstawicielami użytkownika nieruchomości.</w:t>
      </w:r>
    </w:p>
    <w:p w:rsidR="00EA414C" w:rsidRPr="008A1AC5" w:rsidRDefault="009C1B6B" w:rsidP="00B012F2">
      <w:pPr>
        <w:pStyle w:val="Tekstpodstawowy"/>
      </w:pPr>
      <w:r w:rsidRPr="008A1AC5">
        <w:t>Wykonawca będzie odpowiedzialny za wszystkie straty powodowane pożarem wywołanym jego działalnością przy realizacji robót przez personel Wykonawcy.</w:t>
      </w:r>
    </w:p>
    <w:p w:rsidR="00EA414C" w:rsidRPr="008A1AC5" w:rsidRDefault="009C1B6B" w:rsidP="00B012F2">
      <w:pPr>
        <w:pStyle w:val="Tekstpodstawowy"/>
      </w:pPr>
      <w:r w:rsidRPr="008A1AC5">
        <w:t>Wykonawca odpowiadać będzie za  straty  spowodowane  przez  pożar  wywołany  przez  osoby  trzecie  powstały w wyniku zaniedbań w zabezpieczeniu budowy i materiałów</w:t>
      </w:r>
      <w:r w:rsidRPr="008A1AC5">
        <w:rPr>
          <w:spacing w:val="-6"/>
        </w:rPr>
        <w:t xml:space="preserve"> </w:t>
      </w:r>
      <w:r w:rsidRPr="008A1AC5">
        <w:t>niebezpiecznych.</w:t>
      </w:r>
    </w:p>
    <w:p w:rsidR="00EA414C" w:rsidRPr="008A1AC5" w:rsidRDefault="00EA414C" w:rsidP="00B012F2">
      <w:pPr>
        <w:pStyle w:val="Tekstpodstawowy"/>
      </w:pPr>
    </w:p>
    <w:p w:rsidR="00EA414C" w:rsidRPr="008A1AC5" w:rsidRDefault="009C1B6B" w:rsidP="00A77A6D">
      <w:pPr>
        <w:pStyle w:val="Nagwek21"/>
        <w:numPr>
          <w:ilvl w:val="2"/>
          <w:numId w:val="122"/>
        </w:numPr>
        <w:tabs>
          <w:tab w:val="left" w:pos="1131"/>
        </w:tabs>
        <w:spacing w:before="1"/>
        <w:jc w:val="both"/>
        <w:rPr>
          <w:lang w:val="pl-PL"/>
        </w:rPr>
      </w:pPr>
      <w:r w:rsidRPr="008A1AC5">
        <w:rPr>
          <w:lang w:val="pl-PL"/>
        </w:rPr>
        <w:t>Bezpieczeństwo i higiena pracy</w:t>
      </w:r>
      <w:r w:rsidRPr="008A1AC5">
        <w:rPr>
          <w:spacing w:val="1"/>
          <w:lang w:val="pl-PL"/>
        </w:rPr>
        <w:t xml:space="preserve"> </w:t>
      </w:r>
      <w:r w:rsidRPr="008A1AC5">
        <w:rPr>
          <w:lang w:val="pl-PL"/>
        </w:rPr>
        <w:t>(BHP)</w:t>
      </w:r>
    </w:p>
    <w:p w:rsidR="00EA414C" w:rsidRPr="008A1AC5" w:rsidRDefault="009C1B6B" w:rsidP="00B012F2">
      <w:pPr>
        <w:pStyle w:val="Tekstpodstawowy"/>
      </w:pPr>
      <w:r w:rsidRPr="008A1AC5">
        <w:t>Podczas realizacji robót Wykonawca przestrzegać będzie przepisów dotyczących bhp. W  szczególności Wykonawca ma obowiązek zadbać, aby personel nie wykonywał pracy w warunkach niebezpiecznych, szkodliwych dla zdrowia oraz niespełniających odpowiednich wymagań</w:t>
      </w:r>
      <w:r w:rsidRPr="008A1AC5">
        <w:rPr>
          <w:spacing w:val="-4"/>
        </w:rPr>
        <w:t xml:space="preserve"> </w:t>
      </w:r>
      <w:r w:rsidRPr="008A1AC5">
        <w:t>sanitarnych.</w:t>
      </w:r>
    </w:p>
    <w:p w:rsidR="00EA414C" w:rsidRPr="008A1AC5" w:rsidRDefault="009C1B6B" w:rsidP="00B012F2">
      <w:pPr>
        <w:pStyle w:val="Tekstpodstawowy"/>
      </w:pPr>
      <w:r w:rsidRPr="008A1AC5">
        <w:t>Wykonawca zapewni i będzie utrzymywał wszelkie urządzenia zabezpieczające, socjalne oraz sprzęt i odpowiednią odzież dla ochrony życia i zdrowia osób zatrudnionych na budowie oraz dla zapewnienia bezpieczeństwa publicznego. Uznaje się, że wszystkie koszty związane z wypełnieniem wymagań określonych powyżej nie podlegają odrębnej zapłacie i są uwzględnione w cenie kosztorysowej.</w:t>
      </w:r>
    </w:p>
    <w:p w:rsidR="00EA414C" w:rsidRPr="008A1AC5" w:rsidRDefault="009C1B6B" w:rsidP="00A77A6D">
      <w:pPr>
        <w:pStyle w:val="Nagwek21"/>
        <w:numPr>
          <w:ilvl w:val="2"/>
          <w:numId w:val="122"/>
        </w:numPr>
        <w:tabs>
          <w:tab w:val="left" w:pos="1131"/>
        </w:tabs>
        <w:spacing w:before="90"/>
        <w:jc w:val="both"/>
        <w:rPr>
          <w:lang w:val="pl-PL"/>
        </w:rPr>
      </w:pPr>
      <w:r w:rsidRPr="008A1AC5">
        <w:rPr>
          <w:lang w:val="pl-PL"/>
        </w:rPr>
        <w:t>Ograniczenie obciążeń osi</w:t>
      </w:r>
      <w:r w:rsidRPr="008A1AC5">
        <w:rPr>
          <w:spacing w:val="-1"/>
          <w:lang w:val="pl-PL"/>
        </w:rPr>
        <w:t xml:space="preserve"> </w:t>
      </w:r>
      <w:r w:rsidRPr="008A1AC5">
        <w:rPr>
          <w:lang w:val="pl-PL"/>
        </w:rPr>
        <w:t>pojazdów</w:t>
      </w:r>
    </w:p>
    <w:p w:rsidR="00EA414C" w:rsidRPr="008A1AC5" w:rsidRDefault="009C1B6B" w:rsidP="00B012F2">
      <w:pPr>
        <w:pStyle w:val="Tekstpodstawowy"/>
      </w:pPr>
      <w:r w:rsidRPr="008A1AC5">
        <w:t>Wykonawca  stosować  się  będzie  do  ustawowych  ograniczeń  obciążenia  na  oś  przy  transporcie  materiałów    i wyposażenia na i z terenu robót. Uzyska on wszelkie niezbędne zezwolenia od władz, co do przewozu, nietypowych wagowo ładunków i w sposób ciągły będzie o każdym takim przewozie powiadamiał Inspektora Nadzoru. Pojazdy i ładunki powodujące nadmierne obciążenie osiowe nie będą dopuszczone na świeżo ukończony fragment budowy w obrębie terenu budowy i Wykonawca będzie odpowiadał za naprawę wszelkich robót w ten sposób uszkodzonych, zgodnie z poleceniami Inspektora Nadzoru.</w:t>
      </w:r>
    </w:p>
    <w:p w:rsidR="00EA414C" w:rsidRPr="008A1AC5" w:rsidRDefault="00EA414C" w:rsidP="00B012F2">
      <w:pPr>
        <w:pStyle w:val="Tekstpodstawowy"/>
      </w:pPr>
    </w:p>
    <w:p w:rsidR="00EA414C" w:rsidRPr="008A1AC5" w:rsidRDefault="009C1B6B" w:rsidP="00A77A6D">
      <w:pPr>
        <w:pStyle w:val="Nagwek21"/>
        <w:numPr>
          <w:ilvl w:val="2"/>
          <w:numId w:val="122"/>
        </w:numPr>
        <w:tabs>
          <w:tab w:val="left" w:pos="1131"/>
        </w:tabs>
        <w:spacing w:before="1"/>
        <w:jc w:val="both"/>
        <w:rPr>
          <w:lang w:val="pl-PL"/>
        </w:rPr>
      </w:pPr>
      <w:r w:rsidRPr="008A1AC5">
        <w:rPr>
          <w:lang w:val="pl-PL"/>
        </w:rPr>
        <w:t>Zaplecze Zamawiającego (o ile warunki umowy przewidują</w:t>
      </w:r>
      <w:r w:rsidRPr="008A1AC5">
        <w:rPr>
          <w:spacing w:val="-1"/>
          <w:lang w:val="pl-PL"/>
        </w:rPr>
        <w:t xml:space="preserve"> </w:t>
      </w:r>
      <w:r w:rsidRPr="008A1AC5">
        <w:rPr>
          <w:lang w:val="pl-PL"/>
        </w:rPr>
        <w:t>realizację)</w:t>
      </w:r>
    </w:p>
    <w:p w:rsidR="00EA414C" w:rsidRPr="008A1AC5" w:rsidRDefault="009C1B6B" w:rsidP="00B012F2">
      <w:pPr>
        <w:pStyle w:val="Tekstpodstawowy"/>
      </w:pPr>
      <w:r w:rsidRPr="008A1AC5">
        <w:t>Wykonawca zobowiązany jest zabezpieczyć Zamawiającemu, pomieszczenia biurowe, sprzęt, transport oraz inne urządzenia towarzyszące, zgodnie z warunkami umowy z Inwestorem.</w:t>
      </w:r>
    </w:p>
    <w:p w:rsidR="00EA414C" w:rsidRPr="008A1AC5" w:rsidRDefault="00EA414C" w:rsidP="00B012F2">
      <w:pPr>
        <w:pStyle w:val="Tekstpodstawowy"/>
      </w:pPr>
    </w:p>
    <w:p w:rsidR="00EA414C" w:rsidRPr="008A1AC5" w:rsidRDefault="009C1B6B" w:rsidP="00A77A6D">
      <w:pPr>
        <w:pStyle w:val="Nagwek21"/>
        <w:numPr>
          <w:ilvl w:val="0"/>
          <w:numId w:val="122"/>
        </w:numPr>
        <w:tabs>
          <w:tab w:val="left" w:pos="759"/>
        </w:tabs>
        <w:ind w:left="758" w:hanging="353"/>
        <w:jc w:val="both"/>
        <w:rPr>
          <w:lang w:val="pl-PL"/>
        </w:rPr>
      </w:pPr>
      <w:r w:rsidRPr="008A1AC5">
        <w:rPr>
          <w:lang w:val="pl-PL"/>
        </w:rPr>
        <w:t>MATERIAŁY</w:t>
      </w:r>
    </w:p>
    <w:p w:rsidR="00EA414C" w:rsidRPr="008A1AC5" w:rsidRDefault="009C1B6B" w:rsidP="00A77A6D">
      <w:pPr>
        <w:pStyle w:val="Akapitzlist"/>
        <w:numPr>
          <w:ilvl w:val="1"/>
          <w:numId w:val="122"/>
        </w:numPr>
        <w:tabs>
          <w:tab w:val="left" w:pos="766"/>
        </w:tabs>
        <w:spacing w:before="120"/>
        <w:ind w:hanging="360"/>
        <w:jc w:val="both"/>
        <w:rPr>
          <w:b/>
          <w:sz w:val="20"/>
          <w:lang w:val="pl-PL"/>
        </w:rPr>
      </w:pPr>
      <w:r w:rsidRPr="008A1AC5">
        <w:rPr>
          <w:b/>
          <w:sz w:val="20"/>
          <w:lang w:val="pl-PL"/>
        </w:rPr>
        <w:t>Akceptowanie użytych materiałów</w:t>
      </w:r>
    </w:p>
    <w:p w:rsidR="00EA414C" w:rsidRPr="008A1AC5" w:rsidRDefault="009C1B6B" w:rsidP="00B012F2">
      <w:pPr>
        <w:pStyle w:val="Tekstpodstawowy"/>
      </w:pPr>
      <w:r w:rsidRPr="008A1AC5">
        <w:t>Co najmniej na trzy tygodnie przed zaplanowanym wykorzystaniem jakichkolwiek materiałów przeznaczonych do robót Wykonawca przedstawi szczegółowe informacje dotyczące proponowanego źródła wytwarzania, zamawiania oraz odpowiednie świadectwa badania jakości w celu zatwierdzenia przez Inspektora nadzoru inwestorskiego. Zatwierdzenie jednego materiału z danego źródła nie oznacza automatycznego zatwierdzenia pozostałych materiałów z tego źródła.</w:t>
      </w:r>
    </w:p>
    <w:p w:rsidR="00EA414C" w:rsidRPr="008A1AC5" w:rsidRDefault="009C1B6B" w:rsidP="00B012F2">
      <w:pPr>
        <w:pStyle w:val="Tekstpodstawowy"/>
      </w:pPr>
      <w:r w:rsidRPr="008A1AC5">
        <w:t>Wykonawca  zobowiązany   jest   do   prowadzenia   badań   w  celu   udokumentowania,   że   materiały   uzyskane z dopuszczalnego źródła w sposób ciągły spełniają wymagania ST w czasie prowadzenia robót.</w:t>
      </w:r>
    </w:p>
    <w:p w:rsidR="00EA414C" w:rsidRPr="008A1AC5" w:rsidRDefault="009C1B6B" w:rsidP="00B012F2">
      <w:pPr>
        <w:pStyle w:val="Tekstpodstawowy"/>
      </w:pPr>
      <w:r w:rsidRPr="008A1AC5">
        <w:t xml:space="preserve">Jeżeli materiały z akceptowanego źródła są niejednorodne lub niezadowalającej jakości, Wykonawca powinien </w:t>
      </w:r>
      <w:r w:rsidRPr="008A1AC5">
        <w:lastRenderedPageBreak/>
        <w:t>zmienić źródło zaopatrywania w materiały.</w:t>
      </w:r>
    </w:p>
    <w:p w:rsidR="00EA414C" w:rsidRPr="008A1AC5" w:rsidRDefault="009C1B6B" w:rsidP="00B012F2">
      <w:pPr>
        <w:pStyle w:val="Tekstpodstawowy"/>
      </w:pPr>
      <w:r w:rsidRPr="008A1AC5">
        <w:t>Materiały wykończeniowe stosowane na płaszczyznach widocznych z jednego miejsca powinny być z tej samej partii materiału w celu zachowania tych samych właściwości kolorystycznych w czasie całego procesu eksploatacji.</w:t>
      </w:r>
    </w:p>
    <w:p w:rsidR="00EA414C" w:rsidRPr="008A1AC5" w:rsidRDefault="009C1B6B" w:rsidP="00B012F2">
      <w:pPr>
        <w:pStyle w:val="Tekstpodstawowy"/>
      </w:pPr>
      <w:r w:rsidRPr="008A1AC5">
        <w:t>Wykonawca ponosi odpowiedzialność za spełnienie wymagań ilościowych i jakościowych materiałów z jakichkolwiek źródeł. Wykonawca poniesie wszystkie koszty a w tym: opłaty, wynagrodzenia i jakiekolwiek inne koszty związane z dostarczeniem materiałów i urządzeń do robót.</w:t>
      </w:r>
    </w:p>
    <w:p w:rsidR="00EA414C" w:rsidRPr="008A1AC5" w:rsidRDefault="009C1B6B" w:rsidP="00B012F2">
      <w:pPr>
        <w:pStyle w:val="Tekstpodstawowy"/>
      </w:pPr>
      <w:r w:rsidRPr="008A1AC5">
        <w:t>Eksploatacja źródeł materiałów powinna być zgodna z wszelkimi regulacjami prawnymi obowiązującymi na danym obszarze.</w:t>
      </w:r>
    </w:p>
    <w:p w:rsidR="00EA414C" w:rsidRPr="008A1AC5" w:rsidRDefault="00EA414C" w:rsidP="00B012F2">
      <w:pPr>
        <w:pStyle w:val="Tekstpodstawowy"/>
      </w:pPr>
    </w:p>
    <w:p w:rsidR="00EA414C" w:rsidRPr="008A1AC5" w:rsidRDefault="009C1B6B" w:rsidP="00A77A6D">
      <w:pPr>
        <w:pStyle w:val="Nagwek21"/>
        <w:numPr>
          <w:ilvl w:val="1"/>
          <w:numId w:val="122"/>
        </w:numPr>
        <w:tabs>
          <w:tab w:val="left" w:pos="766"/>
        </w:tabs>
        <w:spacing w:before="1"/>
        <w:ind w:hanging="360"/>
        <w:jc w:val="both"/>
        <w:rPr>
          <w:lang w:val="pl-PL"/>
        </w:rPr>
      </w:pPr>
      <w:r w:rsidRPr="008A1AC5">
        <w:rPr>
          <w:lang w:val="pl-PL"/>
        </w:rPr>
        <w:t>Równoważne stosowanie materiałów, maszyn i</w:t>
      </w:r>
      <w:r w:rsidRPr="008A1AC5">
        <w:rPr>
          <w:spacing w:val="3"/>
          <w:lang w:val="pl-PL"/>
        </w:rPr>
        <w:t xml:space="preserve"> </w:t>
      </w:r>
      <w:r w:rsidRPr="008A1AC5">
        <w:rPr>
          <w:lang w:val="pl-PL"/>
        </w:rPr>
        <w:t>urządzeń</w:t>
      </w:r>
    </w:p>
    <w:p w:rsidR="00EA414C" w:rsidRPr="008A1AC5" w:rsidRDefault="009C1B6B" w:rsidP="00B012F2">
      <w:pPr>
        <w:pStyle w:val="Tekstpodstawowy"/>
      </w:pPr>
      <w:r w:rsidRPr="008A1AC5">
        <w:t>Gdziekolwiek w dokumentach Zamawiającego powołane są konkretne urządzenia, maszyny, materiały lub ich producenci, przyjmuje się że nie są one wiążące, i mają one jedynie charakter informacyjny i przykładowy. Karty katalogowe (jeśli są) mają jedynie charakter pomocniczy w celu określenia parametrów i charakterystyki pracy poszczególnych urządzeń. Dopuszcza się zastosowanie innych równoważnych urządzeń o parametrach pracy i charakterystyce nie gorszej niż określono w kartach katalogowych.</w:t>
      </w:r>
    </w:p>
    <w:p w:rsidR="00EA414C" w:rsidRPr="008A1AC5" w:rsidRDefault="009C1B6B" w:rsidP="00B012F2">
      <w:pPr>
        <w:pStyle w:val="Tekstpodstawowy"/>
      </w:pPr>
      <w:r w:rsidRPr="008A1AC5">
        <w:t>Dopuszcza  się  zastosowanie  materiałów równorzędnych tj.  o  równych lub  lepszych parametrach technicznych,  o równych lub lepszych parametrach materiałowych, zapewniających równą lub lepszą trwałość i</w:t>
      </w:r>
      <w:r w:rsidRPr="008A1AC5">
        <w:rPr>
          <w:spacing w:val="-34"/>
        </w:rPr>
        <w:t xml:space="preserve"> </w:t>
      </w:r>
      <w:r w:rsidRPr="008A1AC5">
        <w:t>niezawodność.</w:t>
      </w:r>
    </w:p>
    <w:p w:rsidR="00EA414C" w:rsidRPr="008A1AC5" w:rsidRDefault="00EA414C" w:rsidP="00B012F2">
      <w:pPr>
        <w:pStyle w:val="Tekstpodstawowy"/>
      </w:pPr>
    </w:p>
    <w:p w:rsidR="00EA414C" w:rsidRPr="008A1AC5" w:rsidRDefault="009C1B6B" w:rsidP="00A77A6D">
      <w:pPr>
        <w:pStyle w:val="Nagwek21"/>
        <w:numPr>
          <w:ilvl w:val="1"/>
          <w:numId w:val="122"/>
        </w:numPr>
        <w:tabs>
          <w:tab w:val="left" w:pos="766"/>
        </w:tabs>
        <w:spacing w:before="1"/>
        <w:ind w:hanging="360"/>
        <w:jc w:val="both"/>
        <w:rPr>
          <w:lang w:val="pl-PL"/>
        </w:rPr>
      </w:pPr>
      <w:r w:rsidRPr="008A1AC5">
        <w:rPr>
          <w:lang w:val="pl-PL"/>
        </w:rPr>
        <w:t>Materiały nie odpowiadające wymaganiom</w:t>
      </w:r>
    </w:p>
    <w:p w:rsidR="00EA414C" w:rsidRPr="008A1AC5" w:rsidRDefault="009C1B6B" w:rsidP="00B012F2">
      <w:pPr>
        <w:pStyle w:val="Tekstpodstawowy"/>
      </w:pPr>
      <w:r w:rsidRPr="008A1AC5">
        <w:t>Materiały nie odpowiadające wymaganiom zostaną przez Wykonawcę wywiezione z terenu budowy. Wbudowanie materiałów bez akceptacji Inspektora Nadzoru Wykonawca wykonuje na własne ryzyko licząc się z tym, że roboty nie zostaną przyjęte i nie będą zapłacone.</w:t>
      </w:r>
    </w:p>
    <w:p w:rsidR="00EA414C" w:rsidRPr="008A1AC5" w:rsidRDefault="00EA414C" w:rsidP="00B012F2">
      <w:pPr>
        <w:pStyle w:val="Tekstpodstawowy"/>
      </w:pPr>
    </w:p>
    <w:p w:rsidR="00EA414C" w:rsidRPr="008A1AC5" w:rsidRDefault="009C1B6B" w:rsidP="00A77A6D">
      <w:pPr>
        <w:pStyle w:val="Nagwek21"/>
        <w:numPr>
          <w:ilvl w:val="1"/>
          <w:numId w:val="122"/>
        </w:numPr>
        <w:tabs>
          <w:tab w:val="left" w:pos="766"/>
        </w:tabs>
        <w:ind w:hanging="360"/>
        <w:jc w:val="both"/>
        <w:rPr>
          <w:lang w:val="pl-PL"/>
        </w:rPr>
      </w:pPr>
      <w:r w:rsidRPr="008A1AC5">
        <w:rPr>
          <w:lang w:val="pl-PL"/>
        </w:rPr>
        <w:t>Przechowywanie i składowanie</w:t>
      </w:r>
      <w:r w:rsidRPr="008A1AC5">
        <w:rPr>
          <w:spacing w:val="1"/>
          <w:lang w:val="pl-PL"/>
        </w:rPr>
        <w:t xml:space="preserve"> </w:t>
      </w:r>
      <w:r w:rsidRPr="008A1AC5">
        <w:rPr>
          <w:lang w:val="pl-PL"/>
        </w:rPr>
        <w:t>materiałów</w:t>
      </w:r>
    </w:p>
    <w:p w:rsidR="00EA414C" w:rsidRPr="008A1AC5" w:rsidRDefault="009C1B6B" w:rsidP="00B012F2">
      <w:pPr>
        <w:pStyle w:val="Tekstpodstawowy"/>
      </w:pPr>
      <w:r w:rsidRPr="008A1AC5">
        <w:t>Wykonawca zapewni, aby tymczasowo składowane materiały, do czasu, gdy będą one potrzebne do wbudowania, były zabezpieczone przed zniszczeniem, zachowały swoją jakość i właściwości oraz były dostępne do kontroli przez Inspektora nadzoru inwestorskiego. Przechowywanie materiałów musi się odbywać na zasadach i w warunkach odpowiednich dla danego materiału oraz w sposób skutecznie zabezpieczający przed dostępem osób trzecich. Wszystkie miejsca czasowego składowania materiałów powinny być po zakończeniu robót, doprowadzone przez Wykonawcę do ich pierwotnego stanu.</w:t>
      </w:r>
    </w:p>
    <w:p w:rsidR="00EA414C" w:rsidRPr="008A1AC5" w:rsidRDefault="009C1B6B" w:rsidP="00B012F2">
      <w:pPr>
        <w:pStyle w:val="Tekstpodstawowy"/>
      </w:pPr>
      <w:r w:rsidRPr="008A1AC5">
        <w:t>Miejsca czasowego składowania będą zlokalizowane w obrębie terenu budowy lub poza terenem budowy w miejscach zorganizowanych przez Wykonawcę i uzgodnionych z Inwestorem.</w:t>
      </w:r>
    </w:p>
    <w:p w:rsidR="00EA414C" w:rsidRPr="008A1AC5" w:rsidRDefault="009C1B6B" w:rsidP="00A77A6D">
      <w:pPr>
        <w:pStyle w:val="Nagwek21"/>
        <w:numPr>
          <w:ilvl w:val="0"/>
          <w:numId w:val="122"/>
        </w:numPr>
        <w:tabs>
          <w:tab w:val="left" w:pos="759"/>
        </w:tabs>
        <w:spacing w:before="90"/>
        <w:ind w:left="758" w:hanging="353"/>
        <w:jc w:val="both"/>
        <w:rPr>
          <w:lang w:val="pl-PL"/>
        </w:rPr>
      </w:pPr>
      <w:r w:rsidRPr="008A1AC5">
        <w:rPr>
          <w:lang w:val="pl-PL"/>
        </w:rPr>
        <w:t>SPRZĘT</w:t>
      </w:r>
    </w:p>
    <w:p w:rsidR="00EA414C" w:rsidRPr="008A1AC5" w:rsidRDefault="009C1B6B" w:rsidP="00B012F2">
      <w:pPr>
        <w:pStyle w:val="Tekstpodstawowy"/>
      </w:pPr>
      <w:r w:rsidRPr="008A1AC5">
        <w:t>Wykonawca jest zobowiązany do używania jedynie takiego sprzętu, który nie spowoduje niekorzystnego wpływu na jakość wykonywanych robót i będzie gwarantować przeprowadzenie robót, zgodnie z zasadami określonymi w Dokumentacji Projektowej i ST.</w:t>
      </w:r>
    </w:p>
    <w:p w:rsidR="00EA414C" w:rsidRPr="008A1AC5" w:rsidRDefault="009C1B6B" w:rsidP="00B012F2">
      <w:pPr>
        <w:pStyle w:val="Tekstpodstawowy"/>
      </w:pPr>
      <w:r w:rsidRPr="008A1AC5">
        <w:t>W  przypadku  braku  ustaleń  w  wymienionych  dokumentach,  zasady  pracy  sprzętu  powinny  być  uzgodnione  i zaakceptowane przez inspektora nadzoru</w:t>
      </w:r>
      <w:r w:rsidRPr="008A1AC5">
        <w:rPr>
          <w:spacing w:val="-3"/>
        </w:rPr>
        <w:t xml:space="preserve"> </w:t>
      </w:r>
      <w:r w:rsidRPr="008A1AC5">
        <w:t>inwestorskiego.</w:t>
      </w:r>
    </w:p>
    <w:p w:rsidR="00EA414C" w:rsidRPr="008A1AC5" w:rsidRDefault="009C1B6B" w:rsidP="00B012F2">
      <w:pPr>
        <w:pStyle w:val="Tekstpodstawowy"/>
      </w:pPr>
      <w:r w:rsidRPr="008A1AC5">
        <w:t>Sprzęt należący do Wykonawcy lub wynajęty do wykonania robót musi być utrzymany w dobrym stanie technicznym i w gotowości do pracy.</w:t>
      </w:r>
    </w:p>
    <w:p w:rsidR="00EA414C" w:rsidRPr="008A1AC5" w:rsidRDefault="009C1B6B" w:rsidP="00B012F2">
      <w:pPr>
        <w:pStyle w:val="Tekstpodstawowy"/>
      </w:pPr>
      <w:r w:rsidRPr="008A1AC5">
        <w:t>Wykonawca dostarczy, na żądanie, Inspektorowi nadzoru inwestorskiego kopie dokumentów potwierdzających dopuszczenie sprzętu do użytkowania, tam gdzie jest to wymagane przepisami. Jeżeli przewiduje się możliwość wariantowego użycia sprzętu przy wykonywanych robotach, Wykonawca powiadomi Inspektora nadzoru inwestorskiego o swoim zamiarze wyboru i uzyska jego akceptację.</w:t>
      </w:r>
    </w:p>
    <w:p w:rsidR="00EA414C" w:rsidRPr="008A1AC5" w:rsidRDefault="009C1B6B" w:rsidP="00B012F2">
      <w:pPr>
        <w:pStyle w:val="Tekstpodstawowy"/>
      </w:pPr>
      <w:r w:rsidRPr="008A1AC5">
        <w:t>Wybrany sprzęt po akceptacji, nie może być później zmieniany bez zgody Inspektora.</w:t>
      </w:r>
    </w:p>
    <w:p w:rsidR="00EA414C" w:rsidRPr="008A1AC5" w:rsidRDefault="009C1B6B" w:rsidP="00B012F2">
      <w:pPr>
        <w:pStyle w:val="Tekstpodstawowy"/>
      </w:pPr>
      <w:r w:rsidRPr="008A1AC5">
        <w:t>Jakikolwiek sprzęt, maszyny, urządzenia i narzędzia nie gwarantujące zachowania warunków technologicznych, nie zostaną przez Inspektora nadzoru inwestorskiego dopuszczone do robót.</w:t>
      </w:r>
    </w:p>
    <w:p w:rsidR="00EA414C" w:rsidRPr="008A1AC5" w:rsidRDefault="009C1B6B" w:rsidP="00B012F2">
      <w:pPr>
        <w:pStyle w:val="Tekstpodstawowy"/>
      </w:pPr>
      <w:r w:rsidRPr="008A1AC5">
        <w:t>Wykonawca jest zobligowany do skalkulowania kosztów jednorazowych sprzętu w cenie jednostkowej robót, do których ten sprzęt jest przeznaczony. Koszty transportu sprzętu nie podlegają oddzielnej zapłacie.</w:t>
      </w:r>
    </w:p>
    <w:p w:rsidR="00EA414C" w:rsidRPr="008A1AC5" w:rsidRDefault="00EA414C" w:rsidP="00B012F2">
      <w:pPr>
        <w:pStyle w:val="Tekstpodstawowy"/>
      </w:pPr>
    </w:p>
    <w:p w:rsidR="00EA414C" w:rsidRPr="008A1AC5" w:rsidRDefault="009C1B6B" w:rsidP="00A77A6D">
      <w:pPr>
        <w:pStyle w:val="Nagwek21"/>
        <w:numPr>
          <w:ilvl w:val="0"/>
          <w:numId w:val="122"/>
        </w:numPr>
        <w:tabs>
          <w:tab w:val="left" w:pos="759"/>
        </w:tabs>
        <w:ind w:left="758" w:hanging="353"/>
        <w:jc w:val="both"/>
        <w:rPr>
          <w:lang w:val="pl-PL"/>
        </w:rPr>
      </w:pPr>
      <w:r w:rsidRPr="008A1AC5">
        <w:rPr>
          <w:lang w:val="pl-PL"/>
        </w:rPr>
        <w:t>TRANSPORT</w:t>
      </w:r>
    </w:p>
    <w:p w:rsidR="00EA414C" w:rsidRPr="008A1AC5" w:rsidRDefault="009C1B6B" w:rsidP="00B012F2">
      <w:pPr>
        <w:pStyle w:val="Tekstpodstawowy"/>
      </w:pPr>
      <w:r w:rsidRPr="008A1AC5">
        <w:t>Wykonawca stosować się będzie do ustawowych ograniczeń na oś przy transporcie materiałów i sprzętu na i z terenu Robót. Uzyska on wszelkie niezbędne zezwolenia od władz, co do przewozu nietypowych ładunków i w sposób ciągły będzie o każdym takim przewozie powiadamiał Inspektora Nadzoru</w:t>
      </w:r>
      <w:r w:rsidRPr="008A1AC5">
        <w:rPr>
          <w:spacing w:val="-17"/>
        </w:rPr>
        <w:t xml:space="preserve"> </w:t>
      </w:r>
      <w:r w:rsidRPr="008A1AC5">
        <w:t>Inwestorskiego.</w:t>
      </w:r>
    </w:p>
    <w:p w:rsidR="00EA414C" w:rsidRPr="008A1AC5" w:rsidRDefault="009C1B6B" w:rsidP="00B012F2">
      <w:pPr>
        <w:pStyle w:val="Tekstpodstawowy"/>
      </w:pPr>
      <w:r w:rsidRPr="008A1AC5">
        <w:t>Wykonawca jest zobowiązany do stosowania jedynie takich środków transportu, które nie wpłyną niekorzystnie na jakość wykonywanych robót i na właściwości przewożonych materiałów.</w:t>
      </w:r>
    </w:p>
    <w:p w:rsidR="00EA414C" w:rsidRPr="008A1AC5" w:rsidRDefault="009C1B6B" w:rsidP="00B012F2">
      <w:pPr>
        <w:pStyle w:val="Tekstpodstawowy"/>
      </w:pPr>
      <w:r w:rsidRPr="008A1AC5">
        <w:t>Wykonawca będzie usuwał, na bieżąco i na własny koszt, wszelkie zanieczyszczenia spowodowane jego pojazdami na drogach publicznych i na dojazdach na teren budowy.</w:t>
      </w:r>
    </w:p>
    <w:p w:rsidR="00EA414C" w:rsidRPr="008A1AC5" w:rsidRDefault="009C1B6B" w:rsidP="00B012F2">
      <w:pPr>
        <w:pStyle w:val="Tekstpodstawowy"/>
      </w:pPr>
      <w:r w:rsidRPr="008A1AC5">
        <w:t>Inwestor ma prawo zakwestionować całość lub część dostaw w przypadku uszkodzenia lub stwierdzenia niezgodności z warunkami technicznymi.</w:t>
      </w:r>
    </w:p>
    <w:p w:rsidR="00EA414C" w:rsidRPr="008A1AC5" w:rsidRDefault="00EA414C" w:rsidP="00B012F2">
      <w:pPr>
        <w:pStyle w:val="Tekstpodstawowy"/>
      </w:pPr>
    </w:p>
    <w:p w:rsidR="00EA414C" w:rsidRPr="008A1AC5" w:rsidRDefault="009C1B6B" w:rsidP="00A77A6D">
      <w:pPr>
        <w:pStyle w:val="Nagwek21"/>
        <w:numPr>
          <w:ilvl w:val="0"/>
          <w:numId w:val="122"/>
        </w:numPr>
        <w:tabs>
          <w:tab w:val="left" w:pos="759"/>
        </w:tabs>
        <w:spacing w:before="156"/>
        <w:ind w:left="758" w:hanging="353"/>
        <w:jc w:val="both"/>
        <w:rPr>
          <w:lang w:val="pl-PL"/>
        </w:rPr>
      </w:pPr>
      <w:r w:rsidRPr="008A1AC5">
        <w:rPr>
          <w:lang w:val="pl-PL"/>
        </w:rPr>
        <w:t>WYMAGANIA DOTYCZĄCE WYKONANIA</w:t>
      </w:r>
      <w:r w:rsidRPr="008A1AC5">
        <w:rPr>
          <w:spacing w:val="-31"/>
          <w:lang w:val="pl-PL"/>
        </w:rPr>
        <w:t xml:space="preserve"> </w:t>
      </w:r>
      <w:r w:rsidRPr="008A1AC5">
        <w:rPr>
          <w:lang w:val="pl-PL"/>
        </w:rPr>
        <w:t>ROBÓT</w:t>
      </w:r>
    </w:p>
    <w:p w:rsidR="00EA414C" w:rsidRPr="008A1AC5" w:rsidRDefault="009C1B6B" w:rsidP="00A77A6D">
      <w:pPr>
        <w:pStyle w:val="Akapitzlist"/>
        <w:numPr>
          <w:ilvl w:val="1"/>
          <w:numId w:val="122"/>
        </w:numPr>
        <w:tabs>
          <w:tab w:val="left" w:pos="766"/>
        </w:tabs>
        <w:spacing w:before="121"/>
        <w:ind w:hanging="360"/>
        <w:jc w:val="both"/>
        <w:rPr>
          <w:b/>
          <w:sz w:val="20"/>
          <w:lang w:val="pl-PL"/>
        </w:rPr>
      </w:pPr>
      <w:r w:rsidRPr="008A1AC5">
        <w:rPr>
          <w:b/>
          <w:sz w:val="20"/>
          <w:lang w:val="pl-PL"/>
        </w:rPr>
        <w:t>Ogólne zasady wykonania</w:t>
      </w:r>
      <w:r w:rsidRPr="008A1AC5">
        <w:rPr>
          <w:b/>
          <w:spacing w:val="-1"/>
          <w:sz w:val="20"/>
          <w:lang w:val="pl-PL"/>
        </w:rPr>
        <w:t xml:space="preserve"> </w:t>
      </w:r>
      <w:r w:rsidRPr="008A1AC5">
        <w:rPr>
          <w:b/>
          <w:sz w:val="20"/>
          <w:lang w:val="pl-PL"/>
        </w:rPr>
        <w:t>robót</w:t>
      </w:r>
    </w:p>
    <w:p w:rsidR="00EA414C" w:rsidRPr="008A1AC5" w:rsidRDefault="009C1B6B" w:rsidP="00B012F2">
      <w:pPr>
        <w:pStyle w:val="Tekstpodstawowy"/>
      </w:pPr>
      <w:r w:rsidRPr="008A1AC5">
        <w:lastRenderedPageBreak/>
        <w:t>Wykonawca jest zobowiązany do zrealizowania i ukończenia Robót określonych zgodnie z Umową oraz poleceniami Inspektora Nadzoru i do usunięcia wszelkich wad.</w:t>
      </w:r>
    </w:p>
    <w:p w:rsidR="00EA414C" w:rsidRPr="008A1AC5" w:rsidRDefault="009C1B6B" w:rsidP="00B012F2">
      <w:pPr>
        <w:pStyle w:val="Tekstpodstawowy"/>
      </w:pPr>
      <w:r w:rsidRPr="008A1AC5">
        <w:t>Wykonawca dostarczy na Teren Budowy urządzenia i materiały oraz dokumenty wyspecyfikowane w Umowie, a także niezbędny personel i inne rzeczy i usługi (tymczasowe lub stałe) konieczne do wykonania robót.</w:t>
      </w:r>
    </w:p>
    <w:p w:rsidR="00EA414C" w:rsidRPr="008A1AC5" w:rsidRDefault="009C1B6B" w:rsidP="00B012F2">
      <w:pPr>
        <w:pStyle w:val="Tekstpodstawowy"/>
      </w:pPr>
      <w:r w:rsidRPr="008A1AC5">
        <w:t>Wykonawca będzie odpowiedzialny za stosowność, stabilność i bezpieczeństwo wszystkich działań prowadzonych na Terenie Budowy, oraz będzie odpowiedzialny za wszystkie dokumenty oraz takie projekty każdej części składowej urządzeń i materiałów, jakie będą wymagane, aby ta część była zgodna z Umową.</w:t>
      </w:r>
    </w:p>
    <w:p w:rsidR="00EA414C" w:rsidRPr="008A1AC5" w:rsidRDefault="009C1B6B" w:rsidP="00B012F2">
      <w:pPr>
        <w:pStyle w:val="Tekstpodstawowy"/>
      </w:pPr>
      <w:r w:rsidRPr="008A1AC5">
        <w:t>Wykonawca ograniczy prowadzenie swoich działań do Terenu Budowy i do wszelkich dodatkowych obszarów, jakie mogą być uzyskane przez Wykonawcę i uzgodnione z Inspektorem Nadzoru Inwestorskiego jako obszary robocze.</w:t>
      </w:r>
    </w:p>
    <w:p w:rsidR="00EA414C" w:rsidRPr="008A1AC5" w:rsidRDefault="009C1B6B" w:rsidP="00B012F2">
      <w:pPr>
        <w:pStyle w:val="Tekstpodstawowy"/>
      </w:pPr>
      <w:r w:rsidRPr="008A1AC5">
        <w:t>Podczas realizacji robót Wykonawca będzie utrzymywał Teren Budowy w stanie wolnym od wszelkich niepotrzebnych przeszkód oraz będzie przechowywał w magazynie, lub odpowiednio rozmieści wszelki sprzęt i nadmiar materiałów.</w:t>
      </w:r>
    </w:p>
    <w:p w:rsidR="00EA414C" w:rsidRPr="008A1AC5" w:rsidRDefault="009C1B6B" w:rsidP="00B012F2">
      <w:pPr>
        <w:pStyle w:val="Tekstpodstawowy"/>
      </w:pPr>
      <w:r w:rsidRPr="008A1AC5">
        <w:t>Wykonawca wytyczy roboty w nawiązaniu do punktów, linii i poziomów odniesienia sprecyzowanych w Umowie lub podanych w powiadomieniu Inspektora Nadzoru Inwestorskiego.</w:t>
      </w:r>
    </w:p>
    <w:p w:rsidR="00EA414C" w:rsidRPr="008A1AC5" w:rsidRDefault="009C1B6B" w:rsidP="00B012F2">
      <w:pPr>
        <w:pStyle w:val="Tekstpodstawowy"/>
      </w:pPr>
      <w:r w:rsidRPr="008A1AC5">
        <w:t>Wykonawca będzie odpowiedzialny za poprawne usytuowanie wszystkich części robót i naprawi każdy błąd w usytuowaniu, poziomach, wymiarach czy wyosiowaniu robót.</w:t>
      </w:r>
    </w:p>
    <w:p w:rsidR="00EA414C" w:rsidRPr="008A1AC5" w:rsidRDefault="009C1B6B" w:rsidP="00B012F2">
      <w:pPr>
        <w:pStyle w:val="Tekstpodstawowy"/>
      </w:pPr>
      <w:r w:rsidRPr="008A1AC5">
        <w:t>Polecenia Inspektora Nadzoru będą wykonywane po ich otrzymaniu przez Wykonawcę nie później niż w terminie wyznaczonym przez Inspektora Nadzoru, pod groźbą zatrzymania robót. Skutki finansowe z tego tytułu będzie ponosił Wykonawca.</w:t>
      </w:r>
    </w:p>
    <w:p w:rsidR="00EA414C" w:rsidRPr="008A1AC5" w:rsidRDefault="00EA414C" w:rsidP="00B012F2">
      <w:pPr>
        <w:pStyle w:val="Tekstpodstawowy"/>
      </w:pPr>
    </w:p>
    <w:p w:rsidR="00EA414C" w:rsidRPr="008A1AC5" w:rsidRDefault="009C1B6B" w:rsidP="00EA58B5">
      <w:pPr>
        <w:pStyle w:val="Nagwek21"/>
        <w:ind w:left="405" w:right="380" w:firstLine="0"/>
        <w:jc w:val="both"/>
        <w:rPr>
          <w:lang w:val="pl-PL"/>
        </w:rPr>
      </w:pPr>
      <w:r w:rsidRPr="008A1AC5">
        <w:rPr>
          <w:lang w:val="pl-PL"/>
        </w:rPr>
        <w:t>Po zakończeniu prac Wykonawca zobowiązany jest wykonać dokumentację powykonawczą zawierającą zatwierdzone uprzednio karty materiałowe (deklaracja zgodności lub inny certyfikat uprawniający do wbudowania materiału oraz dokumentacja techniczno-ruchową urządzeń), część opisową mówiącą o  sposobie wykonania instalacji oraz zastosowanych rozwiązaniach technicznych, część rysunkową zawierającą rysunki</w:t>
      </w:r>
    </w:p>
    <w:p w:rsidR="00EA414C" w:rsidRPr="008A1AC5" w:rsidRDefault="00EA414C" w:rsidP="00B012F2">
      <w:pPr>
        <w:pStyle w:val="Tekstpodstawowy"/>
      </w:pPr>
    </w:p>
    <w:p w:rsidR="00EA414C" w:rsidRPr="008A1AC5" w:rsidRDefault="009C1B6B" w:rsidP="00A77A6D">
      <w:pPr>
        <w:pStyle w:val="Akapitzlist"/>
        <w:numPr>
          <w:ilvl w:val="1"/>
          <w:numId w:val="122"/>
        </w:numPr>
        <w:tabs>
          <w:tab w:val="left" w:pos="766"/>
        </w:tabs>
        <w:spacing w:before="1"/>
        <w:ind w:hanging="360"/>
        <w:jc w:val="both"/>
        <w:rPr>
          <w:b/>
          <w:sz w:val="20"/>
          <w:lang w:val="pl-PL"/>
        </w:rPr>
      </w:pPr>
      <w:r w:rsidRPr="008A1AC5">
        <w:rPr>
          <w:b/>
          <w:sz w:val="20"/>
          <w:lang w:val="pl-PL"/>
        </w:rPr>
        <w:t>Szczegółowy harmonogram realizacji</w:t>
      </w:r>
      <w:r w:rsidRPr="008A1AC5">
        <w:rPr>
          <w:b/>
          <w:spacing w:val="-3"/>
          <w:sz w:val="20"/>
          <w:lang w:val="pl-PL"/>
        </w:rPr>
        <w:t xml:space="preserve"> </w:t>
      </w:r>
      <w:r w:rsidRPr="008A1AC5">
        <w:rPr>
          <w:b/>
          <w:sz w:val="20"/>
          <w:lang w:val="pl-PL"/>
        </w:rPr>
        <w:t>robót</w:t>
      </w:r>
    </w:p>
    <w:p w:rsidR="00EA414C" w:rsidRPr="008A1AC5" w:rsidRDefault="009C1B6B" w:rsidP="00B012F2">
      <w:pPr>
        <w:pStyle w:val="Tekstpodstawowy"/>
      </w:pPr>
      <w:r w:rsidRPr="008A1AC5">
        <w:t>Wymaga się, aby przed rozpoczęciem prac Wykonawca opracował i przedstawił do akceptacji Zamawiającemu harmonogram robót wraz z opisem ich prowadzenia i szczegółowym opisem zabezpieczeń. Bez uzyskania akceptacji wyżej opisanego harmonogramu i opisu prowadzenia prac, prace nie będą mogły zostać rozpoczęte. Wszystkie użyte materiały służące zabezpieczeniu prowadzonych prac muszą odpowiadać aktualnie obowiązującym normom.</w:t>
      </w:r>
    </w:p>
    <w:p w:rsidR="00EA414C" w:rsidRPr="008A1AC5" w:rsidRDefault="00EA414C" w:rsidP="00B012F2">
      <w:pPr>
        <w:pStyle w:val="Tekstpodstawowy"/>
      </w:pPr>
    </w:p>
    <w:p w:rsidR="00EA414C" w:rsidRPr="008A1AC5" w:rsidRDefault="009C1B6B" w:rsidP="00A77A6D">
      <w:pPr>
        <w:pStyle w:val="Nagwek21"/>
        <w:numPr>
          <w:ilvl w:val="1"/>
          <w:numId w:val="122"/>
        </w:numPr>
        <w:tabs>
          <w:tab w:val="left" w:pos="766"/>
        </w:tabs>
        <w:ind w:hanging="360"/>
        <w:jc w:val="both"/>
        <w:rPr>
          <w:lang w:val="pl-PL"/>
        </w:rPr>
      </w:pPr>
      <w:r w:rsidRPr="008A1AC5">
        <w:rPr>
          <w:lang w:val="pl-PL"/>
        </w:rPr>
        <w:t>Decyzja i polecenie Inspektora Nadzoru</w:t>
      </w:r>
    </w:p>
    <w:p w:rsidR="00EA414C" w:rsidRPr="008A1AC5" w:rsidRDefault="009C1B6B" w:rsidP="00B012F2">
      <w:pPr>
        <w:pStyle w:val="Tekstpodstawowy"/>
      </w:pPr>
      <w:r w:rsidRPr="008A1AC5">
        <w:t>Decyzje Inspektora dotyczące akceptacji lub odrzucenia materiałów i elementów robót będą oparte na wymaganiach sformułowanych w umowie, Dokumentacji Projektowej, ST, innych normach i instrukcjach.</w:t>
      </w:r>
    </w:p>
    <w:p w:rsidR="00EA414C" w:rsidRPr="008A1AC5" w:rsidRDefault="009C1B6B" w:rsidP="00B012F2">
      <w:pPr>
        <w:pStyle w:val="Tekstpodstawowy"/>
      </w:pPr>
      <w:r w:rsidRPr="008A1AC5">
        <w:t>Inspektor jest upoważniony do inspekcji wszystkich robót i kontroli wszystkich materiałów dostarczonych na budowę lub na niej produkowanych.</w:t>
      </w:r>
    </w:p>
    <w:p w:rsidR="00EA414C" w:rsidRPr="008A1AC5" w:rsidRDefault="009C1B6B" w:rsidP="00B012F2">
      <w:pPr>
        <w:pStyle w:val="Tekstpodstawowy"/>
      </w:pPr>
      <w:r w:rsidRPr="008A1AC5">
        <w:t>Polecenia Inspektora będą wykonywane nie później niż w czasie przez niego wyznaczonym, po ich otrzymaniu przez Wykonawcę, pod groźbą zatrzymania robót.</w:t>
      </w:r>
    </w:p>
    <w:p w:rsidR="00EA414C" w:rsidRPr="008A1AC5" w:rsidRDefault="009C1B6B" w:rsidP="00B012F2">
      <w:pPr>
        <w:pStyle w:val="Tekstpodstawowy"/>
      </w:pPr>
      <w:r w:rsidRPr="008A1AC5">
        <w:t>Ewentualne skutki finansowe z tytułu niedotrzymania terminu poniesie Wykonawca. W przypadku opóźnień realizacyjnych budowy, stwarzających zagrożenie dla finalnego zakończenia robót, Inspektor ma prawo wprowadzić podwykonawcę na określone roboty na koszt Wykonawcy.</w:t>
      </w:r>
    </w:p>
    <w:p w:rsidR="00EA414C" w:rsidRPr="008A1AC5" w:rsidRDefault="00EA414C" w:rsidP="00B012F2">
      <w:pPr>
        <w:pStyle w:val="Tekstpodstawowy"/>
      </w:pPr>
    </w:p>
    <w:p w:rsidR="00EA414C" w:rsidRPr="008A1AC5" w:rsidRDefault="009C1B6B" w:rsidP="00A77A6D">
      <w:pPr>
        <w:pStyle w:val="Nagwek21"/>
        <w:numPr>
          <w:ilvl w:val="1"/>
          <w:numId w:val="122"/>
        </w:numPr>
        <w:tabs>
          <w:tab w:val="left" w:pos="766"/>
        </w:tabs>
        <w:ind w:hanging="360"/>
        <w:jc w:val="both"/>
        <w:rPr>
          <w:lang w:val="pl-PL"/>
        </w:rPr>
      </w:pPr>
      <w:r w:rsidRPr="008A1AC5">
        <w:rPr>
          <w:lang w:val="pl-PL"/>
        </w:rPr>
        <w:t>Mock-up’y</w:t>
      </w:r>
    </w:p>
    <w:p w:rsidR="00EA414C" w:rsidRPr="008A1AC5" w:rsidRDefault="009C1B6B" w:rsidP="00B012F2">
      <w:pPr>
        <w:pStyle w:val="Tekstpodstawowy"/>
      </w:pPr>
      <w:r w:rsidRPr="008A1AC5">
        <w:t>Dla wskazanych w Projekcie obszarów i elementów należy sporządzić mock-up’y w skali  1:1,  które  będą podstawą do ostatecznego wyboru i akceptacji materiałów,</w:t>
      </w:r>
      <w:r w:rsidR="000364DA" w:rsidRPr="008A1AC5">
        <w:t xml:space="preserve"> elementów budowlanych (t.j. np. okno),</w:t>
      </w:r>
      <w:r w:rsidRPr="008A1AC5">
        <w:t xml:space="preserve"> elementów wyposażenia wnętrz i ich wzajemnych relacji.</w:t>
      </w:r>
      <w:r w:rsidR="000364DA" w:rsidRPr="008A1AC5">
        <w:t xml:space="preserve"> Ze względu na charakter zabytkowy obiektu oraz konieczność podejmowania decyzji w zakresie proponowanych przez Wykonawcę rozwiązań w trakcie prowadzenia robót przez służby konserwatorskie wymagane będzie, aby Wykonawca wykonywał próby materiałowe na budowie oraz dostarczał próbki poszczególnych materiałów lub elementów budowlanych na budowę do zatwierdzenia.</w:t>
      </w:r>
    </w:p>
    <w:p w:rsidR="00EA414C" w:rsidRPr="008A1AC5" w:rsidRDefault="00EA414C" w:rsidP="00B012F2">
      <w:pPr>
        <w:pStyle w:val="Tekstpodstawowy"/>
      </w:pPr>
    </w:p>
    <w:p w:rsidR="00EA414C" w:rsidRPr="008A1AC5" w:rsidRDefault="009C1B6B" w:rsidP="00A77A6D">
      <w:pPr>
        <w:pStyle w:val="Nagwek21"/>
        <w:numPr>
          <w:ilvl w:val="0"/>
          <w:numId w:val="122"/>
        </w:numPr>
        <w:tabs>
          <w:tab w:val="left" w:pos="759"/>
        </w:tabs>
        <w:spacing w:before="158"/>
        <w:ind w:left="758" w:hanging="353"/>
        <w:jc w:val="both"/>
        <w:rPr>
          <w:lang w:val="pl-PL"/>
        </w:rPr>
      </w:pPr>
      <w:r w:rsidRPr="008A1AC5">
        <w:rPr>
          <w:lang w:val="pl-PL"/>
        </w:rPr>
        <w:t>KONTROLA JAKOŚCI</w:t>
      </w:r>
      <w:r w:rsidRPr="008A1AC5">
        <w:rPr>
          <w:spacing w:val="-14"/>
          <w:lang w:val="pl-PL"/>
        </w:rPr>
        <w:t xml:space="preserve"> </w:t>
      </w:r>
      <w:r w:rsidRPr="008A1AC5">
        <w:rPr>
          <w:lang w:val="pl-PL"/>
        </w:rPr>
        <w:t>ROBÓT</w:t>
      </w:r>
    </w:p>
    <w:p w:rsidR="00EA414C" w:rsidRPr="008A1AC5" w:rsidRDefault="009C1B6B" w:rsidP="00A77A6D">
      <w:pPr>
        <w:pStyle w:val="Akapitzlist"/>
        <w:numPr>
          <w:ilvl w:val="1"/>
          <w:numId w:val="122"/>
        </w:numPr>
        <w:tabs>
          <w:tab w:val="left" w:pos="766"/>
        </w:tabs>
        <w:spacing w:before="121"/>
        <w:ind w:hanging="360"/>
        <w:jc w:val="both"/>
        <w:rPr>
          <w:b/>
          <w:sz w:val="20"/>
          <w:lang w:val="pl-PL"/>
        </w:rPr>
      </w:pPr>
      <w:r w:rsidRPr="008A1AC5">
        <w:rPr>
          <w:b/>
          <w:sz w:val="20"/>
          <w:lang w:val="pl-PL"/>
        </w:rPr>
        <w:t>Zasady kontroli jakości i</w:t>
      </w:r>
      <w:r w:rsidRPr="008A1AC5">
        <w:rPr>
          <w:b/>
          <w:spacing w:val="2"/>
          <w:sz w:val="20"/>
          <w:lang w:val="pl-PL"/>
        </w:rPr>
        <w:t xml:space="preserve"> </w:t>
      </w:r>
      <w:r w:rsidRPr="008A1AC5">
        <w:rPr>
          <w:b/>
          <w:sz w:val="20"/>
          <w:lang w:val="pl-PL"/>
        </w:rPr>
        <w:t>robót</w:t>
      </w:r>
    </w:p>
    <w:p w:rsidR="00EA414C" w:rsidRPr="008A1AC5" w:rsidRDefault="009C1B6B" w:rsidP="00B012F2">
      <w:pPr>
        <w:pStyle w:val="Tekstpodstawowy"/>
      </w:pPr>
      <w:r w:rsidRPr="008A1AC5">
        <w:t xml:space="preserve">Wykonawca odpowiedzialny jest za pełną kontrolę robót i jakości materiałów. Wykonawca zapewni odpowiedni system  kontroli  obejmujący  personel,  laboratorium,  sprzęt,  zaopatrzenie  i  wszystkie  urządzenia   niezbędne   do prowadzenia kontroli robót. Wykonawca będzie przeprowadzać pomiary i badania materiałów oraz robót z częstotliwością zapewniająca stwierdzeniem, że roboty wykonano zgodnie z wymaganiami zawartymi w dokumentacji projektowej i ST. Minimalne wymagania co do zakresu badań i ich częstotliwości są określone w ST, normach wytycznych i warunkach technicznych odbioru. W przypadku, gdy nie zostały one tam określone, Inspektor Nadzoru ustali, jaki zakres jest konieczny, aby zapewnić wykonanie robót zgodnie z kontraktem. Wykonawca dostarczy Inspektorowi Nadzoru świadectwa, że wszystkie stosowane urządzenia i sprzęt badawczy posiadają ważną legitymację, zostały prawidłowo wykalibrowane i odpowiadają wymaganiom norm określających procedury badań. Inspektor Nadzoru będzie mieć nieograniczony dostęp do pomieszczeń laboratoryjnych, w celu ich inspekcji. Inspektor Nadzoru będzie przekazywać Wykonawcy pisemne informacje o jakichkolwiek </w:t>
      </w:r>
      <w:r w:rsidRPr="008A1AC5">
        <w:lastRenderedPageBreak/>
        <w:t>niedociągnięciach dotyczących urządzeń laboratoryjnych, sprzętu, zaopatrzenia laboratorium, pracy personelu lub metod badawczych. Jeżeli niedociągnięcia te będą tak poważne, że mogą wpłynąć ujemnie na wyniki badań, Inspektor Nadzoru natychmiast wstrzyma użycie do robót badanych materiałów i dopuści je do użycia dopiero wtedy, gdy niedociągnięcia w pracy laboratorium Wykonawcy zostaną usunięte i stwierdzona zostanie odpowiednia jakość tych materiałów. Wszystkie koszty związane z organizowaniem i prowadzeniem badań materiałów ponosi Wykonawca.</w:t>
      </w:r>
    </w:p>
    <w:p w:rsidR="00EA414C" w:rsidRPr="008A1AC5" w:rsidRDefault="00EA414C" w:rsidP="00B012F2">
      <w:pPr>
        <w:pStyle w:val="Tekstpodstawowy"/>
      </w:pPr>
    </w:p>
    <w:p w:rsidR="00EA414C" w:rsidRPr="008A1AC5" w:rsidRDefault="009C1B6B" w:rsidP="00A77A6D">
      <w:pPr>
        <w:pStyle w:val="Nagwek21"/>
        <w:numPr>
          <w:ilvl w:val="1"/>
          <w:numId w:val="122"/>
        </w:numPr>
        <w:tabs>
          <w:tab w:val="left" w:pos="767"/>
        </w:tabs>
        <w:spacing w:before="157"/>
        <w:ind w:left="766" w:hanging="360"/>
        <w:jc w:val="both"/>
        <w:rPr>
          <w:lang w:val="pl-PL"/>
        </w:rPr>
      </w:pPr>
      <w:r w:rsidRPr="008A1AC5">
        <w:rPr>
          <w:lang w:val="pl-PL"/>
        </w:rPr>
        <w:t>Pobieranie</w:t>
      </w:r>
      <w:r w:rsidRPr="008A1AC5">
        <w:rPr>
          <w:spacing w:val="-1"/>
          <w:lang w:val="pl-PL"/>
        </w:rPr>
        <w:t xml:space="preserve"> </w:t>
      </w:r>
      <w:r w:rsidRPr="008A1AC5">
        <w:rPr>
          <w:lang w:val="pl-PL"/>
        </w:rPr>
        <w:t>próbek</w:t>
      </w:r>
    </w:p>
    <w:p w:rsidR="00EA414C" w:rsidRPr="008A1AC5" w:rsidRDefault="009C1B6B" w:rsidP="00B012F2">
      <w:pPr>
        <w:pStyle w:val="Tekstpodstawowy"/>
      </w:pPr>
      <w:r w:rsidRPr="008A1AC5">
        <w:t>Inspektor Nadzoru Inwestorskiego będzie mieć zapewnioną możliwość udziału w pobieraniu próbek.</w:t>
      </w:r>
    </w:p>
    <w:p w:rsidR="00EA414C" w:rsidRPr="008A1AC5" w:rsidRDefault="009C1B6B" w:rsidP="00B012F2">
      <w:pPr>
        <w:pStyle w:val="Tekstpodstawowy"/>
      </w:pPr>
      <w:r w:rsidRPr="008A1AC5">
        <w:t>Na zlecenie Inspektora Nadzoru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rsidR="00EA414C" w:rsidRPr="008A1AC5" w:rsidRDefault="009C1B6B" w:rsidP="00B012F2">
      <w:pPr>
        <w:pStyle w:val="Tekstpodstawowy"/>
      </w:pPr>
      <w:r w:rsidRPr="008A1AC5">
        <w:t>Pojemniki do pobierania próbek będą dostarczone przez Wykonawcę i zatwierdzone przez Inspektora Nadzoru. Próbki dostarczone przez Wykonawcę do badań wykonywanych przez Zamawiającego będą odpowiednio opisane i oznakowane, w sposób zaakceptowany przez Inspektora Nadzoru.</w:t>
      </w:r>
    </w:p>
    <w:p w:rsidR="00EA414C" w:rsidRPr="008A1AC5" w:rsidRDefault="009C1B6B" w:rsidP="00A77A6D">
      <w:pPr>
        <w:pStyle w:val="Nagwek21"/>
        <w:numPr>
          <w:ilvl w:val="1"/>
          <w:numId w:val="122"/>
        </w:numPr>
        <w:tabs>
          <w:tab w:val="left" w:pos="766"/>
        </w:tabs>
        <w:spacing w:before="90"/>
        <w:ind w:hanging="360"/>
        <w:jc w:val="both"/>
        <w:rPr>
          <w:lang w:val="pl-PL"/>
        </w:rPr>
      </w:pPr>
      <w:r w:rsidRPr="008A1AC5">
        <w:rPr>
          <w:lang w:val="pl-PL"/>
        </w:rPr>
        <w:t>Badania i pomiary</w:t>
      </w:r>
    </w:p>
    <w:p w:rsidR="00EA414C" w:rsidRPr="008A1AC5" w:rsidRDefault="009C1B6B" w:rsidP="00B012F2">
      <w:pPr>
        <w:pStyle w:val="Tekstpodstawowy"/>
      </w:pPr>
      <w:r w:rsidRPr="008A1AC5">
        <w:t>Wszystkie badania i pomiary będą przeprowadzane zgodnie z wymaganiami norm i instrukcji. Przed przystąpieniem do pomiarów lub badań. Wykonawca powiadomi Inspektora o rodzaju, miejscu i terminie pomiaru lub badania.</w:t>
      </w:r>
    </w:p>
    <w:p w:rsidR="00EA414C" w:rsidRPr="008A1AC5" w:rsidRDefault="009C1B6B" w:rsidP="00B012F2">
      <w:pPr>
        <w:pStyle w:val="Tekstpodstawowy"/>
      </w:pPr>
      <w:r w:rsidRPr="008A1AC5">
        <w:t>Po wykonaniu pomiaru lub badania Wykonawca przedstawi na piśmie ich wyniki do akceptacji przez Inspektora. Wyniki przechowywane będą na terenie budowy i okazywane na każde żądanie Inspektora nadzoru.</w:t>
      </w:r>
    </w:p>
    <w:p w:rsidR="00EA414C" w:rsidRPr="008A1AC5" w:rsidRDefault="00EA414C" w:rsidP="00B012F2">
      <w:pPr>
        <w:pStyle w:val="Tekstpodstawowy"/>
      </w:pPr>
    </w:p>
    <w:p w:rsidR="00EA414C" w:rsidRPr="008A1AC5" w:rsidRDefault="009C1B6B" w:rsidP="00A77A6D">
      <w:pPr>
        <w:pStyle w:val="Nagwek21"/>
        <w:numPr>
          <w:ilvl w:val="1"/>
          <w:numId w:val="122"/>
        </w:numPr>
        <w:tabs>
          <w:tab w:val="left" w:pos="766"/>
        </w:tabs>
        <w:ind w:hanging="360"/>
        <w:jc w:val="both"/>
        <w:rPr>
          <w:lang w:val="pl-PL"/>
        </w:rPr>
      </w:pPr>
      <w:r w:rsidRPr="008A1AC5">
        <w:rPr>
          <w:lang w:val="pl-PL"/>
        </w:rPr>
        <w:t>Raporty z badań</w:t>
      </w:r>
    </w:p>
    <w:p w:rsidR="00EA414C" w:rsidRPr="008A1AC5" w:rsidRDefault="009C1B6B" w:rsidP="00B012F2">
      <w:pPr>
        <w:pStyle w:val="Tekstpodstawowy"/>
      </w:pPr>
      <w:r w:rsidRPr="008A1AC5">
        <w:t>Wykonawca będzie przekazywać Zamawiającemu kopie raportów z wynikami badań jak najszybciej, nie później jednak niż w terminie określonym w programie zapewnienia jakości.</w:t>
      </w:r>
    </w:p>
    <w:p w:rsidR="00EA414C" w:rsidRPr="008A1AC5" w:rsidRDefault="009C1B6B" w:rsidP="00B012F2">
      <w:pPr>
        <w:pStyle w:val="Tekstpodstawowy"/>
      </w:pPr>
      <w:r w:rsidRPr="008A1AC5">
        <w:t>Wyniki badań (kopie) będą przekazywane Zamawiającemu na formularzach według dostarczonego przez niego wzoru lub innych, przez niego zaaprobowanych.</w:t>
      </w:r>
    </w:p>
    <w:p w:rsidR="00EA414C" w:rsidRPr="008A1AC5" w:rsidRDefault="00EA414C" w:rsidP="00B012F2">
      <w:pPr>
        <w:pStyle w:val="Tekstpodstawowy"/>
      </w:pPr>
    </w:p>
    <w:p w:rsidR="00EA414C" w:rsidRPr="008A1AC5" w:rsidRDefault="009C1B6B" w:rsidP="00A77A6D">
      <w:pPr>
        <w:pStyle w:val="Nagwek21"/>
        <w:numPr>
          <w:ilvl w:val="1"/>
          <w:numId w:val="122"/>
        </w:numPr>
        <w:tabs>
          <w:tab w:val="left" w:pos="766"/>
        </w:tabs>
        <w:ind w:hanging="360"/>
        <w:jc w:val="both"/>
        <w:rPr>
          <w:lang w:val="pl-PL"/>
        </w:rPr>
      </w:pPr>
      <w:r w:rsidRPr="008A1AC5">
        <w:rPr>
          <w:lang w:val="pl-PL"/>
        </w:rPr>
        <w:t>Badania prowadzone przez Inspektora nadzoru inwestorskiego</w:t>
      </w:r>
    </w:p>
    <w:p w:rsidR="00EA414C" w:rsidRPr="008A1AC5" w:rsidRDefault="009C1B6B" w:rsidP="00B012F2">
      <w:pPr>
        <w:pStyle w:val="Tekstpodstawowy"/>
      </w:pPr>
      <w:r w:rsidRPr="008A1AC5">
        <w:t>Dla celów kontroli jakości i zatwierdzenia, Inspektor Nadzoru uprawniony jest do dokonywania kontroli, pobierania próbek i badania materiałów u źródła ich wytwarzania, i zapewniona mu będzie wszelka potrzebna do tego pomoc ze strony Wykonawcy i producenta materiałów. Inspektor Nadzoru, po uprzedniej weryfikacji systemu kontroli robót prowadzonych przez Wykonawcę, będzie oceniać zgodność materiałów i robót z wymaganiami ST na podstawie wyników badań dostarczonych przez Wykonawcę. Inspektor Nadzoru może pobierać próbki materiałów i prowadzić badania niezależnie od Wykonawcy, na swój koszt. Jeżeli wyniki tych badań wykażą, że raporty Wykonawcy są niewiarygodne, to Inspektor Nadzoru poleci Wykonawcy lub zleci niezależnemu laboratorium przeprowadzenie powtórnych lub dodatkowych badań, albo oprze się wyłącznie na własnych badaniach przy ocenie zgodności materiałów i robót z dokumentacją projektową i ST. W takim przypadku całkowite koszty powtórnych lub dodatkowych badań i pobierania próbek poniesione zostaną przez</w:t>
      </w:r>
      <w:r w:rsidRPr="008A1AC5">
        <w:rPr>
          <w:spacing w:val="-8"/>
        </w:rPr>
        <w:t xml:space="preserve"> </w:t>
      </w:r>
      <w:r w:rsidRPr="008A1AC5">
        <w:t>Wykonawcę.</w:t>
      </w:r>
    </w:p>
    <w:p w:rsidR="00EA414C" w:rsidRPr="008A1AC5" w:rsidRDefault="00EA414C" w:rsidP="00B012F2">
      <w:pPr>
        <w:pStyle w:val="Tekstpodstawowy"/>
      </w:pPr>
    </w:p>
    <w:p w:rsidR="00EA414C" w:rsidRPr="008A1AC5" w:rsidRDefault="009C1B6B" w:rsidP="00A77A6D">
      <w:pPr>
        <w:pStyle w:val="Nagwek21"/>
        <w:numPr>
          <w:ilvl w:val="1"/>
          <w:numId w:val="122"/>
        </w:numPr>
        <w:tabs>
          <w:tab w:val="left" w:pos="766"/>
        </w:tabs>
        <w:spacing w:before="1"/>
        <w:ind w:hanging="360"/>
        <w:jc w:val="both"/>
        <w:rPr>
          <w:lang w:val="pl-PL"/>
        </w:rPr>
      </w:pPr>
      <w:r w:rsidRPr="008A1AC5">
        <w:rPr>
          <w:lang w:val="pl-PL"/>
        </w:rPr>
        <w:t>Atesty jakości materiałów i</w:t>
      </w:r>
      <w:r w:rsidRPr="008A1AC5">
        <w:rPr>
          <w:spacing w:val="1"/>
          <w:lang w:val="pl-PL"/>
        </w:rPr>
        <w:t xml:space="preserve"> </w:t>
      </w:r>
      <w:r w:rsidRPr="008A1AC5">
        <w:rPr>
          <w:lang w:val="pl-PL"/>
        </w:rPr>
        <w:t>urządzeń</w:t>
      </w:r>
    </w:p>
    <w:p w:rsidR="00EA414C" w:rsidRPr="008A1AC5" w:rsidRDefault="009C1B6B" w:rsidP="00B012F2">
      <w:pPr>
        <w:pStyle w:val="Tekstpodstawowy"/>
      </w:pPr>
      <w:r w:rsidRPr="008A1AC5">
        <w:t>Przed wykonaniem badań jakości materiałów przez Wykonawcę, Inspektor może dopuścić do użycia materiały posiadające atest producenta stwierdzający ich pełną zgodność z warunkami podanymi w ST. W przypadku materiałów, dla których atesty są wymagane przez ST, każda partia materiału dostarczona na budowę winna posiadać atest określający w sposób jednoznaczny jej cechy.</w:t>
      </w:r>
    </w:p>
    <w:p w:rsidR="00EA414C" w:rsidRPr="008A1AC5" w:rsidRDefault="009C1B6B" w:rsidP="00B012F2">
      <w:pPr>
        <w:pStyle w:val="Tekstpodstawowy"/>
      </w:pPr>
      <w:r w:rsidRPr="008A1AC5">
        <w:t>Produkty przemysłowe muszą posiadać atesty wydane przez producenta, poparte w razie potrzeby wynikami wykonanych przez niego badań. Kopie wyników tych badań będą dostarczone przez Wykonawcę Inspektorowi. Materiały  posiadające  atesty,  a  urządzenia  ważne  legalizacje,  mogą  być  badane  w  dowolnym  czasie.  Atesty i legalizacje przechowywane będą na terenie budowy i okazywane Inspektorowi na każde</w:t>
      </w:r>
      <w:r w:rsidRPr="008A1AC5">
        <w:rPr>
          <w:spacing w:val="-9"/>
        </w:rPr>
        <w:t xml:space="preserve"> </w:t>
      </w:r>
      <w:r w:rsidRPr="008A1AC5">
        <w:t>żądanie.</w:t>
      </w:r>
    </w:p>
    <w:p w:rsidR="00EA414C" w:rsidRPr="008A1AC5" w:rsidRDefault="00EA414C" w:rsidP="00B012F2">
      <w:pPr>
        <w:pStyle w:val="Tekstpodstawowy"/>
      </w:pPr>
    </w:p>
    <w:p w:rsidR="00EA414C" w:rsidRPr="008A1AC5" w:rsidRDefault="009C1B6B" w:rsidP="00A77A6D">
      <w:pPr>
        <w:pStyle w:val="Nagwek21"/>
        <w:numPr>
          <w:ilvl w:val="0"/>
          <w:numId w:val="122"/>
        </w:numPr>
        <w:tabs>
          <w:tab w:val="left" w:pos="759"/>
        </w:tabs>
        <w:ind w:left="758" w:hanging="360"/>
        <w:jc w:val="both"/>
        <w:rPr>
          <w:lang w:val="pl-PL"/>
        </w:rPr>
      </w:pPr>
      <w:r w:rsidRPr="008A1AC5">
        <w:rPr>
          <w:lang w:val="pl-PL"/>
        </w:rPr>
        <w:t>PRZEDMIAR I OBMIAR</w:t>
      </w:r>
      <w:r w:rsidRPr="008A1AC5">
        <w:rPr>
          <w:spacing w:val="-2"/>
          <w:lang w:val="pl-PL"/>
        </w:rPr>
        <w:t xml:space="preserve"> </w:t>
      </w:r>
      <w:r w:rsidRPr="008A1AC5">
        <w:rPr>
          <w:lang w:val="pl-PL"/>
        </w:rPr>
        <w:t>ROBÓT</w:t>
      </w:r>
    </w:p>
    <w:p w:rsidR="00EA414C" w:rsidRPr="008A1AC5" w:rsidRDefault="009C1B6B" w:rsidP="00A77A6D">
      <w:pPr>
        <w:pStyle w:val="Akapitzlist"/>
        <w:numPr>
          <w:ilvl w:val="1"/>
          <w:numId w:val="122"/>
        </w:numPr>
        <w:tabs>
          <w:tab w:val="left" w:pos="766"/>
        </w:tabs>
        <w:spacing w:before="120"/>
        <w:ind w:hanging="360"/>
        <w:jc w:val="both"/>
        <w:rPr>
          <w:b/>
          <w:sz w:val="20"/>
          <w:lang w:val="pl-PL"/>
        </w:rPr>
      </w:pPr>
      <w:r w:rsidRPr="008A1AC5">
        <w:rPr>
          <w:b/>
          <w:sz w:val="20"/>
          <w:lang w:val="pl-PL"/>
        </w:rPr>
        <w:t>Ogólne zasady obmiaru robót</w:t>
      </w:r>
    </w:p>
    <w:p w:rsidR="00EA414C" w:rsidRPr="008A1AC5" w:rsidRDefault="00DB381F" w:rsidP="00B012F2">
      <w:pPr>
        <w:pStyle w:val="Tekstpodstawowy"/>
      </w:pPr>
      <w:r w:rsidRPr="008A1AC5">
        <w:t>N</w:t>
      </w:r>
      <w:r w:rsidR="000364DA" w:rsidRPr="008A1AC5">
        <w:t>ie dotyczy, rozliczenie ryczałtowe</w:t>
      </w:r>
      <w:r w:rsidRPr="008A1AC5">
        <w:t>.</w:t>
      </w:r>
    </w:p>
    <w:p w:rsidR="00EA414C" w:rsidRPr="008A1AC5" w:rsidRDefault="00EA414C" w:rsidP="00B012F2">
      <w:pPr>
        <w:pStyle w:val="Tekstpodstawowy"/>
      </w:pPr>
    </w:p>
    <w:p w:rsidR="00EA414C" w:rsidRPr="008A1AC5" w:rsidRDefault="009C1B6B" w:rsidP="00A77A6D">
      <w:pPr>
        <w:pStyle w:val="Nagwek21"/>
        <w:numPr>
          <w:ilvl w:val="1"/>
          <w:numId w:val="122"/>
        </w:numPr>
        <w:tabs>
          <w:tab w:val="left" w:pos="766"/>
        </w:tabs>
        <w:spacing w:before="159"/>
        <w:ind w:hanging="360"/>
        <w:jc w:val="both"/>
        <w:rPr>
          <w:lang w:val="pl-PL"/>
        </w:rPr>
      </w:pPr>
      <w:r w:rsidRPr="008A1AC5">
        <w:rPr>
          <w:lang w:val="pl-PL"/>
        </w:rPr>
        <w:t>Urządzenia i sprzęt pomiarowy</w:t>
      </w:r>
    </w:p>
    <w:p w:rsidR="00EA414C" w:rsidRPr="008A1AC5" w:rsidRDefault="009C1B6B" w:rsidP="00B012F2">
      <w:pPr>
        <w:pStyle w:val="Tekstpodstawowy"/>
      </w:pPr>
      <w:r w:rsidRPr="008A1AC5">
        <w:t>Wszystkie urządzenia i sprzęt pomiarowy, stosowany w czasie obmiaru robót będą zaakceptowane przez Inspektora Nadzoru Inwestorskiego. Urządzenia i sprzęt pomiarowy zostaną dostarczone przez Wykonawcę. Jeżeli urządzenia te lub sprzęt wymagają badań atestujących, to Wykonawca będzie posiadać ważne świadectwa legalizacji. Wszystkie urządzenia pomiarowe będą przez Wykonawcę utrzymywane w dobrym stanie, w całym okresie trwania robót.</w:t>
      </w:r>
    </w:p>
    <w:p w:rsidR="00EA414C" w:rsidRPr="008A1AC5" w:rsidRDefault="00EA414C" w:rsidP="00B012F2">
      <w:pPr>
        <w:pStyle w:val="Tekstpodstawowy"/>
      </w:pPr>
    </w:p>
    <w:p w:rsidR="00EA414C" w:rsidRPr="008A1AC5" w:rsidRDefault="009C1B6B" w:rsidP="00A77A6D">
      <w:pPr>
        <w:pStyle w:val="Nagwek21"/>
        <w:numPr>
          <w:ilvl w:val="1"/>
          <w:numId w:val="122"/>
        </w:numPr>
        <w:tabs>
          <w:tab w:val="left" w:pos="766"/>
        </w:tabs>
        <w:ind w:hanging="360"/>
        <w:jc w:val="both"/>
        <w:rPr>
          <w:lang w:val="pl-PL"/>
        </w:rPr>
      </w:pPr>
      <w:r w:rsidRPr="008A1AC5">
        <w:rPr>
          <w:lang w:val="pl-PL"/>
        </w:rPr>
        <w:t>Czas przeprowadzania</w:t>
      </w:r>
      <w:r w:rsidRPr="008A1AC5">
        <w:rPr>
          <w:spacing w:val="-1"/>
          <w:lang w:val="pl-PL"/>
        </w:rPr>
        <w:t xml:space="preserve"> </w:t>
      </w:r>
      <w:r w:rsidRPr="008A1AC5">
        <w:rPr>
          <w:lang w:val="pl-PL"/>
        </w:rPr>
        <w:t>obmiaru</w:t>
      </w:r>
    </w:p>
    <w:p w:rsidR="00EA414C" w:rsidRPr="008A1AC5" w:rsidRDefault="009C1B6B" w:rsidP="00B012F2">
      <w:pPr>
        <w:pStyle w:val="Tekstpodstawowy"/>
      </w:pPr>
      <w:r w:rsidRPr="008A1AC5">
        <w:t xml:space="preserve">Obmiary będą przeprowadzane przed częściowym lub końcowym odbiorem robót, a także w przypadku </w:t>
      </w:r>
      <w:r w:rsidRPr="008A1AC5">
        <w:lastRenderedPageBreak/>
        <w:t>występowania dłuższej przerwy w robotach niż 7 dni lub zmiany Wykonawcy robót. Obmiar robót zanikających przeprowadza się w czasie ich wykonywania. Obmiar robót podlegających zakryciu przeprowadza się przed ich</w:t>
      </w:r>
    </w:p>
    <w:p w:rsidR="00EA414C" w:rsidRPr="008A1AC5" w:rsidRDefault="009C1B6B" w:rsidP="00B012F2">
      <w:pPr>
        <w:pStyle w:val="Tekstpodstawowy"/>
      </w:pPr>
      <w:r w:rsidRPr="008A1AC5">
        <w:t>zakryciem. Roboty pomiarowe do obmiaru oraz nieodzowne obliczenia Wykonawca zobowiązany jest wykonać w sposób zrozumiały i jednoznaczny.</w:t>
      </w:r>
    </w:p>
    <w:p w:rsidR="00EA414C" w:rsidRPr="008A1AC5" w:rsidRDefault="00EA414C" w:rsidP="00B012F2">
      <w:pPr>
        <w:pStyle w:val="Tekstpodstawowy"/>
      </w:pPr>
    </w:p>
    <w:p w:rsidR="00EA414C" w:rsidRPr="008A1AC5" w:rsidRDefault="009C1B6B" w:rsidP="00A77A6D">
      <w:pPr>
        <w:pStyle w:val="Nagwek21"/>
        <w:numPr>
          <w:ilvl w:val="1"/>
          <w:numId w:val="122"/>
        </w:numPr>
        <w:tabs>
          <w:tab w:val="left" w:pos="766"/>
        </w:tabs>
        <w:spacing w:before="158"/>
        <w:ind w:hanging="360"/>
        <w:rPr>
          <w:lang w:val="pl-PL"/>
        </w:rPr>
      </w:pPr>
      <w:r w:rsidRPr="008A1AC5">
        <w:rPr>
          <w:lang w:val="pl-PL"/>
        </w:rPr>
        <w:t>Wykonywanie obmiaru</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Wszystkie obmiary będą liczone w jednostkach przyjętych w przedmiarze robót. Długości i odległości pomiędzy określonymi punktami skrajnymi będą mierzone poziomo (w rzucie) wzdłuż linii osiowej. Jeżeli szczegółowe specyfikacje techniczne właściwe dla danych robót nie wymagają tego inaczej, to objętości będą wyliczane w m3, jako długość pomnożona przez średni przekrój. Ilości, które mają być mierzone wagowo, będą wyrażone w tonach lub kilogramach. Wykonany obmiar robót zawierać będzie:</w:t>
      </w:r>
    </w:p>
    <w:p w:rsidR="00EA414C" w:rsidRPr="008A1AC5" w:rsidRDefault="009C1B6B" w:rsidP="00A77A6D">
      <w:pPr>
        <w:pStyle w:val="Akapitzlist"/>
        <w:numPr>
          <w:ilvl w:val="0"/>
          <w:numId w:val="124"/>
        </w:numPr>
        <w:tabs>
          <w:tab w:val="left" w:pos="740"/>
        </w:tabs>
        <w:spacing w:line="243" w:lineRule="exact"/>
        <w:jc w:val="both"/>
        <w:rPr>
          <w:sz w:val="20"/>
          <w:lang w:val="pl-PL"/>
        </w:rPr>
      </w:pPr>
      <w:r w:rsidRPr="008A1AC5">
        <w:rPr>
          <w:sz w:val="20"/>
          <w:lang w:val="pl-PL"/>
        </w:rPr>
        <w:t>podstawę wyceny i opis robót,</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ilość przedmiarową robót (z kosztorysu</w:t>
      </w:r>
      <w:r w:rsidRPr="008A1AC5">
        <w:rPr>
          <w:spacing w:val="-3"/>
          <w:sz w:val="20"/>
          <w:lang w:val="pl-PL"/>
        </w:rPr>
        <w:t xml:space="preserve"> </w:t>
      </w:r>
      <w:r w:rsidRPr="008A1AC5">
        <w:rPr>
          <w:sz w:val="20"/>
          <w:lang w:val="pl-PL"/>
        </w:rPr>
        <w:t>ofertowego),</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datę</w:t>
      </w:r>
      <w:r w:rsidRPr="008A1AC5">
        <w:rPr>
          <w:spacing w:val="-1"/>
          <w:sz w:val="20"/>
          <w:lang w:val="pl-PL"/>
        </w:rPr>
        <w:t xml:space="preserve"> </w:t>
      </w:r>
      <w:r w:rsidRPr="008A1AC5">
        <w:rPr>
          <w:sz w:val="20"/>
          <w:lang w:val="pl-PL"/>
        </w:rPr>
        <w:t>obmiaru,</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miejsce obmiaru przez podanie: nr pomieszczenia, nr detalu, elementu, wykonanie szkicu</w:t>
      </w:r>
      <w:r w:rsidRPr="008A1AC5">
        <w:rPr>
          <w:spacing w:val="-13"/>
          <w:sz w:val="20"/>
          <w:lang w:val="pl-PL"/>
        </w:rPr>
        <w:t xml:space="preserve"> </w:t>
      </w:r>
      <w:r w:rsidRPr="008A1AC5">
        <w:rPr>
          <w:sz w:val="20"/>
          <w:lang w:val="pl-PL"/>
        </w:rPr>
        <w:t>pomocniczego,</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obmiar robót z podaniem składowych obmiaru w</w:t>
      </w:r>
      <w:r w:rsidRPr="008A1AC5">
        <w:rPr>
          <w:spacing w:val="-5"/>
          <w:sz w:val="20"/>
          <w:lang w:val="pl-PL"/>
        </w:rPr>
        <w:t xml:space="preserve"> </w:t>
      </w:r>
      <w:r w:rsidRPr="008A1AC5">
        <w:rPr>
          <w:sz w:val="20"/>
          <w:lang w:val="pl-PL"/>
        </w:rPr>
        <w:t>kolejności:</w:t>
      </w:r>
    </w:p>
    <w:p w:rsidR="00EA414C" w:rsidRPr="008A1AC5" w:rsidRDefault="009C1B6B" w:rsidP="00B012F2">
      <w:pPr>
        <w:pStyle w:val="Tekstpodstawowy"/>
      </w:pPr>
      <w:r w:rsidRPr="008A1AC5">
        <w:t>długość x szerokość x (głębokość / wysokość) x ilość = wynik obmiaru,</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ilość robót wykonanych od początku</w:t>
      </w:r>
      <w:r w:rsidRPr="008A1AC5">
        <w:rPr>
          <w:spacing w:val="-2"/>
          <w:sz w:val="20"/>
          <w:lang w:val="pl-PL"/>
        </w:rPr>
        <w:t xml:space="preserve"> </w:t>
      </w:r>
      <w:r w:rsidRPr="008A1AC5">
        <w:rPr>
          <w:sz w:val="20"/>
          <w:lang w:val="pl-PL"/>
        </w:rPr>
        <w:t>budowy,</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dane osoby sporządzającej obmiar i czytelny</w:t>
      </w:r>
      <w:r w:rsidRPr="008A1AC5">
        <w:rPr>
          <w:spacing w:val="-2"/>
          <w:sz w:val="20"/>
          <w:lang w:val="pl-PL"/>
        </w:rPr>
        <w:t xml:space="preserve"> </w:t>
      </w:r>
      <w:r w:rsidRPr="008A1AC5">
        <w:rPr>
          <w:sz w:val="20"/>
          <w:lang w:val="pl-PL"/>
        </w:rPr>
        <w:t>podpis.</w:t>
      </w:r>
    </w:p>
    <w:p w:rsidR="00EA414C" w:rsidRPr="008A1AC5" w:rsidRDefault="00EA414C" w:rsidP="00B012F2">
      <w:pPr>
        <w:pStyle w:val="Tekstpodstawowy"/>
      </w:pPr>
    </w:p>
    <w:p w:rsidR="00EA414C" w:rsidRPr="008A1AC5" w:rsidRDefault="009C1B6B" w:rsidP="00A77A6D">
      <w:pPr>
        <w:pStyle w:val="Nagwek21"/>
        <w:numPr>
          <w:ilvl w:val="0"/>
          <w:numId w:val="122"/>
        </w:numPr>
        <w:tabs>
          <w:tab w:val="left" w:pos="759"/>
        </w:tabs>
        <w:ind w:left="758" w:hanging="353"/>
        <w:jc w:val="both"/>
        <w:rPr>
          <w:lang w:val="pl-PL"/>
        </w:rPr>
      </w:pPr>
      <w:r w:rsidRPr="008A1AC5">
        <w:rPr>
          <w:lang w:val="pl-PL"/>
        </w:rPr>
        <w:t>ODBIÓR</w:t>
      </w:r>
      <w:r w:rsidRPr="008A1AC5">
        <w:rPr>
          <w:spacing w:val="-1"/>
          <w:lang w:val="pl-PL"/>
        </w:rPr>
        <w:t xml:space="preserve"> </w:t>
      </w:r>
      <w:r w:rsidRPr="008A1AC5">
        <w:rPr>
          <w:lang w:val="pl-PL"/>
        </w:rPr>
        <w:t>ROBÓT</w:t>
      </w:r>
    </w:p>
    <w:p w:rsidR="00EA414C" w:rsidRPr="008A1AC5" w:rsidRDefault="009C1B6B" w:rsidP="00A77A6D">
      <w:pPr>
        <w:pStyle w:val="Akapitzlist"/>
        <w:numPr>
          <w:ilvl w:val="1"/>
          <w:numId w:val="122"/>
        </w:numPr>
        <w:tabs>
          <w:tab w:val="left" w:pos="766"/>
        </w:tabs>
        <w:spacing w:before="121"/>
        <w:ind w:hanging="360"/>
        <w:jc w:val="both"/>
        <w:rPr>
          <w:b/>
          <w:sz w:val="20"/>
          <w:lang w:val="pl-PL"/>
        </w:rPr>
      </w:pPr>
      <w:r w:rsidRPr="008A1AC5">
        <w:rPr>
          <w:b/>
          <w:sz w:val="20"/>
          <w:lang w:val="pl-PL"/>
        </w:rPr>
        <w:t>Odbiór robót zanikających i ulegających zakryciu</w:t>
      </w:r>
    </w:p>
    <w:p w:rsidR="00EA414C" w:rsidRPr="008A1AC5" w:rsidRDefault="009C1B6B" w:rsidP="00B012F2">
      <w:pPr>
        <w:pStyle w:val="Tekstpodstawowy"/>
      </w:pPr>
      <w:r w:rsidRPr="008A1AC5">
        <w:t>Odbiór robót zanikających i ulegających zakryciu polega na finalnej ocenie ilości i jakości wykonywanych robót, które w dalszym procesie realizacji ulegają zakryciu. Odbiór robót zanikających i ulegających zakryciu będzie dokonywany w czasie umożliwiającym wykonanie ewentualnych korekt i poprawek bez hamowania ogólnego postępu robót. Odbiór robót dokonuje Inspektora Nadzoru. Gotowość danej części robót do odbioru zgłasza Wykonawca wpisem do dziennika budowy i jednoczesnym powiadomieniem Inspektora Nadzoru. Odbiór będzie przeprowadzony niezwłocznie,  nie  później  jednak  niż  w  ciągu  3  dni  od  daty  zgłoszenia  wpisem  do dziennika budowy i powiadomieniem o tym fakcie Inspektora Nadzoru. Jakość i ilość robót ulegających zakryciu ocenia Inspektor Nadzoru na podstawie dokumentów zawierających  komplet  wyników  badań  laboratoryjnych  i  w oparciu o przeprowadzone pomiary, w  konfrontacji  z  dokumentacja  projektową,  ST  i  uprzednimi  ustaleniami.</w:t>
      </w:r>
    </w:p>
    <w:p w:rsidR="00EA414C" w:rsidRPr="008A1AC5" w:rsidRDefault="00EA414C" w:rsidP="00B012F2">
      <w:pPr>
        <w:pStyle w:val="Tekstpodstawowy"/>
      </w:pPr>
    </w:p>
    <w:p w:rsidR="00EA414C" w:rsidRPr="008A1AC5" w:rsidRDefault="009C1B6B" w:rsidP="00A77A6D">
      <w:pPr>
        <w:pStyle w:val="Nagwek21"/>
        <w:numPr>
          <w:ilvl w:val="1"/>
          <w:numId w:val="122"/>
        </w:numPr>
        <w:tabs>
          <w:tab w:val="left" w:pos="766"/>
        </w:tabs>
        <w:ind w:hanging="360"/>
        <w:rPr>
          <w:lang w:val="pl-PL"/>
        </w:rPr>
      </w:pPr>
      <w:r w:rsidRPr="008A1AC5">
        <w:rPr>
          <w:lang w:val="pl-PL"/>
        </w:rPr>
        <w:t>Odbiór</w:t>
      </w:r>
      <w:r w:rsidRPr="008A1AC5">
        <w:rPr>
          <w:spacing w:val="-1"/>
          <w:lang w:val="pl-PL"/>
        </w:rPr>
        <w:t xml:space="preserve"> </w:t>
      </w:r>
      <w:r w:rsidRPr="008A1AC5">
        <w:rPr>
          <w:lang w:val="pl-PL"/>
        </w:rPr>
        <w:t>częściowy</w:t>
      </w:r>
    </w:p>
    <w:p w:rsidR="00EA414C" w:rsidRPr="008A1AC5" w:rsidRDefault="009C1B6B" w:rsidP="00B012F2">
      <w:pPr>
        <w:pStyle w:val="Tekstpodstawowy"/>
      </w:pPr>
      <w:r w:rsidRPr="008A1AC5">
        <w:t>Odbiór częściowy polega na ocenie jakości wykonanych części robót. Odbioru częściowego robót dokonuje się wg zasad jak przy odbiorze końcowym.</w:t>
      </w:r>
    </w:p>
    <w:p w:rsidR="00EA414C" w:rsidRPr="008A1AC5" w:rsidRDefault="00EA414C" w:rsidP="00B012F2">
      <w:pPr>
        <w:pStyle w:val="Tekstpodstawowy"/>
      </w:pPr>
    </w:p>
    <w:p w:rsidR="00EA414C" w:rsidRPr="008A1AC5" w:rsidRDefault="009C1B6B" w:rsidP="00A77A6D">
      <w:pPr>
        <w:pStyle w:val="Nagwek21"/>
        <w:numPr>
          <w:ilvl w:val="1"/>
          <w:numId w:val="122"/>
        </w:numPr>
        <w:tabs>
          <w:tab w:val="left" w:pos="766"/>
        </w:tabs>
        <w:ind w:hanging="360"/>
        <w:rPr>
          <w:lang w:val="pl-PL"/>
        </w:rPr>
      </w:pPr>
      <w:r w:rsidRPr="008A1AC5">
        <w:rPr>
          <w:lang w:val="pl-PL"/>
        </w:rPr>
        <w:t>Odbiór</w:t>
      </w:r>
      <w:r w:rsidRPr="008A1AC5">
        <w:rPr>
          <w:spacing w:val="1"/>
          <w:lang w:val="pl-PL"/>
        </w:rPr>
        <w:t xml:space="preserve"> </w:t>
      </w:r>
      <w:r w:rsidRPr="008A1AC5">
        <w:rPr>
          <w:lang w:val="pl-PL"/>
        </w:rPr>
        <w:t>końcowy</w:t>
      </w:r>
    </w:p>
    <w:p w:rsidR="00EA414C" w:rsidRPr="008A1AC5" w:rsidRDefault="009C1B6B" w:rsidP="00B012F2">
      <w:pPr>
        <w:pStyle w:val="Tekstpodstawowy"/>
      </w:pPr>
      <w:r w:rsidRPr="008A1AC5">
        <w:t>Odbiór końcowy polega na finalnej ocenie rzeczywistego wykonania Robót w odniesieniu do ich jakości. Całkowite zakończenie robót oraz gotowość do odbioru końcowego będzie stwierdzona przez Wykonawcę wpisem do dziennika budowy z bezzwłocznym powiadomieniem na piśmie o tym fakcie Inspektora Nadzoru. Odbiór końcowy robót nastąpi w terminie ustalonym w dokumentach kontraktowych, licząc od dnia potwierdzenia przez Inwestora zakończenia robót i przyjęcia dokumentów, o których mowa w punkcie poniżej pt. „Dokumenty do odbioru końcowego robót”. Odbioru końcowego robót dokona komisja wyznaczona przez Zamawiającego w obecności Inspektora Nadzoru i Wykonawcy. Komisja odbierająca roboty dokona ich oceny jakościowej na podstawie przedłożonych dokumentów, wyników badań i pomiarów, ocenie wizualnej oraz zgodności wykonania robót z dokumentacją projektową i ST. W toku odbioru końcowego robót komisja zapozna się z realizacją ustaleń przyjętych w trakcie odbiorów robót zanikających i ulegających zakryciu, zwłaszcza w zakresie wykonania robót uzupełniających i robót poprawkowych. W przypadku niewykonania wyznaczonych robót poprawkowych lub robót uzupełniających, komisja przerwie swoje czynności i ustala nowy termin odbioru końcowego. W przypadku stwierdzenia przez komisję, że jakość wykonywanych robot w poszczególnych  asortymentach  nieznacznie  odbiega od wymaganej dokumentacji  projektowej  i  ST  z  uwzględnieniem tolerancji i nie  ma  większego  wpływu na cechy eksploatacyjne obiektu i bezpieczeństwo ruchu, komisja dokona potrąceń, oceniając pomniejszona wartość wykonywanych robót w stosunku do wymagań przyjętych w dokumentach</w:t>
      </w:r>
      <w:r w:rsidRPr="008A1AC5">
        <w:rPr>
          <w:spacing w:val="-16"/>
        </w:rPr>
        <w:t xml:space="preserve"> </w:t>
      </w:r>
      <w:r w:rsidRPr="008A1AC5">
        <w:t>kontraktowych.</w:t>
      </w:r>
    </w:p>
    <w:p w:rsidR="00EA414C" w:rsidRPr="008A1AC5" w:rsidRDefault="009C1B6B" w:rsidP="00A77A6D">
      <w:pPr>
        <w:pStyle w:val="Nagwek21"/>
        <w:numPr>
          <w:ilvl w:val="1"/>
          <w:numId w:val="122"/>
        </w:numPr>
        <w:tabs>
          <w:tab w:val="left" w:pos="766"/>
        </w:tabs>
        <w:spacing w:before="90"/>
        <w:ind w:hanging="360"/>
        <w:rPr>
          <w:lang w:val="pl-PL"/>
        </w:rPr>
      </w:pPr>
      <w:r w:rsidRPr="008A1AC5">
        <w:rPr>
          <w:lang w:val="pl-PL"/>
        </w:rPr>
        <w:t>Dokumenty do odbioru końcowego</w:t>
      </w:r>
      <w:r w:rsidRPr="008A1AC5">
        <w:rPr>
          <w:spacing w:val="3"/>
          <w:lang w:val="pl-PL"/>
        </w:rPr>
        <w:t xml:space="preserve"> </w:t>
      </w:r>
      <w:r w:rsidRPr="008A1AC5">
        <w:rPr>
          <w:lang w:val="pl-PL"/>
        </w:rPr>
        <w:t>robót</w:t>
      </w:r>
    </w:p>
    <w:p w:rsidR="00EA414C" w:rsidRPr="008A1AC5" w:rsidRDefault="009C1B6B" w:rsidP="00B012F2">
      <w:pPr>
        <w:pStyle w:val="Tekstpodstawowy"/>
      </w:pPr>
      <w:r w:rsidRPr="008A1AC5">
        <w:t>Podstawowym dokumentem do dokonania odbioru końcowego robót jest protokół odbioru końcowego robót sporządzony wg wzoru ustalonego przez Zamawiającego. Do odbioru końcowego Wykonawca jest zobowiązany przygotować następujące dokumenty:</w:t>
      </w:r>
    </w:p>
    <w:p w:rsidR="00EA414C" w:rsidRPr="008A1AC5" w:rsidRDefault="009C1B6B" w:rsidP="00A77A6D">
      <w:pPr>
        <w:pStyle w:val="Akapitzlist"/>
        <w:numPr>
          <w:ilvl w:val="0"/>
          <w:numId w:val="120"/>
        </w:numPr>
        <w:tabs>
          <w:tab w:val="left" w:pos="825"/>
          <w:tab w:val="left" w:pos="826"/>
        </w:tabs>
        <w:spacing w:line="248" w:lineRule="exact"/>
        <w:ind w:hanging="360"/>
        <w:rPr>
          <w:sz w:val="20"/>
          <w:lang w:val="pl-PL"/>
        </w:rPr>
      </w:pPr>
      <w:r w:rsidRPr="008A1AC5">
        <w:rPr>
          <w:sz w:val="20"/>
          <w:lang w:val="pl-PL"/>
        </w:rPr>
        <w:t>dokumentację projektową z naniesionymi zmianami,</w:t>
      </w:r>
    </w:p>
    <w:p w:rsidR="00EA414C" w:rsidRPr="008A1AC5" w:rsidRDefault="009C1B6B" w:rsidP="00A77A6D">
      <w:pPr>
        <w:pStyle w:val="Akapitzlist"/>
        <w:numPr>
          <w:ilvl w:val="0"/>
          <w:numId w:val="120"/>
        </w:numPr>
        <w:tabs>
          <w:tab w:val="left" w:pos="825"/>
          <w:tab w:val="left" w:pos="826"/>
        </w:tabs>
        <w:spacing w:line="235" w:lineRule="exact"/>
        <w:ind w:hanging="360"/>
        <w:rPr>
          <w:sz w:val="20"/>
          <w:lang w:val="pl-PL"/>
        </w:rPr>
      </w:pPr>
      <w:r w:rsidRPr="008A1AC5">
        <w:rPr>
          <w:sz w:val="20"/>
          <w:lang w:val="pl-PL"/>
        </w:rPr>
        <w:t>specyfikacje</w:t>
      </w:r>
      <w:r w:rsidRPr="008A1AC5">
        <w:rPr>
          <w:spacing w:val="-1"/>
          <w:sz w:val="20"/>
          <w:lang w:val="pl-PL"/>
        </w:rPr>
        <w:t xml:space="preserve"> </w:t>
      </w:r>
      <w:r w:rsidRPr="008A1AC5">
        <w:rPr>
          <w:sz w:val="20"/>
          <w:lang w:val="pl-PL"/>
        </w:rPr>
        <w:t>techniczne,</w:t>
      </w:r>
    </w:p>
    <w:p w:rsidR="00EA414C" w:rsidRPr="008A1AC5" w:rsidRDefault="009C1B6B" w:rsidP="00A77A6D">
      <w:pPr>
        <w:pStyle w:val="Akapitzlist"/>
        <w:numPr>
          <w:ilvl w:val="0"/>
          <w:numId w:val="120"/>
        </w:numPr>
        <w:tabs>
          <w:tab w:val="left" w:pos="825"/>
          <w:tab w:val="left" w:pos="826"/>
        </w:tabs>
        <w:spacing w:before="4" w:line="218" w:lineRule="auto"/>
        <w:ind w:right="384" w:hanging="360"/>
        <w:rPr>
          <w:sz w:val="20"/>
          <w:lang w:val="pl-PL"/>
        </w:rPr>
      </w:pPr>
      <w:r w:rsidRPr="008A1AC5">
        <w:rPr>
          <w:sz w:val="20"/>
          <w:lang w:val="pl-PL"/>
        </w:rPr>
        <w:t>uwagi i zalecenia Inspektora Nadzoru, zwłaszcza przy odbiorze robót zanikających i ulegających zakryciu i udokumentowanie wykonania jego</w:t>
      </w:r>
      <w:r w:rsidRPr="008A1AC5">
        <w:rPr>
          <w:spacing w:val="5"/>
          <w:sz w:val="20"/>
          <w:lang w:val="pl-PL"/>
        </w:rPr>
        <w:t xml:space="preserve"> </w:t>
      </w:r>
      <w:r w:rsidRPr="008A1AC5">
        <w:rPr>
          <w:sz w:val="20"/>
          <w:lang w:val="pl-PL"/>
        </w:rPr>
        <w:t>zaleceń,</w:t>
      </w:r>
    </w:p>
    <w:p w:rsidR="00EA414C" w:rsidRPr="008A1AC5" w:rsidRDefault="009C1B6B" w:rsidP="00A77A6D">
      <w:pPr>
        <w:pStyle w:val="Akapitzlist"/>
        <w:numPr>
          <w:ilvl w:val="0"/>
          <w:numId w:val="120"/>
        </w:numPr>
        <w:tabs>
          <w:tab w:val="left" w:pos="825"/>
          <w:tab w:val="left" w:pos="826"/>
        </w:tabs>
        <w:spacing w:before="4" w:line="248" w:lineRule="exact"/>
        <w:ind w:hanging="360"/>
        <w:rPr>
          <w:sz w:val="20"/>
          <w:lang w:val="pl-PL"/>
        </w:rPr>
      </w:pPr>
      <w:r w:rsidRPr="008A1AC5">
        <w:rPr>
          <w:sz w:val="20"/>
          <w:lang w:val="pl-PL"/>
        </w:rPr>
        <w:t>recepty i ustalenia</w:t>
      </w:r>
      <w:r w:rsidRPr="008A1AC5">
        <w:rPr>
          <w:spacing w:val="-3"/>
          <w:sz w:val="20"/>
          <w:lang w:val="pl-PL"/>
        </w:rPr>
        <w:t xml:space="preserve"> </w:t>
      </w:r>
      <w:r w:rsidRPr="008A1AC5">
        <w:rPr>
          <w:sz w:val="20"/>
          <w:lang w:val="pl-PL"/>
        </w:rPr>
        <w:t>technologiczne,</w:t>
      </w:r>
    </w:p>
    <w:p w:rsidR="00EA414C" w:rsidRPr="008A1AC5" w:rsidRDefault="009C1B6B" w:rsidP="00A77A6D">
      <w:pPr>
        <w:pStyle w:val="Akapitzlist"/>
        <w:numPr>
          <w:ilvl w:val="0"/>
          <w:numId w:val="120"/>
        </w:numPr>
        <w:tabs>
          <w:tab w:val="left" w:pos="825"/>
          <w:tab w:val="left" w:pos="826"/>
        </w:tabs>
        <w:spacing w:line="235" w:lineRule="exact"/>
        <w:ind w:hanging="360"/>
        <w:rPr>
          <w:sz w:val="20"/>
          <w:lang w:val="pl-PL"/>
        </w:rPr>
      </w:pPr>
      <w:r w:rsidRPr="008A1AC5">
        <w:rPr>
          <w:sz w:val="20"/>
          <w:lang w:val="pl-PL"/>
        </w:rPr>
        <w:t>dzienniki</w:t>
      </w:r>
      <w:r w:rsidRPr="008A1AC5">
        <w:rPr>
          <w:spacing w:val="-1"/>
          <w:sz w:val="20"/>
          <w:lang w:val="pl-PL"/>
        </w:rPr>
        <w:t xml:space="preserve"> </w:t>
      </w:r>
      <w:r w:rsidRPr="008A1AC5">
        <w:rPr>
          <w:sz w:val="20"/>
          <w:lang w:val="pl-PL"/>
        </w:rPr>
        <w:t>budowy,</w:t>
      </w:r>
    </w:p>
    <w:p w:rsidR="00EA414C" w:rsidRPr="008A1AC5" w:rsidRDefault="009C1B6B" w:rsidP="00A77A6D">
      <w:pPr>
        <w:pStyle w:val="Akapitzlist"/>
        <w:numPr>
          <w:ilvl w:val="0"/>
          <w:numId w:val="120"/>
        </w:numPr>
        <w:tabs>
          <w:tab w:val="left" w:pos="825"/>
          <w:tab w:val="left" w:pos="826"/>
        </w:tabs>
        <w:spacing w:line="236" w:lineRule="exact"/>
        <w:ind w:hanging="360"/>
        <w:rPr>
          <w:sz w:val="20"/>
          <w:lang w:val="pl-PL"/>
        </w:rPr>
      </w:pPr>
      <w:r w:rsidRPr="008A1AC5">
        <w:rPr>
          <w:sz w:val="20"/>
          <w:lang w:val="pl-PL"/>
        </w:rPr>
        <w:lastRenderedPageBreak/>
        <w:t>wyniki pomiarów kontrolnych oraz badań i oznaczeń laboratoryjnych zgodnie ze</w:t>
      </w:r>
      <w:r w:rsidRPr="008A1AC5">
        <w:rPr>
          <w:spacing w:val="-10"/>
          <w:sz w:val="20"/>
          <w:lang w:val="pl-PL"/>
        </w:rPr>
        <w:t xml:space="preserve"> </w:t>
      </w:r>
      <w:r w:rsidRPr="008A1AC5">
        <w:rPr>
          <w:sz w:val="20"/>
          <w:lang w:val="pl-PL"/>
        </w:rPr>
        <w:t>ST,</w:t>
      </w:r>
    </w:p>
    <w:p w:rsidR="00EA414C" w:rsidRPr="008A1AC5" w:rsidRDefault="009C1B6B" w:rsidP="00A77A6D">
      <w:pPr>
        <w:pStyle w:val="Akapitzlist"/>
        <w:numPr>
          <w:ilvl w:val="0"/>
          <w:numId w:val="120"/>
        </w:numPr>
        <w:tabs>
          <w:tab w:val="left" w:pos="825"/>
          <w:tab w:val="left" w:pos="826"/>
        </w:tabs>
        <w:spacing w:line="236" w:lineRule="exact"/>
        <w:ind w:hanging="360"/>
        <w:rPr>
          <w:sz w:val="20"/>
          <w:lang w:val="pl-PL"/>
        </w:rPr>
      </w:pPr>
      <w:r w:rsidRPr="008A1AC5">
        <w:rPr>
          <w:sz w:val="20"/>
          <w:lang w:val="pl-PL"/>
        </w:rPr>
        <w:t>atesty jakościowe wbudowanych</w:t>
      </w:r>
      <w:r w:rsidRPr="008A1AC5">
        <w:rPr>
          <w:spacing w:val="-1"/>
          <w:sz w:val="20"/>
          <w:lang w:val="pl-PL"/>
        </w:rPr>
        <w:t xml:space="preserve"> </w:t>
      </w:r>
      <w:r w:rsidRPr="008A1AC5">
        <w:rPr>
          <w:sz w:val="20"/>
          <w:lang w:val="pl-PL"/>
        </w:rPr>
        <w:t>materiałów,</w:t>
      </w:r>
    </w:p>
    <w:p w:rsidR="00EA414C" w:rsidRPr="008A1AC5" w:rsidRDefault="009C1B6B" w:rsidP="00A77A6D">
      <w:pPr>
        <w:pStyle w:val="Akapitzlist"/>
        <w:numPr>
          <w:ilvl w:val="0"/>
          <w:numId w:val="120"/>
        </w:numPr>
        <w:tabs>
          <w:tab w:val="left" w:pos="825"/>
          <w:tab w:val="left" w:pos="826"/>
        </w:tabs>
        <w:spacing w:before="6" w:line="216" w:lineRule="auto"/>
        <w:ind w:right="385" w:hanging="360"/>
        <w:rPr>
          <w:sz w:val="20"/>
          <w:lang w:val="pl-PL"/>
        </w:rPr>
      </w:pPr>
      <w:r w:rsidRPr="008A1AC5">
        <w:rPr>
          <w:sz w:val="20"/>
          <w:lang w:val="pl-PL"/>
        </w:rPr>
        <w:t>opinię technologiczną sporządzoną na podstawie wszystkich wyników badań i pomiarów załączonych do dokumentów odbioru, a wykonywanych zgodnie ze</w:t>
      </w:r>
      <w:r w:rsidRPr="008A1AC5">
        <w:rPr>
          <w:spacing w:val="-1"/>
          <w:sz w:val="20"/>
          <w:lang w:val="pl-PL"/>
        </w:rPr>
        <w:t xml:space="preserve"> </w:t>
      </w:r>
      <w:r w:rsidRPr="008A1AC5">
        <w:rPr>
          <w:sz w:val="20"/>
          <w:lang w:val="pl-PL"/>
        </w:rPr>
        <w:t>ST,</w:t>
      </w:r>
    </w:p>
    <w:p w:rsidR="00EA414C" w:rsidRPr="008A1AC5" w:rsidRDefault="009C1B6B" w:rsidP="00A77A6D">
      <w:pPr>
        <w:pStyle w:val="Akapitzlist"/>
        <w:numPr>
          <w:ilvl w:val="0"/>
          <w:numId w:val="120"/>
        </w:numPr>
        <w:tabs>
          <w:tab w:val="left" w:pos="825"/>
          <w:tab w:val="left" w:pos="826"/>
        </w:tabs>
        <w:spacing w:before="5" w:line="248" w:lineRule="exact"/>
        <w:ind w:hanging="360"/>
        <w:rPr>
          <w:sz w:val="20"/>
          <w:lang w:val="pl-PL"/>
        </w:rPr>
      </w:pPr>
      <w:r w:rsidRPr="008A1AC5">
        <w:rPr>
          <w:sz w:val="20"/>
          <w:lang w:val="pl-PL"/>
        </w:rPr>
        <w:t>sprawozdanie</w:t>
      </w:r>
      <w:r w:rsidRPr="008A1AC5">
        <w:rPr>
          <w:spacing w:val="-1"/>
          <w:sz w:val="20"/>
          <w:lang w:val="pl-PL"/>
        </w:rPr>
        <w:t xml:space="preserve"> </w:t>
      </w:r>
      <w:r w:rsidRPr="008A1AC5">
        <w:rPr>
          <w:sz w:val="20"/>
          <w:lang w:val="pl-PL"/>
        </w:rPr>
        <w:t>techniczne,</w:t>
      </w:r>
    </w:p>
    <w:p w:rsidR="00EA414C" w:rsidRPr="008A1AC5" w:rsidRDefault="009C1B6B" w:rsidP="00A77A6D">
      <w:pPr>
        <w:pStyle w:val="Akapitzlist"/>
        <w:numPr>
          <w:ilvl w:val="0"/>
          <w:numId w:val="120"/>
        </w:numPr>
        <w:tabs>
          <w:tab w:val="left" w:pos="825"/>
          <w:tab w:val="left" w:pos="826"/>
        </w:tabs>
        <w:spacing w:line="236" w:lineRule="exact"/>
        <w:ind w:hanging="360"/>
        <w:rPr>
          <w:sz w:val="20"/>
          <w:lang w:val="pl-PL"/>
        </w:rPr>
      </w:pPr>
      <w:r w:rsidRPr="008A1AC5">
        <w:rPr>
          <w:sz w:val="20"/>
          <w:lang w:val="pl-PL"/>
        </w:rPr>
        <w:t>protokoły badań i sprawdzeń; badania próbek, badania materiałów, dopuszczenia</w:t>
      </w:r>
      <w:r w:rsidRPr="008A1AC5">
        <w:rPr>
          <w:spacing w:val="-8"/>
          <w:sz w:val="20"/>
          <w:lang w:val="pl-PL"/>
        </w:rPr>
        <w:t xml:space="preserve"> </w:t>
      </w:r>
      <w:r w:rsidRPr="008A1AC5">
        <w:rPr>
          <w:sz w:val="20"/>
          <w:lang w:val="pl-PL"/>
        </w:rPr>
        <w:t>jednostkowe,</w:t>
      </w:r>
    </w:p>
    <w:p w:rsidR="00EA414C" w:rsidRPr="008A1AC5" w:rsidRDefault="009C1B6B" w:rsidP="00A77A6D">
      <w:pPr>
        <w:pStyle w:val="Akapitzlist"/>
        <w:numPr>
          <w:ilvl w:val="0"/>
          <w:numId w:val="120"/>
        </w:numPr>
        <w:tabs>
          <w:tab w:val="left" w:pos="825"/>
          <w:tab w:val="left" w:pos="826"/>
        </w:tabs>
        <w:spacing w:before="7" w:line="216" w:lineRule="auto"/>
        <w:ind w:left="398" w:right="5254" w:firstLine="67"/>
        <w:rPr>
          <w:sz w:val="20"/>
          <w:lang w:val="pl-PL"/>
        </w:rPr>
      </w:pPr>
      <w:r w:rsidRPr="008A1AC5">
        <w:rPr>
          <w:sz w:val="20"/>
          <w:lang w:val="pl-PL"/>
        </w:rPr>
        <w:t>inne dokumenty wymagane przez</w:t>
      </w:r>
      <w:r w:rsidRPr="008A1AC5">
        <w:rPr>
          <w:spacing w:val="-22"/>
          <w:sz w:val="20"/>
          <w:lang w:val="pl-PL"/>
        </w:rPr>
        <w:t xml:space="preserve"> </w:t>
      </w:r>
      <w:r w:rsidRPr="008A1AC5">
        <w:rPr>
          <w:sz w:val="20"/>
          <w:lang w:val="pl-PL"/>
        </w:rPr>
        <w:t>Zamawiającego. Sprawozdanie techniczne będzie</w:t>
      </w:r>
      <w:r w:rsidRPr="008A1AC5">
        <w:rPr>
          <w:spacing w:val="-4"/>
          <w:sz w:val="20"/>
          <w:lang w:val="pl-PL"/>
        </w:rPr>
        <w:t xml:space="preserve"> </w:t>
      </w:r>
      <w:r w:rsidRPr="008A1AC5">
        <w:rPr>
          <w:sz w:val="20"/>
          <w:lang w:val="pl-PL"/>
        </w:rPr>
        <w:t>zawierać:</w:t>
      </w:r>
    </w:p>
    <w:p w:rsidR="00EA414C" w:rsidRPr="008A1AC5" w:rsidRDefault="009C1B6B" w:rsidP="00A77A6D">
      <w:pPr>
        <w:pStyle w:val="Akapitzlist"/>
        <w:numPr>
          <w:ilvl w:val="0"/>
          <w:numId w:val="120"/>
        </w:numPr>
        <w:tabs>
          <w:tab w:val="left" w:pos="825"/>
          <w:tab w:val="left" w:pos="826"/>
        </w:tabs>
        <w:spacing w:before="5" w:line="248" w:lineRule="exact"/>
        <w:ind w:hanging="360"/>
        <w:rPr>
          <w:sz w:val="20"/>
          <w:lang w:val="pl-PL"/>
        </w:rPr>
      </w:pPr>
      <w:r w:rsidRPr="008A1AC5">
        <w:rPr>
          <w:sz w:val="20"/>
          <w:lang w:val="pl-PL"/>
        </w:rPr>
        <w:t>zakres i lokalizacje wykonywanych robót,</w:t>
      </w:r>
    </w:p>
    <w:p w:rsidR="00EA414C" w:rsidRPr="008A1AC5" w:rsidRDefault="009C1B6B" w:rsidP="00A77A6D">
      <w:pPr>
        <w:pStyle w:val="Akapitzlist"/>
        <w:numPr>
          <w:ilvl w:val="0"/>
          <w:numId w:val="120"/>
        </w:numPr>
        <w:tabs>
          <w:tab w:val="left" w:pos="825"/>
          <w:tab w:val="left" w:pos="826"/>
        </w:tabs>
        <w:spacing w:line="236" w:lineRule="exact"/>
        <w:ind w:hanging="360"/>
        <w:rPr>
          <w:sz w:val="20"/>
          <w:lang w:val="pl-PL"/>
        </w:rPr>
      </w:pPr>
      <w:r w:rsidRPr="008A1AC5">
        <w:rPr>
          <w:sz w:val="20"/>
          <w:lang w:val="pl-PL"/>
        </w:rPr>
        <w:t>wykaz wprowadzonych zmian w stosunku do dokumentacji projektowej przekazanej przez</w:t>
      </w:r>
      <w:r w:rsidRPr="008A1AC5">
        <w:rPr>
          <w:spacing w:val="-17"/>
          <w:sz w:val="20"/>
          <w:lang w:val="pl-PL"/>
        </w:rPr>
        <w:t xml:space="preserve"> </w:t>
      </w:r>
      <w:r w:rsidRPr="008A1AC5">
        <w:rPr>
          <w:sz w:val="20"/>
          <w:lang w:val="pl-PL"/>
        </w:rPr>
        <w:t>Zamawiającego,</w:t>
      </w:r>
    </w:p>
    <w:p w:rsidR="00EA414C" w:rsidRPr="008A1AC5" w:rsidRDefault="009C1B6B" w:rsidP="00A77A6D">
      <w:pPr>
        <w:pStyle w:val="Akapitzlist"/>
        <w:numPr>
          <w:ilvl w:val="0"/>
          <w:numId w:val="120"/>
        </w:numPr>
        <w:tabs>
          <w:tab w:val="left" w:pos="825"/>
          <w:tab w:val="left" w:pos="826"/>
        </w:tabs>
        <w:spacing w:line="236" w:lineRule="exact"/>
        <w:ind w:hanging="360"/>
        <w:rPr>
          <w:sz w:val="20"/>
          <w:lang w:val="pl-PL"/>
        </w:rPr>
      </w:pPr>
      <w:r w:rsidRPr="008A1AC5">
        <w:rPr>
          <w:sz w:val="20"/>
          <w:lang w:val="pl-PL"/>
        </w:rPr>
        <w:t>uwagi dotyczące warunków realizacji robót,</w:t>
      </w:r>
    </w:p>
    <w:p w:rsidR="00EA414C" w:rsidRPr="008A1AC5" w:rsidRDefault="009C1B6B" w:rsidP="00A77A6D">
      <w:pPr>
        <w:pStyle w:val="Akapitzlist"/>
        <w:numPr>
          <w:ilvl w:val="0"/>
          <w:numId w:val="120"/>
        </w:numPr>
        <w:tabs>
          <w:tab w:val="left" w:pos="825"/>
          <w:tab w:val="left" w:pos="826"/>
        </w:tabs>
        <w:spacing w:line="236" w:lineRule="exact"/>
        <w:ind w:hanging="360"/>
        <w:rPr>
          <w:sz w:val="20"/>
          <w:lang w:val="pl-PL"/>
        </w:rPr>
      </w:pPr>
      <w:r w:rsidRPr="008A1AC5">
        <w:rPr>
          <w:sz w:val="20"/>
          <w:lang w:val="pl-PL"/>
        </w:rPr>
        <w:t>datę rozpoczęcia i zakończenia</w:t>
      </w:r>
      <w:r w:rsidRPr="008A1AC5">
        <w:rPr>
          <w:spacing w:val="-1"/>
          <w:sz w:val="20"/>
          <w:lang w:val="pl-PL"/>
        </w:rPr>
        <w:t xml:space="preserve"> </w:t>
      </w:r>
      <w:r w:rsidRPr="008A1AC5">
        <w:rPr>
          <w:sz w:val="20"/>
          <w:lang w:val="pl-PL"/>
        </w:rPr>
        <w:t>robót.</w:t>
      </w:r>
    </w:p>
    <w:p w:rsidR="00EA414C" w:rsidRPr="008A1AC5" w:rsidRDefault="009C1B6B" w:rsidP="00B012F2">
      <w:pPr>
        <w:pStyle w:val="Tekstpodstawowy"/>
      </w:pPr>
      <w:r w:rsidRPr="008A1AC5">
        <w:t>W przypadku, gdy wg komisji roboty pod względem przygotowania dokumentacyjnego nie będą gotowe do odbioru końcowego, komisja w porozumieniu z Wykonawcą wyznaczy ponowny termin odbioru końcowego robót.</w:t>
      </w:r>
    </w:p>
    <w:p w:rsidR="00EA414C" w:rsidRPr="008A1AC5" w:rsidRDefault="009C1B6B" w:rsidP="00B012F2">
      <w:pPr>
        <w:pStyle w:val="Tekstpodstawowy"/>
      </w:pPr>
      <w:r w:rsidRPr="008A1AC5">
        <w:t>Wszystkie zarządzone przez komisję roboty poprawkowe lub uzupełniające będą zestawione wg wzoru ustalonego przez Zamawiającego. Termin wykonania robót poprawkowych i robót uzupełniających wyznaczy komisja.</w:t>
      </w:r>
    </w:p>
    <w:p w:rsidR="00EA414C" w:rsidRPr="008A1AC5" w:rsidRDefault="00EA414C" w:rsidP="00B012F2">
      <w:pPr>
        <w:pStyle w:val="Tekstpodstawowy"/>
      </w:pPr>
    </w:p>
    <w:p w:rsidR="00EA414C" w:rsidRPr="008A1AC5" w:rsidRDefault="009C1B6B" w:rsidP="00A77A6D">
      <w:pPr>
        <w:pStyle w:val="Nagwek21"/>
        <w:numPr>
          <w:ilvl w:val="1"/>
          <w:numId w:val="122"/>
        </w:numPr>
        <w:tabs>
          <w:tab w:val="left" w:pos="766"/>
        </w:tabs>
        <w:ind w:hanging="360"/>
        <w:rPr>
          <w:lang w:val="pl-PL"/>
        </w:rPr>
      </w:pPr>
      <w:r w:rsidRPr="008A1AC5">
        <w:rPr>
          <w:lang w:val="pl-PL"/>
        </w:rPr>
        <w:t>Odbiór</w:t>
      </w:r>
      <w:r w:rsidRPr="008A1AC5">
        <w:rPr>
          <w:spacing w:val="-1"/>
          <w:lang w:val="pl-PL"/>
        </w:rPr>
        <w:t xml:space="preserve"> </w:t>
      </w:r>
      <w:r w:rsidRPr="008A1AC5">
        <w:rPr>
          <w:lang w:val="pl-PL"/>
        </w:rPr>
        <w:t>ostateczny</w:t>
      </w:r>
    </w:p>
    <w:p w:rsidR="00EA414C" w:rsidRPr="008A1AC5" w:rsidRDefault="009C1B6B" w:rsidP="00B012F2">
      <w:pPr>
        <w:pStyle w:val="Tekstpodstawowy"/>
      </w:pPr>
      <w:r w:rsidRPr="008A1AC5">
        <w:t>Odbiór ostateczny polega na ocenie wykonanych robót związanych z usunięciem wad stwierdzonych przy odbiorze końcowym i zaistniałych w okresie gwarancyjnym. Odbiór ostateczny będzie dokonany na podstawie oceny wizualnej obiektu z uwzględnieniem zasad odbioru końcowego.</w:t>
      </w:r>
    </w:p>
    <w:p w:rsidR="00EA414C" w:rsidRPr="008A1AC5" w:rsidRDefault="00EA414C" w:rsidP="00B012F2">
      <w:pPr>
        <w:pStyle w:val="Tekstpodstawowy"/>
      </w:pPr>
    </w:p>
    <w:p w:rsidR="00EA414C" w:rsidRPr="008A1AC5" w:rsidRDefault="009C1B6B" w:rsidP="00A77A6D">
      <w:pPr>
        <w:pStyle w:val="Nagwek21"/>
        <w:numPr>
          <w:ilvl w:val="0"/>
          <w:numId w:val="122"/>
        </w:numPr>
        <w:tabs>
          <w:tab w:val="left" w:pos="758"/>
          <w:tab w:val="left" w:pos="759"/>
        </w:tabs>
        <w:ind w:left="758" w:hanging="353"/>
        <w:rPr>
          <w:lang w:val="pl-PL"/>
        </w:rPr>
      </w:pPr>
      <w:r w:rsidRPr="008A1AC5">
        <w:rPr>
          <w:spacing w:val="-5"/>
          <w:lang w:val="pl-PL"/>
        </w:rPr>
        <w:t>PODSTAWY</w:t>
      </w:r>
      <w:r w:rsidRPr="008A1AC5">
        <w:rPr>
          <w:spacing w:val="-8"/>
          <w:lang w:val="pl-PL"/>
        </w:rPr>
        <w:t xml:space="preserve"> </w:t>
      </w:r>
      <w:r w:rsidRPr="008A1AC5">
        <w:rPr>
          <w:lang w:val="pl-PL"/>
        </w:rPr>
        <w:t>PŁATNOŚCI</w:t>
      </w:r>
    </w:p>
    <w:p w:rsidR="00EA414C" w:rsidRPr="008A1AC5" w:rsidRDefault="009C1B6B" w:rsidP="00B012F2">
      <w:pPr>
        <w:pStyle w:val="Tekstpodstawowy"/>
      </w:pPr>
      <w:r w:rsidRPr="008A1AC5">
        <w:t>Płatności zgodnie z Umową z Zamawiającym.</w:t>
      </w:r>
    </w:p>
    <w:p w:rsidR="00EA414C" w:rsidRPr="008A1AC5" w:rsidRDefault="00EA414C" w:rsidP="00B012F2">
      <w:pPr>
        <w:pStyle w:val="Tekstpodstawowy"/>
      </w:pPr>
    </w:p>
    <w:p w:rsidR="00EA414C" w:rsidRPr="008A1AC5" w:rsidRDefault="009C1B6B" w:rsidP="00A77A6D">
      <w:pPr>
        <w:pStyle w:val="Nagwek21"/>
        <w:numPr>
          <w:ilvl w:val="0"/>
          <w:numId w:val="122"/>
        </w:numPr>
        <w:tabs>
          <w:tab w:val="left" w:pos="759"/>
        </w:tabs>
        <w:ind w:left="758" w:hanging="353"/>
        <w:rPr>
          <w:lang w:val="pl-PL"/>
        </w:rPr>
      </w:pPr>
      <w:r w:rsidRPr="008A1AC5">
        <w:rPr>
          <w:lang w:val="pl-PL"/>
        </w:rPr>
        <w:t>PRZEPISY</w:t>
      </w:r>
      <w:r w:rsidRPr="008A1AC5">
        <w:rPr>
          <w:spacing w:val="-6"/>
          <w:lang w:val="pl-PL"/>
        </w:rPr>
        <w:t xml:space="preserve"> </w:t>
      </w:r>
      <w:r w:rsidRPr="008A1AC5">
        <w:rPr>
          <w:lang w:val="pl-PL"/>
        </w:rPr>
        <w:t>ZWIĄZANE</w:t>
      </w:r>
    </w:p>
    <w:p w:rsidR="00EA414C" w:rsidRPr="008A1AC5" w:rsidRDefault="009C1B6B" w:rsidP="00A77A6D">
      <w:pPr>
        <w:pStyle w:val="Akapitzlist"/>
        <w:numPr>
          <w:ilvl w:val="0"/>
          <w:numId w:val="124"/>
        </w:numPr>
        <w:tabs>
          <w:tab w:val="left" w:pos="739"/>
          <w:tab w:val="left" w:pos="740"/>
        </w:tabs>
        <w:spacing w:before="121" w:line="245" w:lineRule="exact"/>
        <w:rPr>
          <w:sz w:val="20"/>
          <w:lang w:val="pl-PL"/>
        </w:rPr>
      </w:pPr>
      <w:r w:rsidRPr="008A1AC5">
        <w:rPr>
          <w:sz w:val="20"/>
          <w:lang w:val="pl-PL"/>
        </w:rPr>
        <w:t>Ustawa z dnia 7 lipca 1994 r. - Prawo budowlane (Dz.U. z 1994r. Nr 89, poz. 414 z późniejszymi</w:t>
      </w:r>
      <w:r w:rsidRPr="008A1AC5">
        <w:rPr>
          <w:spacing w:val="-27"/>
          <w:sz w:val="20"/>
          <w:lang w:val="pl-PL"/>
        </w:rPr>
        <w:t xml:space="preserve"> </w:t>
      </w:r>
      <w:r w:rsidRPr="008A1AC5">
        <w:rPr>
          <w:sz w:val="20"/>
          <w:lang w:val="pl-PL"/>
        </w:rPr>
        <w:t>zmianami).</w:t>
      </w:r>
    </w:p>
    <w:p w:rsidR="00EA414C" w:rsidRPr="008A1AC5" w:rsidRDefault="009C1B6B" w:rsidP="00A77A6D">
      <w:pPr>
        <w:pStyle w:val="Akapitzlist"/>
        <w:numPr>
          <w:ilvl w:val="0"/>
          <w:numId w:val="124"/>
        </w:numPr>
        <w:tabs>
          <w:tab w:val="left" w:pos="739"/>
          <w:tab w:val="left" w:pos="740"/>
        </w:tabs>
        <w:spacing w:before="2" w:line="237" w:lineRule="auto"/>
        <w:ind w:right="386"/>
        <w:rPr>
          <w:sz w:val="20"/>
          <w:lang w:val="pl-PL"/>
        </w:rPr>
      </w:pPr>
      <w:r w:rsidRPr="008A1AC5">
        <w:rPr>
          <w:sz w:val="20"/>
          <w:lang w:val="pl-PL"/>
        </w:rPr>
        <w:t>Ustawa z dnia 21 marca 1985r. o drogach publicznych (Dz.U. z 1985r. Nr 14, poz. 60 z późniejszymi zmianami).</w:t>
      </w:r>
    </w:p>
    <w:p w:rsidR="00EA414C" w:rsidRPr="008A1AC5" w:rsidRDefault="009C1B6B" w:rsidP="00A77A6D">
      <w:pPr>
        <w:pStyle w:val="Akapitzlist"/>
        <w:numPr>
          <w:ilvl w:val="0"/>
          <w:numId w:val="124"/>
        </w:numPr>
        <w:tabs>
          <w:tab w:val="left" w:pos="740"/>
        </w:tabs>
        <w:ind w:right="382"/>
        <w:jc w:val="both"/>
        <w:rPr>
          <w:sz w:val="20"/>
          <w:lang w:val="pl-PL"/>
        </w:rPr>
      </w:pPr>
      <w:r w:rsidRPr="008A1AC5">
        <w:rPr>
          <w:sz w:val="20"/>
          <w:lang w:val="pl-PL"/>
        </w:rPr>
        <w:t>Rozporządzenie   Ministra   Infrastruktury   z   dnia   26.06.2002r.   w   sprawie   dziennika   budowy   montażu  i  rozbiórki  tablicy  informacyjnej  oraz  ogłoszenia  zawierającego  dane  dotyczące  bezpieczeństwa  pracy      i ochrony zdrowia (Dz.U. z 2002r. Nr 108, poz.</w:t>
      </w:r>
      <w:r w:rsidRPr="008A1AC5">
        <w:rPr>
          <w:spacing w:val="-4"/>
          <w:sz w:val="20"/>
          <w:lang w:val="pl-PL"/>
        </w:rPr>
        <w:t xml:space="preserve"> </w:t>
      </w:r>
      <w:r w:rsidRPr="008A1AC5">
        <w:rPr>
          <w:sz w:val="20"/>
          <w:lang w:val="pl-PL"/>
        </w:rPr>
        <w:t>953).</w:t>
      </w:r>
    </w:p>
    <w:p w:rsidR="00EA414C" w:rsidRPr="008A1AC5" w:rsidRDefault="009C1B6B" w:rsidP="00A77A6D">
      <w:pPr>
        <w:pStyle w:val="Akapitzlist"/>
        <w:numPr>
          <w:ilvl w:val="0"/>
          <w:numId w:val="124"/>
        </w:numPr>
        <w:tabs>
          <w:tab w:val="left" w:pos="740"/>
        </w:tabs>
        <w:spacing w:before="1"/>
        <w:ind w:right="380"/>
        <w:jc w:val="both"/>
        <w:rPr>
          <w:sz w:val="20"/>
          <w:lang w:val="pl-PL"/>
        </w:rPr>
      </w:pPr>
      <w:r w:rsidRPr="008A1AC5">
        <w:rPr>
          <w:sz w:val="20"/>
          <w:lang w:val="pl-PL"/>
        </w:rPr>
        <w:t>Rozporządzenie   Ministra   Infrastruktury   z   dnia   6    lutego    2003r.   w   sprawie   bezpieczeństwa   pracy   i higieny pracy podczas wykonywania robót budowlanych (Dz.U. z 2003r. Nr 47, poz. 401 z późniejszymi zmianami).</w:t>
      </w:r>
    </w:p>
    <w:p w:rsidR="00EA414C" w:rsidRPr="008A1AC5" w:rsidRDefault="009C1B6B" w:rsidP="00A77A6D">
      <w:pPr>
        <w:pStyle w:val="Akapitzlist"/>
        <w:numPr>
          <w:ilvl w:val="0"/>
          <w:numId w:val="124"/>
        </w:numPr>
        <w:tabs>
          <w:tab w:val="left" w:pos="740"/>
        </w:tabs>
        <w:ind w:right="383"/>
        <w:jc w:val="both"/>
        <w:rPr>
          <w:sz w:val="20"/>
          <w:lang w:val="pl-PL"/>
        </w:rPr>
      </w:pPr>
      <w:r w:rsidRPr="008A1AC5">
        <w:rPr>
          <w:sz w:val="20"/>
          <w:lang w:val="pl-PL"/>
        </w:rPr>
        <w:t>Rozporządzenie Ministra Infrastruktury z dnia 2 września 2004r w sprawie szczegółowego zakresu i formy dokumentacji projektowej, specyfikacji technicznych wykonania i odbioru robót budowlanych oraz programu funkcjonalno-użytkowego. (Dz.U. z 2004r. Nr 202, poz. 2072 z późniejszymi</w:t>
      </w:r>
      <w:r w:rsidRPr="008A1AC5">
        <w:rPr>
          <w:spacing w:val="-6"/>
          <w:sz w:val="20"/>
          <w:lang w:val="pl-PL"/>
        </w:rPr>
        <w:t xml:space="preserve"> </w:t>
      </w:r>
      <w:r w:rsidRPr="008A1AC5">
        <w:rPr>
          <w:sz w:val="20"/>
          <w:lang w:val="pl-PL"/>
        </w:rPr>
        <w:t>zmianami).</w:t>
      </w:r>
    </w:p>
    <w:p w:rsidR="00EA414C" w:rsidRPr="008A1AC5" w:rsidRDefault="009C1B6B" w:rsidP="00A77A6D">
      <w:pPr>
        <w:pStyle w:val="Akapitzlist"/>
        <w:numPr>
          <w:ilvl w:val="0"/>
          <w:numId w:val="124"/>
        </w:numPr>
        <w:tabs>
          <w:tab w:val="left" w:pos="740"/>
        </w:tabs>
        <w:ind w:right="382"/>
        <w:jc w:val="both"/>
        <w:rPr>
          <w:sz w:val="20"/>
          <w:lang w:val="pl-PL"/>
        </w:rPr>
      </w:pPr>
      <w:r w:rsidRPr="008A1AC5">
        <w:rPr>
          <w:sz w:val="20"/>
          <w:lang w:val="pl-PL"/>
        </w:rPr>
        <w:t>Rozporządzenie Ministra Infrastruktury z dnia 23 czerwca 2003r. w sprawie informacji dotyczącej bezpieczeństwa pracy i ochrony zdrowia oraz planu bezpieczeństwa i ochrony zdrowia. (Dz.U. 2003 nr 120 poz. 1126).</w:t>
      </w:r>
    </w:p>
    <w:p w:rsidR="00EA414C" w:rsidRPr="008A1AC5" w:rsidRDefault="009C1B6B" w:rsidP="00A77A6D">
      <w:pPr>
        <w:pStyle w:val="Akapitzlist"/>
        <w:numPr>
          <w:ilvl w:val="0"/>
          <w:numId w:val="124"/>
        </w:numPr>
        <w:tabs>
          <w:tab w:val="left" w:pos="739"/>
          <w:tab w:val="left" w:pos="740"/>
        </w:tabs>
        <w:spacing w:line="243" w:lineRule="exact"/>
        <w:rPr>
          <w:sz w:val="20"/>
          <w:lang w:val="pl-PL"/>
        </w:rPr>
      </w:pPr>
      <w:r w:rsidRPr="008A1AC5">
        <w:rPr>
          <w:sz w:val="20"/>
          <w:lang w:val="pl-PL"/>
        </w:rPr>
        <w:t>„Warunki techniczne wykonania i odbioru robót budowlano-montażowych” Arkady, Warszawa</w:t>
      </w:r>
      <w:r w:rsidRPr="008A1AC5">
        <w:rPr>
          <w:spacing w:val="-7"/>
          <w:sz w:val="20"/>
          <w:lang w:val="pl-PL"/>
        </w:rPr>
        <w:t xml:space="preserve"> </w:t>
      </w:r>
      <w:r w:rsidRPr="008A1AC5">
        <w:rPr>
          <w:sz w:val="20"/>
          <w:lang w:val="pl-PL"/>
        </w:rPr>
        <w:t>1997.</w:t>
      </w:r>
    </w:p>
    <w:p w:rsidR="00EA414C" w:rsidRPr="008A1AC5" w:rsidRDefault="009C1B6B" w:rsidP="00A77A6D">
      <w:pPr>
        <w:pStyle w:val="Akapitzlist"/>
        <w:numPr>
          <w:ilvl w:val="0"/>
          <w:numId w:val="124"/>
        </w:numPr>
        <w:tabs>
          <w:tab w:val="left" w:pos="739"/>
          <w:tab w:val="left" w:pos="740"/>
        </w:tabs>
        <w:rPr>
          <w:sz w:val="20"/>
          <w:lang w:val="pl-PL"/>
        </w:rPr>
      </w:pPr>
      <w:r w:rsidRPr="008A1AC5">
        <w:rPr>
          <w:sz w:val="20"/>
          <w:lang w:val="pl-PL"/>
        </w:rPr>
        <w:t>Ustawa o wyrobach budowlanych z dnia 16 kwietnia 2004 (Dz.U. 2004 nr 92 poz.</w:t>
      </w:r>
      <w:r w:rsidRPr="008A1AC5">
        <w:rPr>
          <w:spacing w:val="-7"/>
          <w:sz w:val="20"/>
          <w:lang w:val="pl-PL"/>
        </w:rPr>
        <w:t xml:space="preserve"> </w:t>
      </w:r>
      <w:r w:rsidRPr="008A1AC5">
        <w:rPr>
          <w:sz w:val="20"/>
          <w:lang w:val="pl-PL"/>
        </w:rPr>
        <w:t>881).</w:t>
      </w:r>
    </w:p>
    <w:p w:rsidR="00EA414C" w:rsidRPr="008A1AC5" w:rsidRDefault="00EA414C" w:rsidP="00B012F2">
      <w:pPr>
        <w:pStyle w:val="Tekstpodstawowy"/>
      </w:pPr>
    </w:p>
    <w:p w:rsidR="00EA414C" w:rsidRPr="008A1AC5" w:rsidRDefault="009C1B6B" w:rsidP="00B012F2">
      <w:pPr>
        <w:pStyle w:val="Tekstpodstawowy"/>
      </w:pPr>
      <w:r w:rsidRPr="008A1AC5">
        <w:t>Nie  wymienienie  tytułu  jakiejkolwiek  dziedziny,   grupy,   podgrupy   czy   normy   nie   zwalnia   Wykonawcy od obowiązku stosowania wymogów określonych prawem polskim. Wykonawca będzie przestrzegał praw autorskich i patentowych. Jest zobowiązany do odpowiedzialności za spełnienie wszystkich wymagań prawnych w odniesieniu do używanych opatentowanych urządzeń lub</w:t>
      </w:r>
      <w:r w:rsidRPr="008A1AC5">
        <w:rPr>
          <w:spacing w:val="-1"/>
        </w:rPr>
        <w:t xml:space="preserve"> </w:t>
      </w:r>
      <w:r w:rsidRPr="008A1AC5">
        <w:t>metod.</w:t>
      </w:r>
    </w:p>
    <w:p w:rsidR="00EA414C" w:rsidRPr="008A1AC5" w:rsidRDefault="00EA414C">
      <w:pPr>
        <w:jc w:val="both"/>
        <w:rPr>
          <w:lang w:val="pl-PL"/>
        </w:rPr>
        <w:sectPr w:rsidR="00EA414C" w:rsidRPr="008A1AC5">
          <w:pgSz w:w="11900" w:h="16840"/>
          <w:pgMar w:top="600" w:right="740" w:bottom="920" w:left="1020" w:header="243" w:footer="721" w:gutter="0"/>
          <w:cols w:space="708"/>
        </w:sectPr>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spacing w:before="89"/>
        <w:ind w:left="675" w:right="949"/>
        <w:jc w:val="center"/>
        <w:rPr>
          <w:sz w:val="28"/>
          <w:lang w:val="pl-PL"/>
        </w:rPr>
      </w:pPr>
      <w:r w:rsidRPr="008A1AC5">
        <w:rPr>
          <w:sz w:val="28"/>
          <w:lang w:val="pl-PL"/>
        </w:rPr>
        <w:t>SPECYFIKACJA TECHNICZNA WYKONANIA I ODBIORU ROBÓT</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77" w:right="949"/>
        <w:jc w:val="center"/>
        <w:rPr>
          <w:b/>
          <w:sz w:val="36"/>
          <w:lang w:val="pl-PL"/>
        </w:rPr>
      </w:pPr>
      <w:r w:rsidRPr="008A1AC5">
        <w:rPr>
          <w:b/>
          <w:sz w:val="36"/>
          <w:lang w:val="pl-PL"/>
        </w:rPr>
        <w:t>B - 00.00.01</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77" w:right="949"/>
        <w:jc w:val="center"/>
        <w:rPr>
          <w:b/>
          <w:sz w:val="28"/>
          <w:lang w:val="pl-PL"/>
        </w:rPr>
      </w:pPr>
      <w:r w:rsidRPr="008A1AC5">
        <w:rPr>
          <w:b/>
          <w:sz w:val="28"/>
          <w:lang w:val="pl-PL"/>
        </w:rPr>
        <w:t>ROBOTY ROZBIÓRKOWE</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423FB" w:rsidP="00B012F2">
      <w:pPr>
        <w:pStyle w:val="Tekstpodstawowy"/>
        <w:rPr>
          <w:sz w:val="14"/>
        </w:rPr>
      </w:pPr>
      <w:r w:rsidRPr="008A1AC5">
        <w:rPr>
          <w:noProof/>
        </w:rPr>
        <mc:AlternateContent>
          <mc:Choice Requires="wps">
            <w:drawing>
              <wp:anchor distT="0" distB="0" distL="0" distR="0" simplePos="0" relativeHeight="251635200" behindDoc="0" locked="0" layoutInCell="1" allowOverlap="1">
                <wp:simplePos x="0" y="0"/>
                <wp:positionH relativeFrom="page">
                  <wp:posOffset>867410</wp:posOffset>
                </wp:positionH>
                <wp:positionV relativeFrom="paragraph">
                  <wp:posOffset>134620</wp:posOffset>
                </wp:positionV>
                <wp:extent cx="6169025" cy="0"/>
                <wp:effectExtent l="10160" t="12065" r="12065" b="6985"/>
                <wp:wrapTopAndBottom/>
                <wp:docPr id="101" name="Lin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8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13805C" id="Line 56" o:spid="_x0000_s1026" style="position:absolute;z-index:2516352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0.6pt" to="554.05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" strokeweight=".24692mm">
                <w10:wrap type="topAndBottom" anchorx="page"/>
              </v:line>
            </w:pict>
          </mc:Fallback>
        </mc:AlternateContent>
      </w:r>
    </w:p>
    <w:p w:rsidR="00EA414C" w:rsidRPr="008A1AC5" w:rsidRDefault="009C1B6B">
      <w:pPr>
        <w:pStyle w:val="Nagwek21"/>
        <w:spacing w:before="159" w:line="228" w:lineRule="exact"/>
        <w:ind w:left="676" w:right="949" w:firstLine="0"/>
        <w:jc w:val="center"/>
        <w:rPr>
          <w:lang w:val="pl-PL"/>
        </w:rPr>
      </w:pPr>
      <w:r w:rsidRPr="008A1AC5">
        <w:rPr>
          <w:lang w:val="pl-PL"/>
        </w:rPr>
        <w:t>SPIS TREŚCI</w:t>
      </w:r>
    </w:p>
    <w:p w:rsidR="00EA414C" w:rsidRPr="008A1AC5" w:rsidRDefault="009C1B6B" w:rsidP="00A77A6D">
      <w:pPr>
        <w:pStyle w:val="Akapitzlist"/>
        <w:numPr>
          <w:ilvl w:val="0"/>
          <w:numId w:val="119"/>
        </w:numPr>
        <w:tabs>
          <w:tab w:val="left" w:pos="721"/>
        </w:tabs>
        <w:spacing w:line="226" w:lineRule="exact"/>
        <w:jc w:val="left"/>
        <w:rPr>
          <w:b/>
          <w:sz w:val="20"/>
          <w:lang w:val="pl-PL"/>
        </w:rPr>
      </w:pPr>
      <w:r w:rsidRPr="008A1AC5">
        <w:rPr>
          <w:b/>
          <w:sz w:val="20"/>
          <w:lang w:val="pl-PL"/>
        </w:rPr>
        <w:t>WSTĘP</w:t>
      </w:r>
    </w:p>
    <w:p w:rsidR="00EA414C" w:rsidRPr="008A1AC5" w:rsidRDefault="009C1B6B" w:rsidP="00A77A6D">
      <w:pPr>
        <w:pStyle w:val="Akapitzlist"/>
        <w:numPr>
          <w:ilvl w:val="0"/>
          <w:numId w:val="119"/>
        </w:numPr>
        <w:tabs>
          <w:tab w:val="left" w:pos="721"/>
        </w:tabs>
        <w:spacing w:line="227" w:lineRule="exact"/>
        <w:jc w:val="left"/>
        <w:rPr>
          <w:b/>
          <w:sz w:val="20"/>
          <w:lang w:val="pl-PL"/>
        </w:rPr>
      </w:pPr>
      <w:r w:rsidRPr="008A1AC5">
        <w:rPr>
          <w:b/>
          <w:sz w:val="20"/>
          <w:lang w:val="pl-PL"/>
        </w:rPr>
        <w:t>MATERIAŁY</w:t>
      </w:r>
    </w:p>
    <w:p w:rsidR="00EA414C" w:rsidRPr="008A1AC5" w:rsidRDefault="009C1B6B" w:rsidP="00A77A6D">
      <w:pPr>
        <w:pStyle w:val="Akapitzlist"/>
        <w:numPr>
          <w:ilvl w:val="0"/>
          <w:numId w:val="119"/>
        </w:numPr>
        <w:tabs>
          <w:tab w:val="left" w:pos="721"/>
        </w:tabs>
        <w:spacing w:line="227" w:lineRule="exact"/>
        <w:jc w:val="left"/>
        <w:rPr>
          <w:b/>
          <w:sz w:val="20"/>
          <w:lang w:val="pl-PL"/>
        </w:rPr>
      </w:pPr>
      <w:r w:rsidRPr="008A1AC5">
        <w:rPr>
          <w:b/>
          <w:sz w:val="20"/>
          <w:lang w:val="pl-PL"/>
        </w:rPr>
        <w:t>SPRZĘT</w:t>
      </w:r>
    </w:p>
    <w:p w:rsidR="00EA414C" w:rsidRPr="008A1AC5" w:rsidRDefault="009C1B6B" w:rsidP="00A77A6D">
      <w:pPr>
        <w:pStyle w:val="Akapitzlist"/>
        <w:numPr>
          <w:ilvl w:val="0"/>
          <w:numId w:val="119"/>
        </w:numPr>
        <w:tabs>
          <w:tab w:val="left" w:pos="721"/>
        </w:tabs>
        <w:spacing w:line="226" w:lineRule="exact"/>
        <w:jc w:val="left"/>
        <w:rPr>
          <w:b/>
          <w:sz w:val="20"/>
          <w:lang w:val="pl-PL"/>
        </w:rPr>
      </w:pPr>
      <w:r w:rsidRPr="008A1AC5">
        <w:rPr>
          <w:b/>
          <w:sz w:val="20"/>
          <w:lang w:val="pl-PL"/>
        </w:rPr>
        <w:t>TRANSPORT</w:t>
      </w:r>
    </w:p>
    <w:p w:rsidR="00EA414C" w:rsidRPr="008A1AC5" w:rsidRDefault="009C1B6B" w:rsidP="00A77A6D">
      <w:pPr>
        <w:pStyle w:val="Akapitzlist"/>
        <w:numPr>
          <w:ilvl w:val="0"/>
          <w:numId w:val="119"/>
        </w:numPr>
        <w:tabs>
          <w:tab w:val="left" w:pos="721"/>
        </w:tabs>
        <w:spacing w:line="226" w:lineRule="exact"/>
        <w:jc w:val="left"/>
        <w:rPr>
          <w:b/>
          <w:sz w:val="20"/>
          <w:lang w:val="pl-PL"/>
        </w:rPr>
      </w:pPr>
      <w:r w:rsidRPr="008A1AC5">
        <w:rPr>
          <w:b/>
          <w:sz w:val="20"/>
          <w:lang w:val="pl-PL"/>
        </w:rPr>
        <w:t>WYKONANIE</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119"/>
        </w:numPr>
        <w:tabs>
          <w:tab w:val="left" w:pos="721"/>
        </w:tabs>
        <w:spacing w:line="226" w:lineRule="exact"/>
        <w:jc w:val="left"/>
        <w:rPr>
          <w:b/>
          <w:sz w:val="20"/>
          <w:lang w:val="pl-PL"/>
        </w:rPr>
      </w:pPr>
      <w:r w:rsidRPr="008A1AC5">
        <w:rPr>
          <w:b/>
          <w:sz w:val="20"/>
          <w:lang w:val="pl-PL"/>
        </w:rPr>
        <w:t>KONTROLA JAKOŚCI</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119"/>
        </w:numPr>
        <w:tabs>
          <w:tab w:val="left" w:pos="721"/>
        </w:tabs>
        <w:spacing w:line="226" w:lineRule="exact"/>
        <w:jc w:val="left"/>
        <w:rPr>
          <w:b/>
          <w:sz w:val="20"/>
          <w:lang w:val="pl-PL"/>
        </w:rPr>
      </w:pPr>
      <w:r w:rsidRPr="008A1AC5">
        <w:rPr>
          <w:b/>
          <w:sz w:val="20"/>
          <w:lang w:val="pl-PL"/>
        </w:rPr>
        <w:t>OBMIAR</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119"/>
        </w:numPr>
        <w:tabs>
          <w:tab w:val="left" w:pos="721"/>
        </w:tabs>
        <w:spacing w:line="227" w:lineRule="exact"/>
        <w:jc w:val="left"/>
        <w:rPr>
          <w:b/>
          <w:sz w:val="20"/>
          <w:lang w:val="pl-PL"/>
        </w:rPr>
      </w:pPr>
      <w:r w:rsidRPr="008A1AC5">
        <w:rPr>
          <w:b/>
          <w:sz w:val="20"/>
          <w:lang w:val="pl-PL"/>
        </w:rPr>
        <w:t>ODBIÓR</w:t>
      </w:r>
      <w:r w:rsidRPr="008A1AC5">
        <w:rPr>
          <w:b/>
          <w:spacing w:val="-3"/>
          <w:sz w:val="20"/>
          <w:lang w:val="pl-PL"/>
        </w:rPr>
        <w:t xml:space="preserve"> </w:t>
      </w:r>
      <w:r w:rsidRPr="008A1AC5">
        <w:rPr>
          <w:b/>
          <w:sz w:val="20"/>
          <w:lang w:val="pl-PL"/>
        </w:rPr>
        <w:t>ROBÓT</w:t>
      </w:r>
    </w:p>
    <w:p w:rsidR="00EA414C" w:rsidRPr="008A1AC5" w:rsidRDefault="009C1B6B" w:rsidP="00A77A6D">
      <w:pPr>
        <w:pStyle w:val="Akapitzlist"/>
        <w:numPr>
          <w:ilvl w:val="0"/>
          <w:numId w:val="119"/>
        </w:numPr>
        <w:tabs>
          <w:tab w:val="left" w:pos="721"/>
        </w:tabs>
        <w:spacing w:line="227" w:lineRule="exact"/>
        <w:jc w:val="left"/>
        <w:rPr>
          <w:b/>
          <w:sz w:val="20"/>
          <w:lang w:val="pl-PL"/>
        </w:rPr>
      </w:pPr>
      <w:r w:rsidRPr="008A1AC5">
        <w:rPr>
          <w:b/>
          <w:sz w:val="20"/>
          <w:lang w:val="pl-PL"/>
        </w:rPr>
        <w:t>PODSTAWA</w:t>
      </w:r>
      <w:r w:rsidRPr="008A1AC5">
        <w:rPr>
          <w:b/>
          <w:spacing w:val="-1"/>
          <w:sz w:val="20"/>
          <w:lang w:val="pl-PL"/>
        </w:rPr>
        <w:t xml:space="preserve"> </w:t>
      </w:r>
      <w:r w:rsidRPr="008A1AC5">
        <w:rPr>
          <w:b/>
          <w:sz w:val="20"/>
          <w:lang w:val="pl-PL"/>
        </w:rPr>
        <w:t>PŁATNOŚCI</w:t>
      </w:r>
    </w:p>
    <w:p w:rsidR="00EA414C" w:rsidRPr="008A1AC5" w:rsidRDefault="009C1B6B" w:rsidP="00A77A6D">
      <w:pPr>
        <w:pStyle w:val="Akapitzlist"/>
        <w:numPr>
          <w:ilvl w:val="0"/>
          <w:numId w:val="119"/>
        </w:numPr>
        <w:tabs>
          <w:tab w:val="left" w:pos="701"/>
        </w:tabs>
        <w:spacing w:line="228" w:lineRule="exact"/>
        <w:ind w:left="700" w:hanging="302"/>
        <w:jc w:val="left"/>
        <w:rPr>
          <w:b/>
          <w:sz w:val="20"/>
          <w:lang w:val="pl-PL"/>
        </w:rPr>
      </w:pPr>
      <w:r w:rsidRPr="008A1AC5">
        <w:rPr>
          <w:b/>
          <w:sz w:val="20"/>
          <w:lang w:val="pl-PL"/>
        </w:rPr>
        <w:t>PRZEPISY</w:t>
      </w:r>
      <w:r w:rsidRPr="008A1AC5">
        <w:rPr>
          <w:b/>
          <w:spacing w:val="3"/>
          <w:sz w:val="20"/>
          <w:lang w:val="pl-PL"/>
        </w:rPr>
        <w:t xml:space="preserve"> </w:t>
      </w:r>
      <w:r w:rsidRPr="008A1AC5">
        <w:rPr>
          <w:b/>
          <w:sz w:val="20"/>
          <w:lang w:val="pl-PL"/>
        </w:rPr>
        <w:t>ZWIĄZANE</w:t>
      </w:r>
    </w:p>
    <w:p w:rsidR="00EA414C" w:rsidRPr="008A1AC5" w:rsidRDefault="009423FB" w:rsidP="00B012F2">
      <w:pPr>
        <w:pStyle w:val="Tekstpodstawowy"/>
        <w:rPr>
          <w:sz w:val="18"/>
        </w:rPr>
      </w:pPr>
      <w:r w:rsidRPr="008A1AC5">
        <w:rPr>
          <w:noProof/>
        </w:rPr>
        <mc:AlternateContent>
          <mc:Choice Requires="wps">
            <w:drawing>
              <wp:anchor distT="0" distB="0" distL="0" distR="0" simplePos="0" relativeHeight="251636224" behindDoc="0" locked="0" layoutInCell="1" allowOverlap="1">
                <wp:simplePos x="0" y="0"/>
                <wp:positionH relativeFrom="page">
                  <wp:posOffset>867410</wp:posOffset>
                </wp:positionH>
                <wp:positionV relativeFrom="paragraph">
                  <wp:posOffset>167640</wp:posOffset>
                </wp:positionV>
                <wp:extent cx="6169025" cy="0"/>
                <wp:effectExtent l="10160" t="13970" r="12065" b="5080"/>
                <wp:wrapTopAndBottom/>
                <wp:docPr id="100" name="Line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8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6154CF" id="Line 55" o:spid="_x0000_s1026" style="position:absolute;z-index:2516362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3.2pt" to="554.05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" strokeweight=".24692mm">
                <w10:wrap type="topAndBottom" anchorx="page"/>
              </v:line>
            </w:pict>
          </mc:Fallback>
        </mc:AlternateContent>
      </w:r>
    </w:p>
    <w:p w:rsidR="00EA414C" w:rsidRPr="008A1AC5" w:rsidRDefault="00EA414C">
      <w:pPr>
        <w:rPr>
          <w:sz w:val="18"/>
          <w:lang w:val="pl-PL"/>
        </w:rPr>
        <w:sectPr w:rsidR="00EA414C" w:rsidRPr="008A1AC5">
          <w:headerReference w:type="default" r:id="rId11"/>
          <w:footerReference w:type="default" r:id="rId12"/>
          <w:pgSz w:w="11900" w:h="16840"/>
          <w:pgMar w:top="600" w:right="740" w:bottom="900" w:left="1020" w:header="269" w:footer="704" w:gutter="0"/>
          <w:cols w:space="708"/>
        </w:sectPr>
      </w:pPr>
    </w:p>
    <w:p w:rsidR="00EA414C" w:rsidRPr="008A1AC5" w:rsidRDefault="009C1B6B" w:rsidP="00A77A6D">
      <w:pPr>
        <w:pStyle w:val="Akapitzlist"/>
        <w:numPr>
          <w:ilvl w:val="0"/>
          <w:numId w:val="118"/>
        </w:numPr>
        <w:tabs>
          <w:tab w:val="left" w:pos="649"/>
        </w:tabs>
        <w:spacing w:before="90"/>
        <w:rPr>
          <w:b/>
          <w:sz w:val="20"/>
          <w:lang w:val="pl-PL"/>
        </w:rPr>
      </w:pPr>
      <w:r w:rsidRPr="008A1AC5">
        <w:rPr>
          <w:b/>
          <w:sz w:val="20"/>
          <w:lang w:val="pl-PL"/>
        </w:rPr>
        <w:lastRenderedPageBreak/>
        <w:t>WSTĘP</w:t>
      </w:r>
    </w:p>
    <w:p w:rsidR="00EA414C" w:rsidRPr="008A1AC5" w:rsidRDefault="00EA414C" w:rsidP="00B012F2">
      <w:pPr>
        <w:pStyle w:val="Tekstpodstawowy"/>
      </w:pPr>
    </w:p>
    <w:p w:rsidR="00EA414C" w:rsidRPr="008A1AC5" w:rsidRDefault="009C1B6B" w:rsidP="00A77A6D">
      <w:pPr>
        <w:pStyle w:val="Akapitzlist"/>
        <w:numPr>
          <w:ilvl w:val="1"/>
          <w:numId w:val="118"/>
        </w:numPr>
        <w:tabs>
          <w:tab w:val="left" w:pos="800"/>
        </w:tabs>
        <w:rPr>
          <w:b/>
          <w:sz w:val="20"/>
          <w:lang w:val="pl-PL"/>
        </w:rPr>
      </w:pPr>
      <w:r w:rsidRPr="008A1AC5">
        <w:rPr>
          <w:b/>
          <w:sz w:val="20"/>
          <w:lang w:val="pl-PL"/>
        </w:rPr>
        <w:t>Przedmiot ST</w:t>
      </w:r>
    </w:p>
    <w:p w:rsidR="00784204" w:rsidRPr="008A1AC5" w:rsidRDefault="00784204" w:rsidP="00784204">
      <w:pPr>
        <w:tabs>
          <w:tab w:val="left" w:pos="4559"/>
        </w:tabs>
        <w:ind w:left="398"/>
        <w:rPr>
          <w:lang w:val="pl-PL"/>
        </w:rPr>
      </w:pPr>
      <w:r w:rsidRPr="008A1AC5">
        <w:rPr>
          <w:lang w:val="pl-PL"/>
        </w:rPr>
        <w:t xml:space="preserve">Przedmiotem niniejszej specyfikacji technicznej (ST) są wspólne wymagania techniczne dotyczące wykonania    i odbioru robót, które zostaną wykonane na podstawie dokumentacji projektowej dla zadania </w:t>
      </w:r>
    </w:p>
    <w:p w:rsidR="00F41F7D" w:rsidRPr="008A1AC5" w:rsidRDefault="00784204" w:rsidP="00F41F7D">
      <w:pPr>
        <w:tabs>
          <w:tab w:val="left" w:pos="4559"/>
        </w:tabs>
        <w:ind w:left="405"/>
        <w:rPr>
          <w:lang w:val="pl-PL"/>
        </w:rPr>
      </w:pPr>
      <w:r w:rsidRPr="008A1AC5">
        <w:rPr>
          <w:lang w:val="pl-PL"/>
        </w:rPr>
        <w:t xml:space="preserve">pn. </w:t>
      </w:r>
      <w:r w:rsidR="00F41F7D" w:rsidRPr="008A1AC5">
        <w:rPr>
          <w:lang w:val="pl-PL"/>
        </w:rPr>
        <w:t>PRZEBUDOWA I ROZBUDOWA BUDYNKU ZESPOŁU SZKOLNO - PRZEDSZKOLNEGO NR 19, W TYM NA POTRZEBY PORADNI PSYCHOLOGICZNO-PEDAGOGICZNEJ NR 8</w:t>
      </w:r>
    </w:p>
    <w:p w:rsidR="00F41F7D" w:rsidRPr="008A1AC5" w:rsidRDefault="00F41F7D" w:rsidP="00F41F7D">
      <w:pPr>
        <w:tabs>
          <w:tab w:val="left" w:pos="4559"/>
        </w:tabs>
        <w:ind w:left="405"/>
        <w:rPr>
          <w:lang w:val="pl-PL"/>
        </w:rPr>
      </w:pPr>
      <w:r w:rsidRPr="008A1AC5">
        <w:rPr>
          <w:lang w:val="pl-PL"/>
        </w:rPr>
        <w:t>61-249 Poznań, os. Stare Żegrze 1 obręb 0006 Żegrze ark 35, nr działki 2</w:t>
      </w:r>
    </w:p>
    <w:p w:rsidR="00784204" w:rsidRPr="008A1AC5" w:rsidRDefault="00784204" w:rsidP="00784204">
      <w:pPr>
        <w:tabs>
          <w:tab w:val="left" w:pos="4559"/>
        </w:tabs>
        <w:ind w:left="398"/>
        <w:rPr>
          <w:lang w:val="pl-PL"/>
        </w:rPr>
      </w:pPr>
    </w:p>
    <w:p w:rsidR="00EF61ED" w:rsidRPr="008A1AC5" w:rsidRDefault="00EF61ED" w:rsidP="00EF61ED">
      <w:pPr>
        <w:tabs>
          <w:tab w:val="left" w:pos="4559"/>
        </w:tabs>
        <w:ind w:left="398"/>
        <w:rPr>
          <w:lang w:val="pl-PL"/>
        </w:rPr>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398"/>
        <w:rPr>
          <w:i/>
          <w:sz w:val="20"/>
          <w:lang w:val="pl-PL"/>
        </w:rPr>
      </w:pPr>
      <w:r w:rsidRPr="008A1AC5">
        <w:rPr>
          <w:i/>
          <w:sz w:val="20"/>
          <w:lang w:val="pl-PL"/>
        </w:rPr>
        <w:t>Klasyfikacja wg Wspólnego Słownika Zamówień (CPV)</w:t>
      </w:r>
    </w:p>
    <w:tbl>
      <w:tblPr>
        <w:tblStyle w:val="TableNormal"/>
        <w:tblW w:w="0" w:type="auto"/>
        <w:tblInd w:w="5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35"/>
        <w:gridCol w:w="1133"/>
        <w:gridCol w:w="1277"/>
        <w:gridCol w:w="5244"/>
      </w:tblGrid>
      <w:tr w:rsidR="00EA414C" w:rsidRPr="008A1AC5">
        <w:trPr>
          <w:trHeight w:val="458"/>
        </w:trPr>
        <w:tc>
          <w:tcPr>
            <w:tcW w:w="1135" w:type="dxa"/>
          </w:tcPr>
          <w:p w:rsidR="00EA414C" w:rsidRPr="008A1AC5" w:rsidRDefault="009C1B6B">
            <w:pPr>
              <w:pStyle w:val="TableParagraph"/>
              <w:spacing w:before="55"/>
              <w:ind w:left="61" w:right="55"/>
              <w:jc w:val="center"/>
              <w:rPr>
                <w:b/>
                <w:i/>
                <w:sz w:val="20"/>
                <w:lang w:val="pl-PL"/>
              </w:rPr>
            </w:pPr>
            <w:r w:rsidRPr="008A1AC5">
              <w:rPr>
                <w:b/>
                <w:i/>
                <w:sz w:val="20"/>
                <w:lang w:val="pl-PL"/>
              </w:rPr>
              <w:t>Grupa</w:t>
            </w:r>
          </w:p>
        </w:tc>
        <w:tc>
          <w:tcPr>
            <w:tcW w:w="1133" w:type="dxa"/>
          </w:tcPr>
          <w:p w:rsidR="00EA414C" w:rsidRPr="008A1AC5" w:rsidRDefault="009C1B6B">
            <w:pPr>
              <w:pStyle w:val="TableParagraph"/>
              <w:spacing w:before="55"/>
              <w:ind w:left="59" w:right="55"/>
              <w:jc w:val="center"/>
              <w:rPr>
                <w:b/>
                <w:i/>
                <w:sz w:val="20"/>
                <w:lang w:val="pl-PL"/>
              </w:rPr>
            </w:pPr>
            <w:r w:rsidRPr="008A1AC5">
              <w:rPr>
                <w:b/>
                <w:i/>
                <w:sz w:val="20"/>
                <w:lang w:val="pl-PL"/>
              </w:rPr>
              <w:t>Klasa</w:t>
            </w:r>
          </w:p>
        </w:tc>
        <w:tc>
          <w:tcPr>
            <w:tcW w:w="1277" w:type="dxa"/>
          </w:tcPr>
          <w:p w:rsidR="00EA414C" w:rsidRPr="008A1AC5" w:rsidRDefault="009C1B6B">
            <w:pPr>
              <w:pStyle w:val="TableParagraph"/>
              <w:spacing w:before="55"/>
              <w:ind w:left="132" w:right="124"/>
              <w:jc w:val="center"/>
              <w:rPr>
                <w:b/>
                <w:i/>
                <w:sz w:val="20"/>
                <w:lang w:val="pl-PL"/>
              </w:rPr>
            </w:pPr>
            <w:r w:rsidRPr="008A1AC5">
              <w:rPr>
                <w:b/>
                <w:i/>
                <w:sz w:val="20"/>
                <w:lang w:val="pl-PL"/>
              </w:rPr>
              <w:t>Kategoria</w:t>
            </w:r>
          </w:p>
        </w:tc>
        <w:tc>
          <w:tcPr>
            <w:tcW w:w="5244" w:type="dxa"/>
          </w:tcPr>
          <w:p w:rsidR="00EA414C" w:rsidRPr="008A1AC5" w:rsidRDefault="009C1B6B">
            <w:pPr>
              <w:pStyle w:val="TableParagraph"/>
              <w:spacing w:before="55"/>
              <w:ind w:left="2413" w:right="2403"/>
              <w:jc w:val="center"/>
              <w:rPr>
                <w:b/>
                <w:i/>
                <w:sz w:val="20"/>
                <w:lang w:val="pl-PL"/>
              </w:rPr>
            </w:pPr>
            <w:r w:rsidRPr="008A1AC5">
              <w:rPr>
                <w:b/>
                <w:i/>
                <w:sz w:val="20"/>
                <w:lang w:val="pl-PL"/>
              </w:rPr>
              <w:t>Opis</w:t>
            </w:r>
          </w:p>
        </w:tc>
      </w:tr>
      <w:tr w:rsidR="00EA414C" w:rsidRPr="008A1AC5">
        <w:trPr>
          <w:trHeight w:val="340"/>
        </w:trPr>
        <w:tc>
          <w:tcPr>
            <w:tcW w:w="1135" w:type="dxa"/>
          </w:tcPr>
          <w:p w:rsidR="00EA414C" w:rsidRPr="008A1AC5" w:rsidRDefault="009C1B6B">
            <w:pPr>
              <w:pStyle w:val="TableParagraph"/>
              <w:spacing w:before="55"/>
              <w:ind w:left="63" w:right="55"/>
              <w:jc w:val="center"/>
              <w:rPr>
                <w:sz w:val="20"/>
                <w:lang w:val="pl-PL"/>
              </w:rPr>
            </w:pPr>
            <w:r w:rsidRPr="008A1AC5">
              <w:rPr>
                <w:sz w:val="20"/>
                <w:lang w:val="pl-PL"/>
              </w:rPr>
              <w:t>45100000-8</w:t>
            </w:r>
          </w:p>
        </w:tc>
        <w:tc>
          <w:tcPr>
            <w:tcW w:w="1133" w:type="dxa"/>
          </w:tcPr>
          <w:p w:rsidR="00EA414C" w:rsidRPr="008A1AC5" w:rsidRDefault="00EA414C">
            <w:pPr>
              <w:pStyle w:val="TableParagraph"/>
              <w:rPr>
                <w:sz w:val="18"/>
                <w:lang w:val="pl-PL"/>
              </w:rPr>
            </w:pPr>
          </w:p>
        </w:tc>
        <w:tc>
          <w:tcPr>
            <w:tcW w:w="1277" w:type="dxa"/>
          </w:tcPr>
          <w:p w:rsidR="00EA414C" w:rsidRPr="008A1AC5" w:rsidRDefault="00EA414C">
            <w:pPr>
              <w:pStyle w:val="TableParagraph"/>
              <w:rPr>
                <w:sz w:val="18"/>
                <w:lang w:val="pl-PL"/>
              </w:rPr>
            </w:pPr>
          </w:p>
        </w:tc>
        <w:tc>
          <w:tcPr>
            <w:tcW w:w="5244" w:type="dxa"/>
          </w:tcPr>
          <w:p w:rsidR="00EA414C" w:rsidRPr="008A1AC5" w:rsidRDefault="009C1B6B">
            <w:pPr>
              <w:pStyle w:val="TableParagraph"/>
              <w:spacing w:before="55"/>
              <w:ind w:left="54"/>
              <w:rPr>
                <w:sz w:val="20"/>
                <w:lang w:val="pl-PL"/>
              </w:rPr>
            </w:pPr>
            <w:r w:rsidRPr="008A1AC5">
              <w:rPr>
                <w:sz w:val="20"/>
                <w:lang w:val="pl-PL"/>
              </w:rPr>
              <w:t>Przygotowanie terenu pod budowę.</w:t>
            </w:r>
          </w:p>
        </w:tc>
      </w:tr>
      <w:tr w:rsidR="00EA414C" w:rsidRPr="008A1AC5">
        <w:trPr>
          <w:trHeight w:val="570"/>
        </w:trPr>
        <w:tc>
          <w:tcPr>
            <w:tcW w:w="1135" w:type="dxa"/>
          </w:tcPr>
          <w:p w:rsidR="00EA414C" w:rsidRPr="008A1AC5" w:rsidRDefault="00EA414C">
            <w:pPr>
              <w:pStyle w:val="TableParagraph"/>
              <w:rPr>
                <w:sz w:val="18"/>
                <w:lang w:val="pl-PL"/>
              </w:rPr>
            </w:pPr>
          </w:p>
        </w:tc>
        <w:tc>
          <w:tcPr>
            <w:tcW w:w="1133" w:type="dxa"/>
          </w:tcPr>
          <w:p w:rsidR="00EA414C" w:rsidRPr="008A1AC5" w:rsidRDefault="009C1B6B">
            <w:pPr>
              <w:pStyle w:val="TableParagraph"/>
              <w:spacing w:before="55"/>
              <w:ind w:left="61" w:right="55"/>
              <w:jc w:val="center"/>
              <w:rPr>
                <w:sz w:val="20"/>
                <w:lang w:val="pl-PL"/>
              </w:rPr>
            </w:pPr>
            <w:r w:rsidRPr="008A1AC5">
              <w:rPr>
                <w:sz w:val="20"/>
                <w:lang w:val="pl-PL"/>
              </w:rPr>
              <w:t>45110000-1</w:t>
            </w:r>
          </w:p>
        </w:tc>
        <w:tc>
          <w:tcPr>
            <w:tcW w:w="1277" w:type="dxa"/>
          </w:tcPr>
          <w:p w:rsidR="00EA414C" w:rsidRPr="008A1AC5" w:rsidRDefault="00EA414C">
            <w:pPr>
              <w:pStyle w:val="TableParagraph"/>
              <w:rPr>
                <w:sz w:val="18"/>
                <w:lang w:val="pl-PL"/>
              </w:rPr>
            </w:pPr>
          </w:p>
        </w:tc>
        <w:tc>
          <w:tcPr>
            <w:tcW w:w="5244" w:type="dxa"/>
          </w:tcPr>
          <w:p w:rsidR="00EA414C" w:rsidRPr="008A1AC5" w:rsidRDefault="009C1B6B">
            <w:pPr>
              <w:pStyle w:val="TableParagraph"/>
              <w:spacing w:before="55"/>
              <w:ind w:left="54"/>
              <w:rPr>
                <w:sz w:val="20"/>
                <w:lang w:val="pl-PL"/>
              </w:rPr>
            </w:pPr>
            <w:r w:rsidRPr="008A1AC5">
              <w:rPr>
                <w:sz w:val="20"/>
                <w:lang w:val="pl-PL"/>
              </w:rPr>
              <w:t>Roboty w zakresie burzenia i rozbiórki obiektów budowlanych, roboty ziemne.</w:t>
            </w:r>
          </w:p>
        </w:tc>
      </w:tr>
      <w:tr w:rsidR="00EA414C" w:rsidRPr="008A1AC5">
        <w:trPr>
          <w:trHeight w:val="340"/>
        </w:trPr>
        <w:tc>
          <w:tcPr>
            <w:tcW w:w="1135" w:type="dxa"/>
          </w:tcPr>
          <w:p w:rsidR="00EA414C" w:rsidRPr="008A1AC5" w:rsidRDefault="00EA414C">
            <w:pPr>
              <w:pStyle w:val="TableParagraph"/>
              <w:rPr>
                <w:sz w:val="18"/>
                <w:lang w:val="pl-PL"/>
              </w:rPr>
            </w:pPr>
          </w:p>
        </w:tc>
        <w:tc>
          <w:tcPr>
            <w:tcW w:w="1133" w:type="dxa"/>
          </w:tcPr>
          <w:p w:rsidR="00EA414C" w:rsidRPr="008A1AC5" w:rsidRDefault="00EA414C">
            <w:pPr>
              <w:pStyle w:val="TableParagraph"/>
              <w:rPr>
                <w:sz w:val="18"/>
                <w:lang w:val="pl-PL"/>
              </w:rPr>
            </w:pPr>
          </w:p>
        </w:tc>
        <w:tc>
          <w:tcPr>
            <w:tcW w:w="1277" w:type="dxa"/>
          </w:tcPr>
          <w:p w:rsidR="00EA414C" w:rsidRPr="008A1AC5" w:rsidRDefault="009C1B6B">
            <w:pPr>
              <w:pStyle w:val="TableParagraph"/>
              <w:spacing w:before="55"/>
              <w:ind w:left="132" w:right="127"/>
              <w:jc w:val="center"/>
              <w:rPr>
                <w:sz w:val="20"/>
                <w:lang w:val="pl-PL"/>
              </w:rPr>
            </w:pPr>
            <w:r w:rsidRPr="008A1AC5">
              <w:rPr>
                <w:sz w:val="20"/>
                <w:lang w:val="pl-PL"/>
              </w:rPr>
              <w:t>45111000-8</w:t>
            </w:r>
          </w:p>
        </w:tc>
        <w:tc>
          <w:tcPr>
            <w:tcW w:w="5244" w:type="dxa"/>
          </w:tcPr>
          <w:p w:rsidR="00EA414C" w:rsidRPr="008A1AC5" w:rsidRDefault="009C1B6B">
            <w:pPr>
              <w:pStyle w:val="TableParagraph"/>
              <w:spacing w:before="55"/>
              <w:ind w:left="54"/>
              <w:rPr>
                <w:sz w:val="20"/>
                <w:lang w:val="pl-PL"/>
              </w:rPr>
            </w:pPr>
            <w:r w:rsidRPr="008A1AC5">
              <w:rPr>
                <w:sz w:val="20"/>
                <w:lang w:val="pl-PL"/>
              </w:rPr>
              <w:t>Roboty w zakresie burzenia, roboty ziemne.</w:t>
            </w:r>
          </w:p>
        </w:tc>
      </w:tr>
      <w:tr w:rsidR="00EA414C" w:rsidRPr="008A1AC5">
        <w:trPr>
          <w:trHeight w:val="340"/>
        </w:trPr>
        <w:tc>
          <w:tcPr>
            <w:tcW w:w="1135" w:type="dxa"/>
          </w:tcPr>
          <w:p w:rsidR="00EA414C" w:rsidRPr="008A1AC5" w:rsidRDefault="00EA414C">
            <w:pPr>
              <w:pStyle w:val="TableParagraph"/>
              <w:rPr>
                <w:sz w:val="18"/>
                <w:lang w:val="pl-PL"/>
              </w:rPr>
            </w:pPr>
          </w:p>
        </w:tc>
        <w:tc>
          <w:tcPr>
            <w:tcW w:w="1133" w:type="dxa"/>
          </w:tcPr>
          <w:p w:rsidR="00EA414C" w:rsidRPr="008A1AC5" w:rsidRDefault="00EA414C">
            <w:pPr>
              <w:pStyle w:val="TableParagraph"/>
              <w:rPr>
                <w:sz w:val="18"/>
                <w:lang w:val="pl-PL"/>
              </w:rPr>
            </w:pPr>
          </w:p>
        </w:tc>
        <w:tc>
          <w:tcPr>
            <w:tcW w:w="1277" w:type="dxa"/>
          </w:tcPr>
          <w:p w:rsidR="00EA414C" w:rsidRPr="008A1AC5" w:rsidRDefault="009C1B6B">
            <w:pPr>
              <w:pStyle w:val="TableParagraph"/>
              <w:spacing w:before="55"/>
              <w:ind w:left="132" w:right="127"/>
              <w:jc w:val="center"/>
              <w:rPr>
                <w:sz w:val="20"/>
                <w:lang w:val="pl-PL"/>
              </w:rPr>
            </w:pPr>
            <w:r w:rsidRPr="008A1AC5">
              <w:rPr>
                <w:sz w:val="20"/>
                <w:lang w:val="pl-PL"/>
              </w:rPr>
              <w:t>45111100-9</w:t>
            </w:r>
          </w:p>
        </w:tc>
        <w:tc>
          <w:tcPr>
            <w:tcW w:w="5244" w:type="dxa"/>
          </w:tcPr>
          <w:p w:rsidR="00EA414C" w:rsidRPr="008A1AC5" w:rsidRDefault="009C1B6B">
            <w:pPr>
              <w:pStyle w:val="TableParagraph"/>
              <w:spacing w:before="55"/>
              <w:ind w:left="54"/>
              <w:rPr>
                <w:sz w:val="20"/>
                <w:lang w:val="pl-PL"/>
              </w:rPr>
            </w:pPr>
            <w:r w:rsidRPr="008A1AC5">
              <w:rPr>
                <w:sz w:val="20"/>
                <w:lang w:val="pl-PL"/>
              </w:rPr>
              <w:t>Roboty w zakresie burzenia.</w:t>
            </w:r>
          </w:p>
        </w:tc>
      </w:tr>
      <w:tr w:rsidR="00EA414C" w:rsidRPr="008A1AC5">
        <w:trPr>
          <w:trHeight w:val="340"/>
        </w:trPr>
        <w:tc>
          <w:tcPr>
            <w:tcW w:w="1135" w:type="dxa"/>
          </w:tcPr>
          <w:p w:rsidR="00EA414C" w:rsidRPr="008A1AC5" w:rsidRDefault="00EA414C">
            <w:pPr>
              <w:pStyle w:val="TableParagraph"/>
              <w:rPr>
                <w:sz w:val="18"/>
                <w:lang w:val="pl-PL"/>
              </w:rPr>
            </w:pPr>
          </w:p>
        </w:tc>
        <w:tc>
          <w:tcPr>
            <w:tcW w:w="1133" w:type="dxa"/>
          </w:tcPr>
          <w:p w:rsidR="00EA414C" w:rsidRPr="008A1AC5" w:rsidRDefault="00EA414C">
            <w:pPr>
              <w:pStyle w:val="TableParagraph"/>
              <w:rPr>
                <w:sz w:val="18"/>
                <w:lang w:val="pl-PL"/>
              </w:rPr>
            </w:pPr>
          </w:p>
        </w:tc>
        <w:tc>
          <w:tcPr>
            <w:tcW w:w="1277" w:type="dxa"/>
          </w:tcPr>
          <w:p w:rsidR="00EA414C" w:rsidRPr="008A1AC5" w:rsidRDefault="009C1B6B">
            <w:pPr>
              <w:pStyle w:val="TableParagraph"/>
              <w:spacing w:before="55"/>
              <w:ind w:left="132" w:right="127"/>
              <w:jc w:val="center"/>
              <w:rPr>
                <w:sz w:val="20"/>
                <w:lang w:val="pl-PL"/>
              </w:rPr>
            </w:pPr>
            <w:r w:rsidRPr="008A1AC5">
              <w:rPr>
                <w:sz w:val="20"/>
                <w:lang w:val="pl-PL"/>
              </w:rPr>
              <w:t>45111220-6</w:t>
            </w:r>
          </w:p>
        </w:tc>
        <w:tc>
          <w:tcPr>
            <w:tcW w:w="5244" w:type="dxa"/>
          </w:tcPr>
          <w:p w:rsidR="00EA414C" w:rsidRPr="008A1AC5" w:rsidRDefault="009C1B6B">
            <w:pPr>
              <w:pStyle w:val="TableParagraph"/>
              <w:spacing w:before="55"/>
              <w:ind w:left="54"/>
              <w:rPr>
                <w:sz w:val="20"/>
                <w:lang w:val="pl-PL"/>
              </w:rPr>
            </w:pPr>
            <w:r w:rsidRPr="008A1AC5">
              <w:rPr>
                <w:sz w:val="20"/>
                <w:lang w:val="pl-PL"/>
              </w:rPr>
              <w:t>Roboty w zakresie usuwania gruzu.</w:t>
            </w:r>
          </w:p>
        </w:tc>
      </w:tr>
    </w:tbl>
    <w:p w:rsidR="00EA414C" w:rsidRPr="008A1AC5" w:rsidRDefault="00EA414C" w:rsidP="00B012F2">
      <w:pPr>
        <w:pStyle w:val="Tekstpodstawowy"/>
      </w:pPr>
    </w:p>
    <w:p w:rsidR="00EA414C" w:rsidRPr="008A1AC5" w:rsidRDefault="009C1B6B" w:rsidP="00A77A6D">
      <w:pPr>
        <w:pStyle w:val="Nagwek21"/>
        <w:numPr>
          <w:ilvl w:val="1"/>
          <w:numId w:val="118"/>
        </w:numPr>
        <w:tabs>
          <w:tab w:val="left" w:pos="800"/>
        </w:tabs>
        <w:rPr>
          <w:lang w:val="pl-PL"/>
        </w:rPr>
      </w:pPr>
      <w:r w:rsidRPr="008A1AC5">
        <w:rPr>
          <w:lang w:val="pl-PL"/>
        </w:rPr>
        <w:t>Zakres stosowania</w:t>
      </w:r>
      <w:r w:rsidRPr="008A1AC5">
        <w:rPr>
          <w:spacing w:val="-1"/>
          <w:lang w:val="pl-PL"/>
        </w:rPr>
        <w:t xml:space="preserve"> </w:t>
      </w:r>
      <w:r w:rsidRPr="008A1AC5">
        <w:rPr>
          <w:lang w:val="pl-PL"/>
        </w:rPr>
        <w:t>ST</w:t>
      </w:r>
    </w:p>
    <w:p w:rsidR="00EA414C" w:rsidRPr="008A1AC5" w:rsidRDefault="009C1B6B" w:rsidP="00B012F2">
      <w:pPr>
        <w:pStyle w:val="Tekstpodstawowy"/>
      </w:pPr>
      <w:r w:rsidRPr="008A1AC5">
        <w:t xml:space="preserve">Specyfikacja techniczna jest dokumentem będącym podstawą do  udzielenie  zamówienia  i zawarcia  umowy  na </w:t>
      </w:r>
      <w:r w:rsidRPr="008A1AC5">
        <w:rPr>
          <w:spacing w:val="-3"/>
        </w:rPr>
        <w:t xml:space="preserve">wykonanie </w:t>
      </w:r>
      <w:r w:rsidRPr="008A1AC5">
        <w:t>robót zawartych w pkt</w:t>
      </w:r>
      <w:r w:rsidRPr="008A1AC5">
        <w:rPr>
          <w:spacing w:val="-20"/>
        </w:rPr>
        <w:t xml:space="preserve"> </w:t>
      </w:r>
      <w:r w:rsidRPr="008A1AC5">
        <w:t>1.1.</w:t>
      </w:r>
    </w:p>
    <w:p w:rsidR="00EA414C" w:rsidRPr="008A1AC5" w:rsidRDefault="00EA414C" w:rsidP="00B012F2">
      <w:pPr>
        <w:pStyle w:val="Tekstpodstawowy"/>
      </w:pPr>
    </w:p>
    <w:p w:rsidR="00EA414C" w:rsidRPr="008A1AC5" w:rsidRDefault="009C1B6B" w:rsidP="00A77A6D">
      <w:pPr>
        <w:pStyle w:val="Nagwek21"/>
        <w:numPr>
          <w:ilvl w:val="1"/>
          <w:numId w:val="118"/>
        </w:numPr>
        <w:tabs>
          <w:tab w:val="left" w:pos="800"/>
        </w:tabs>
        <w:rPr>
          <w:lang w:val="pl-PL"/>
        </w:rPr>
      </w:pPr>
      <w:r w:rsidRPr="008A1AC5">
        <w:rPr>
          <w:lang w:val="pl-PL"/>
        </w:rPr>
        <w:t>Określenia</w:t>
      </w:r>
      <w:r w:rsidRPr="008A1AC5">
        <w:rPr>
          <w:spacing w:val="-9"/>
          <w:lang w:val="pl-PL"/>
        </w:rPr>
        <w:t xml:space="preserve"> </w:t>
      </w:r>
      <w:r w:rsidRPr="008A1AC5">
        <w:rPr>
          <w:lang w:val="pl-PL"/>
        </w:rPr>
        <w:t>podstawowe</w:t>
      </w:r>
    </w:p>
    <w:p w:rsidR="00EA414C" w:rsidRPr="008A1AC5" w:rsidRDefault="009C1B6B" w:rsidP="00B012F2">
      <w:pPr>
        <w:pStyle w:val="Tekstpodstawowy"/>
      </w:pPr>
      <w:r w:rsidRPr="008A1AC5">
        <w:t>Określenia podane w niniejszej ST są zgodne z obowiązującymi odpowiednimi normami.</w:t>
      </w:r>
    </w:p>
    <w:p w:rsidR="00EA414C" w:rsidRPr="008A1AC5" w:rsidRDefault="00EA414C" w:rsidP="00B012F2">
      <w:pPr>
        <w:pStyle w:val="Tekstpodstawowy"/>
      </w:pPr>
    </w:p>
    <w:p w:rsidR="00EA414C" w:rsidRPr="008A1AC5" w:rsidRDefault="009C1B6B" w:rsidP="00A77A6D">
      <w:pPr>
        <w:pStyle w:val="Nagwek21"/>
        <w:numPr>
          <w:ilvl w:val="1"/>
          <w:numId w:val="118"/>
        </w:numPr>
        <w:tabs>
          <w:tab w:val="left" w:pos="800"/>
        </w:tabs>
        <w:rPr>
          <w:lang w:val="pl-PL"/>
        </w:rPr>
      </w:pPr>
      <w:r w:rsidRPr="008A1AC5">
        <w:rPr>
          <w:lang w:val="pl-PL"/>
        </w:rPr>
        <w:t>Zakres robót objętych</w:t>
      </w:r>
      <w:r w:rsidRPr="008A1AC5">
        <w:rPr>
          <w:spacing w:val="-1"/>
          <w:lang w:val="pl-PL"/>
        </w:rPr>
        <w:t xml:space="preserve"> </w:t>
      </w:r>
      <w:r w:rsidRPr="008A1AC5">
        <w:rPr>
          <w:lang w:val="pl-PL"/>
        </w:rPr>
        <w:t>ST</w:t>
      </w:r>
    </w:p>
    <w:p w:rsidR="00EA414C" w:rsidRPr="008A1AC5" w:rsidRDefault="009C1B6B" w:rsidP="00B012F2">
      <w:pPr>
        <w:pStyle w:val="Tekstpodstawowy"/>
      </w:pPr>
      <w:r w:rsidRPr="008A1AC5">
        <w:t>Ustalenia zawarte w niniejszej ST dotyczą prowadzenia robót związanych z rozbiórką. Przewiduje się całość prac objętych dokumentacją projektową przy wykonaniu rozbiórek i późniejszego wywozu gruzu po zakończeniu</w:t>
      </w:r>
      <w:r w:rsidRPr="008A1AC5">
        <w:rPr>
          <w:spacing w:val="-2"/>
        </w:rPr>
        <w:t xml:space="preserve"> </w:t>
      </w:r>
      <w:r w:rsidRPr="008A1AC5">
        <w:t>prac.</w:t>
      </w:r>
    </w:p>
    <w:p w:rsidR="00EA414C" w:rsidRPr="008A1AC5" w:rsidRDefault="009C1B6B" w:rsidP="00B012F2">
      <w:pPr>
        <w:pStyle w:val="Tekstpodstawowy"/>
      </w:pPr>
      <w:r w:rsidRPr="008A1AC5">
        <w:t>W ramach prac rozbiórkowych należy wykonać:</w:t>
      </w:r>
    </w:p>
    <w:p w:rsidR="00223F0F" w:rsidRPr="008A1AC5" w:rsidRDefault="00223F0F" w:rsidP="00B012F2">
      <w:pPr>
        <w:pStyle w:val="Tekstpodstawowy"/>
      </w:pPr>
    </w:p>
    <w:p w:rsidR="00EF61ED" w:rsidRPr="008A1AC5" w:rsidRDefault="00DB381F" w:rsidP="00A77A6D">
      <w:pPr>
        <w:pStyle w:val="Akapitzlist"/>
        <w:numPr>
          <w:ilvl w:val="0"/>
          <w:numId w:val="117"/>
        </w:numPr>
        <w:tabs>
          <w:tab w:val="left" w:pos="825"/>
          <w:tab w:val="left" w:pos="826"/>
        </w:tabs>
        <w:ind w:hanging="360"/>
        <w:rPr>
          <w:sz w:val="20"/>
          <w:lang w:val="pl-PL"/>
        </w:rPr>
      </w:pPr>
      <w:r w:rsidRPr="008A1AC5">
        <w:rPr>
          <w:sz w:val="20"/>
          <w:lang w:val="pl-PL"/>
        </w:rPr>
        <w:t xml:space="preserve">Rozbiórka ścian wewnętrznych, </w:t>
      </w:r>
      <w:r w:rsidR="00784E9B" w:rsidRPr="008A1AC5">
        <w:rPr>
          <w:sz w:val="20"/>
          <w:lang w:val="pl-PL"/>
        </w:rPr>
        <w:t>szybu windy</w:t>
      </w:r>
      <w:r w:rsidRPr="008A1AC5">
        <w:rPr>
          <w:sz w:val="20"/>
          <w:lang w:val="pl-PL"/>
        </w:rPr>
        <w:t>, posadzek na gruncie</w:t>
      </w:r>
    </w:p>
    <w:p w:rsidR="00784E9B" w:rsidRPr="008A1AC5" w:rsidRDefault="00784E9B" w:rsidP="00A77A6D">
      <w:pPr>
        <w:pStyle w:val="Akapitzlist"/>
        <w:numPr>
          <w:ilvl w:val="0"/>
          <w:numId w:val="117"/>
        </w:numPr>
        <w:tabs>
          <w:tab w:val="left" w:pos="825"/>
          <w:tab w:val="left" w:pos="826"/>
        </w:tabs>
        <w:ind w:hanging="360"/>
        <w:rPr>
          <w:sz w:val="20"/>
          <w:lang w:val="pl-PL"/>
        </w:rPr>
      </w:pPr>
      <w:r w:rsidRPr="008A1AC5">
        <w:rPr>
          <w:sz w:val="20"/>
          <w:lang w:val="pl-PL"/>
        </w:rPr>
        <w:t>Rozbiórka częściowa zewnętrznego ocieplenia</w:t>
      </w:r>
    </w:p>
    <w:p w:rsidR="00784E9B" w:rsidRPr="008A1AC5" w:rsidRDefault="00784E9B" w:rsidP="00A77A6D">
      <w:pPr>
        <w:pStyle w:val="Akapitzlist"/>
        <w:numPr>
          <w:ilvl w:val="0"/>
          <w:numId w:val="117"/>
        </w:numPr>
        <w:tabs>
          <w:tab w:val="left" w:pos="825"/>
          <w:tab w:val="left" w:pos="826"/>
        </w:tabs>
        <w:ind w:hanging="360"/>
        <w:rPr>
          <w:sz w:val="20"/>
          <w:lang w:val="pl-PL"/>
        </w:rPr>
      </w:pPr>
      <w:r w:rsidRPr="008A1AC5">
        <w:rPr>
          <w:sz w:val="20"/>
          <w:lang w:val="pl-PL"/>
        </w:rPr>
        <w:t>Rozbiórka demontaż stolarek okiennych i drzwiowych</w:t>
      </w:r>
    </w:p>
    <w:p w:rsidR="00784E9B" w:rsidRPr="008A1AC5" w:rsidRDefault="00784E9B" w:rsidP="00A77A6D">
      <w:pPr>
        <w:pStyle w:val="Akapitzlist"/>
        <w:numPr>
          <w:ilvl w:val="0"/>
          <w:numId w:val="117"/>
        </w:numPr>
        <w:tabs>
          <w:tab w:val="left" w:pos="825"/>
          <w:tab w:val="left" w:pos="826"/>
        </w:tabs>
        <w:ind w:hanging="360"/>
        <w:rPr>
          <w:sz w:val="20"/>
          <w:lang w:val="pl-PL"/>
        </w:rPr>
      </w:pPr>
      <w:r w:rsidRPr="008A1AC5">
        <w:rPr>
          <w:sz w:val="20"/>
          <w:lang w:val="pl-PL"/>
        </w:rPr>
        <w:t>Rozbiórka demontaż części wyposażenia instalacyjnego i instalacji wewnętrznych</w:t>
      </w:r>
    </w:p>
    <w:p w:rsidR="00EF61ED" w:rsidRPr="008A1AC5" w:rsidRDefault="00DB381F" w:rsidP="00A77A6D">
      <w:pPr>
        <w:pStyle w:val="Akapitzlist"/>
        <w:numPr>
          <w:ilvl w:val="0"/>
          <w:numId w:val="117"/>
        </w:numPr>
        <w:tabs>
          <w:tab w:val="left" w:pos="825"/>
          <w:tab w:val="left" w:pos="826"/>
        </w:tabs>
        <w:ind w:hanging="360"/>
        <w:rPr>
          <w:sz w:val="20"/>
          <w:lang w:val="pl-PL"/>
        </w:rPr>
      </w:pPr>
      <w:r w:rsidRPr="008A1AC5">
        <w:rPr>
          <w:sz w:val="20"/>
          <w:lang w:val="pl-PL"/>
        </w:rPr>
        <w:t>Wykonanie otworów w ścianach wewnętrznych</w:t>
      </w:r>
    </w:p>
    <w:p w:rsidR="00EA414C" w:rsidRPr="008A1AC5" w:rsidRDefault="00DB381F" w:rsidP="00A77A6D">
      <w:pPr>
        <w:pStyle w:val="Akapitzlist"/>
        <w:numPr>
          <w:ilvl w:val="0"/>
          <w:numId w:val="117"/>
        </w:numPr>
        <w:tabs>
          <w:tab w:val="left" w:pos="825"/>
          <w:tab w:val="left" w:pos="826"/>
        </w:tabs>
        <w:ind w:hanging="360"/>
        <w:rPr>
          <w:sz w:val="20"/>
          <w:lang w:val="pl-PL"/>
        </w:rPr>
      </w:pPr>
      <w:r w:rsidRPr="008A1AC5">
        <w:rPr>
          <w:sz w:val="20"/>
          <w:lang w:val="pl-PL"/>
        </w:rPr>
        <w:t>Rozbiórka fragmentu chodnika</w:t>
      </w:r>
      <w:r w:rsidR="00784E9B" w:rsidRPr="008A1AC5">
        <w:rPr>
          <w:sz w:val="20"/>
          <w:lang w:val="pl-PL"/>
        </w:rPr>
        <w:t>, parkingu i dróg wewnętrznych wraz z podbudową</w:t>
      </w:r>
    </w:p>
    <w:p w:rsidR="00EA414C" w:rsidRPr="008A1AC5" w:rsidRDefault="00EA414C" w:rsidP="00B012F2">
      <w:pPr>
        <w:pStyle w:val="Tekstpodstawowy"/>
      </w:pPr>
    </w:p>
    <w:p w:rsidR="00EA414C" w:rsidRPr="008A1AC5" w:rsidRDefault="009C1B6B" w:rsidP="00B012F2">
      <w:pPr>
        <w:pStyle w:val="Tekstpodstawowy"/>
      </w:pPr>
      <w:r w:rsidRPr="008A1AC5">
        <w:t>Uwaga:</w:t>
      </w:r>
    </w:p>
    <w:p w:rsidR="00EA414C" w:rsidRPr="008A1AC5" w:rsidRDefault="009C1B6B" w:rsidP="00B012F2">
      <w:pPr>
        <w:pStyle w:val="Tekstpodstawowy"/>
      </w:pPr>
      <w:r w:rsidRPr="008A1AC5">
        <w:t>Wszystkie prace należy wykonać w oparciu o Dokumentację Projektową.</w:t>
      </w:r>
    </w:p>
    <w:p w:rsidR="00EA414C" w:rsidRPr="008A1AC5" w:rsidRDefault="00EA414C" w:rsidP="00B012F2">
      <w:pPr>
        <w:pStyle w:val="Tekstpodstawowy"/>
      </w:pPr>
    </w:p>
    <w:p w:rsidR="00EA414C" w:rsidRPr="008A1AC5" w:rsidRDefault="009C1B6B" w:rsidP="00A77A6D">
      <w:pPr>
        <w:pStyle w:val="Nagwek21"/>
        <w:numPr>
          <w:ilvl w:val="1"/>
          <w:numId w:val="118"/>
        </w:numPr>
        <w:tabs>
          <w:tab w:val="left" w:pos="800"/>
        </w:tabs>
        <w:spacing w:before="91"/>
        <w:rPr>
          <w:lang w:val="pl-PL"/>
        </w:rPr>
      </w:pPr>
      <w:r w:rsidRPr="008A1AC5">
        <w:rPr>
          <w:lang w:val="pl-PL"/>
        </w:rPr>
        <w:t>Ogólne wymagania dotyczące robót</w:t>
      </w:r>
    </w:p>
    <w:p w:rsidR="00EA414C" w:rsidRPr="008A1AC5" w:rsidRDefault="009C1B6B" w:rsidP="00B012F2">
      <w:pPr>
        <w:pStyle w:val="Tekstpodstawowy"/>
      </w:pPr>
      <w:r w:rsidRPr="008A1AC5">
        <w:t>Ogólne wymagania dotyczące robót omówiono w części „Wymagania ogólne” pkt. 1.5 specyfikacji technicznej. Wykonawca robót jest odpowiedzialny za jakość ich wykonania oraz za zgodność z dokumentacją projektową, ST i poleceniami Inspektora Nadzoru Inwestorskiego.</w:t>
      </w:r>
    </w:p>
    <w:p w:rsidR="00EA414C" w:rsidRPr="008A1AC5" w:rsidRDefault="00EA414C" w:rsidP="00B012F2">
      <w:pPr>
        <w:pStyle w:val="Tekstpodstawowy"/>
      </w:pPr>
    </w:p>
    <w:p w:rsidR="00EA414C" w:rsidRPr="008A1AC5" w:rsidRDefault="009C1B6B" w:rsidP="00A77A6D">
      <w:pPr>
        <w:pStyle w:val="Nagwek21"/>
        <w:numPr>
          <w:ilvl w:val="0"/>
          <w:numId w:val="118"/>
        </w:numPr>
        <w:tabs>
          <w:tab w:val="left" w:pos="649"/>
        </w:tabs>
        <w:rPr>
          <w:lang w:val="pl-PL"/>
        </w:rPr>
      </w:pPr>
      <w:r w:rsidRPr="008A1AC5">
        <w:rPr>
          <w:lang w:val="pl-PL"/>
        </w:rPr>
        <w:t>MATERIAŁY</w:t>
      </w:r>
    </w:p>
    <w:p w:rsidR="00EA414C" w:rsidRPr="008A1AC5" w:rsidRDefault="009C1B6B" w:rsidP="00B012F2">
      <w:pPr>
        <w:pStyle w:val="Tekstpodstawowy"/>
      </w:pPr>
      <w:r w:rsidRPr="008A1AC5">
        <w:t>Ogólne wymagania dotyczące materiałów ich pozyskiwania i składowania podano w części „Wymagania ogólne” pkt 2 specyfikacji technicznej.</w:t>
      </w:r>
    </w:p>
    <w:p w:rsidR="00EA414C" w:rsidRPr="008A1AC5" w:rsidRDefault="00EA414C" w:rsidP="00B012F2">
      <w:pPr>
        <w:pStyle w:val="Tekstpodstawowy"/>
      </w:pPr>
    </w:p>
    <w:p w:rsidR="00EA414C" w:rsidRPr="008A1AC5" w:rsidRDefault="009C1B6B" w:rsidP="00A77A6D">
      <w:pPr>
        <w:pStyle w:val="Nagwek21"/>
        <w:numPr>
          <w:ilvl w:val="0"/>
          <w:numId w:val="118"/>
        </w:numPr>
        <w:tabs>
          <w:tab w:val="left" w:pos="649"/>
        </w:tabs>
        <w:rPr>
          <w:lang w:val="pl-PL"/>
        </w:rPr>
      </w:pPr>
      <w:r w:rsidRPr="008A1AC5">
        <w:rPr>
          <w:lang w:val="pl-PL"/>
        </w:rPr>
        <w:t>SPRZĘT</w:t>
      </w:r>
    </w:p>
    <w:p w:rsidR="00EA414C" w:rsidRPr="008A1AC5" w:rsidRDefault="009C1B6B" w:rsidP="00B012F2">
      <w:pPr>
        <w:pStyle w:val="Tekstpodstawowy"/>
      </w:pPr>
      <w:r w:rsidRPr="008A1AC5">
        <w:t>Ogólne wymagania dotyczące sprzętu, jego użytkowania omówiono w części „Wymagania ogólne” pkt 3 specyfikacji technicznej.</w:t>
      </w:r>
    </w:p>
    <w:p w:rsidR="00EA414C" w:rsidRPr="008A1AC5" w:rsidRDefault="009C1B6B" w:rsidP="00B012F2">
      <w:pPr>
        <w:pStyle w:val="Tekstpodstawowy"/>
      </w:pPr>
      <w:r w:rsidRPr="008A1AC5">
        <w:t>Cały sprzęt potrzebny na placu budowy zostanie dostarczony przez Wykonawcę, włącznie z ewentualnymi rusztowaniami, podnośnikami i oświetleniem. Wykonawca powinien posługiwać się sprzętem zapewniającym spełnienie wymogów jakościowych, ilościowych i wymogów bezpieczeństwa. Zastosowany przy prowadzeniu robót sprzęt nie może powodować uszkodzeń pozostałych, nie rozbieranych elementów. Wykonawca jest zobowiązany do używania jedynie takiego sprzętu, który nie spowoduje niekorzystnego wpływu na środowisko i jakość wykonywanych robót.</w:t>
      </w:r>
    </w:p>
    <w:p w:rsidR="00EA414C" w:rsidRPr="008A1AC5" w:rsidRDefault="00EA414C" w:rsidP="00B012F2">
      <w:pPr>
        <w:pStyle w:val="Tekstpodstawowy"/>
      </w:pPr>
    </w:p>
    <w:p w:rsidR="00EA414C" w:rsidRPr="008A1AC5" w:rsidRDefault="009C1B6B" w:rsidP="00A77A6D">
      <w:pPr>
        <w:pStyle w:val="Nagwek21"/>
        <w:numPr>
          <w:ilvl w:val="0"/>
          <w:numId w:val="118"/>
        </w:numPr>
        <w:tabs>
          <w:tab w:val="left" w:pos="649"/>
        </w:tabs>
        <w:rPr>
          <w:lang w:val="pl-PL"/>
        </w:rPr>
      </w:pPr>
      <w:r w:rsidRPr="008A1AC5">
        <w:rPr>
          <w:lang w:val="pl-PL"/>
        </w:rPr>
        <w:t>TRANSPORT</w:t>
      </w:r>
    </w:p>
    <w:p w:rsidR="00EA414C" w:rsidRPr="008A1AC5" w:rsidRDefault="009C1B6B" w:rsidP="00B012F2">
      <w:pPr>
        <w:pStyle w:val="Tekstpodstawowy"/>
      </w:pPr>
      <w:r w:rsidRPr="008A1AC5">
        <w:t>Ogólne wymagania dotyczące transportu omówiono w części „Wymagania ogólne” pkt 4 specyfikacji technicznej.</w:t>
      </w:r>
    </w:p>
    <w:p w:rsidR="00EA414C" w:rsidRPr="008A1AC5" w:rsidRDefault="009C1B6B" w:rsidP="00B012F2">
      <w:pPr>
        <w:pStyle w:val="Tekstpodstawowy"/>
      </w:pPr>
      <w:r w:rsidRPr="008A1AC5">
        <w:t>Załadunek, transport jak i wyładunek materiałów z rozbiórek musi odbywać się z zachowaniem wszelkich środków ostrożności i bezpieczeństwa ludzi pracujących przy robotach rozbiórkowych. Gruz będzie wywożony w miarę postępowania robót rozbiórkowych. Gruz będzie ładowany do kontenerów znajdujących się na terenie budowy lub na samochody ciężarowe dojeżdżające do obiektu i wywożony na autoryzowane wysypiska. Wybór środka transportu zależy od warunków lokalnych. Przy ruchu po drogach publicznych pojazdy powinny spełniać wymagania dotyczące przepisów ruchu drogowego w odniesieniu do dopuszczalnych obciążeń na osie, wymiarów ładunku i innych parametrów technicznych. Wykonawca będzie usuwał na bieżąco, na własny koszt, wszelkie zanieczyszczenia spowodowane jego pojazdami na drogach publicznych oraz dojazdach do terenu budowy.</w:t>
      </w:r>
    </w:p>
    <w:p w:rsidR="00EA414C" w:rsidRPr="008A1AC5" w:rsidRDefault="00EA414C" w:rsidP="00B012F2">
      <w:pPr>
        <w:pStyle w:val="Tekstpodstawowy"/>
      </w:pPr>
    </w:p>
    <w:p w:rsidR="00EA414C" w:rsidRPr="008A1AC5" w:rsidRDefault="009C1B6B" w:rsidP="00A77A6D">
      <w:pPr>
        <w:pStyle w:val="Nagwek21"/>
        <w:numPr>
          <w:ilvl w:val="0"/>
          <w:numId w:val="118"/>
        </w:numPr>
        <w:tabs>
          <w:tab w:val="left" w:pos="649"/>
        </w:tabs>
        <w:rPr>
          <w:lang w:val="pl-PL"/>
        </w:rPr>
      </w:pPr>
      <w:r w:rsidRPr="008A1AC5">
        <w:rPr>
          <w:lang w:val="pl-PL"/>
        </w:rPr>
        <w:t>WYKONANIE</w:t>
      </w:r>
      <w:r w:rsidRPr="008A1AC5">
        <w:rPr>
          <w:spacing w:val="-2"/>
          <w:lang w:val="pl-PL"/>
        </w:rPr>
        <w:t xml:space="preserve"> </w:t>
      </w:r>
      <w:r w:rsidRPr="008A1AC5">
        <w:rPr>
          <w:lang w:val="pl-PL"/>
        </w:rPr>
        <w:t>ROBÓT</w:t>
      </w:r>
    </w:p>
    <w:p w:rsidR="00EA414C" w:rsidRPr="008A1AC5" w:rsidRDefault="00EA414C" w:rsidP="00B012F2">
      <w:pPr>
        <w:pStyle w:val="Tekstpodstawowy"/>
      </w:pPr>
    </w:p>
    <w:p w:rsidR="00EA414C" w:rsidRPr="008A1AC5" w:rsidRDefault="009C1B6B" w:rsidP="00A77A6D">
      <w:pPr>
        <w:pStyle w:val="Akapitzlist"/>
        <w:numPr>
          <w:ilvl w:val="1"/>
          <w:numId w:val="118"/>
        </w:numPr>
        <w:tabs>
          <w:tab w:val="left" w:pos="800"/>
        </w:tabs>
        <w:spacing w:before="1"/>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prowadzenia prac związanych z wykonaniem robót omówiono w części Wymagania ogólne” pkt 5 specyfikacji technicznej.</w:t>
      </w:r>
    </w:p>
    <w:p w:rsidR="00EA414C" w:rsidRPr="008A1AC5" w:rsidRDefault="00EA414C" w:rsidP="00B012F2">
      <w:pPr>
        <w:pStyle w:val="Tekstpodstawowy"/>
      </w:pPr>
    </w:p>
    <w:p w:rsidR="00EA414C" w:rsidRPr="008A1AC5" w:rsidRDefault="009C1B6B" w:rsidP="00B012F2">
      <w:pPr>
        <w:pStyle w:val="Tekstpodstawowy"/>
      </w:pPr>
      <w:r w:rsidRPr="008A1AC5">
        <w:t>Prace rozbiórkowe prowadzić w sposób zapewniający bezpieczeństwo ludzi i mienia, zwłaszcza w trakcie prowadzenia robót od stron ogólnodostępnych poprzez odpowiednie zabezpieczenie dróg ewakuacyjnych, korytarzy, dróg i chodników zewnętrznych za pomocą wykonania np. zadaszenia pokrytego materiałami amortyzującymi.</w:t>
      </w:r>
    </w:p>
    <w:p w:rsidR="00EA414C" w:rsidRPr="008A1AC5" w:rsidRDefault="00EA414C" w:rsidP="00B012F2">
      <w:pPr>
        <w:pStyle w:val="Tekstpodstawowy"/>
      </w:pPr>
    </w:p>
    <w:p w:rsidR="00EA414C" w:rsidRPr="008A1AC5" w:rsidRDefault="009C1B6B" w:rsidP="00B012F2">
      <w:pPr>
        <w:pStyle w:val="Tekstpodstawowy"/>
      </w:pPr>
      <w:r w:rsidRPr="008A1AC5">
        <w:t>Wszelkie prace należy wykonać pod odpowiednim nadzorem technicznym zgodnie z przepisami prawa budowlanego i BHP oraz projektem Bezpieczeństwa i Ochrony Zdrowia w oparciu o art. 21a ust 1a pkt. 2 i ust 2 pkt.1 Ustawy z dnia 07-07-1994 Prawo Budowlane.</w:t>
      </w:r>
    </w:p>
    <w:p w:rsidR="00EA414C" w:rsidRPr="008A1AC5" w:rsidRDefault="00EA414C" w:rsidP="00B012F2">
      <w:pPr>
        <w:pStyle w:val="Tekstpodstawowy"/>
      </w:pPr>
    </w:p>
    <w:p w:rsidR="00EA414C" w:rsidRPr="008A1AC5" w:rsidRDefault="009C1B6B" w:rsidP="00A77A6D">
      <w:pPr>
        <w:pStyle w:val="Nagwek21"/>
        <w:numPr>
          <w:ilvl w:val="1"/>
          <w:numId w:val="118"/>
        </w:numPr>
        <w:tabs>
          <w:tab w:val="left" w:pos="800"/>
        </w:tabs>
        <w:rPr>
          <w:lang w:val="pl-PL"/>
        </w:rPr>
      </w:pPr>
      <w:r w:rsidRPr="008A1AC5">
        <w:rPr>
          <w:lang w:val="pl-PL"/>
        </w:rPr>
        <w:t>Roboty przygotowawcze</w:t>
      </w:r>
    </w:p>
    <w:p w:rsidR="00EA414C" w:rsidRPr="008A1AC5" w:rsidRDefault="009C1B6B" w:rsidP="00B012F2">
      <w:pPr>
        <w:pStyle w:val="Tekstpodstawowy"/>
      </w:pPr>
      <w:r w:rsidRPr="008A1AC5">
        <w:t>Przed przystąpieniem do robót rozbiórkowych należy:</w:t>
      </w:r>
    </w:p>
    <w:p w:rsidR="00EA414C" w:rsidRPr="008A1AC5" w:rsidRDefault="009C1B6B" w:rsidP="00A77A6D">
      <w:pPr>
        <w:pStyle w:val="Akapitzlist"/>
        <w:numPr>
          <w:ilvl w:val="0"/>
          <w:numId w:val="124"/>
        </w:numPr>
        <w:tabs>
          <w:tab w:val="left" w:pos="739"/>
          <w:tab w:val="left" w:pos="740"/>
        </w:tabs>
        <w:ind w:right="668"/>
        <w:rPr>
          <w:sz w:val="20"/>
          <w:lang w:val="pl-PL"/>
        </w:rPr>
      </w:pPr>
      <w:r w:rsidRPr="008A1AC5">
        <w:rPr>
          <w:sz w:val="20"/>
          <w:lang w:val="pl-PL"/>
        </w:rPr>
        <w:t>upewnić się, że wszystkie instalacje podlegające rozbiórce lub mogące ulec uszkodzeniu w jej wyniku zostały odłączone od zasilania w sposób prawidłowy lub też odpowiednio</w:t>
      </w:r>
      <w:r w:rsidRPr="008A1AC5">
        <w:rPr>
          <w:spacing w:val="-11"/>
          <w:sz w:val="20"/>
          <w:lang w:val="pl-PL"/>
        </w:rPr>
        <w:t xml:space="preserve"> </w:t>
      </w:r>
      <w:r w:rsidRPr="008A1AC5">
        <w:rPr>
          <w:sz w:val="20"/>
          <w:lang w:val="pl-PL"/>
        </w:rPr>
        <w:t>zabezpieczone,</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miejsce prac oznakować zgodnie z wymogami BHP,</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zapoznać pracowników z programem rozbiórki i poinstruować o bezpiecznym sposobie jej</w:t>
      </w:r>
      <w:r w:rsidRPr="008A1AC5">
        <w:rPr>
          <w:spacing w:val="-19"/>
          <w:sz w:val="20"/>
          <w:lang w:val="pl-PL"/>
        </w:rPr>
        <w:t xml:space="preserve"> </w:t>
      </w:r>
      <w:r w:rsidRPr="008A1AC5">
        <w:rPr>
          <w:sz w:val="20"/>
          <w:lang w:val="pl-PL"/>
        </w:rPr>
        <w:t>wykonania,</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zabezpieczyć wszelkie otwory i szczeliny w stropach / ścianach, które zagrażają</w:t>
      </w:r>
      <w:r w:rsidRPr="008A1AC5">
        <w:rPr>
          <w:spacing w:val="-11"/>
          <w:sz w:val="20"/>
          <w:lang w:val="pl-PL"/>
        </w:rPr>
        <w:t xml:space="preserve"> </w:t>
      </w:r>
      <w:r w:rsidRPr="008A1AC5">
        <w:rPr>
          <w:sz w:val="20"/>
          <w:lang w:val="pl-PL"/>
        </w:rPr>
        <w:t>bezpieczeństwu,</w:t>
      </w:r>
    </w:p>
    <w:p w:rsidR="00EA414C" w:rsidRPr="008A1AC5" w:rsidRDefault="009C1B6B" w:rsidP="00A77A6D">
      <w:pPr>
        <w:pStyle w:val="Akapitzlist"/>
        <w:numPr>
          <w:ilvl w:val="0"/>
          <w:numId w:val="124"/>
        </w:numPr>
        <w:tabs>
          <w:tab w:val="left" w:pos="739"/>
          <w:tab w:val="left" w:pos="740"/>
        </w:tabs>
        <w:ind w:right="670"/>
        <w:rPr>
          <w:sz w:val="20"/>
          <w:lang w:val="pl-PL"/>
        </w:rPr>
      </w:pPr>
      <w:r w:rsidRPr="008A1AC5">
        <w:rPr>
          <w:sz w:val="20"/>
          <w:lang w:val="pl-PL"/>
        </w:rPr>
        <w:t>wstępnie oczyścić teren, wyznaczyć miejsca socjalne dla pracowników, miejsca składowe materiałów budowlanych, miejsca postojowe dla</w:t>
      </w:r>
      <w:r w:rsidRPr="008A1AC5">
        <w:rPr>
          <w:spacing w:val="3"/>
          <w:sz w:val="20"/>
          <w:lang w:val="pl-PL"/>
        </w:rPr>
        <w:t xml:space="preserve"> </w:t>
      </w:r>
      <w:r w:rsidRPr="008A1AC5">
        <w:rPr>
          <w:sz w:val="20"/>
          <w:lang w:val="pl-PL"/>
        </w:rPr>
        <w:t>maszyn,</w:t>
      </w:r>
    </w:p>
    <w:p w:rsidR="00EA414C" w:rsidRPr="008A1AC5" w:rsidRDefault="009C1B6B" w:rsidP="00A77A6D">
      <w:pPr>
        <w:pStyle w:val="Akapitzlist"/>
        <w:numPr>
          <w:ilvl w:val="0"/>
          <w:numId w:val="124"/>
        </w:numPr>
        <w:tabs>
          <w:tab w:val="left" w:pos="740"/>
        </w:tabs>
        <w:jc w:val="both"/>
        <w:rPr>
          <w:sz w:val="20"/>
          <w:lang w:val="pl-PL"/>
        </w:rPr>
      </w:pPr>
      <w:r w:rsidRPr="008A1AC5">
        <w:rPr>
          <w:sz w:val="20"/>
          <w:lang w:val="pl-PL"/>
        </w:rPr>
        <w:t>zabezpieczyć obiekty i ich elementy, które nie podlegają</w:t>
      </w:r>
      <w:r w:rsidRPr="008A1AC5">
        <w:rPr>
          <w:spacing w:val="-2"/>
          <w:sz w:val="20"/>
          <w:lang w:val="pl-PL"/>
        </w:rPr>
        <w:t xml:space="preserve"> </w:t>
      </w:r>
      <w:r w:rsidRPr="008A1AC5">
        <w:rPr>
          <w:sz w:val="20"/>
          <w:lang w:val="pl-PL"/>
        </w:rPr>
        <w:t>rozbiórce.</w:t>
      </w:r>
    </w:p>
    <w:p w:rsidR="00EA414C" w:rsidRPr="008A1AC5" w:rsidRDefault="009C1B6B" w:rsidP="00B012F2">
      <w:pPr>
        <w:pStyle w:val="Tekstpodstawowy"/>
      </w:pPr>
      <w:r w:rsidRPr="008A1AC5">
        <w:t>Elementy przeznaczone do rozbiórki należy odciąć od wszelkich instalacji w następującej kolejności:</w:t>
      </w:r>
    </w:p>
    <w:p w:rsidR="00EA414C" w:rsidRPr="008A1AC5" w:rsidRDefault="009C1B6B" w:rsidP="00A77A6D">
      <w:pPr>
        <w:pStyle w:val="Akapitzlist"/>
        <w:numPr>
          <w:ilvl w:val="0"/>
          <w:numId w:val="124"/>
        </w:numPr>
        <w:tabs>
          <w:tab w:val="left" w:pos="826"/>
        </w:tabs>
        <w:spacing w:before="1" w:line="245" w:lineRule="exact"/>
        <w:ind w:left="825" w:hanging="360"/>
        <w:jc w:val="both"/>
        <w:rPr>
          <w:sz w:val="20"/>
          <w:lang w:val="pl-PL"/>
        </w:rPr>
      </w:pPr>
      <w:r w:rsidRPr="008A1AC5">
        <w:rPr>
          <w:sz w:val="20"/>
          <w:lang w:val="pl-PL"/>
        </w:rPr>
        <w:t>instalacje</w:t>
      </w:r>
      <w:r w:rsidRPr="008A1AC5">
        <w:rPr>
          <w:spacing w:val="-1"/>
          <w:sz w:val="20"/>
          <w:lang w:val="pl-PL"/>
        </w:rPr>
        <w:t xml:space="preserve"> </w:t>
      </w:r>
      <w:r w:rsidRPr="008A1AC5">
        <w:rPr>
          <w:sz w:val="20"/>
          <w:lang w:val="pl-PL"/>
        </w:rPr>
        <w:t>elektryczne,</w:t>
      </w:r>
    </w:p>
    <w:p w:rsidR="00EA414C" w:rsidRPr="008A1AC5" w:rsidRDefault="009C1B6B" w:rsidP="00A77A6D">
      <w:pPr>
        <w:pStyle w:val="Akapitzlist"/>
        <w:numPr>
          <w:ilvl w:val="0"/>
          <w:numId w:val="124"/>
        </w:numPr>
        <w:tabs>
          <w:tab w:val="left" w:pos="826"/>
        </w:tabs>
        <w:spacing w:line="245" w:lineRule="exact"/>
        <w:ind w:left="825" w:hanging="360"/>
        <w:jc w:val="both"/>
        <w:rPr>
          <w:sz w:val="20"/>
          <w:lang w:val="pl-PL"/>
        </w:rPr>
      </w:pPr>
      <w:r w:rsidRPr="008A1AC5">
        <w:rPr>
          <w:sz w:val="20"/>
          <w:lang w:val="pl-PL"/>
        </w:rPr>
        <w:t>instalacje</w:t>
      </w:r>
      <w:r w:rsidRPr="008A1AC5">
        <w:rPr>
          <w:spacing w:val="-14"/>
          <w:sz w:val="20"/>
          <w:lang w:val="pl-PL"/>
        </w:rPr>
        <w:t xml:space="preserve"> </w:t>
      </w:r>
      <w:r w:rsidRPr="008A1AC5">
        <w:rPr>
          <w:sz w:val="20"/>
          <w:lang w:val="pl-PL"/>
        </w:rPr>
        <w:t>wodociągowe,</w:t>
      </w:r>
    </w:p>
    <w:p w:rsidR="00EA414C" w:rsidRPr="008A1AC5" w:rsidRDefault="009C1B6B" w:rsidP="00A77A6D">
      <w:pPr>
        <w:pStyle w:val="Akapitzlist"/>
        <w:numPr>
          <w:ilvl w:val="0"/>
          <w:numId w:val="124"/>
        </w:numPr>
        <w:tabs>
          <w:tab w:val="left" w:pos="826"/>
        </w:tabs>
        <w:spacing w:line="244" w:lineRule="exact"/>
        <w:ind w:left="825" w:hanging="360"/>
        <w:jc w:val="both"/>
        <w:rPr>
          <w:sz w:val="20"/>
          <w:lang w:val="pl-PL"/>
        </w:rPr>
      </w:pPr>
      <w:r w:rsidRPr="008A1AC5">
        <w:rPr>
          <w:sz w:val="20"/>
          <w:lang w:val="pl-PL"/>
        </w:rPr>
        <w:t>instalacje</w:t>
      </w:r>
      <w:r w:rsidRPr="008A1AC5">
        <w:rPr>
          <w:spacing w:val="-17"/>
          <w:sz w:val="20"/>
          <w:lang w:val="pl-PL"/>
        </w:rPr>
        <w:t xml:space="preserve"> </w:t>
      </w:r>
      <w:r w:rsidRPr="008A1AC5">
        <w:rPr>
          <w:sz w:val="20"/>
          <w:lang w:val="pl-PL"/>
        </w:rPr>
        <w:t>kanalizacyjne,</w:t>
      </w:r>
    </w:p>
    <w:p w:rsidR="00EA414C" w:rsidRPr="008A1AC5" w:rsidRDefault="009C1B6B" w:rsidP="00A77A6D">
      <w:pPr>
        <w:pStyle w:val="Akapitzlist"/>
        <w:numPr>
          <w:ilvl w:val="0"/>
          <w:numId w:val="124"/>
        </w:numPr>
        <w:tabs>
          <w:tab w:val="left" w:pos="826"/>
        </w:tabs>
        <w:spacing w:line="244" w:lineRule="exact"/>
        <w:ind w:left="825" w:hanging="360"/>
        <w:jc w:val="both"/>
        <w:rPr>
          <w:sz w:val="20"/>
          <w:lang w:val="pl-PL"/>
        </w:rPr>
      </w:pPr>
      <w:r w:rsidRPr="008A1AC5">
        <w:rPr>
          <w:sz w:val="20"/>
          <w:lang w:val="pl-PL"/>
        </w:rPr>
        <w:t>instalacje</w:t>
      </w:r>
      <w:r w:rsidRPr="008A1AC5">
        <w:rPr>
          <w:spacing w:val="-1"/>
          <w:sz w:val="20"/>
          <w:lang w:val="pl-PL"/>
        </w:rPr>
        <w:t xml:space="preserve"> </w:t>
      </w:r>
      <w:r w:rsidRPr="008A1AC5">
        <w:rPr>
          <w:sz w:val="20"/>
          <w:lang w:val="pl-PL"/>
        </w:rPr>
        <w:t>technologiczne.</w:t>
      </w:r>
    </w:p>
    <w:p w:rsidR="00EA414C" w:rsidRPr="008A1AC5" w:rsidRDefault="009C1B6B" w:rsidP="00B012F2">
      <w:pPr>
        <w:pStyle w:val="Tekstpodstawowy"/>
      </w:pPr>
      <w:r w:rsidRPr="008A1AC5">
        <w:t>Odłączenia i zabezpieczenia końcówek sieci mogą dokonać wyłącznie odpowiedzialne służby poszczególnych branż posiadające również odpowiednie uprawnienia budowlane w danym zakresie branż.</w:t>
      </w:r>
    </w:p>
    <w:p w:rsidR="00EA414C" w:rsidRPr="008A1AC5" w:rsidRDefault="00EA414C" w:rsidP="00B012F2">
      <w:pPr>
        <w:pStyle w:val="Tekstpodstawowy"/>
      </w:pPr>
    </w:p>
    <w:p w:rsidR="00EA414C" w:rsidRPr="008A1AC5" w:rsidRDefault="009C1B6B" w:rsidP="00A77A6D">
      <w:pPr>
        <w:pStyle w:val="Nagwek21"/>
        <w:numPr>
          <w:ilvl w:val="1"/>
          <w:numId w:val="118"/>
        </w:numPr>
        <w:tabs>
          <w:tab w:val="left" w:pos="800"/>
        </w:tabs>
        <w:spacing w:before="1"/>
        <w:jc w:val="both"/>
        <w:rPr>
          <w:lang w:val="pl-PL"/>
        </w:rPr>
      </w:pPr>
      <w:r w:rsidRPr="008A1AC5">
        <w:rPr>
          <w:lang w:val="pl-PL"/>
        </w:rPr>
        <w:t>Zabezpieczenie placu</w:t>
      </w:r>
      <w:r w:rsidRPr="008A1AC5">
        <w:rPr>
          <w:spacing w:val="-1"/>
          <w:lang w:val="pl-PL"/>
        </w:rPr>
        <w:t xml:space="preserve"> </w:t>
      </w:r>
      <w:r w:rsidRPr="008A1AC5">
        <w:rPr>
          <w:lang w:val="pl-PL"/>
        </w:rPr>
        <w:t>budowy</w:t>
      </w:r>
    </w:p>
    <w:p w:rsidR="00EA414C" w:rsidRPr="008A1AC5" w:rsidRDefault="009C1B6B" w:rsidP="00B012F2">
      <w:pPr>
        <w:pStyle w:val="Tekstpodstawowy"/>
      </w:pPr>
      <w:r w:rsidRPr="008A1AC5">
        <w:t>Przed  przystąpieniem  do  robót  rozbiórkowych,  Wykonawca   winien   ustawić   niezbędne   zabezpieczenia  w miejscach  przewidzianych  w  planie  zagospodarowania  placu  budowy.  Teren  rozbiórki  należy  ogrodzić w   sposób   uniemożliwiający   przedostanie    się   osób   nieupoważnionych   w   obręb   prac   rozbiórkowych  i oznakować tablicami ostrzegawczymi. Wykonawca odpowiada za bezpieczeństwo dóbr i osób. Odpowiada też za utrzymanie czystości oraz za pyły zanieczyszczające środowisko. Wszelkie inne postanowienia, które Wykonawca</w:t>
      </w:r>
      <w:r w:rsidRPr="008A1AC5">
        <w:rPr>
          <w:spacing w:val="-4"/>
        </w:rPr>
        <w:t xml:space="preserve"> </w:t>
      </w:r>
      <w:r w:rsidRPr="008A1AC5">
        <w:t>uzna</w:t>
      </w:r>
      <w:r w:rsidRPr="008A1AC5">
        <w:rPr>
          <w:spacing w:val="-4"/>
        </w:rPr>
        <w:t xml:space="preserve"> </w:t>
      </w:r>
      <w:r w:rsidRPr="008A1AC5">
        <w:t>za</w:t>
      </w:r>
      <w:r w:rsidRPr="008A1AC5">
        <w:rPr>
          <w:spacing w:val="-4"/>
        </w:rPr>
        <w:t xml:space="preserve"> </w:t>
      </w:r>
      <w:r w:rsidRPr="008A1AC5">
        <w:t>przydatne,</w:t>
      </w:r>
      <w:r w:rsidRPr="008A1AC5">
        <w:rPr>
          <w:spacing w:val="-3"/>
        </w:rPr>
        <w:t xml:space="preserve"> </w:t>
      </w:r>
      <w:r w:rsidRPr="008A1AC5">
        <w:t>będą</w:t>
      </w:r>
      <w:r w:rsidRPr="008A1AC5">
        <w:rPr>
          <w:spacing w:val="-6"/>
        </w:rPr>
        <w:t xml:space="preserve"> </w:t>
      </w:r>
      <w:r w:rsidRPr="008A1AC5">
        <w:t>podejmowane</w:t>
      </w:r>
      <w:r w:rsidRPr="008A1AC5">
        <w:rPr>
          <w:spacing w:val="-1"/>
        </w:rPr>
        <w:t xml:space="preserve"> </w:t>
      </w:r>
      <w:r w:rsidRPr="008A1AC5">
        <w:t>w</w:t>
      </w:r>
      <w:r w:rsidRPr="008A1AC5">
        <w:rPr>
          <w:spacing w:val="-4"/>
        </w:rPr>
        <w:t xml:space="preserve"> </w:t>
      </w:r>
      <w:r w:rsidRPr="008A1AC5">
        <w:t>uzgodnieniu</w:t>
      </w:r>
      <w:r w:rsidRPr="008A1AC5">
        <w:rPr>
          <w:spacing w:val="-5"/>
        </w:rPr>
        <w:t xml:space="preserve"> </w:t>
      </w:r>
      <w:r w:rsidRPr="008A1AC5">
        <w:t>ze</w:t>
      </w:r>
      <w:r w:rsidRPr="008A1AC5">
        <w:rPr>
          <w:spacing w:val="-4"/>
        </w:rPr>
        <w:t xml:space="preserve"> </w:t>
      </w:r>
      <w:r w:rsidRPr="008A1AC5">
        <w:t>służbami</w:t>
      </w:r>
      <w:r w:rsidRPr="008A1AC5">
        <w:rPr>
          <w:spacing w:val="-4"/>
        </w:rPr>
        <w:t xml:space="preserve"> </w:t>
      </w:r>
      <w:r w:rsidRPr="008A1AC5">
        <w:t>BHP,</w:t>
      </w:r>
      <w:r w:rsidRPr="008A1AC5">
        <w:rPr>
          <w:spacing w:val="-3"/>
        </w:rPr>
        <w:t xml:space="preserve"> </w:t>
      </w:r>
      <w:r w:rsidRPr="008A1AC5">
        <w:t>Architektem</w:t>
      </w:r>
      <w:r w:rsidRPr="008A1AC5">
        <w:rPr>
          <w:spacing w:val="-5"/>
        </w:rPr>
        <w:t xml:space="preserve"> </w:t>
      </w:r>
      <w:r w:rsidRPr="008A1AC5">
        <w:t>i</w:t>
      </w:r>
      <w:r w:rsidRPr="008A1AC5">
        <w:rPr>
          <w:spacing w:val="-4"/>
        </w:rPr>
        <w:t xml:space="preserve"> </w:t>
      </w:r>
      <w:r w:rsidRPr="008A1AC5">
        <w:t>Inwestorem.</w:t>
      </w:r>
    </w:p>
    <w:p w:rsidR="00EA414C" w:rsidRPr="008A1AC5" w:rsidRDefault="00EA414C" w:rsidP="00B012F2">
      <w:pPr>
        <w:pStyle w:val="Tekstpodstawowy"/>
      </w:pPr>
    </w:p>
    <w:p w:rsidR="00EA414C" w:rsidRPr="008A1AC5" w:rsidRDefault="009C1B6B" w:rsidP="00B012F2">
      <w:pPr>
        <w:pStyle w:val="Tekstpodstawowy"/>
      </w:pPr>
      <w:r w:rsidRPr="008A1AC5">
        <w:t>W okresie wykonywania prac rozbiórkowych teren należy odpowiednio oznaczyć i wyposażyć w odpowiednią tablicę informacyjną o wymiarach 50x60 cm z następującymi danymi:</w:t>
      </w:r>
    </w:p>
    <w:p w:rsidR="00EA414C" w:rsidRPr="008A1AC5" w:rsidRDefault="009C1B6B" w:rsidP="00A77A6D">
      <w:pPr>
        <w:pStyle w:val="Akapitzlist"/>
        <w:numPr>
          <w:ilvl w:val="0"/>
          <w:numId w:val="116"/>
        </w:numPr>
        <w:tabs>
          <w:tab w:val="left" w:pos="826"/>
        </w:tabs>
        <w:spacing w:before="1" w:line="245" w:lineRule="exact"/>
        <w:ind w:hanging="360"/>
        <w:jc w:val="both"/>
        <w:rPr>
          <w:sz w:val="20"/>
          <w:lang w:val="pl-PL"/>
        </w:rPr>
      </w:pPr>
      <w:r w:rsidRPr="008A1AC5">
        <w:rPr>
          <w:sz w:val="20"/>
          <w:lang w:val="pl-PL"/>
        </w:rPr>
        <w:t>adres robót</w:t>
      </w:r>
      <w:r w:rsidRPr="008A1AC5">
        <w:rPr>
          <w:spacing w:val="-2"/>
          <w:sz w:val="20"/>
          <w:lang w:val="pl-PL"/>
        </w:rPr>
        <w:t xml:space="preserve"> </w:t>
      </w:r>
      <w:r w:rsidRPr="008A1AC5">
        <w:rPr>
          <w:sz w:val="20"/>
          <w:lang w:val="pl-PL"/>
        </w:rPr>
        <w:t>rozbiórkowych,</w:t>
      </w:r>
    </w:p>
    <w:p w:rsidR="00EA414C" w:rsidRPr="008A1AC5" w:rsidRDefault="009C1B6B" w:rsidP="00A77A6D">
      <w:pPr>
        <w:pStyle w:val="Akapitzlist"/>
        <w:numPr>
          <w:ilvl w:val="0"/>
          <w:numId w:val="116"/>
        </w:numPr>
        <w:tabs>
          <w:tab w:val="left" w:pos="826"/>
        </w:tabs>
        <w:spacing w:line="245" w:lineRule="exact"/>
        <w:ind w:hanging="360"/>
        <w:jc w:val="both"/>
        <w:rPr>
          <w:sz w:val="20"/>
          <w:lang w:val="pl-PL"/>
        </w:rPr>
      </w:pPr>
      <w:r w:rsidRPr="008A1AC5">
        <w:rPr>
          <w:sz w:val="20"/>
          <w:lang w:val="pl-PL"/>
        </w:rPr>
        <w:t>nazwa</w:t>
      </w:r>
      <w:r w:rsidRPr="008A1AC5">
        <w:rPr>
          <w:spacing w:val="1"/>
          <w:sz w:val="20"/>
          <w:lang w:val="pl-PL"/>
        </w:rPr>
        <w:t xml:space="preserve"> </w:t>
      </w:r>
      <w:r w:rsidRPr="008A1AC5">
        <w:rPr>
          <w:sz w:val="20"/>
          <w:lang w:val="pl-PL"/>
        </w:rPr>
        <w:t>wykonawcy,</w:t>
      </w:r>
    </w:p>
    <w:p w:rsidR="00EA414C" w:rsidRPr="008A1AC5" w:rsidRDefault="009C1B6B" w:rsidP="00A77A6D">
      <w:pPr>
        <w:pStyle w:val="Akapitzlist"/>
        <w:numPr>
          <w:ilvl w:val="0"/>
          <w:numId w:val="116"/>
        </w:numPr>
        <w:tabs>
          <w:tab w:val="left" w:pos="826"/>
        </w:tabs>
        <w:spacing w:line="244" w:lineRule="exact"/>
        <w:ind w:hanging="360"/>
        <w:jc w:val="both"/>
        <w:rPr>
          <w:sz w:val="20"/>
          <w:lang w:val="pl-PL"/>
        </w:rPr>
      </w:pPr>
      <w:r w:rsidRPr="008A1AC5">
        <w:rPr>
          <w:sz w:val="20"/>
          <w:lang w:val="pl-PL"/>
        </w:rPr>
        <w:t>imię i nazwisko autora programu rozbiórki,</w:t>
      </w:r>
    </w:p>
    <w:p w:rsidR="00EA414C" w:rsidRPr="008A1AC5" w:rsidRDefault="009C1B6B" w:rsidP="00A77A6D">
      <w:pPr>
        <w:pStyle w:val="Akapitzlist"/>
        <w:numPr>
          <w:ilvl w:val="0"/>
          <w:numId w:val="116"/>
        </w:numPr>
        <w:tabs>
          <w:tab w:val="left" w:pos="826"/>
        </w:tabs>
        <w:spacing w:line="244" w:lineRule="exact"/>
        <w:ind w:hanging="360"/>
        <w:jc w:val="both"/>
        <w:rPr>
          <w:sz w:val="20"/>
          <w:lang w:val="pl-PL"/>
        </w:rPr>
      </w:pPr>
      <w:r w:rsidRPr="008A1AC5">
        <w:rPr>
          <w:sz w:val="20"/>
          <w:lang w:val="pl-PL"/>
        </w:rPr>
        <w:t>imię i nazwisko inspektora nadzoru – adres,</w:t>
      </w:r>
    </w:p>
    <w:p w:rsidR="00EA414C" w:rsidRPr="008A1AC5" w:rsidRDefault="009C1B6B" w:rsidP="00A77A6D">
      <w:pPr>
        <w:pStyle w:val="Akapitzlist"/>
        <w:numPr>
          <w:ilvl w:val="0"/>
          <w:numId w:val="116"/>
        </w:numPr>
        <w:tabs>
          <w:tab w:val="left" w:pos="826"/>
        </w:tabs>
        <w:spacing w:line="245" w:lineRule="exact"/>
        <w:ind w:hanging="360"/>
        <w:jc w:val="both"/>
        <w:rPr>
          <w:sz w:val="20"/>
          <w:lang w:val="pl-PL"/>
        </w:rPr>
      </w:pPr>
      <w:r w:rsidRPr="008A1AC5">
        <w:rPr>
          <w:sz w:val="20"/>
          <w:lang w:val="pl-PL"/>
        </w:rPr>
        <w:t>adres i telefon Wydziału Nadzoru</w:t>
      </w:r>
      <w:r w:rsidRPr="008A1AC5">
        <w:rPr>
          <w:spacing w:val="-5"/>
          <w:sz w:val="20"/>
          <w:lang w:val="pl-PL"/>
        </w:rPr>
        <w:t xml:space="preserve"> </w:t>
      </w:r>
      <w:r w:rsidRPr="008A1AC5">
        <w:rPr>
          <w:sz w:val="20"/>
          <w:lang w:val="pl-PL"/>
        </w:rPr>
        <w:t>Budowlanego.</w:t>
      </w:r>
    </w:p>
    <w:p w:rsidR="00EA414C" w:rsidRPr="008A1AC5" w:rsidRDefault="009C1B6B" w:rsidP="00B012F2">
      <w:pPr>
        <w:pStyle w:val="Tekstpodstawowy"/>
      </w:pPr>
      <w:r w:rsidRPr="008A1AC5">
        <w:t>Tablica powinna być umieszczona przed rozpoczęciem robót rozbiórkowych.</w:t>
      </w:r>
    </w:p>
    <w:p w:rsidR="00EA414C" w:rsidRPr="008A1AC5" w:rsidRDefault="00EA414C" w:rsidP="00B012F2">
      <w:pPr>
        <w:pStyle w:val="Tekstpodstawowy"/>
      </w:pPr>
    </w:p>
    <w:p w:rsidR="00EA414C" w:rsidRPr="008A1AC5" w:rsidRDefault="009C1B6B" w:rsidP="00A77A6D">
      <w:pPr>
        <w:pStyle w:val="Nagwek21"/>
        <w:numPr>
          <w:ilvl w:val="1"/>
          <w:numId w:val="118"/>
        </w:numPr>
        <w:tabs>
          <w:tab w:val="left" w:pos="800"/>
        </w:tabs>
        <w:spacing w:before="1"/>
        <w:jc w:val="both"/>
        <w:rPr>
          <w:lang w:val="pl-PL"/>
        </w:rPr>
      </w:pPr>
      <w:r w:rsidRPr="008A1AC5">
        <w:rPr>
          <w:lang w:val="pl-PL"/>
        </w:rPr>
        <w:t>Sposób wykonywania rozbiórki</w:t>
      </w:r>
    </w:p>
    <w:p w:rsidR="00EA414C" w:rsidRPr="008A1AC5" w:rsidRDefault="009C1B6B" w:rsidP="00B012F2">
      <w:pPr>
        <w:pStyle w:val="Tekstpodstawowy"/>
      </w:pPr>
      <w:r w:rsidRPr="008A1AC5">
        <w:t xml:space="preserve">W zakresie prac rozbiórkowych należy uwzględnić wszystkie roboty mające na celu wykonanie założeń określonych w dokumentacji projektowej dla niniejszej inwestycji. Przed przystąpieniem do prac rozbiórkowych </w:t>
      </w:r>
      <w:r w:rsidRPr="008A1AC5">
        <w:lastRenderedPageBreak/>
        <w:t>należy powiadomić Zarządcę budynku, a teren objęty rozbiórkami należy zabezpieczyć i ogrodzić, w celu niedopuszczenia osób nieupoważnionych w obręb zagrożenia.</w:t>
      </w:r>
    </w:p>
    <w:p w:rsidR="00EA414C" w:rsidRPr="008A1AC5" w:rsidRDefault="009C1B6B" w:rsidP="00B012F2">
      <w:pPr>
        <w:pStyle w:val="Tekstpodstawowy"/>
      </w:pPr>
      <w:r w:rsidRPr="008A1AC5">
        <w:t>Niedopuszczalne jest okresowe gromadzenie większych ilości materiałów i gruzu na stanowiskach roboczych. Należy bezwzględnie przestrzegać warunków bezpiecznego wykonywania robót budowlanych, rozbiórkowych. Roboty rozbiórkowe należy wykonać w odwrotnej kolejności do postępowania w trakcie budowy budynku.</w:t>
      </w:r>
    </w:p>
    <w:p w:rsidR="00EA414C" w:rsidRPr="008A1AC5" w:rsidRDefault="00EA414C" w:rsidP="00B012F2">
      <w:pPr>
        <w:pStyle w:val="Tekstpodstawowy"/>
      </w:pPr>
    </w:p>
    <w:p w:rsidR="00EA414C" w:rsidRPr="008A1AC5" w:rsidRDefault="009C1B6B">
      <w:pPr>
        <w:pStyle w:val="Nagwek21"/>
        <w:ind w:left="398" w:right="1274" w:firstLine="0"/>
        <w:rPr>
          <w:lang w:val="pl-PL"/>
        </w:rPr>
      </w:pPr>
      <w:r w:rsidRPr="008A1AC5">
        <w:rPr>
          <w:lang w:val="pl-PL"/>
        </w:rPr>
        <w:t>Rozbiórkę obiektów zaprojektowano metodą mieszaną: tradycyjną (ręczną) oraz zmechanizowaną demontaż w całości obiektu.</w:t>
      </w:r>
    </w:p>
    <w:p w:rsidR="00EA414C" w:rsidRPr="008A1AC5" w:rsidRDefault="009C1B6B" w:rsidP="00A77A6D">
      <w:pPr>
        <w:pStyle w:val="Akapitzlist"/>
        <w:numPr>
          <w:ilvl w:val="0"/>
          <w:numId w:val="115"/>
        </w:numPr>
        <w:tabs>
          <w:tab w:val="left" w:pos="826"/>
        </w:tabs>
        <w:spacing w:before="1"/>
        <w:ind w:right="667" w:hanging="360"/>
        <w:jc w:val="both"/>
        <w:rPr>
          <w:b/>
          <w:sz w:val="20"/>
          <w:lang w:val="pl-PL"/>
        </w:rPr>
      </w:pPr>
      <w:r w:rsidRPr="008A1AC5">
        <w:rPr>
          <w:b/>
          <w:sz w:val="20"/>
          <w:lang w:val="pl-PL"/>
        </w:rPr>
        <w:t>Metodą ręczną należy przeprowadzić wszystkie prace rozbiórkowe elementów nienośnych z punktu widzenia statyki obiektu takich jak elementy wykończeniowe, wypełniające, ozdobne, akustyczne, instalacyjne etc. Ilekroć w opracowaniu będzie mowa o rozbiórce ręcznej należy przez to</w:t>
      </w:r>
      <w:r w:rsidRPr="008A1AC5">
        <w:rPr>
          <w:b/>
          <w:spacing w:val="-30"/>
          <w:sz w:val="20"/>
          <w:lang w:val="pl-PL"/>
        </w:rPr>
        <w:t xml:space="preserve"> </w:t>
      </w:r>
      <w:r w:rsidRPr="008A1AC5">
        <w:rPr>
          <w:b/>
          <w:sz w:val="20"/>
          <w:lang w:val="pl-PL"/>
        </w:rPr>
        <w:t>rozumieć:</w:t>
      </w:r>
    </w:p>
    <w:p w:rsidR="00EA414C" w:rsidRPr="008A1AC5" w:rsidRDefault="009C1B6B" w:rsidP="00A77A6D">
      <w:pPr>
        <w:pStyle w:val="Akapitzlist"/>
        <w:numPr>
          <w:ilvl w:val="1"/>
          <w:numId w:val="115"/>
        </w:numPr>
        <w:tabs>
          <w:tab w:val="left" w:pos="1106"/>
          <w:tab w:val="left" w:pos="1107"/>
        </w:tabs>
        <w:spacing w:line="232" w:lineRule="exact"/>
        <w:ind w:hanging="360"/>
        <w:rPr>
          <w:b/>
          <w:sz w:val="20"/>
          <w:lang w:val="pl-PL"/>
        </w:rPr>
      </w:pPr>
      <w:r w:rsidRPr="008A1AC5">
        <w:rPr>
          <w:b/>
          <w:sz w:val="20"/>
          <w:lang w:val="pl-PL"/>
        </w:rPr>
        <w:t>rozkuwanie konstrukcji / okładzin przy pomocy młotka i</w:t>
      </w:r>
      <w:r w:rsidRPr="008A1AC5">
        <w:rPr>
          <w:b/>
          <w:spacing w:val="5"/>
          <w:sz w:val="20"/>
          <w:lang w:val="pl-PL"/>
        </w:rPr>
        <w:t xml:space="preserve"> </w:t>
      </w:r>
      <w:r w:rsidRPr="008A1AC5">
        <w:rPr>
          <w:b/>
          <w:sz w:val="20"/>
          <w:lang w:val="pl-PL"/>
        </w:rPr>
        <w:t>przecinaka,</w:t>
      </w:r>
    </w:p>
    <w:p w:rsidR="00EA414C" w:rsidRPr="008A1AC5" w:rsidRDefault="009C1B6B" w:rsidP="00A77A6D">
      <w:pPr>
        <w:pStyle w:val="Akapitzlist"/>
        <w:numPr>
          <w:ilvl w:val="1"/>
          <w:numId w:val="115"/>
        </w:numPr>
        <w:tabs>
          <w:tab w:val="left" w:pos="1106"/>
          <w:tab w:val="left" w:pos="1107"/>
        </w:tabs>
        <w:spacing w:before="2" w:line="232" w:lineRule="auto"/>
        <w:ind w:right="669" w:hanging="360"/>
        <w:rPr>
          <w:b/>
          <w:sz w:val="20"/>
          <w:lang w:val="pl-PL"/>
        </w:rPr>
      </w:pPr>
      <w:r w:rsidRPr="008A1AC5">
        <w:rPr>
          <w:b/>
          <w:sz w:val="20"/>
          <w:lang w:val="pl-PL"/>
        </w:rPr>
        <w:t>rozkuwanie konstrukcji / okładzin przy użyciu narzędzi zmechanizowanych w postaci młotów pneumatycznych lub</w:t>
      </w:r>
      <w:r w:rsidRPr="008A1AC5">
        <w:rPr>
          <w:b/>
          <w:spacing w:val="-1"/>
          <w:sz w:val="20"/>
          <w:lang w:val="pl-PL"/>
        </w:rPr>
        <w:t xml:space="preserve"> </w:t>
      </w:r>
      <w:r w:rsidRPr="008A1AC5">
        <w:rPr>
          <w:b/>
          <w:sz w:val="20"/>
          <w:lang w:val="pl-PL"/>
        </w:rPr>
        <w:t>hydraulicznych,</w:t>
      </w:r>
    </w:p>
    <w:p w:rsidR="00EA414C" w:rsidRPr="008A1AC5" w:rsidRDefault="009C1B6B" w:rsidP="00A77A6D">
      <w:pPr>
        <w:pStyle w:val="Akapitzlist"/>
        <w:numPr>
          <w:ilvl w:val="1"/>
          <w:numId w:val="115"/>
        </w:numPr>
        <w:tabs>
          <w:tab w:val="left" w:pos="1106"/>
          <w:tab w:val="left" w:pos="1107"/>
        </w:tabs>
        <w:spacing w:before="10" w:line="230" w:lineRule="auto"/>
        <w:ind w:right="670" w:hanging="360"/>
        <w:rPr>
          <w:b/>
          <w:sz w:val="20"/>
          <w:lang w:val="pl-PL"/>
        </w:rPr>
      </w:pPr>
      <w:r w:rsidRPr="008A1AC5">
        <w:rPr>
          <w:b/>
          <w:sz w:val="20"/>
          <w:lang w:val="pl-PL"/>
        </w:rPr>
        <w:t>przecinanie konstrukcji murowych lub żelbetowych piłami tarczowymi w technice diamentowej przecinanie konstrukcji stalowych palnikiem gazowym lub</w:t>
      </w:r>
      <w:r w:rsidRPr="008A1AC5">
        <w:rPr>
          <w:b/>
          <w:spacing w:val="-9"/>
          <w:sz w:val="20"/>
          <w:lang w:val="pl-PL"/>
        </w:rPr>
        <w:t xml:space="preserve"> </w:t>
      </w:r>
      <w:r w:rsidRPr="008A1AC5">
        <w:rPr>
          <w:b/>
          <w:sz w:val="20"/>
          <w:lang w:val="pl-PL"/>
        </w:rPr>
        <w:t>plazmowym.</w:t>
      </w:r>
    </w:p>
    <w:p w:rsidR="00EA414C" w:rsidRPr="008A1AC5" w:rsidRDefault="009C1B6B" w:rsidP="00A77A6D">
      <w:pPr>
        <w:pStyle w:val="Akapitzlist"/>
        <w:numPr>
          <w:ilvl w:val="0"/>
          <w:numId w:val="115"/>
        </w:numPr>
        <w:tabs>
          <w:tab w:val="left" w:pos="826"/>
        </w:tabs>
        <w:spacing w:before="2"/>
        <w:ind w:hanging="360"/>
        <w:jc w:val="both"/>
        <w:rPr>
          <w:b/>
          <w:sz w:val="20"/>
          <w:lang w:val="pl-PL"/>
        </w:rPr>
      </w:pPr>
      <w:r w:rsidRPr="008A1AC5">
        <w:rPr>
          <w:b/>
          <w:sz w:val="20"/>
          <w:lang w:val="pl-PL"/>
        </w:rPr>
        <w:t>Metodą zmechanizowaną – wywóz demontaż w</w:t>
      </w:r>
      <w:r w:rsidRPr="008A1AC5">
        <w:rPr>
          <w:b/>
          <w:spacing w:val="1"/>
          <w:sz w:val="20"/>
          <w:lang w:val="pl-PL"/>
        </w:rPr>
        <w:t xml:space="preserve"> </w:t>
      </w:r>
      <w:r w:rsidRPr="008A1AC5">
        <w:rPr>
          <w:b/>
          <w:sz w:val="20"/>
          <w:lang w:val="pl-PL"/>
        </w:rPr>
        <w:t>całości.</w:t>
      </w:r>
    </w:p>
    <w:p w:rsidR="00EA414C" w:rsidRPr="008A1AC5" w:rsidRDefault="009C1B6B" w:rsidP="00A77A6D">
      <w:pPr>
        <w:pStyle w:val="Akapitzlist"/>
        <w:numPr>
          <w:ilvl w:val="1"/>
          <w:numId w:val="118"/>
        </w:numPr>
        <w:tabs>
          <w:tab w:val="left" w:pos="800"/>
        </w:tabs>
        <w:spacing w:before="120"/>
        <w:jc w:val="both"/>
        <w:rPr>
          <w:b/>
          <w:sz w:val="20"/>
          <w:lang w:val="pl-PL"/>
        </w:rPr>
      </w:pPr>
      <w:r w:rsidRPr="008A1AC5">
        <w:rPr>
          <w:b/>
          <w:sz w:val="20"/>
          <w:lang w:val="pl-PL"/>
        </w:rPr>
        <w:t>Kolejność wykonywania prac rozbiórkowych</w:t>
      </w:r>
    </w:p>
    <w:p w:rsidR="00EA414C" w:rsidRPr="008A1AC5" w:rsidRDefault="009C1B6B" w:rsidP="00B012F2">
      <w:pPr>
        <w:pStyle w:val="Tekstpodstawowy"/>
      </w:pPr>
      <w:r w:rsidRPr="008A1AC5">
        <w:t>Prace rozbiórkowe należy rozpocząć od demontażu wszelkich instalacji znajdujących się w rozbieranych elementach budynku, po uprzednim sprawdzeniu, czy wszystkie instalacje zostały odłączone od sieci zasilających zewnętrznych. W pierwszej kolejności demontuje się urządzenia wodno kanalizacyjne (zlewy, umywalki, miski ustępowe). Elektrycy demontują lampy, oprawy, wyłączniki oraz inne urządzenia elektryczne. Wszystkie urządzenia i materiały po demontażu, jeżeli nadają się do użytku i są w stanie dobrym należy zinwentaryzować i zdać do magazynu Inwestora. Następnie należy przystąpić do demontażu pokrycia dachowego, pozostawiając elementy konstrukcji nośnej stropodachu. Po demontażu wszystkich urządzeń instalacyjnych i pokrycia dachowego można przystąpić do demontażu poszczególnych elementów konstrukcyjnych takich jak płyty stropowe i podciągi, rozpoczynając od demontażu wszelkich elementów konstrukcyjnych powiązanych z dachem. W końcowej fazie robót można przystąpić do wykonywania otworów drzwiowych w ścianach nośnych budynku. Stolarkę okienną i drzwiową zinwentaryzować lub złomować w zależności od stanu</w:t>
      </w:r>
      <w:r w:rsidRPr="008A1AC5">
        <w:rPr>
          <w:spacing w:val="-1"/>
        </w:rPr>
        <w:t xml:space="preserve"> </w:t>
      </w:r>
      <w:r w:rsidRPr="008A1AC5">
        <w:t>technicznego.</w:t>
      </w:r>
    </w:p>
    <w:p w:rsidR="00EA414C" w:rsidRPr="008A1AC5" w:rsidRDefault="009C1B6B" w:rsidP="00B012F2">
      <w:pPr>
        <w:pStyle w:val="Tekstpodstawowy"/>
      </w:pPr>
      <w:r w:rsidRPr="008A1AC5">
        <w:t>Szczegółowy plan wykonywania poszczególnych robót związany zarówno z demontażem jak i wykonywaniem elementów projektowanych zawarto w projekcie budowlanym konstrukcji.</w:t>
      </w:r>
    </w:p>
    <w:p w:rsidR="00EA414C" w:rsidRPr="008A1AC5" w:rsidRDefault="009C1B6B" w:rsidP="00B012F2">
      <w:pPr>
        <w:pStyle w:val="Tekstpodstawowy"/>
      </w:pPr>
      <w:r w:rsidRPr="008A1AC5">
        <w:t>Kolejność robót demontażowych budowlanych:</w:t>
      </w:r>
    </w:p>
    <w:p w:rsidR="00EA414C" w:rsidRPr="008A1AC5" w:rsidRDefault="009C1B6B" w:rsidP="00A77A6D">
      <w:pPr>
        <w:pStyle w:val="Akapitzlist"/>
        <w:numPr>
          <w:ilvl w:val="0"/>
          <w:numId w:val="114"/>
        </w:numPr>
        <w:tabs>
          <w:tab w:val="left" w:pos="826"/>
        </w:tabs>
        <w:spacing w:before="1" w:line="245" w:lineRule="exact"/>
        <w:ind w:hanging="360"/>
        <w:jc w:val="both"/>
        <w:rPr>
          <w:sz w:val="20"/>
          <w:lang w:val="pl-PL"/>
        </w:rPr>
      </w:pPr>
      <w:r w:rsidRPr="008A1AC5">
        <w:rPr>
          <w:sz w:val="20"/>
          <w:lang w:val="pl-PL"/>
        </w:rPr>
        <w:t>rozebranie ścianek działowych</w:t>
      </w:r>
      <w:r w:rsidRPr="008A1AC5">
        <w:rPr>
          <w:spacing w:val="-1"/>
          <w:sz w:val="20"/>
          <w:lang w:val="pl-PL"/>
        </w:rPr>
        <w:t xml:space="preserve"> </w:t>
      </w:r>
      <w:r w:rsidRPr="008A1AC5">
        <w:rPr>
          <w:sz w:val="20"/>
          <w:lang w:val="pl-PL"/>
        </w:rPr>
        <w:t>wewnętrznych,</w:t>
      </w:r>
    </w:p>
    <w:p w:rsidR="00EA414C" w:rsidRPr="008A1AC5" w:rsidRDefault="009C1B6B" w:rsidP="00A77A6D">
      <w:pPr>
        <w:pStyle w:val="Akapitzlist"/>
        <w:numPr>
          <w:ilvl w:val="0"/>
          <w:numId w:val="114"/>
        </w:numPr>
        <w:tabs>
          <w:tab w:val="left" w:pos="826"/>
        </w:tabs>
        <w:spacing w:line="245" w:lineRule="exact"/>
        <w:ind w:hanging="360"/>
        <w:jc w:val="both"/>
        <w:rPr>
          <w:sz w:val="20"/>
          <w:lang w:val="pl-PL"/>
        </w:rPr>
      </w:pPr>
      <w:r w:rsidRPr="008A1AC5">
        <w:rPr>
          <w:sz w:val="20"/>
          <w:lang w:val="pl-PL"/>
        </w:rPr>
        <w:t>demontaż stolarki okiennej i drzwiowej,</w:t>
      </w:r>
    </w:p>
    <w:p w:rsidR="00EA414C" w:rsidRPr="008A1AC5" w:rsidRDefault="009C1B6B" w:rsidP="00A77A6D">
      <w:pPr>
        <w:pStyle w:val="Akapitzlist"/>
        <w:numPr>
          <w:ilvl w:val="0"/>
          <w:numId w:val="114"/>
        </w:numPr>
        <w:tabs>
          <w:tab w:val="left" w:pos="826"/>
        </w:tabs>
        <w:spacing w:line="244" w:lineRule="exact"/>
        <w:ind w:hanging="360"/>
        <w:jc w:val="both"/>
        <w:rPr>
          <w:sz w:val="20"/>
          <w:lang w:val="pl-PL"/>
        </w:rPr>
      </w:pPr>
      <w:r w:rsidRPr="008A1AC5">
        <w:rPr>
          <w:sz w:val="20"/>
          <w:lang w:val="pl-PL"/>
        </w:rPr>
        <w:t>rozebranie rynien i rur</w:t>
      </w:r>
      <w:r w:rsidRPr="008A1AC5">
        <w:rPr>
          <w:spacing w:val="-1"/>
          <w:sz w:val="20"/>
          <w:lang w:val="pl-PL"/>
        </w:rPr>
        <w:t xml:space="preserve"> </w:t>
      </w:r>
      <w:r w:rsidRPr="008A1AC5">
        <w:rPr>
          <w:sz w:val="20"/>
          <w:lang w:val="pl-PL"/>
        </w:rPr>
        <w:t>spustowych,</w:t>
      </w:r>
    </w:p>
    <w:p w:rsidR="00EA414C" w:rsidRPr="008A1AC5" w:rsidRDefault="009C1B6B" w:rsidP="00A77A6D">
      <w:pPr>
        <w:pStyle w:val="Akapitzlist"/>
        <w:numPr>
          <w:ilvl w:val="0"/>
          <w:numId w:val="114"/>
        </w:numPr>
        <w:tabs>
          <w:tab w:val="left" w:pos="825"/>
          <w:tab w:val="left" w:pos="826"/>
        </w:tabs>
        <w:ind w:right="669" w:hanging="360"/>
        <w:rPr>
          <w:sz w:val="20"/>
          <w:lang w:val="pl-PL"/>
        </w:rPr>
      </w:pPr>
      <w:r w:rsidRPr="008A1AC5">
        <w:rPr>
          <w:sz w:val="20"/>
          <w:lang w:val="pl-PL"/>
        </w:rPr>
        <w:t>demontaż stropów i podciągów z zachowaniem szczególnej ostrożności, zwłaszcza przy demontowaniu płyt od strony pozostawianej części</w:t>
      </w:r>
      <w:r w:rsidRPr="008A1AC5">
        <w:rPr>
          <w:spacing w:val="-3"/>
          <w:sz w:val="20"/>
          <w:lang w:val="pl-PL"/>
        </w:rPr>
        <w:t xml:space="preserve"> </w:t>
      </w:r>
      <w:r w:rsidRPr="008A1AC5">
        <w:rPr>
          <w:sz w:val="20"/>
          <w:lang w:val="pl-PL"/>
        </w:rPr>
        <w:t>budynku,</w:t>
      </w:r>
    </w:p>
    <w:p w:rsidR="00EA414C" w:rsidRPr="008A1AC5" w:rsidRDefault="009C1B6B" w:rsidP="00A77A6D">
      <w:pPr>
        <w:pStyle w:val="Akapitzlist"/>
        <w:numPr>
          <w:ilvl w:val="0"/>
          <w:numId w:val="114"/>
        </w:numPr>
        <w:tabs>
          <w:tab w:val="left" w:pos="826"/>
        </w:tabs>
        <w:ind w:hanging="360"/>
        <w:jc w:val="both"/>
        <w:rPr>
          <w:sz w:val="20"/>
          <w:lang w:val="pl-PL"/>
        </w:rPr>
      </w:pPr>
      <w:r w:rsidRPr="008A1AC5">
        <w:rPr>
          <w:sz w:val="20"/>
          <w:lang w:val="pl-PL"/>
        </w:rPr>
        <w:t>wykonanie otworów w ścianach nośnych</w:t>
      </w:r>
      <w:r w:rsidRPr="008A1AC5">
        <w:rPr>
          <w:spacing w:val="-25"/>
          <w:sz w:val="20"/>
          <w:lang w:val="pl-PL"/>
        </w:rPr>
        <w:t xml:space="preserve"> </w:t>
      </w:r>
      <w:r w:rsidRPr="008A1AC5">
        <w:rPr>
          <w:sz w:val="20"/>
          <w:lang w:val="pl-PL"/>
        </w:rPr>
        <w:t>budynku.</w:t>
      </w:r>
    </w:p>
    <w:p w:rsidR="00EA414C" w:rsidRPr="008A1AC5" w:rsidRDefault="00EA414C" w:rsidP="00B012F2">
      <w:pPr>
        <w:pStyle w:val="Tekstpodstawowy"/>
      </w:pPr>
    </w:p>
    <w:p w:rsidR="00EA414C" w:rsidRPr="008A1AC5" w:rsidRDefault="009C1B6B" w:rsidP="00B012F2">
      <w:pPr>
        <w:pStyle w:val="Tekstpodstawowy"/>
      </w:pPr>
      <w:r w:rsidRPr="008A1AC5">
        <w:t>Wyburzenia należy prowadzić przy użyciu lekkiego sprzętu – elektronarzędzi. Nie dopuszcza się przewracania fragmentów ścian, słupów lub zrzucania dużych fragmentów stropów, belek stalowych itp. Tam gdzie wyburzenia występują w pionie na kolejnych kondygnacjach i ewentualnie dachu wyburzenia rozpoczynamy od poziomu położonego najwyżej.</w:t>
      </w:r>
    </w:p>
    <w:p w:rsidR="00EA414C" w:rsidRPr="008A1AC5" w:rsidRDefault="00EA414C" w:rsidP="00B012F2">
      <w:pPr>
        <w:pStyle w:val="Tekstpodstawowy"/>
      </w:pPr>
    </w:p>
    <w:p w:rsidR="00EA414C" w:rsidRPr="008A1AC5" w:rsidRDefault="009C1B6B" w:rsidP="00B012F2">
      <w:pPr>
        <w:pStyle w:val="Tekstpodstawowy"/>
      </w:pPr>
      <w:r w:rsidRPr="008A1AC5">
        <w:t>W obszarach gdzie wyburzeniu ulegają jedynie słupy, ściany murowane lub betonowe, bez wyburzania znajdujących się nad nimi stropów wyburzenia prowadzimy wyburzając kolejne fragmenty pionowe ścian sprawdzając jednocześnie czy przypadkowo nie oparto na tych ścianach jakiś elementów poziomych które mogą ulec zawaleniu lub podtrzymują konstrukcje położone wyżej. Można też prowadzić prace w ten sposób że na całej długości ściany rozbieramy podłużny fragment ściany bezpośrednio pod stropem dokonując sprawdzeń jak wyżej a następnie rozbieramy całość ściany.</w:t>
      </w:r>
    </w:p>
    <w:p w:rsidR="00EA414C" w:rsidRPr="008A1AC5" w:rsidRDefault="009C1B6B" w:rsidP="00B012F2">
      <w:pPr>
        <w:pStyle w:val="Tekstpodstawowy"/>
      </w:pPr>
      <w:r w:rsidRPr="008A1AC5">
        <w:t>Wyburzenia stropów i dachu rozpoczynamy od demontażu elementów ustawionych na stropach lub dachu. Następnie wyburzamy lub rozbieramy konstrukcję wypełniającą. Na końcu zdejmujemy elementy nośne zwracając uwagę na elementy oparte i podpierające np. wpierw zdejmujemy belki a następnie podtrzymujące je podciągi. Następnie możemy przystąpić do rozbiórki ścian i słupów na których nic się już nie opiera. W trakcie rozbiórki należy systematycznie zwracać uwagę, czy nie ma różnic z wersja inwentaryzacyjną i czy wyburzana konstrukcja nie zawiera elementów, które stanowią konstrukcje nośną dla elementów znajdujących się poza obszarami wyburzeń.</w:t>
      </w:r>
    </w:p>
    <w:p w:rsidR="00EA414C" w:rsidRPr="008A1AC5" w:rsidRDefault="00EA414C" w:rsidP="00B012F2">
      <w:pPr>
        <w:pStyle w:val="Tekstpodstawowy"/>
      </w:pPr>
    </w:p>
    <w:p w:rsidR="00EA414C" w:rsidRPr="008A1AC5" w:rsidRDefault="009C1B6B" w:rsidP="00B012F2">
      <w:pPr>
        <w:pStyle w:val="Tekstpodstawowy"/>
      </w:pPr>
      <w:r w:rsidRPr="008A1AC5">
        <w:t>W przypadku natrafienia elementów co do których mamy wątpliwości co do ich roli jako elementu konstrukcyjnego należy je pozostawić podparte lub wykonać tymczasowe podparcie zastępcze. Następnie należy przeanalizować ich rolę i podjąć decyzje odpowiedniego ich zabezpieczenia i wyburzenia lub zastąpienie. Taką decyzje mogą podjąć samodzielnie lub przy udziale projektanta służby techniczne na budowie.</w:t>
      </w:r>
    </w:p>
    <w:p w:rsidR="00EA414C" w:rsidRPr="008A1AC5" w:rsidRDefault="00EA414C" w:rsidP="00B012F2">
      <w:pPr>
        <w:pStyle w:val="Tekstpodstawowy"/>
      </w:pPr>
    </w:p>
    <w:p w:rsidR="00EA414C" w:rsidRPr="008A1AC5" w:rsidRDefault="009C1B6B" w:rsidP="00A77A6D">
      <w:pPr>
        <w:pStyle w:val="Nagwek21"/>
        <w:numPr>
          <w:ilvl w:val="1"/>
          <w:numId w:val="118"/>
        </w:numPr>
        <w:tabs>
          <w:tab w:val="left" w:pos="800"/>
        </w:tabs>
        <w:jc w:val="both"/>
        <w:rPr>
          <w:lang w:val="pl-PL"/>
        </w:rPr>
      </w:pPr>
      <w:r w:rsidRPr="008A1AC5">
        <w:rPr>
          <w:lang w:val="pl-PL"/>
        </w:rPr>
        <w:t>Informacja o materiałach odpadowych z rozbiórki i sposobie ich</w:t>
      </w:r>
      <w:r w:rsidRPr="008A1AC5">
        <w:rPr>
          <w:spacing w:val="-2"/>
          <w:lang w:val="pl-PL"/>
        </w:rPr>
        <w:t xml:space="preserve"> </w:t>
      </w:r>
      <w:r w:rsidRPr="008A1AC5">
        <w:rPr>
          <w:lang w:val="pl-PL"/>
        </w:rPr>
        <w:t>zagospodarowania</w:t>
      </w:r>
    </w:p>
    <w:p w:rsidR="00EA414C" w:rsidRPr="008A1AC5" w:rsidRDefault="009C1B6B" w:rsidP="00B012F2">
      <w:pPr>
        <w:pStyle w:val="Tekstpodstawowy"/>
      </w:pPr>
      <w:r w:rsidRPr="008A1AC5">
        <w:t xml:space="preserve">Wykonawca jest zobowiązany do  prowadzenia gospodarki odpadami związanych z prowadzonymi pracami –   w </w:t>
      </w:r>
      <w:r w:rsidRPr="008A1AC5">
        <w:lastRenderedPageBreak/>
        <w:t>tym także odpadów porozbiórkowych – jako wytwórca tych odpadów w rozumieniu art.3 ust. 3 pkt. 22 Ustawy o odpadach. Wykonawca w zakresie budowy, rozbiórki i innych prac powiązanych z inwestycją jest, zgodnie z art. 3 ust. 3 pkt 22 ustawy o odpadach, wytwórcą odpadów powstających w wyniku świadczenia tych usług. Jeśli Wykonawca nie posiada na terenie danego powiatu prawa wytwarzania odpadów, winien on przed rozpoczęciem robót dopełnić obowiązków określonych w ustawie o</w:t>
      </w:r>
      <w:r w:rsidRPr="008A1AC5">
        <w:rPr>
          <w:spacing w:val="-8"/>
        </w:rPr>
        <w:t xml:space="preserve"> </w:t>
      </w:r>
      <w:r w:rsidRPr="008A1AC5">
        <w:t>odpadach.</w:t>
      </w:r>
    </w:p>
    <w:p w:rsidR="00EA414C" w:rsidRPr="008A1AC5" w:rsidRDefault="00EA414C" w:rsidP="00B012F2">
      <w:pPr>
        <w:pStyle w:val="Tekstpodstawowy"/>
      </w:pPr>
    </w:p>
    <w:p w:rsidR="00EA414C" w:rsidRPr="008A1AC5" w:rsidRDefault="009C1B6B" w:rsidP="00B012F2">
      <w:pPr>
        <w:pStyle w:val="Tekstpodstawowy"/>
      </w:pPr>
      <w:r w:rsidRPr="008A1AC5">
        <w:t>Wykonawca powinien zwrócić się do stosownych służb komunalnych o wskazanie miejsc wywozu poszczególnych elementów z rozbiórki. Podczas wykonywania prac rozbiórkowych powstaną odpady zakwalifikowane zgodnie z Rozporządzeniem Ministra Środowiska z dnia 27 września 2001 r. w sprawie katalogu odpadów (Dz. U. Nr 112, poz. 1206) do grupy 17. „Odpady z budowy, remontów i demontażu obiektów</w:t>
      </w:r>
      <w:r w:rsidRPr="008A1AC5">
        <w:rPr>
          <w:spacing w:val="-8"/>
        </w:rPr>
        <w:t xml:space="preserve"> </w:t>
      </w:r>
      <w:r w:rsidRPr="008A1AC5">
        <w:t>budowlanych</w:t>
      </w:r>
      <w:r w:rsidRPr="008A1AC5">
        <w:rPr>
          <w:spacing w:val="-4"/>
        </w:rPr>
        <w:t xml:space="preserve"> </w:t>
      </w:r>
      <w:r w:rsidRPr="008A1AC5">
        <w:t>oraz</w:t>
      </w:r>
      <w:r w:rsidRPr="008A1AC5">
        <w:rPr>
          <w:spacing w:val="-4"/>
        </w:rPr>
        <w:t xml:space="preserve"> </w:t>
      </w:r>
      <w:r w:rsidRPr="008A1AC5">
        <w:t>infrastruktury</w:t>
      </w:r>
      <w:r w:rsidRPr="008A1AC5">
        <w:rPr>
          <w:spacing w:val="-7"/>
        </w:rPr>
        <w:t xml:space="preserve"> </w:t>
      </w:r>
      <w:r w:rsidRPr="008A1AC5">
        <w:t>drogowej</w:t>
      </w:r>
      <w:r w:rsidRPr="008A1AC5">
        <w:rPr>
          <w:spacing w:val="-2"/>
        </w:rPr>
        <w:t xml:space="preserve"> </w:t>
      </w:r>
      <w:r w:rsidRPr="008A1AC5">
        <w:t>(włączając</w:t>
      </w:r>
      <w:r w:rsidRPr="008A1AC5">
        <w:rPr>
          <w:spacing w:val="-4"/>
        </w:rPr>
        <w:t xml:space="preserve"> </w:t>
      </w:r>
      <w:r w:rsidRPr="008A1AC5">
        <w:t>glebę</w:t>
      </w:r>
      <w:r w:rsidRPr="008A1AC5">
        <w:rPr>
          <w:spacing w:val="-4"/>
        </w:rPr>
        <w:t xml:space="preserve"> </w:t>
      </w:r>
      <w:r w:rsidRPr="008A1AC5">
        <w:t>i</w:t>
      </w:r>
      <w:r w:rsidRPr="008A1AC5">
        <w:rPr>
          <w:spacing w:val="-4"/>
        </w:rPr>
        <w:t xml:space="preserve"> </w:t>
      </w:r>
      <w:r w:rsidRPr="008A1AC5">
        <w:t>ziemię</w:t>
      </w:r>
      <w:r w:rsidRPr="008A1AC5">
        <w:rPr>
          <w:spacing w:val="-4"/>
        </w:rPr>
        <w:t xml:space="preserve"> </w:t>
      </w:r>
      <w:r w:rsidRPr="008A1AC5">
        <w:t>z</w:t>
      </w:r>
      <w:r w:rsidRPr="008A1AC5">
        <w:rPr>
          <w:spacing w:val="-4"/>
        </w:rPr>
        <w:t xml:space="preserve"> </w:t>
      </w:r>
      <w:r w:rsidRPr="008A1AC5">
        <w:t>terenów</w:t>
      </w:r>
      <w:r w:rsidRPr="008A1AC5">
        <w:rPr>
          <w:spacing w:val="-5"/>
        </w:rPr>
        <w:t xml:space="preserve"> </w:t>
      </w:r>
      <w:r w:rsidRPr="008A1AC5">
        <w:t>zanieczyszczonych)":</w:t>
      </w:r>
    </w:p>
    <w:p w:rsidR="00EA414C" w:rsidRPr="008A1AC5" w:rsidRDefault="00EA414C" w:rsidP="00B012F2">
      <w:pPr>
        <w:pStyle w:val="Tekstpodstawowy"/>
      </w:pPr>
    </w:p>
    <w:p w:rsidR="00EA414C" w:rsidRPr="008A1AC5" w:rsidRDefault="009C1B6B" w:rsidP="00B012F2">
      <w:pPr>
        <w:pStyle w:val="Tekstpodstawowy"/>
      </w:pPr>
      <w:r w:rsidRPr="008A1AC5">
        <w:t>17 01 01- Odpady betonu oraz gruz betonowy z rozbiórek i remontów 17 02 03- Tworzywa sztuczne</w:t>
      </w:r>
    </w:p>
    <w:p w:rsidR="00EA414C" w:rsidRPr="008A1AC5" w:rsidRDefault="009C1B6B" w:rsidP="00B012F2">
      <w:pPr>
        <w:pStyle w:val="Tekstpodstawowy"/>
      </w:pPr>
      <w:r w:rsidRPr="008A1AC5">
        <w:t>17 04 01- Miedź, brąz, mosiądz</w:t>
      </w:r>
    </w:p>
    <w:p w:rsidR="00EA414C" w:rsidRPr="008A1AC5" w:rsidRDefault="009C1B6B" w:rsidP="00B012F2">
      <w:pPr>
        <w:pStyle w:val="Tekstpodstawowy"/>
      </w:pPr>
      <w:r w:rsidRPr="008A1AC5">
        <w:t>17 04 05- Żelazo i stal</w:t>
      </w:r>
    </w:p>
    <w:p w:rsidR="00EA414C" w:rsidRPr="008A1AC5" w:rsidRDefault="009C1B6B" w:rsidP="00B012F2">
      <w:pPr>
        <w:pStyle w:val="Tekstpodstawowy"/>
      </w:pPr>
      <w:r w:rsidRPr="008A1AC5">
        <w:t>17 04 09- Odpady metali zanieczyszczone substancjami niebezpiecznymi.</w:t>
      </w:r>
    </w:p>
    <w:p w:rsidR="00EA414C" w:rsidRPr="008A1AC5" w:rsidRDefault="00EA414C" w:rsidP="00B012F2">
      <w:pPr>
        <w:pStyle w:val="Tekstpodstawowy"/>
      </w:pPr>
    </w:p>
    <w:p w:rsidR="00EA414C" w:rsidRPr="008A1AC5" w:rsidRDefault="009C1B6B" w:rsidP="00B012F2">
      <w:pPr>
        <w:pStyle w:val="Tekstpodstawowy"/>
      </w:pPr>
      <w:r w:rsidRPr="008A1AC5">
        <w:t>W czasie prowadzenie prac rozbiórkowych materiały należy segregować i oddzielać te, które mogą być wykorzystane jako surowce wtórne – np. metal, szkło.</w:t>
      </w:r>
    </w:p>
    <w:p w:rsidR="00EA414C" w:rsidRPr="008A1AC5" w:rsidRDefault="00EA414C" w:rsidP="00B012F2">
      <w:pPr>
        <w:pStyle w:val="Tekstpodstawowy"/>
      </w:pPr>
    </w:p>
    <w:p w:rsidR="00EA414C" w:rsidRPr="008A1AC5" w:rsidRDefault="009C1B6B" w:rsidP="00B012F2">
      <w:pPr>
        <w:pStyle w:val="Tekstpodstawowy"/>
      </w:pPr>
      <w:r w:rsidRPr="008A1AC5">
        <w:t>Po podjęciu decyzji o utylizacji materiałów lub o wtórnym ich przetworzeniu należy przekazać je uprawnionemu podmiotowi, który podda je procesowi recyklingu. Materiały, które nie mogą być wykorzystane jako surowce wtórne należy przetransportować na zorganizowane wysypisko śmieci – wskazane przez firmę zatrudnioną do wywozu odpadów.</w:t>
      </w:r>
    </w:p>
    <w:p w:rsidR="00EA414C" w:rsidRPr="008A1AC5" w:rsidRDefault="009C1B6B">
      <w:pPr>
        <w:pStyle w:val="Nagwek21"/>
        <w:spacing w:before="90"/>
        <w:ind w:left="398" w:firstLine="0"/>
        <w:rPr>
          <w:lang w:val="pl-PL"/>
        </w:rPr>
      </w:pPr>
      <w:r w:rsidRPr="008A1AC5">
        <w:rPr>
          <w:lang w:val="pl-PL"/>
        </w:rPr>
        <w:t>Przewiduje się dwa warianty składowania materiałów rozbiórkowych</w:t>
      </w:r>
    </w:p>
    <w:p w:rsidR="00EA414C" w:rsidRPr="008A1AC5" w:rsidRDefault="009C1B6B" w:rsidP="00A77A6D">
      <w:pPr>
        <w:pStyle w:val="Akapitzlist"/>
        <w:numPr>
          <w:ilvl w:val="0"/>
          <w:numId w:val="113"/>
        </w:numPr>
        <w:tabs>
          <w:tab w:val="left" w:pos="826"/>
        </w:tabs>
        <w:spacing w:before="1"/>
        <w:ind w:hanging="360"/>
        <w:rPr>
          <w:b/>
          <w:sz w:val="20"/>
          <w:lang w:val="pl-PL"/>
        </w:rPr>
      </w:pPr>
      <w:r w:rsidRPr="008A1AC5">
        <w:rPr>
          <w:b/>
          <w:sz w:val="20"/>
          <w:lang w:val="pl-PL"/>
        </w:rPr>
        <w:t>na wyodrębniony plac na terenie należącym do firmy wskazany przez</w:t>
      </w:r>
      <w:r w:rsidRPr="008A1AC5">
        <w:rPr>
          <w:b/>
          <w:spacing w:val="-6"/>
          <w:sz w:val="20"/>
          <w:lang w:val="pl-PL"/>
        </w:rPr>
        <w:t xml:space="preserve"> </w:t>
      </w:r>
      <w:r w:rsidRPr="008A1AC5">
        <w:rPr>
          <w:b/>
          <w:sz w:val="20"/>
          <w:lang w:val="pl-PL"/>
        </w:rPr>
        <w:t>Inwestora</w:t>
      </w:r>
    </w:p>
    <w:p w:rsidR="00EA414C" w:rsidRPr="008A1AC5" w:rsidRDefault="009C1B6B" w:rsidP="00A77A6D">
      <w:pPr>
        <w:pStyle w:val="Akapitzlist"/>
        <w:numPr>
          <w:ilvl w:val="0"/>
          <w:numId w:val="113"/>
        </w:numPr>
        <w:tabs>
          <w:tab w:val="left" w:pos="826"/>
        </w:tabs>
        <w:ind w:right="669" w:hanging="360"/>
        <w:rPr>
          <w:b/>
          <w:sz w:val="20"/>
          <w:lang w:val="pl-PL"/>
        </w:rPr>
      </w:pPr>
      <w:r w:rsidRPr="008A1AC5">
        <w:rPr>
          <w:b/>
          <w:sz w:val="20"/>
          <w:lang w:val="pl-PL"/>
        </w:rPr>
        <w:t>sukcesywny odbiór materiałów przez Inwestora lub wywóz na wyznaczone miejsce złomowania i wysypiska do uzgodnienia z wykonawcą robót.</w:t>
      </w:r>
      <w:r w:rsidRPr="008A1AC5">
        <w:rPr>
          <w:b/>
          <w:spacing w:val="1"/>
          <w:sz w:val="20"/>
          <w:lang w:val="pl-PL"/>
        </w:rPr>
        <w:t xml:space="preserve"> </w:t>
      </w:r>
      <w:r w:rsidRPr="008A1AC5">
        <w:rPr>
          <w:b/>
          <w:sz w:val="20"/>
          <w:lang w:val="pl-PL"/>
        </w:rPr>
        <w:t>rozbiórkowych.</w:t>
      </w:r>
    </w:p>
    <w:p w:rsidR="00EA414C" w:rsidRPr="008A1AC5" w:rsidRDefault="00EA414C" w:rsidP="00B012F2">
      <w:pPr>
        <w:pStyle w:val="Tekstpodstawowy"/>
      </w:pPr>
    </w:p>
    <w:p w:rsidR="00EA414C" w:rsidRPr="008A1AC5" w:rsidRDefault="009C1B6B" w:rsidP="00B012F2">
      <w:pPr>
        <w:pStyle w:val="Tekstpodstawowy"/>
      </w:pPr>
      <w:r w:rsidRPr="008A1AC5">
        <w:t>Zgodnie z przepisami ustawy z dnia 27.04.2001 r. o odpadach, wykonawca robót rozbiórkowych zobowiązany jest przedłożyć właściwemu organowi informację o wytwarzanych odpadach oraz sposobach gospodarowania nimi. W przypadku konieczności zajęcia pasa drogowego, wykonawca na czas prowadzonych prac rozbiórkowych musi uzyskać zezwolenie zarządcy drogi na zajęcie pasa drogowego (Dz. U. z 2004 r. Nr 140 poz. 1481).</w:t>
      </w:r>
    </w:p>
    <w:p w:rsidR="00EA414C" w:rsidRPr="008A1AC5" w:rsidRDefault="00EA414C" w:rsidP="00B012F2">
      <w:pPr>
        <w:pStyle w:val="Tekstpodstawowy"/>
      </w:pPr>
    </w:p>
    <w:p w:rsidR="00EA414C" w:rsidRPr="008A1AC5" w:rsidRDefault="009C1B6B" w:rsidP="00A77A6D">
      <w:pPr>
        <w:pStyle w:val="Nagwek21"/>
        <w:numPr>
          <w:ilvl w:val="1"/>
          <w:numId w:val="118"/>
        </w:numPr>
        <w:tabs>
          <w:tab w:val="left" w:pos="800"/>
        </w:tabs>
        <w:rPr>
          <w:lang w:val="pl-PL"/>
        </w:rPr>
      </w:pPr>
      <w:r w:rsidRPr="008A1AC5">
        <w:rPr>
          <w:lang w:val="pl-PL"/>
        </w:rPr>
        <w:t>Przepisy BHP podczas prowadzenia robót rozbiórkowych</w:t>
      </w:r>
    </w:p>
    <w:p w:rsidR="00EA414C" w:rsidRPr="008A1AC5" w:rsidRDefault="009C1B6B" w:rsidP="00B012F2">
      <w:pPr>
        <w:pStyle w:val="Tekstpodstawowy"/>
      </w:pPr>
      <w:r w:rsidRPr="008A1AC5">
        <w:t>Stanowiska pracy znajdujące się w wewnętrznej części budynku powinny być wygrodzone barierami ochronnymi</w:t>
      </w:r>
      <w:r w:rsidRPr="008A1AC5">
        <w:rPr>
          <w:spacing w:val="-1"/>
        </w:rPr>
        <w:t xml:space="preserve"> </w:t>
      </w:r>
      <w:r w:rsidRPr="008A1AC5">
        <w:t>liniowymi.</w:t>
      </w:r>
    </w:p>
    <w:p w:rsidR="00EA414C" w:rsidRPr="008A1AC5" w:rsidRDefault="009C1B6B" w:rsidP="00A77A6D">
      <w:pPr>
        <w:pStyle w:val="Akapitzlist"/>
        <w:numPr>
          <w:ilvl w:val="0"/>
          <w:numId w:val="112"/>
        </w:numPr>
        <w:tabs>
          <w:tab w:val="left" w:pos="825"/>
          <w:tab w:val="left" w:pos="826"/>
        </w:tabs>
        <w:spacing w:before="1" w:line="244" w:lineRule="exact"/>
        <w:ind w:hanging="360"/>
        <w:rPr>
          <w:sz w:val="20"/>
          <w:lang w:val="pl-PL"/>
        </w:rPr>
      </w:pPr>
      <w:r w:rsidRPr="008A1AC5">
        <w:rPr>
          <w:sz w:val="20"/>
          <w:lang w:val="pl-PL"/>
        </w:rPr>
        <w:t>Zabrania się składowania materiałów w pobliżu rozbieranego</w:t>
      </w:r>
      <w:r w:rsidRPr="008A1AC5">
        <w:rPr>
          <w:spacing w:val="-4"/>
          <w:sz w:val="20"/>
          <w:lang w:val="pl-PL"/>
        </w:rPr>
        <w:t xml:space="preserve"> </w:t>
      </w:r>
      <w:r w:rsidRPr="008A1AC5">
        <w:rPr>
          <w:sz w:val="20"/>
          <w:lang w:val="pl-PL"/>
        </w:rPr>
        <w:t>budynku.</w:t>
      </w:r>
    </w:p>
    <w:p w:rsidR="00EA414C" w:rsidRPr="008A1AC5" w:rsidRDefault="009C1B6B" w:rsidP="00A77A6D">
      <w:pPr>
        <w:pStyle w:val="Akapitzlist"/>
        <w:numPr>
          <w:ilvl w:val="0"/>
          <w:numId w:val="112"/>
        </w:numPr>
        <w:tabs>
          <w:tab w:val="left" w:pos="825"/>
          <w:tab w:val="left" w:pos="826"/>
        </w:tabs>
        <w:ind w:right="670" w:hanging="360"/>
        <w:rPr>
          <w:sz w:val="20"/>
          <w:lang w:val="pl-PL"/>
        </w:rPr>
      </w:pPr>
      <w:r w:rsidRPr="008A1AC5">
        <w:rPr>
          <w:sz w:val="20"/>
          <w:lang w:val="pl-PL"/>
        </w:rPr>
        <w:t>Zabrania się zrzucania z dachu materiałów z rozbiórki i innych przedmiotów, należy je transportować na dół za pomocą sprzętu mechanicznego lub ręcznie.</w:t>
      </w:r>
    </w:p>
    <w:p w:rsidR="00EA414C" w:rsidRPr="008A1AC5" w:rsidRDefault="009C1B6B" w:rsidP="00A77A6D">
      <w:pPr>
        <w:pStyle w:val="Akapitzlist"/>
        <w:numPr>
          <w:ilvl w:val="0"/>
          <w:numId w:val="112"/>
        </w:numPr>
        <w:tabs>
          <w:tab w:val="left" w:pos="825"/>
          <w:tab w:val="left" w:pos="826"/>
        </w:tabs>
        <w:ind w:right="672" w:hanging="360"/>
        <w:rPr>
          <w:sz w:val="20"/>
          <w:lang w:val="pl-PL"/>
        </w:rPr>
      </w:pPr>
      <w:r w:rsidRPr="008A1AC5">
        <w:rPr>
          <w:sz w:val="20"/>
          <w:lang w:val="pl-PL"/>
        </w:rPr>
        <w:t>Robotnicy wykonujący prace rozbiórkowe na wysokości powyżej 4 m powinni być zabezpieczeni pasami przy czym lina od pasa musi być przymocowana do części trwałych</w:t>
      </w:r>
      <w:r w:rsidRPr="008A1AC5">
        <w:rPr>
          <w:spacing w:val="-8"/>
          <w:sz w:val="20"/>
          <w:lang w:val="pl-PL"/>
        </w:rPr>
        <w:t xml:space="preserve"> </w:t>
      </w:r>
      <w:r w:rsidRPr="008A1AC5">
        <w:rPr>
          <w:sz w:val="20"/>
          <w:lang w:val="pl-PL"/>
        </w:rPr>
        <w:t>budowli.</w:t>
      </w:r>
    </w:p>
    <w:p w:rsidR="00EA414C" w:rsidRPr="008A1AC5" w:rsidRDefault="009C1B6B" w:rsidP="00A77A6D">
      <w:pPr>
        <w:pStyle w:val="Akapitzlist"/>
        <w:numPr>
          <w:ilvl w:val="0"/>
          <w:numId w:val="112"/>
        </w:numPr>
        <w:tabs>
          <w:tab w:val="left" w:pos="825"/>
          <w:tab w:val="left" w:pos="826"/>
        </w:tabs>
        <w:spacing w:line="245" w:lineRule="exact"/>
        <w:ind w:hanging="360"/>
        <w:rPr>
          <w:sz w:val="20"/>
          <w:lang w:val="pl-PL"/>
        </w:rPr>
      </w:pPr>
      <w:r w:rsidRPr="008A1AC5">
        <w:rPr>
          <w:sz w:val="20"/>
          <w:lang w:val="pl-PL"/>
        </w:rPr>
        <w:t>Przed dopuszczeniem pracownika do pracy należy go zaopatrzyć w odzież roboczą i</w:t>
      </w:r>
      <w:r w:rsidRPr="008A1AC5">
        <w:rPr>
          <w:spacing w:val="-20"/>
          <w:sz w:val="20"/>
          <w:lang w:val="pl-PL"/>
        </w:rPr>
        <w:t xml:space="preserve"> </w:t>
      </w:r>
      <w:r w:rsidRPr="008A1AC5">
        <w:rPr>
          <w:sz w:val="20"/>
          <w:lang w:val="pl-PL"/>
        </w:rPr>
        <w:t>ochronną.</w:t>
      </w:r>
    </w:p>
    <w:p w:rsidR="00EA414C" w:rsidRPr="008A1AC5" w:rsidRDefault="009C1B6B" w:rsidP="00A77A6D">
      <w:pPr>
        <w:pStyle w:val="Akapitzlist"/>
        <w:numPr>
          <w:ilvl w:val="0"/>
          <w:numId w:val="112"/>
        </w:numPr>
        <w:tabs>
          <w:tab w:val="left" w:pos="825"/>
          <w:tab w:val="left" w:pos="826"/>
        </w:tabs>
        <w:spacing w:line="244" w:lineRule="exact"/>
        <w:ind w:hanging="360"/>
        <w:rPr>
          <w:sz w:val="20"/>
          <w:lang w:val="pl-PL"/>
        </w:rPr>
      </w:pPr>
      <w:r w:rsidRPr="008A1AC5">
        <w:rPr>
          <w:sz w:val="20"/>
          <w:lang w:val="pl-PL"/>
        </w:rPr>
        <w:t>W skład odzieży ochronnej wchodzą: rękawice, okulary, kask, pas ochronny.</w:t>
      </w:r>
    </w:p>
    <w:p w:rsidR="00EA414C" w:rsidRPr="008A1AC5" w:rsidRDefault="009C1B6B" w:rsidP="00A77A6D">
      <w:pPr>
        <w:pStyle w:val="Akapitzlist"/>
        <w:numPr>
          <w:ilvl w:val="0"/>
          <w:numId w:val="112"/>
        </w:numPr>
        <w:tabs>
          <w:tab w:val="left" w:pos="825"/>
          <w:tab w:val="left" w:pos="826"/>
        </w:tabs>
        <w:ind w:right="667" w:hanging="360"/>
        <w:rPr>
          <w:sz w:val="20"/>
          <w:lang w:val="pl-PL"/>
        </w:rPr>
      </w:pPr>
      <w:r w:rsidRPr="008A1AC5">
        <w:rPr>
          <w:sz w:val="20"/>
          <w:lang w:val="pl-PL"/>
        </w:rPr>
        <w:t>Zabrania się prowadzenia prac rozbiórkowych w czasie porywów wiatru o prędkości powyżej 10m / sek., w czasie opadów, gołoledzi, mgły, słabej widoczności i temperaturze poniżej</w:t>
      </w:r>
      <w:r w:rsidRPr="008A1AC5">
        <w:rPr>
          <w:spacing w:val="5"/>
          <w:sz w:val="20"/>
          <w:lang w:val="pl-PL"/>
        </w:rPr>
        <w:t xml:space="preserve"> </w:t>
      </w:r>
      <w:r w:rsidRPr="008A1AC5">
        <w:rPr>
          <w:sz w:val="20"/>
          <w:lang w:val="pl-PL"/>
        </w:rPr>
        <w:t>0°C.</w:t>
      </w:r>
    </w:p>
    <w:p w:rsidR="00EA414C" w:rsidRPr="008A1AC5" w:rsidRDefault="009C1B6B" w:rsidP="00A77A6D">
      <w:pPr>
        <w:pStyle w:val="Akapitzlist"/>
        <w:numPr>
          <w:ilvl w:val="0"/>
          <w:numId w:val="112"/>
        </w:numPr>
        <w:tabs>
          <w:tab w:val="left" w:pos="825"/>
          <w:tab w:val="left" w:pos="826"/>
        </w:tabs>
        <w:spacing w:line="245" w:lineRule="exact"/>
        <w:ind w:hanging="360"/>
        <w:rPr>
          <w:sz w:val="20"/>
          <w:lang w:val="pl-PL"/>
        </w:rPr>
      </w:pPr>
      <w:r w:rsidRPr="008A1AC5">
        <w:rPr>
          <w:sz w:val="20"/>
          <w:lang w:val="pl-PL"/>
        </w:rPr>
        <w:t>Zabrania się prowadzenia robót o zmroku przy sztucznym</w:t>
      </w:r>
      <w:r w:rsidRPr="008A1AC5">
        <w:rPr>
          <w:spacing w:val="-8"/>
          <w:sz w:val="20"/>
          <w:lang w:val="pl-PL"/>
        </w:rPr>
        <w:t xml:space="preserve"> </w:t>
      </w:r>
      <w:r w:rsidRPr="008A1AC5">
        <w:rPr>
          <w:sz w:val="20"/>
          <w:lang w:val="pl-PL"/>
        </w:rPr>
        <w:t>świetle.</w:t>
      </w:r>
    </w:p>
    <w:p w:rsidR="00EA414C" w:rsidRPr="008A1AC5" w:rsidRDefault="009C1B6B" w:rsidP="00A77A6D">
      <w:pPr>
        <w:pStyle w:val="Akapitzlist"/>
        <w:numPr>
          <w:ilvl w:val="0"/>
          <w:numId w:val="112"/>
        </w:numPr>
        <w:tabs>
          <w:tab w:val="left" w:pos="825"/>
          <w:tab w:val="left" w:pos="826"/>
        </w:tabs>
        <w:ind w:right="670" w:hanging="360"/>
        <w:rPr>
          <w:sz w:val="20"/>
          <w:lang w:val="pl-PL"/>
        </w:rPr>
      </w:pPr>
      <w:r w:rsidRPr="008A1AC5">
        <w:rPr>
          <w:sz w:val="20"/>
          <w:lang w:val="pl-PL"/>
        </w:rPr>
        <w:t>Na budowie powinna być tablica z następującymi adresami: punkt lekarski, Straż Pożarna, Pogotowie Ratunkowe, Policja.</w:t>
      </w:r>
    </w:p>
    <w:p w:rsidR="00EA414C" w:rsidRPr="008A1AC5" w:rsidRDefault="00EA414C" w:rsidP="00B012F2">
      <w:pPr>
        <w:pStyle w:val="Tekstpodstawowy"/>
      </w:pPr>
    </w:p>
    <w:p w:rsidR="00EA414C" w:rsidRPr="008A1AC5" w:rsidRDefault="009C1B6B" w:rsidP="00A77A6D">
      <w:pPr>
        <w:pStyle w:val="Nagwek21"/>
        <w:numPr>
          <w:ilvl w:val="1"/>
          <w:numId w:val="118"/>
        </w:numPr>
        <w:tabs>
          <w:tab w:val="left" w:pos="800"/>
        </w:tabs>
        <w:rPr>
          <w:lang w:val="pl-PL"/>
        </w:rPr>
      </w:pPr>
      <w:r w:rsidRPr="008A1AC5">
        <w:rPr>
          <w:lang w:val="pl-PL"/>
        </w:rPr>
        <w:t>Doprowadzenie placu budowy do porządku</w:t>
      </w:r>
    </w:p>
    <w:p w:rsidR="00EA414C" w:rsidRPr="008A1AC5" w:rsidRDefault="009C1B6B" w:rsidP="00B012F2">
      <w:pPr>
        <w:pStyle w:val="Tekstpodstawowy"/>
      </w:pPr>
      <w:r w:rsidRPr="008A1AC5">
        <w:t>Po zakończeniu robót rozbiórkowych, Wykonawca winien oczyścić całą strefę objętą robotami oraz miejsca      w pobliżu wykonywania prac. Wykonawca odpowiada za wszelkie szkody powstałe z jego  winy w budynkach   i na okolicznych  terenach.  Z  tego  tytułu  Wykonawca  ma  obowiązek  dokonać  natychmiastowej  naprawy  na własny koszt wszystkich szkód uznanych w momencie odbioru</w:t>
      </w:r>
      <w:r w:rsidRPr="008A1AC5">
        <w:rPr>
          <w:spacing w:val="-1"/>
        </w:rPr>
        <w:t xml:space="preserve"> </w:t>
      </w:r>
      <w:r w:rsidRPr="008A1AC5">
        <w:t>robót.</w:t>
      </w:r>
    </w:p>
    <w:p w:rsidR="00EA414C" w:rsidRPr="008A1AC5" w:rsidRDefault="00EA414C" w:rsidP="00B012F2">
      <w:pPr>
        <w:pStyle w:val="Tekstpodstawowy"/>
      </w:pPr>
    </w:p>
    <w:p w:rsidR="00EA414C" w:rsidRPr="008A1AC5" w:rsidRDefault="009C1B6B" w:rsidP="00A77A6D">
      <w:pPr>
        <w:pStyle w:val="Nagwek21"/>
        <w:numPr>
          <w:ilvl w:val="1"/>
          <w:numId w:val="118"/>
        </w:numPr>
        <w:tabs>
          <w:tab w:val="left" w:pos="800"/>
        </w:tabs>
        <w:rPr>
          <w:lang w:val="pl-PL"/>
        </w:rPr>
      </w:pPr>
      <w:r w:rsidRPr="008A1AC5">
        <w:rPr>
          <w:lang w:val="pl-PL"/>
        </w:rPr>
        <w:t>Wywóz</w:t>
      </w:r>
      <w:r w:rsidRPr="008A1AC5">
        <w:rPr>
          <w:spacing w:val="-2"/>
          <w:lang w:val="pl-PL"/>
        </w:rPr>
        <w:t xml:space="preserve"> </w:t>
      </w:r>
      <w:r w:rsidRPr="008A1AC5">
        <w:rPr>
          <w:lang w:val="pl-PL"/>
        </w:rPr>
        <w:t>gruzu</w:t>
      </w:r>
    </w:p>
    <w:p w:rsidR="00EA414C" w:rsidRPr="008A1AC5" w:rsidRDefault="009C1B6B" w:rsidP="00B012F2">
      <w:pPr>
        <w:pStyle w:val="Tekstpodstawowy"/>
      </w:pPr>
      <w:r w:rsidRPr="008A1AC5">
        <w:t>Gruz będzie wywożony w miarę postępowania robót rozbiórkowych. Gruz będzie ładowany na samochody ciężarowe dojeżdżające do obiektu na terenie budowy i wywożony na autoryzowane wysypiska. Materiały, które nie mogą być wykorzystane jako surowce wtórne należy przetransportować na zorganizowane wysypisko śmieci</w:t>
      </w:r>
    </w:p>
    <w:p w:rsidR="00EA414C" w:rsidRPr="008A1AC5" w:rsidRDefault="009C1B6B" w:rsidP="00A77A6D">
      <w:pPr>
        <w:pStyle w:val="Akapitzlist"/>
        <w:numPr>
          <w:ilvl w:val="0"/>
          <w:numId w:val="111"/>
        </w:numPr>
        <w:tabs>
          <w:tab w:val="left" w:pos="606"/>
        </w:tabs>
        <w:ind w:right="667" w:firstLine="0"/>
        <w:jc w:val="both"/>
        <w:rPr>
          <w:sz w:val="20"/>
          <w:lang w:val="pl-PL"/>
        </w:rPr>
      </w:pPr>
      <w:r w:rsidRPr="008A1AC5">
        <w:rPr>
          <w:sz w:val="20"/>
          <w:lang w:val="pl-PL"/>
        </w:rPr>
        <w:t>wskazane przez firmę zatrudnioną  do  wywozu  odpadów.  Transport  gruzu  należy  prowadzić  na  bieżąco w miarę postępu robót rozbiórkowych. Należy przewidzieć transport samochodami ciężarowymi samowyładowczymi, zabezpieczonymi plandekami przed pyleniem w czasie jazdy, czy też siatką przed odrywaniem się drobnych części lotnych. Elementy nadające się do odzysku w ramach inwestycji będą przechowywane w miejscu</w:t>
      </w:r>
      <w:r w:rsidRPr="008A1AC5">
        <w:rPr>
          <w:spacing w:val="2"/>
          <w:sz w:val="20"/>
          <w:lang w:val="pl-PL"/>
        </w:rPr>
        <w:t xml:space="preserve"> </w:t>
      </w:r>
      <w:r w:rsidRPr="008A1AC5">
        <w:rPr>
          <w:sz w:val="20"/>
          <w:lang w:val="pl-PL"/>
        </w:rPr>
        <w:t>krytym.</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118"/>
        </w:numPr>
        <w:tabs>
          <w:tab w:val="left" w:pos="649"/>
        </w:tabs>
        <w:rPr>
          <w:lang w:val="pl-PL"/>
        </w:rPr>
      </w:pPr>
      <w:r w:rsidRPr="008A1AC5">
        <w:rPr>
          <w:lang w:val="pl-PL"/>
        </w:rPr>
        <w:t>KONTROLA JAKOŚCI</w:t>
      </w:r>
      <w:r w:rsidRPr="008A1AC5">
        <w:rPr>
          <w:spacing w:val="-2"/>
          <w:lang w:val="pl-PL"/>
        </w:rPr>
        <w:t xml:space="preserve"> </w:t>
      </w:r>
      <w:r w:rsidRPr="008A1AC5">
        <w:rPr>
          <w:lang w:val="pl-PL"/>
        </w:rPr>
        <w:t>ROBÓT</w:t>
      </w:r>
    </w:p>
    <w:p w:rsidR="00EA414C" w:rsidRPr="008A1AC5" w:rsidRDefault="009C1B6B" w:rsidP="00B012F2">
      <w:pPr>
        <w:pStyle w:val="Tekstpodstawowy"/>
      </w:pPr>
      <w:r w:rsidRPr="008A1AC5">
        <w:t>Ogólne wymagania dotyczące prowadzenia kontroli jakości robót omówiono w części  „Wymagania ogólne”  pkt 6 specyfikacji technicznej. Jakość wykonywanych robót musi  być  zgodna  z  wymogami  ogólnymi  ST oraz dokumentacji projektowej. Kontrola jakości robót podlega na wizualnej ocenie kompletności wykonania robót</w:t>
      </w:r>
      <w:r w:rsidRPr="008A1AC5">
        <w:rPr>
          <w:spacing w:val="-1"/>
        </w:rPr>
        <w:t xml:space="preserve"> </w:t>
      </w:r>
      <w:r w:rsidRPr="008A1AC5">
        <w:t>rozbiórkowych.</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118"/>
        </w:numPr>
        <w:tabs>
          <w:tab w:val="left" w:pos="649"/>
        </w:tabs>
        <w:spacing w:before="1"/>
        <w:rPr>
          <w:lang w:val="pl-PL"/>
        </w:rPr>
      </w:pPr>
      <w:r w:rsidRPr="008A1AC5">
        <w:rPr>
          <w:lang w:val="pl-PL"/>
        </w:rPr>
        <w:t>OBMIAR</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Ogólne wymagania dotyczące obmiarów robót omówiono w części „Wymagania ogólne” pkt 7 specyfikacji technicznej. Obmiar robót określa ilość wykonanych robót zgodnie z postanowieniami umowy. Ilość robót oblicza się  według sporządzonych z  natury pomiarów z  uwzględnieniem wymagań technicznych zawartych    w niniejszej specyfikacji.</w:t>
      </w:r>
    </w:p>
    <w:p w:rsidR="00EA414C" w:rsidRPr="008A1AC5" w:rsidRDefault="009C1B6B" w:rsidP="00B012F2">
      <w:pPr>
        <w:pStyle w:val="Tekstpodstawowy"/>
      </w:pPr>
      <w:r w:rsidRPr="008A1AC5">
        <w:t>Jednostkami obmiaru są: [szt], [kpl], [m</w:t>
      </w:r>
      <w:r w:rsidRPr="008A1AC5">
        <w:rPr>
          <w:position w:val="7"/>
          <w:sz w:val="13"/>
        </w:rPr>
        <w:t>3</w:t>
      </w:r>
      <w:r w:rsidRPr="008A1AC5">
        <w:t>], [m</w:t>
      </w:r>
      <w:r w:rsidRPr="008A1AC5">
        <w:rPr>
          <w:position w:val="7"/>
          <w:sz w:val="13"/>
        </w:rPr>
        <w:t>2</w:t>
      </w:r>
      <w:r w:rsidRPr="008A1AC5">
        <w:t>].</w:t>
      </w:r>
    </w:p>
    <w:p w:rsidR="00EA414C" w:rsidRPr="008A1AC5" w:rsidRDefault="009C1B6B" w:rsidP="00A77A6D">
      <w:pPr>
        <w:pStyle w:val="Nagwek21"/>
        <w:numPr>
          <w:ilvl w:val="0"/>
          <w:numId w:val="118"/>
        </w:numPr>
        <w:tabs>
          <w:tab w:val="left" w:pos="649"/>
        </w:tabs>
        <w:spacing w:before="90"/>
        <w:rPr>
          <w:lang w:val="pl-PL"/>
        </w:rPr>
      </w:pPr>
      <w:r w:rsidRPr="008A1AC5">
        <w:rPr>
          <w:lang w:val="pl-PL"/>
        </w:rPr>
        <w:t>ODBIÓR</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Ogólne wymagania dotyczące prowadzenia odbioru robót omówiono w części „Wymagania ogólne” pkt 8 specyfikacji technicznej. Wszystkie roboty podlegają zasadom odbioru robót zanikających. Celem odbioru jest protokolarne  dokonanie  finalnej  oceny rzeczywistego  wykonania  robót  w odniesieniu  do  ich ilości,  jakości i wartości.</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118"/>
        </w:numPr>
        <w:tabs>
          <w:tab w:val="left" w:pos="649"/>
        </w:tabs>
        <w:rPr>
          <w:lang w:val="pl-PL"/>
        </w:rPr>
      </w:pPr>
      <w:r w:rsidRPr="008A1AC5">
        <w:rPr>
          <w:lang w:val="pl-PL"/>
        </w:rPr>
        <w:t>PODSTAWA</w:t>
      </w:r>
      <w:r w:rsidRPr="008A1AC5">
        <w:rPr>
          <w:spacing w:val="-1"/>
          <w:lang w:val="pl-PL"/>
        </w:rPr>
        <w:t xml:space="preserve"> </w:t>
      </w:r>
      <w:r w:rsidRPr="008A1AC5">
        <w:rPr>
          <w:lang w:val="pl-PL"/>
        </w:rPr>
        <w:t>PŁATNOŚCI</w:t>
      </w:r>
    </w:p>
    <w:p w:rsidR="00EA414C" w:rsidRPr="008A1AC5" w:rsidRDefault="009C1B6B" w:rsidP="00B012F2">
      <w:pPr>
        <w:pStyle w:val="Tekstpodstawowy"/>
      </w:pPr>
      <w:r w:rsidRPr="008A1AC5">
        <w:t>Płatność za wykonane roboty odbywać się będzie na podstawie zapisów zawartych w Umowie z Inwestorem.</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118"/>
        </w:numPr>
        <w:tabs>
          <w:tab w:val="left" w:pos="749"/>
        </w:tabs>
        <w:ind w:left="748" w:hanging="350"/>
        <w:rPr>
          <w:lang w:val="pl-PL"/>
        </w:rPr>
      </w:pPr>
      <w:r w:rsidRPr="008A1AC5">
        <w:rPr>
          <w:lang w:val="pl-PL"/>
        </w:rPr>
        <w:t>PRZEPISY</w:t>
      </w:r>
      <w:r w:rsidRPr="008A1AC5">
        <w:rPr>
          <w:spacing w:val="3"/>
          <w:lang w:val="pl-PL"/>
        </w:rPr>
        <w:t xml:space="preserve"> </w:t>
      </w:r>
      <w:r w:rsidRPr="008A1AC5">
        <w:rPr>
          <w:lang w:val="pl-PL"/>
        </w:rPr>
        <w:t>ZWIĄZANE</w:t>
      </w:r>
    </w:p>
    <w:p w:rsidR="00EA414C" w:rsidRPr="008A1AC5" w:rsidRDefault="009C1B6B" w:rsidP="00B012F2">
      <w:pPr>
        <w:pStyle w:val="Tekstpodstawowy"/>
      </w:pPr>
      <w:r w:rsidRPr="008A1AC5">
        <w:t>Rozporządzenie Ministra Pracy i Polityki Socjalnej z dnia 26.09.1997r. W sprawie ogólnych przepisów bezpieczeństwa i higieny pracy (Dz.U. Nr 129, poz. 844).</w:t>
      </w:r>
    </w:p>
    <w:p w:rsidR="00EA414C" w:rsidRPr="008A1AC5" w:rsidRDefault="009C1B6B" w:rsidP="00B012F2">
      <w:pPr>
        <w:pStyle w:val="Tekstpodstawowy"/>
      </w:pPr>
      <w:r w:rsidRPr="008A1AC5">
        <w:t>Rozporządzenie Ministra  Infrastruktury  z  dnia  26  czerwca  2002  r  w  sprawie  dziennika  budowy,  montażu i  rozbiórki,  tablicy  informacyjnej  oraz  ogłoszenia  zawierającego  dane  dotyczące  bezpieczeństwa  pracy      i ochrony zdrowia. (Dz. U. Nr 108, poz.</w:t>
      </w:r>
      <w:r w:rsidRPr="008A1AC5">
        <w:rPr>
          <w:spacing w:val="-5"/>
        </w:rPr>
        <w:t xml:space="preserve"> </w:t>
      </w:r>
      <w:r w:rsidRPr="008A1AC5">
        <w:t>953).</w:t>
      </w:r>
    </w:p>
    <w:p w:rsidR="00EA414C" w:rsidRPr="008A1AC5" w:rsidRDefault="009C1B6B" w:rsidP="00B012F2">
      <w:pPr>
        <w:pStyle w:val="Tekstpodstawowy"/>
      </w:pPr>
      <w:r w:rsidRPr="008A1AC5">
        <w:t>Rozporządzenie Ministra Infrastruktury z dnia 6 lutego 2003r. w sprawie bezpieczeństwa i higieny pracy podczas wykonywania robót budowlanych. Dz. U. Nr 47, poz. 401 z dnia 19 marca</w:t>
      </w:r>
      <w:r w:rsidRPr="008A1AC5">
        <w:rPr>
          <w:spacing w:val="-6"/>
        </w:rPr>
        <w:t xml:space="preserve"> </w:t>
      </w:r>
      <w:r w:rsidRPr="008A1AC5">
        <w:t>2003r).</w:t>
      </w:r>
    </w:p>
    <w:p w:rsidR="00EA414C" w:rsidRPr="008A1AC5" w:rsidRDefault="00EA414C" w:rsidP="00B012F2">
      <w:pPr>
        <w:pStyle w:val="Tekstpodstawowy"/>
      </w:pPr>
    </w:p>
    <w:p w:rsidR="00EA414C" w:rsidRPr="008A1AC5" w:rsidRDefault="009C1B6B" w:rsidP="00B012F2">
      <w:pPr>
        <w:pStyle w:val="Tekstpodstawowy"/>
      </w:pPr>
      <w:r w:rsidRPr="008A1AC5">
        <w:t>Ustawa o odpadach. Umowa, warunki umowy. Dokumentacja Projektowa.</w:t>
      </w:r>
    </w:p>
    <w:p w:rsidR="00EA414C" w:rsidRPr="008A1AC5" w:rsidRDefault="00EA414C" w:rsidP="00B012F2">
      <w:pPr>
        <w:pStyle w:val="Tekstpodstawowy"/>
      </w:pPr>
    </w:p>
    <w:p w:rsidR="00EA414C" w:rsidRPr="008A1AC5" w:rsidRDefault="009C1B6B" w:rsidP="00B012F2">
      <w:pPr>
        <w:pStyle w:val="Tekstpodstawowy"/>
      </w:pPr>
      <w:r w:rsidRPr="008A1AC5">
        <w:t>Nie  wymienienie  tytułu  jakiejkolwiek  dziedziny,  grupy,  podgrupy  czy  normy  nie   zwalnia  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rsidR="00EA414C" w:rsidRPr="008A1AC5" w:rsidRDefault="00EA414C">
      <w:pPr>
        <w:jc w:val="both"/>
        <w:rPr>
          <w:lang w:val="pl-PL"/>
        </w:rPr>
        <w:sectPr w:rsidR="00EA414C" w:rsidRPr="008A1AC5">
          <w:pgSz w:w="11900" w:h="16840"/>
          <w:pgMar w:top="600" w:right="740" w:bottom="900" w:left="1020" w:header="269" w:footer="704" w:gutter="0"/>
          <w:cols w:space="708"/>
        </w:sectPr>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spacing w:before="89"/>
        <w:ind w:left="680" w:right="949"/>
        <w:jc w:val="center"/>
        <w:rPr>
          <w:sz w:val="28"/>
          <w:lang w:val="pl-PL"/>
        </w:rPr>
      </w:pPr>
      <w:r w:rsidRPr="008A1AC5">
        <w:rPr>
          <w:sz w:val="28"/>
          <w:lang w:val="pl-PL"/>
        </w:rPr>
        <w:t>SPECYFIKACJA TECHNICZNA WYKONANIA I ODBIORU ROBÓT</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77" w:right="949"/>
        <w:jc w:val="center"/>
        <w:rPr>
          <w:b/>
          <w:sz w:val="36"/>
          <w:lang w:val="pl-PL"/>
        </w:rPr>
      </w:pPr>
      <w:r w:rsidRPr="008A1AC5">
        <w:rPr>
          <w:b/>
          <w:sz w:val="36"/>
          <w:lang w:val="pl-PL"/>
        </w:rPr>
        <w:t>B - 01.01.01</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80" w:right="949"/>
        <w:jc w:val="center"/>
        <w:rPr>
          <w:b/>
          <w:sz w:val="28"/>
          <w:lang w:val="pl-PL"/>
        </w:rPr>
      </w:pPr>
      <w:r w:rsidRPr="008A1AC5">
        <w:rPr>
          <w:b/>
          <w:sz w:val="28"/>
          <w:lang w:val="pl-PL"/>
        </w:rPr>
        <w:t>ROBOTY ZIEMNE PRZY WYKONANIU WYKOPÓW</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423FB" w:rsidP="00B012F2">
      <w:pPr>
        <w:pStyle w:val="Tekstpodstawowy"/>
        <w:rPr>
          <w:sz w:val="22"/>
        </w:rPr>
      </w:pPr>
      <w:r w:rsidRPr="008A1AC5">
        <w:rPr>
          <w:noProof/>
        </w:rPr>
        <mc:AlternateContent>
          <mc:Choice Requires="wps">
            <w:drawing>
              <wp:anchor distT="0" distB="0" distL="0" distR="0" simplePos="0" relativeHeight="251637248" behindDoc="0" locked="0" layoutInCell="1" allowOverlap="1">
                <wp:simplePos x="0" y="0"/>
                <wp:positionH relativeFrom="page">
                  <wp:posOffset>867410</wp:posOffset>
                </wp:positionH>
                <wp:positionV relativeFrom="paragraph">
                  <wp:posOffset>192405</wp:posOffset>
                </wp:positionV>
                <wp:extent cx="6169025" cy="0"/>
                <wp:effectExtent l="10160" t="8255" r="12065" b="10795"/>
                <wp:wrapTopAndBottom/>
                <wp:docPr id="99" name="Lin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8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8E28F6" id="Line 54" o:spid="_x0000_s1026" style="position:absolute;z-index:2516372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5.15pt" to="554.05pt,1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" strokeweight=".24692mm">
                <w10:wrap type="topAndBottom" anchorx="page"/>
              </v:line>
            </w:pict>
          </mc:Fallback>
        </mc:AlternateContent>
      </w:r>
    </w:p>
    <w:p w:rsidR="00EA414C" w:rsidRPr="008A1AC5" w:rsidRDefault="00EA414C" w:rsidP="00B012F2">
      <w:pPr>
        <w:pStyle w:val="Tekstpodstawowy"/>
      </w:pPr>
    </w:p>
    <w:p w:rsidR="00EA414C" w:rsidRPr="008A1AC5" w:rsidRDefault="009C1B6B">
      <w:pPr>
        <w:pStyle w:val="Nagwek21"/>
        <w:spacing w:before="91" w:line="228" w:lineRule="exact"/>
        <w:ind w:left="676" w:right="949" w:firstLine="0"/>
        <w:jc w:val="center"/>
        <w:rPr>
          <w:lang w:val="pl-PL"/>
        </w:rPr>
      </w:pPr>
      <w:r w:rsidRPr="008A1AC5">
        <w:rPr>
          <w:lang w:val="pl-PL"/>
        </w:rPr>
        <w:t>SPIS TREŚCI</w:t>
      </w:r>
    </w:p>
    <w:p w:rsidR="00EA414C" w:rsidRPr="008A1AC5" w:rsidRDefault="009C1B6B" w:rsidP="00A77A6D">
      <w:pPr>
        <w:pStyle w:val="Akapitzlist"/>
        <w:numPr>
          <w:ilvl w:val="0"/>
          <w:numId w:val="110"/>
        </w:numPr>
        <w:tabs>
          <w:tab w:val="left" w:pos="721"/>
        </w:tabs>
        <w:spacing w:line="226" w:lineRule="exact"/>
        <w:jc w:val="left"/>
        <w:rPr>
          <w:b/>
          <w:sz w:val="20"/>
          <w:lang w:val="pl-PL"/>
        </w:rPr>
      </w:pPr>
      <w:r w:rsidRPr="008A1AC5">
        <w:rPr>
          <w:b/>
          <w:sz w:val="20"/>
          <w:lang w:val="pl-PL"/>
        </w:rPr>
        <w:t>WSTĘP</w:t>
      </w:r>
    </w:p>
    <w:p w:rsidR="00EA414C" w:rsidRPr="008A1AC5" w:rsidRDefault="009C1B6B" w:rsidP="00A77A6D">
      <w:pPr>
        <w:pStyle w:val="Akapitzlist"/>
        <w:numPr>
          <w:ilvl w:val="0"/>
          <w:numId w:val="110"/>
        </w:numPr>
        <w:tabs>
          <w:tab w:val="left" w:pos="721"/>
        </w:tabs>
        <w:spacing w:line="226" w:lineRule="exact"/>
        <w:jc w:val="left"/>
        <w:rPr>
          <w:b/>
          <w:sz w:val="20"/>
          <w:lang w:val="pl-PL"/>
        </w:rPr>
      </w:pPr>
      <w:r w:rsidRPr="008A1AC5">
        <w:rPr>
          <w:b/>
          <w:sz w:val="20"/>
          <w:lang w:val="pl-PL"/>
        </w:rPr>
        <w:t>MATERIAŁY</w:t>
      </w:r>
    </w:p>
    <w:p w:rsidR="00EA414C" w:rsidRPr="008A1AC5" w:rsidRDefault="009C1B6B" w:rsidP="00A77A6D">
      <w:pPr>
        <w:pStyle w:val="Akapitzlist"/>
        <w:numPr>
          <w:ilvl w:val="0"/>
          <w:numId w:val="110"/>
        </w:numPr>
        <w:tabs>
          <w:tab w:val="left" w:pos="721"/>
        </w:tabs>
        <w:spacing w:line="226" w:lineRule="exact"/>
        <w:jc w:val="left"/>
        <w:rPr>
          <w:b/>
          <w:sz w:val="20"/>
          <w:lang w:val="pl-PL"/>
        </w:rPr>
      </w:pPr>
      <w:r w:rsidRPr="008A1AC5">
        <w:rPr>
          <w:b/>
          <w:sz w:val="20"/>
          <w:lang w:val="pl-PL"/>
        </w:rPr>
        <w:t>SPRZĘT</w:t>
      </w:r>
    </w:p>
    <w:p w:rsidR="00EA414C" w:rsidRPr="008A1AC5" w:rsidRDefault="009C1B6B" w:rsidP="00A77A6D">
      <w:pPr>
        <w:pStyle w:val="Akapitzlist"/>
        <w:numPr>
          <w:ilvl w:val="0"/>
          <w:numId w:val="110"/>
        </w:numPr>
        <w:tabs>
          <w:tab w:val="left" w:pos="721"/>
        </w:tabs>
        <w:spacing w:line="227" w:lineRule="exact"/>
        <w:jc w:val="left"/>
        <w:rPr>
          <w:b/>
          <w:sz w:val="20"/>
          <w:lang w:val="pl-PL"/>
        </w:rPr>
      </w:pPr>
      <w:r w:rsidRPr="008A1AC5">
        <w:rPr>
          <w:b/>
          <w:sz w:val="20"/>
          <w:lang w:val="pl-PL"/>
        </w:rPr>
        <w:t>TRANSPORT</w:t>
      </w:r>
    </w:p>
    <w:p w:rsidR="00EA414C" w:rsidRPr="008A1AC5" w:rsidRDefault="009C1B6B" w:rsidP="00A77A6D">
      <w:pPr>
        <w:pStyle w:val="Akapitzlist"/>
        <w:numPr>
          <w:ilvl w:val="0"/>
          <w:numId w:val="110"/>
        </w:numPr>
        <w:tabs>
          <w:tab w:val="left" w:pos="721"/>
        </w:tabs>
        <w:spacing w:line="227" w:lineRule="exact"/>
        <w:jc w:val="left"/>
        <w:rPr>
          <w:b/>
          <w:sz w:val="20"/>
          <w:lang w:val="pl-PL"/>
        </w:rPr>
      </w:pPr>
      <w:r w:rsidRPr="008A1AC5">
        <w:rPr>
          <w:b/>
          <w:sz w:val="20"/>
          <w:lang w:val="pl-PL"/>
        </w:rPr>
        <w:t>WYKONANIE</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110"/>
        </w:numPr>
        <w:tabs>
          <w:tab w:val="left" w:pos="721"/>
        </w:tabs>
        <w:spacing w:line="226" w:lineRule="exact"/>
        <w:jc w:val="left"/>
        <w:rPr>
          <w:b/>
          <w:sz w:val="20"/>
          <w:lang w:val="pl-PL"/>
        </w:rPr>
      </w:pPr>
      <w:r w:rsidRPr="008A1AC5">
        <w:rPr>
          <w:b/>
          <w:sz w:val="20"/>
          <w:lang w:val="pl-PL"/>
        </w:rPr>
        <w:t>KONTROLA JAKOŚCI</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110"/>
        </w:numPr>
        <w:tabs>
          <w:tab w:val="left" w:pos="721"/>
        </w:tabs>
        <w:spacing w:line="226" w:lineRule="exact"/>
        <w:jc w:val="left"/>
        <w:rPr>
          <w:b/>
          <w:sz w:val="20"/>
          <w:lang w:val="pl-PL"/>
        </w:rPr>
      </w:pPr>
      <w:r w:rsidRPr="008A1AC5">
        <w:rPr>
          <w:b/>
          <w:sz w:val="20"/>
          <w:lang w:val="pl-PL"/>
        </w:rPr>
        <w:t>OBMIAR</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110"/>
        </w:numPr>
        <w:tabs>
          <w:tab w:val="left" w:pos="721"/>
        </w:tabs>
        <w:spacing w:line="226" w:lineRule="exact"/>
        <w:jc w:val="left"/>
        <w:rPr>
          <w:b/>
          <w:sz w:val="20"/>
          <w:lang w:val="pl-PL"/>
        </w:rPr>
      </w:pPr>
      <w:r w:rsidRPr="008A1AC5">
        <w:rPr>
          <w:b/>
          <w:sz w:val="20"/>
          <w:lang w:val="pl-PL"/>
        </w:rPr>
        <w:t>ODBIÓR</w:t>
      </w:r>
      <w:r w:rsidRPr="008A1AC5">
        <w:rPr>
          <w:b/>
          <w:spacing w:val="-3"/>
          <w:sz w:val="20"/>
          <w:lang w:val="pl-PL"/>
        </w:rPr>
        <w:t xml:space="preserve"> </w:t>
      </w:r>
      <w:r w:rsidRPr="008A1AC5">
        <w:rPr>
          <w:b/>
          <w:sz w:val="20"/>
          <w:lang w:val="pl-PL"/>
        </w:rPr>
        <w:t>ROBÓT</w:t>
      </w:r>
    </w:p>
    <w:p w:rsidR="00EA414C" w:rsidRPr="008A1AC5" w:rsidRDefault="009C1B6B" w:rsidP="00A77A6D">
      <w:pPr>
        <w:pStyle w:val="Akapitzlist"/>
        <w:numPr>
          <w:ilvl w:val="0"/>
          <w:numId w:val="110"/>
        </w:numPr>
        <w:tabs>
          <w:tab w:val="left" w:pos="721"/>
        </w:tabs>
        <w:spacing w:line="226" w:lineRule="exact"/>
        <w:jc w:val="left"/>
        <w:rPr>
          <w:b/>
          <w:sz w:val="20"/>
          <w:lang w:val="pl-PL"/>
        </w:rPr>
      </w:pPr>
      <w:r w:rsidRPr="008A1AC5">
        <w:rPr>
          <w:b/>
          <w:sz w:val="20"/>
          <w:lang w:val="pl-PL"/>
        </w:rPr>
        <w:t>PODSTAWA</w:t>
      </w:r>
      <w:r w:rsidRPr="008A1AC5">
        <w:rPr>
          <w:b/>
          <w:spacing w:val="-1"/>
          <w:sz w:val="20"/>
          <w:lang w:val="pl-PL"/>
        </w:rPr>
        <w:t xml:space="preserve"> </w:t>
      </w:r>
      <w:r w:rsidRPr="008A1AC5">
        <w:rPr>
          <w:b/>
          <w:sz w:val="20"/>
          <w:lang w:val="pl-PL"/>
        </w:rPr>
        <w:t>PŁATNOŚCI</w:t>
      </w:r>
    </w:p>
    <w:p w:rsidR="00EA414C" w:rsidRPr="008A1AC5" w:rsidRDefault="009C1B6B" w:rsidP="00A77A6D">
      <w:pPr>
        <w:pStyle w:val="Akapitzlist"/>
        <w:numPr>
          <w:ilvl w:val="0"/>
          <w:numId w:val="110"/>
        </w:numPr>
        <w:tabs>
          <w:tab w:val="left" w:pos="701"/>
        </w:tabs>
        <w:spacing w:line="228" w:lineRule="exact"/>
        <w:ind w:left="700" w:hanging="302"/>
        <w:jc w:val="left"/>
        <w:rPr>
          <w:b/>
          <w:sz w:val="20"/>
          <w:lang w:val="pl-PL"/>
        </w:rPr>
      </w:pPr>
      <w:r w:rsidRPr="008A1AC5">
        <w:rPr>
          <w:b/>
          <w:sz w:val="20"/>
          <w:lang w:val="pl-PL"/>
        </w:rPr>
        <w:t>PRZEPISY</w:t>
      </w:r>
      <w:r w:rsidRPr="008A1AC5">
        <w:rPr>
          <w:b/>
          <w:spacing w:val="3"/>
          <w:sz w:val="20"/>
          <w:lang w:val="pl-PL"/>
        </w:rPr>
        <w:t xml:space="preserve"> </w:t>
      </w:r>
      <w:r w:rsidRPr="008A1AC5">
        <w:rPr>
          <w:b/>
          <w:sz w:val="20"/>
          <w:lang w:val="pl-PL"/>
        </w:rPr>
        <w:t>ZWIĄZANE</w:t>
      </w:r>
    </w:p>
    <w:p w:rsidR="00EA414C" w:rsidRPr="008A1AC5" w:rsidRDefault="009423FB" w:rsidP="00B012F2">
      <w:pPr>
        <w:pStyle w:val="Tekstpodstawowy"/>
        <w:rPr>
          <w:sz w:val="19"/>
        </w:rPr>
      </w:pPr>
      <w:r w:rsidRPr="008A1AC5">
        <w:rPr>
          <w:noProof/>
        </w:rPr>
        <mc:AlternateContent>
          <mc:Choice Requires="wps">
            <w:drawing>
              <wp:anchor distT="0" distB="0" distL="0" distR="0" simplePos="0" relativeHeight="251638272" behindDoc="0" locked="0" layoutInCell="1" allowOverlap="1">
                <wp:simplePos x="0" y="0"/>
                <wp:positionH relativeFrom="page">
                  <wp:posOffset>867410</wp:posOffset>
                </wp:positionH>
                <wp:positionV relativeFrom="paragraph">
                  <wp:posOffset>169545</wp:posOffset>
                </wp:positionV>
                <wp:extent cx="6169025" cy="0"/>
                <wp:effectExtent l="10160" t="6350" r="12065" b="12700"/>
                <wp:wrapTopAndBottom/>
                <wp:docPr id="98" name="Lin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8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6A445C" id="Line 53" o:spid="_x0000_s1026" style="position:absolute;z-index:2516382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3.35pt" to="554.05pt,1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" strokeweight=".24692mm">
                <w10:wrap type="topAndBottom" anchorx="page"/>
              </v:line>
            </w:pict>
          </mc:Fallback>
        </mc:AlternateContent>
      </w:r>
    </w:p>
    <w:p w:rsidR="00EA414C" w:rsidRPr="008A1AC5" w:rsidRDefault="00EA414C">
      <w:pPr>
        <w:rPr>
          <w:sz w:val="19"/>
          <w:lang w:val="pl-PL"/>
        </w:rPr>
        <w:sectPr w:rsidR="00EA414C" w:rsidRPr="008A1AC5">
          <w:headerReference w:type="default" r:id="rId13"/>
          <w:pgSz w:w="11900" w:h="16840"/>
          <w:pgMar w:top="600" w:right="740" w:bottom="960" w:left="1020" w:header="269" w:footer="704" w:gutter="0"/>
          <w:cols w:space="708"/>
        </w:sectPr>
      </w:pPr>
    </w:p>
    <w:p w:rsidR="00EA414C" w:rsidRPr="008A1AC5" w:rsidRDefault="009C1B6B" w:rsidP="00A77A6D">
      <w:pPr>
        <w:pStyle w:val="Akapitzlist"/>
        <w:numPr>
          <w:ilvl w:val="0"/>
          <w:numId w:val="109"/>
        </w:numPr>
        <w:tabs>
          <w:tab w:val="left" w:pos="649"/>
        </w:tabs>
        <w:spacing w:before="126"/>
        <w:rPr>
          <w:b/>
          <w:sz w:val="20"/>
          <w:lang w:val="pl-PL"/>
        </w:rPr>
      </w:pPr>
      <w:r w:rsidRPr="008A1AC5">
        <w:rPr>
          <w:b/>
          <w:sz w:val="20"/>
          <w:lang w:val="pl-PL"/>
        </w:rPr>
        <w:lastRenderedPageBreak/>
        <w:t>WSTĘP</w:t>
      </w:r>
    </w:p>
    <w:p w:rsidR="00EA414C" w:rsidRPr="008A1AC5" w:rsidRDefault="00EA414C" w:rsidP="00B012F2">
      <w:pPr>
        <w:pStyle w:val="Tekstpodstawowy"/>
      </w:pPr>
    </w:p>
    <w:p w:rsidR="00EA414C" w:rsidRPr="008A1AC5" w:rsidRDefault="009C1B6B" w:rsidP="00A77A6D">
      <w:pPr>
        <w:pStyle w:val="Akapitzlist"/>
        <w:numPr>
          <w:ilvl w:val="1"/>
          <w:numId w:val="109"/>
        </w:numPr>
        <w:tabs>
          <w:tab w:val="left" w:pos="805"/>
        </w:tabs>
        <w:rPr>
          <w:b/>
          <w:sz w:val="20"/>
          <w:lang w:val="pl-PL"/>
        </w:rPr>
      </w:pPr>
      <w:r w:rsidRPr="008A1AC5">
        <w:rPr>
          <w:b/>
          <w:sz w:val="20"/>
          <w:lang w:val="pl-PL"/>
        </w:rPr>
        <w:t>Przedmiot ST</w:t>
      </w:r>
    </w:p>
    <w:p w:rsidR="00784204" w:rsidRPr="008A1AC5" w:rsidRDefault="00784204" w:rsidP="00784204">
      <w:pPr>
        <w:tabs>
          <w:tab w:val="left" w:pos="4559"/>
        </w:tabs>
        <w:ind w:left="398"/>
        <w:rPr>
          <w:lang w:val="pl-PL"/>
        </w:rPr>
      </w:pPr>
      <w:r w:rsidRPr="008A1AC5">
        <w:rPr>
          <w:lang w:val="pl-PL"/>
        </w:rPr>
        <w:t xml:space="preserve">Przedmiotem niniejszej specyfikacji technicznej (ST) są wspólne wymagania techniczne dotyczące wykonania    i odbioru robót, które zostaną wykonane na podstawie dokumentacji projektowej dla zadania </w:t>
      </w:r>
    </w:p>
    <w:p w:rsidR="00F41F7D" w:rsidRPr="008A1AC5" w:rsidRDefault="00784204" w:rsidP="00F41F7D">
      <w:pPr>
        <w:tabs>
          <w:tab w:val="left" w:pos="4559"/>
        </w:tabs>
        <w:ind w:left="405"/>
        <w:rPr>
          <w:lang w:val="pl-PL"/>
        </w:rPr>
      </w:pPr>
      <w:r w:rsidRPr="008A1AC5">
        <w:rPr>
          <w:lang w:val="pl-PL"/>
        </w:rPr>
        <w:t xml:space="preserve">pn. </w:t>
      </w:r>
      <w:r w:rsidR="00F41F7D" w:rsidRPr="008A1AC5">
        <w:rPr>
          <w:lang w:val="pl-PL"/>
        </w:rPr>
        <w:t>PRZEBUDOWA I ROZBUDOWA BUDYNKU ZESPOŁU SZKOLNO - PRZEDSZKOLNEGO NR 19, W TYM NA POTRZEBY PORADNI PSYCHOLOGICZNO-PEDAGOGICZNEJ NR 8</w:t>
      </w:r>
    </w:p>
    <w:p w:rsidR="00F41F7D" w:rsidRPr="008A1AC5" w:rsidRDefault="00F41F7D" w:rsidP="00F41F7D">
      <w:pPr>
        <w:tabs>
          <w:tab w:val="left" w:pos="4559"/>
        </w:tabs>
        <w:ind w:left="405"/>
        <w:rPr>
          <w:lang w:val="pl-PL"/>
        </w:rPr>
      </w:pPr>
      <w:r w:rsidRPr="008A1AC5">
        <w:rPr>
          <w:lang w:val="pl-PL"/>
        </w:rPr>
        <w:t>61-249 Poznań, os. Stare Żegrze 1 obręb 0006 Żegrze ark 35, nr działki 2</w:t>
      </w:r>
    </w:p>
    <w:p w:rsidR="00784204" w:rsidRPr="008A1AC5" w:rsidRDefault="00784204" w:rsidP="00784204">
      <w:pPr>
        <w:tabs>
          <w:tab w:val="left" w:pos="4559"/>
        </w:tabs>
        <w:ind w:left="398"/>
        <w:rPr>
          <w:lang w:val="pl-PL"/>
        </w:rPr>
      </w:pPr>
    </w:p>
    <w:p w:rsidR="00EA414C" w:rsidRPr="008A1AC5" w:rsidRDefault="009423FB" w:rsidP="00B012F2">
      <w:pPr>
        <w:pStyle w:val="Tekstpodstawowy"/>
      </w:pPr>
      <w:r w:rsidRPr="008A1AC5">
        <w:rPr>
          <w:noProof/>
        </w:rPr>
        <mc:AlternateContent>
          <mc:Choice Requires="wps">
            <w:drawing>
              <wp:anchor distT="0" distB="0" distL="114300" distR="114300" simplePos="0" relativeHeight="251639296" behindDoc="0" locked="0" layoutInCell="1" allowOverlap="1">
                <wp:simplePos x="0" y="0"/>
                <wp:positionH relativeFrom="page">
                  <wp:posOffset>847090</wp:posOffset>
                </wp:positionH>
                <wp:positionV relativeFrom="paragraph">
                  <wp:posOffset>437515</wp:posOffset>
                </wp:positionV>
                <wp:extent cx="5866765" cy="1013460"/>
                <wp:effectExtent l="0" t="635" r="1270" b="0"/>
                <wp:wrapNone/>
                <wp:docPr id="97"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6765" cy="1013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1296"/>
                              <w:gridCol w:w="1258"/>
                              <w:gridCol w:w="1440"/>
                              <w:gridCol w:w="5242"/>
                            </w:tblGrid>
                            <w:tr w:rsidR="00D30146">
                              <w:trPr>
                                <w:trHeight w:val="338"/>
                              </w:trPr>
                              <w:tc>
                                <w:tcPr>
                                  <w:tcW w:w="1296" w:type="dxa"/>
                                </w:tcPr>
                                <w:p w:rsidR="00D30146" w:rsidRDefault="00D30146">
                                  <w:pPr>
                                    <w:pStyle w:val="TableParagraph"/>
                                    <w:spacing w:before="54"/>
                                    <w:ind w:left="142" w:right="139"/>
                                    <w:jc w:val="center"/>
                                    <w:rPr>
                                      <w:b/>
                                      <w:i/>
                                      <w:sz w:val="20"/>
                                    </w:rPr>
                                  </w:pPr>
                                  <w:r>
                                    <w:rPr>
                                      <w:b/>
                                      <w:i/>
                                      <w:sz w:val="20"/>
                                    </w:rPr>
                                    <w:t>Grupa</w:t>
                                  </w:r>
                                </w:p>
                              </w:tc>
                              <w:tc>
                                <w:tcPr>
                                  <w:tcW w:w="1258" w:type="dxa"/>
                                </w:tcPr>
                                <w:p w:rsidR="00D30146" w:rsidRDefault="00D30146">
                                  <w:pPr>
                                    <w:pStyle w:val="TableParagraph"/>
                                    <w:spacing w:before="54"/>
                                    <w:ind w:left="122" w:right="123"/>
                                    <w:jc w:val="center"/>
                                    <w:rPr>
                                      <w:b/>
                                      <w:i/>
                                      <w:sz w:val="20"/>
                                    </w:rPr>
                                  </w:pPr>
                                  <w:r>
                                    <w:rPr>
                                      <w:b/>
                                      <w:i/>
                                      <w:sz w:val="20"/>
                                    </w:rPr>
                                    <w:t>Klasa</w:t>
                                  </w:r>
                                </w:p>
                              </w:tc>
                              <w:tc>
                                <w:tcPr>
                                  <w:tcW w:w="1440" w:type="dxa"/>
                                </w:tcPr>
                                <w:p w:rsidR="00D30146" w:rsidRDefault="00D30146">
                                  <w:pPr>
                                    <w:pStyle w:val="TableParagraph"/>
                                    <w:spacing w:before="54"/>
                                    <w:ind w:left="214" w:right="212"/>
                                    <w:jc w:val="center"/>
                                    <w:rPr>
                                      <w:b/>
                                      <w:i/>
                                      <w:sz w:val="20"/>
                                    </w:rPr>
                                  </w:pPr>
                                  <w:r>
                                    <w:rPr>
                                      <w:b/>
                                      <w:i/>
                                      <w:sz w:val="20"/>
                                    </w:rPr>
                                    <w:t>Kategoria</w:t>
                                  </w:r>
                                </w:p>
                              </w:tc>
                              <w:tc>
                                <w:tcPr>
                                  <w:tcW w:w="5242" w:type="dxa"/>
                                </w:tcPr>
                                <w:p w:rsidR="00D30146" w:rsidRDefault="00D30146">
                                  <w:pPr>
                                    <w:pStyle w:val="TableParagraph"/>
                                    <w:spacing w:before="54"/>
                                    <w:ind w:left="2410" w:right="2408"/>
                                    <w:jc w:val="center"/>
                                    <w:rPr>
                                      <w:b/>
                                      <w:i/>
                                      <w:sz w:val="20"/>
                                    </w:rPr>
                                  </w:pPr>
                                  <w:r>
                                    <w:rPr>
                                      <w:b/>
                                      <w:i/>
                                      <w:sz w:val="20"/>
                                    </w:rPr>
                                    <w:t>Opis</w:t>
                                  </w:r>
                                </w:p>
                              </w:tc>
                            </w:tr>
                            <w:tr w:rsidR="00D30146">
                              <w:trPr>
                                <w:trHeight w:val="335"/>
                              </w:trPr>
                              <w:tc>
                                <w:tcPr>
                                  <w:tcW w:w="1296" w:type="dxa"/>
                                </w:tcPr>
                                <w:p w:rsidR="00D30146" w:rsidRDefault="00D30146">
                                  <w:pPr>
                                    <w:pStyle w:val="TableParagraph"/>
                                    <w:spacing w:before="52"/>
                                    <w:ind w:left="144" w:right="139"/>
                                    <w:jc w:val="center"/>
                                    <w:rPr>
                                      <w:sz w:val="20"/>
                                    </w:rPr>
                                  </w:pPr>
                                  <w:r>
                                    <w:rPr>
                                      <w:sz w:val="20"/>
                                    </w:rPr>
                                    <w:t>45100000-8</w:t>
                                  </w:r>
                                </w:p>
                              </w:tc>
                              <w:tc>
                                <w:tcPr>
                                  <w:tcW w:w="1258" w:type="dxa"/>
                                </w:tcPr>
                                <w:p w:rsidR="00D30146" w:rsidRDefault="00D30146">
                                  <w:pPr>
                                    <w:pStyle w:val="TableParagraph"/>
                                    <w:rPr>
                                      <w:sz w:val="18"/>
                                    </w:rPr>
                                  </w:pPr>
                                </w:p>
                              </w:tc>
                              <w:tc>
                                <w:tcPr>
                                  <w:tcW w:w="1440" w:type="dxa"/>
                                </w:tcPr>
                                <w:p w:rsidR="00D30146" w:rsidRDefault="00D30146">
                                  <w:pPr>
                                    <w:pStyle w:val="TableParagraph"/>
                                    <w:rPr>
                                      <w:sz w:val="18"/>
                                    </w:rPr>
                                  </w:pPr>
                                </w:p>
                              </w:tc>
                              <w:tc>
                                <w:tcPr>
                                  <w:tcW w:w="5242" w:type="dxa"/>
                                </w:tcPr>
                                <w:p w:rsidR="00D30146" w:rsidRDefault="00D30146">
                                  <w:pPr>
                                    <w:pStyle w:val="TableParagraph"/>
                                    <w:spacing w:before="52"/>
                                    <w:ind w:left="54"/>
                                    <w:rPr>
                                      <w:sz w:val="20"/>
                                    </w:rPr>
                                  </w:pPr>
                                  <w:r>
                                    <w:rPr>
                                      <w:sz w:val="20"/>
                                    </w:rPr>
                                    <w:t>Przygotowanie terenu pod budowę.</w:t>
                                  </w:r>
                                </w:p>
                              </w:tc>
                            </w:tr>
                            <w:tr w:rsidR="00D30146" w:rsidRPr="00D30146">
                              <w:trPr>
                                <w:trHeight w:val="563"/>
                              </w:trPr>
                              <w:tc>
                                <w:tcPr>
                                  <w:tcW w:w="1296" w:type="dxa"/>
                                </w:tcPr>
                                <w:p w:rsidR="00D30146" w:rsidRDefault="00D30146">
                                  <w:pPr>
                                    <w:pStyle w:val="TableParagraph"/>
                                    <w:rPr>
                                      <w:sz w:val="18"/>
                                    </w:rPr>
                                  </w:pPr>
                                </w:p>
                              </w:tc>
                              <w:tc>
                                <w:tcPr>
                                  <w:tcW w:w="1258" w:type="dxa"/>
                                </w:tcPr>
                                <w:p w:rsidR="00D30146" w:rsidRDefault="00D30146">
                                  <w:pPr>
                                    <w:pStyle w:val="TableParagraph"/>
                                    <w:spacing w:before="164"/>
                                    <w:ind w:left="123" w:right="123"/>
                                    <w:jc w:val="center"/>
                                    <w:rPr>
                                      <w:sz w:val="20"/>
                                    </w:rPr>
                                  </w:pPr>
                                  <w:r>
                                    <w:rPr>
                                      <w:sz w:val="20"/>
                                    </w:rPr>
                                    <w:t>45110000-1</w:t>
                                  </w:r>
                                </w:p>
                              </w:tc>
                              <w:tc>
                                <w:tcPr>
                                  <w:tcW w:w="1440" w:type="dxa"/>
                                </w:tcPr>
                                <w:p w:rsidR="00D30146" w:rsidRDefault="00D30146">
                                  <w:pPr>
                                    <w:pStyle w:val="TableParagraph"/>
                                    <w:rPr>
                                      <w:sz w:val="18"/>
                                    </w:rPr>
                                  </w:pPr>
                                </w:p>
                              </w:tc>
                              <w:tc>
                                <w:tcPr>
                                  <w:tcW w:w="5242" w:type="dxa"/>
                                </w:tcPr>
                                <w:p w:rsidR="00D30146" w:rsidRPr="009C1B6B" w:rsidRDefault="00D30146">
                                  <w:pPr>
                                    <w:pStyle w:val="TableParagraph"/>
                                    <w:spacing w:before="49"/>
                                    <w:ind w:left="54"/>
                                    <w:rPr>
                                      <w:sz w:val="20"/>
                                      <w:lang w:val="pl-PL"/>
                                    </w:rPr>
                                  </w:pPr>
                                  <w:r w:rsidRPr="009C1B6B">
                                    <w:rPr>
                                      <w:sz w:val="20"/>
                                      <w:lang w:val="pl-PL"/>
                                    </w:rPr>
                                    <w:t>Roboty w zakresie burzenia i rozbiórki obiektów budowlanych, roboty ziemne.</w:t>
                                  </w:r>
                                </w:p>
                              </w:tc>
                            </w:tr>
                            <w:tr w:rsidR="00D30146" w:rsidRPr="00D30146">
                              <w:trPr>
                                <w:trHeight w:val="335"/>
                              </w:trPr>
                              <w:tc>
                                <w:tcPr>
                                  <w:tcW w:w="1296" w:type="dxa"/>
                                </w:tcPr>
                                <w:p w:rsidR="00D30146" w:rsidRPr="009C1B6B" w:rsidRDefault="00D30146">
                                  <w:pPr>
                                    <w:pStyle w:val="TableParagraph"/>
                                    <w:rPr>
                                      <w:sz w:val="18"/>
                                      <w:lang w:val="pl-PL"/>
                                    </w:rPr>
                                  </w:pPr>
                                </w:p>
                              </w:tc>
                              <w:tc>
                                <w:tcPr>
                                  <w:tcW w:w="1258" w:type="dxa"/>
                                </w:tcPr>
                                <w:p w:rsidR="00D30146" w:rsidRPr="009C1B6B" w:rsidRDefault="00D30146">
                                  <w:pPr>
                                    <w:pStyle w:val="TableParagraph"/>
                                    <w:rPr>
                                      <w:sz w:val="18"/>
                                      <w:lang w:val="pl-PL"/>
                                    </w:rPr>
                                  </w:pPr>
                                </w:p>
                              </w:tc>
                              <w:tc>
                                <w:tcPr>
                                  <w:tcW w:w="1440" w:type="dxa"/>
                                </w:tcPr>
                                <w:p w:rsidR="00D30146" w:rsidRDefault="00D30146">
                                  <w:pPr>
                                    <w:pStyle w:val="TableParagraph"/>
                                    <w:spacing w:before="52"/>
                                    <w:ind w:left="213" w:right="213"/>
                                    <w:jc w:val="center"/>
                                    <w:rPr>
                                      <w:sz w:val="20"/>
                                    </w:rPr>
                                  </w:pPr>
                                  <w:r>
                                    <w:rPr>
                                      <w:sz w:val="20"/>
                                    </w:rPr>
                                    <w:t>45111000-8</w:t>
                                  </w:r>
                                </w:p>
                              </w:tc>
                              <w:tc>
                                <w:tcPr>
                                  <w:tcW w:w="5242" w:type="dxa"/>
                                </w:tcPr>
                                <w:p w:rsidR="00D30146" w:rsidRPr="009C1B6B" w:rsidRDefault="00D30146">
                                  <w:pPr>
                                    <w:pStyle w:val="TableParagraph"/>
                                    <w:spacing w:before="52"/>
                                    <w:ind w:left="54"/>
                                    <w:rPr>
                                      <w:sz w:val="20"/>
                                      <w:lang w:val="pl-PL"/>
                                    </w:rPr>
                                  </w:pPr>
                                  <w:r w:rsidRPr="009C1B6B">
                                    <w:rPr>
                                      <w:sz w:val="20"/>
                                      <w:lang w:val="pl-PL"/>
                                    </w:rPr>
                                    <w:t>Roboty w zakresie burzenia, roboty ziemne.</w:t>
                                  </w:r>
                                </w:p>
                              </w:tc>
                            </w:tr>
                          </w:tbl>
                          <w:p w:rsidR="00D30146" w:rsidRPr="009C1B6B" w:rsidRDefault="00D30146" w:rsidP="00B012F2">
                            <w:pPr>
                              <w:pStyle w:val="Tekstpodstawowy"/>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2" o:spid="_x0000_s1026" type="#_x0000_t202" style="position:absolute;left:0;text-align:left;margin-left:66.7pt;margin-top:34.45pt;width:461.95pt;height:79.8pt;z-index:251639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" filled="f" stroked="f">
                <v:textbox inset="0,0,0,0">
                  <w:txbxContent>
                    <w:tbl>
                      <w:tblPr>
                        <w:tblStyle w:val="TableNormal"/>
                        <w:tblW w:w="0" w:type="auto"/>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1296"/>
                        <w:gridCol w:w="1258"/>
                        <w:gridCol w:w="1440"/>
                        <w:gridCol w:w="5242"/>
                      </w:tblGrid>
                      <w:tr w:rsidR="00D30146">
                        <w:trPr>
                          <w:trHeight w:val="338"/>
                        </w:trPr>
                        <w:tc>
                          <w:tcPr>
                            <w:tcW w:w="1296" w:type="dxa"/>
                          </w:tcPr>
                          <w:p w:rsidR="00D30146" w:rsidRDefault="00D30146">
                            <w:pPr>
                              <w:pStyle w:val="TableParagraph"/>
                              <w:spacing w:before="54"/>
                              <w:ind w:left="142" w:right="139"/>
                              <w:jc w:val="center"/>
                              <w:rPr>
                                <w:b/>
                                <w:i/>
                                <w:sz w:val="20"/>
                              </w:rPr>
                            </w:pPr>
                            <w:r>
                              <w:rPr>
                                <w:b/>
                                <w:i/>
                                <w:sz w:val="20"/>
                              </w:rPr>
                              <w:t>Grupa</w:t>
                            </w:r>
                          </w:p>
                        </w:tc>
                        <w:tc>
                          <w:tcPr>
                            <w:tcW w:w="1258" w:type="dxa"/>
                          </w:tcPr>
                          <w:p w:rsidR="00D30146" w:rsidRDefault="00D30146">
                            <w:pPr>
                              <w:pStyle w:val="TableParagraph"/>
                              <w:spacing w:before="54"/>
                              <w:ind w:left="122" w:right="123"/>
                              <w:jc w:val="center"/>
                              <w:rPr>
                                <w:b/>
                                <w:i/>
                                <w:sz w:val="20"/>
                              </w:rPr>
                            </w:pPr>
                            <w:r>
                              <w:rPr>
                                <w:b/>
                                <w:i/>
                                <w:sz w:val="20"/>
                              </w:rPr>
                              <w:t>Klasa</w:t>
                            </w:r>
                          </w:p>
                        </w:tc>
                        <w:tc>
                          <w:tcPr>
                            <w:tcW w:w="1440" w:type="dxa"/>
                          </w:tcPr>
                          <w:p w:rsidR="00D30146" w:rsidRDefault="00D30146">
                            <w:pPr>
                              <w:pStyle w:val="TableParagraph"/>
                              <w:spacing w:before="54"/>
                              <w:ind w:left="214" w:right="212"/>
                              <w:jc w:val="center"/>
                              <w:rPr>
                                <w:b/>
                                <w:i/>
                                <w:sz w:val="20"/>
                              </w:rPr>
                            </w:pPr>
                            <w:r>
                              <w:rPr>
                                <w:b/>
                                <w:i/>
                                <w:sz w:val="20"/>
                              </w:rPr>
                              <w:t>Kategoria</w:t>
                            </w:r>
                          </w:p>
                        </w:tc>
                        <w:tc>
                          <w:tcPr>
                            <w:tcW w:w="5242" w:type="dxa"/>
                          </w:tcPr>
                          <w:p w:rsidR="00D30146" w:rsidRDefault="00D30146">
                            <w:pPr>
                              <w:pStyle w:val="TableParagraph"/>
                              <w:spacing w:before="54"/>
                              <w:ind w:left="2410" w:right="2408"/>
                              <w:jc w:val="center"/>
                              <w:rPr>
                                <w:b/>
                                <w:i/>
                                <w:sz w:val="20"/>
                              </w:rPr>
                            </w:pPr>
                            <w:r>
                              <w:rPr>
                                <w:b/>
                                <w:i/>
                                <w:sz w:val="20"/>
                              </w:rPr>
                              <w:t>Opis</w:t>
                            </w:r>
                          </w:p>
                        </w:tc>
                      </w:tr>
                      <w:tr w:rsidR="00D30146">
                        <w:trPr>
                          <w:trHeight w:val="335"/>
                        </w:trPr>
                        <w:tc>
                          <w:tcPr>
                            <w:tcW w:w="1296" w:type="dxa"/>
                          </w:tcPr>
                          <w:p w:rsidR="00D30146" w:rsidRDefault="00D30146">
                            <w:pPr>
                              <w:pStyle w:val="TableParagraph"/>
                              <w:spacing w:before="52"/>
                              <w:ind w:left="144" w:right="139"/>
                              <w:jc w:val="center"/>
                              <w:rPr>
                                <w:sz w:val="20"/>
                              </w:rPr>
                            </w:pPr>
                            <w:r>
                              <w:rPr>
                                <w:sz w:val="20"/>
                              </w:rPr>
                              <w:t>45100000-8</w:t>
                            </w:r>
                          </w:p>
                        </w:tc>
                        <w:tc>
                          <w:tcPr>
                            <w:tcW w:w="1258" w:type="dxa"/>
                          </w:tcPr>
                          <w:p w:rsidR="00D30146" w:rsidRDefault="00D30146">
                            <w:pPr>
                              <w:pStyle w:val="TableParagraph"/>
                              <w:rPr>
                                <w:sz w:val="18"/>
                              </w:rPr>
                            </w:pPr>
                          </w:p>
                        </w:tc>
                        <w:tc>
                          <w:tcPr>
                            <w:tcW w:w="1440" w:type="dxa"/>
                          </w:tcPr>
                          <w:p w:rsidR="00D30146" w:rsidRDefault="00D30146">
                            <w:pPr>
                              <w:pStyle w:val="TableParagraph"/>
                              <w:rPr>
                                <w:sz w:val="18"/>
                              </w:rPr>
                            </w:pPr>
                          </w:p>
                        </w:tc>
                        <w:tc>
                          <w:tcPr>
                            <w:tcW w:w="5242" w:type="dxa"/>
                          </w:tcPr>
                          <w:p w:rsidR="00D30146" w:rsidRDefault="00D30146">
                            <w:pPr>
                              <w:pStyle w:val="TableParagraph"/>
                              <w:spacing w:before="52"/>
                              <w:ind w:left="54"/>
                              <w:rPr>
                                <w:sz w:val="20"/>
                              </w:rPr>
                            </w:pPr>
                            <w:r>
                              <w:rPr>
                                <w:sz w:val="20"/>
                              </w:rPr>
                              <w:t>Przygotowanie terenu pod budowę.</w:t>
                            </w:r>
                          </w:p>
                        </w:tc>
                      </w:tr>
                      <w:tr w:rsidR="00D30146" w:rsidRPr="00D30146">
                        <w:trPr>
                          <w:trHeight w:val="563"/>
                        </w:trPr>
                        <w:tc>
                          <w:tcPr>
                            <w:tcW w:w="1296" w:type="dxa"/>
                          </w:tcPr>
                          <w:p w:rsidR="00D30146" w:rsidRDefault="00D30146">
                            <w:pPr>
                              <w:pStyle w:val="TableParagraph"/>
                              <w:rPr>
                                <w:sz w:val="18"/>
                              </w:rPr>
                            </w:pPr>
                          </w:p>
                        </w:tc>
                        <w:tc>
                          <w:tcPr>
                            <w:tcW w:w="1258" w:type="dxa"/>
                          </w:tcPr>
                          <w:p w:rsidR="00D30146" w:rsidRDefault="00D30146">
                            <w:pPr>
                              <w:pStyle w:val="TableParagraph"/>
                              <w:spacing w:before="164"/>
                              <w:ind w:left="123" w:right="123"/>
                              <w:jc w:val="center"/>
                              <w:rPr>
                                <w:sz w:val="20"/>
                              </w:rPr>
                            </w:pPr>
                            <w:r>
                              <w:rPr>
                                <w:sz w:val="20"/>
                              </w:rPr>
                              <w:t>45110000-1</w:t>
                            </w:r>
                          </w:p>
                        </w:tc>
                        <w:tc>
                          <w:tcPr>
                            <w:tcW w:w="1440" w:type="dxa"/>
                          </w:tcPr>
                          <w:p w:rsidR="00D30146" w:rsidRDefault="00D30146">
                            <w:pPr>
                              <w:pStyle w:val="TableParagraph"/>
                              <w:rPr>
                                <w:sz w:val="18"/>
                              </w:rPr>
                            </w:pPr>
                          </w:p>
                        </w:tc>
                        <w:tc>
                          <w:tcPr>
                            <w:tcW w:w="5242" w:type="dxa"/>
                          </w:tcPr>
                          <w:p w:rsidR="00D30146" w:rsidRPr="009C1B6B" w:rsidRDefault="00D30146">
                            <w:pPr>
                              <w:pStyle w:val="TableParagraph"/>
                              <w:spacing w:before="49"/>
                              <w:ind w:left="54"/>
                              <w:rPr>
                                <w:sz w:val="20"/>
                                <w:lang w:val="pl-PL"/>
                              </w:rPr>
                            </w:pPr>
                            <w:r w:rsidRPr="009C1B6B">
                              <w:rPr>
                                <w:sz w:val="20"/>
                                <w:lang w:val="pl-PL"/>
                              </w:rPr>
                              <w:t>Roboty w zakresie burzenia i rozbiórki obiektów budowlanych, roboty ziemne.</w:t>
                            </w:r>
                          </w:p>
                        </w:tc>
                      </w:tr>
                      <w:tr w:rsidR="00D30146" w:rsidRPr="00D30146">
                        <w:trPr>
                          <w:trHeight w:val="335"/>
                        </w:trPr>
                        <w:tc>
                          <w:tcPr>
                            <w:tcW w:w="1296" w:type="dxa"/>
                          </w:tcPr>
                          <w:p w:rsidR="00D30146" w:rsidRPr="009C1B6B" w:rsidRDefault="00D30146">
                            <w:pPr>
                              <w:pStyle w:val="TableParagraph"/>
                              <w:rPr>
                                <w:sz w:val="18"/>
                                <w:lang w:val="pl-PL"/>
                              </w:rPr>
                            </w:pPr>
                          </w:p>
                        </w:tc>
                        <w:tc>
                          <w:tcPr>
                            <w:tcW w:w="1258" w:type="dxa"/>
                          </w:tcPr>
                          <w:p w:rsidR="00D30146" w:rsidRPr="009C1B6B" w:rsidRDefault="00D30146">
                            <w:pPr>
                              <w:pStyle w:val="TableParagraph"/>
                              <w:rPr>
                                <w:sz w:val="18"/>
                                <w:lang w:val="pl-PL"/>
                              </w:rPr>
                            </w:pPr>
                          </w:p>
                        </w:tc>
                        <w:tc>
                          <w:tcPr>
                            <w:tcW w:w="1440" w:type="dxa"/>
                          </w:tcPr>
                          <w:p w:rsidR="00D30146" w:rsidRDefault="00D30146">
                            <w:pPr>
                              <w:pStyle w:val="TableParagraph"/>
                              <w:spacing w:before="52"/>
                              <w:ind w:left="213" w:right="213"/>
                              <w:jc w:val="center"/>
                              <w:rPr>
                                <w:sz w:val="20"/>
                              </w:rPr>
                            </w:pPr>
                            <w:r>
                              <w:rPr>
                                <w:sz w:val="20"/>
                              </w:rPr>
                              <w:t>45111000-8</w:t>
                            </w:r>
                          </w:p>
                        </w:tc>
                        <w:tc>
                          <w:tcPr>
                            <w:tcW w:w="5242" w:type="dxa"/>
                          </w:tcPr>
                          <w:p w:rsidR="00D30146" w:rsidRPr="009C1B6B" w:rsidRDefault="00D30146">
                            <w:pPr>
                              <w:pStyle w:val="TableParagraph"/>
                              <w:spacing w:before="52"/>
                              <w:ind w:left="54"/>
                              <w:rPr>
                                <w:sz w:val="20"/>
                                <w:lang w:val="pl-PL"/>
                              </w:rPr>
                            </w:pPr>
                            <w:r w:rsidRPr="009C1B6B">
                              <w:rPr>
                                <w:sz w:val="20"/>
                                <w:lang w:val="pl-PL"/>
                              </w:rPr>
                              <w:t>Roboty w zakresie burzenia, roboty ziemne.</w:t>
                            </w:r>
                          </w:p>
                        </w:tc>
                      </w:tr>
                    </w:tbl>
                    <w:p w:rsidR="00D30146" w:rsidRPr="009C1B6B" w:rsidRDefault="00D30146" w:rsidP="00B012F2">
                      <w:pPr>
                        <w:pStyle w:val="Tekstpodstawowy"/>
                      </w:pPr>
                    </w:p>
                  </w:txbxContent>
                </v:textbox>
                <w10:wrap anchorx="page"/>
              </v:shape>
            </w:pict>
          </mc:Fallback>
        </mc:AlternateContent>
      </w:r>
      <w:r w:rsidR="009C1B6B" w:rsidRPr="008A1AC5">
        <w:t>Klasyfikacja wg Wspólnego Słownika Zamówień (CPV)</w:t>
      </w:r>
    </w:p>
    <w:p w:rsidR="00EA414C" w:rsidRPr="008A1AC5" w:rsidRDefault="00EA414C" w:rsidP="00B012F2">
      <w:pPr>
        <w:pStyle w:val="Tekstpodstawowy"/>
      </w:pPr>
    </w:p>
    <w:p w:rsidR="00784204" w:rsidRPr="008A1AC5" w:rsidRDefault="00784204" w:rsidP="00B012F2">
      <w:pPr>
        <w:pStyle w:val="Tekstpodstawowy"/>
      </w:pPr>
    </w:p>
    <w:p w:rsidR="00784204" w:rsidRPr="008A1AC5" w:rsidRDefault="00784204"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1"/>
          <w:numId w:val="109"/>
        </w:numPr>
        <w:tabs>
          <w:tab w:val="left" w:pos="805"/>
        </w:tabs>
        <w:rPr>
          <w:lang w:val="pl-PL"/>
        </w:rPr>
      </w:pPr>
      <w:r w:rsidRPr="008A1AC5">
        <w:rPr>
          <w:lang w:val="pl-PL"/>
        </w:rPr>
        <w:t>Zakres</w:t>
      </w:r>
      <w:r w:rsidRPr="008A1AC5">
        <w:rPr>
          <w:spacing w:val="-2"/>
          <w:lang w:val="pl-PL"/>
        </w:rPr>
        <w:t xml:space="preserve"> </w:t>
      </w:r>
      <w:r w:rsidRPr="008A1AC5">
        <w:rPr>
          <w:lang w:val="pl-PL"/>
        </w:rPr>
        <w:t>stosowania</w:t>
      </w:r>
    </w:p>
    <w:p w:rsidR="00EA414C" w:rsidRPr="008A1AC5" w:rsidRDefault="009C1B6B" w:rsidP="00B012F2">
      <w:pPr>
        <w:pStyle w:val="Tekstpodstawowy"/>
      </w:pPr>
      <w:r w:rsidRPr="008A1AC5">
        <w:t>Specyfikacja techniczna jest  dokumentem będącym podstawą  do  udzielenia  zamówienia  i zawarcia  umowy na wykonanie robót ziemnych zawartych w pkt. 1.1 powyższej ST.</w:t>
      </w:r>
    </w:p>
    <w:p w:rsidR="00EA414C" w:rsidRPr="008A1AC5" w:rsidRDefault="00EA414C" w:rsidP="00B012F2">
      <w:pPr>
        <w:pStyle w:val="Tekstpodstawowy"/>
      </w:pPr>
    </w:p>
    <w:p w:rsidR="00EA414C" w:rsidRPr="008A1AC5" w:rsidRDefault="009C1B6B" w:rsidP="00A77A6D">
      <w:pPr>
        <w:pStyle w:val="Nagwek21"/>
        <w:numPr>
          <w:ilvl w:val="1"/>
          <w:numId w:val="109"/>
        </w:numPr>
        <w:tabs>
          <w:tab w:val="left" w:pos="805"/>
        </w:tabs>
        <w:rPr>
          <w:lang w:val="pl-PL"/>
        </w:rPr>
      </w:pPr>
      <w:r w:rsidRPr="008A1AC5">
        <w:rPr>
          <w:lang w:val="pl-PL"/>
        </w:rPr>
        <w:t>Określenia podstawowe</w:t>
      </w:r>
    </w:p>
    <w:p w:rsidR="00EA414C" w:rsidRPr="008A1AC5" w:rsidRDefault="009C1B6B" w:rsidP="00B012F2">
      <w:pPr>
        <w:pStyle w:val="Tekstpodstawowy"/>
      </w:pPr>
      <w:r w:rsidRPr="008A1AC5">
        <w:t>Określenia podane w niniejszej ST są zgodne z definicjami zawartymi w odpowiednich normach i wytycznych oraz określeniami podanymi w O-00.00.00 Wymagania ogólne.</w:t>
      </w:r>
    </w:p>
    <w:p w:rsidR="00EA414C" w:rsidRPr="008A1AC5" w:rsidRDefault="00EA414C" w:rsidP="00B012F2">
      <w:pPr>
        <w:pStyle w:val="Tekstpodstawowy"/>
      </w:pPr>
    </w:p>
    <w:p w:rsidR="00EA414C" w:rsidRPr="008A1AC5" w:rsidRDefault="009C1B6B" w:rsidP="00A77A6D">
      <w:pPr>
        <w:pStyle w:val="Nagwek21"/>
        <w:numPr>
          <w:ilvl w:val="1"/>
          <w:numId w:val="109"/>
        </w:numPr>
        <w:tabs>
          <w:tab w:val="left" w:pos="805"/>
        </w:tabs>
        <w:spacing w:before="1"/>
        <w:rPr>
          <w:lang w:val="pl-PL"/>
        </w:rPr>
      </w:pPr>
      <w:r w:rsidRPr="008A1AC5">
        <w:rPr>
          <w:lang w:val="pl-PL"/>
        </w:rPr>
        <w:t>Zakres robot objętych</w:t>
      </w:r>
      <w:r w:rsidRPr="008A1AC5">
        <w:rPr>
          <w:spacing w:val="-1"/>
          <w:lang w:val="pl-PL"/>
        </w:rPr>
        <w:t xml:space="preserve"> </w:t>
      </w:r>
      <w:r w:rsidRPr="008A1AC5">
        <w:rPr>
          <w:lang w:val="pl-PL"/>
        </w:rPr>
        <w:t>ST</w:t>
      </w:r>
    </w:p>
    <w:p w:rsidR="00EA414C" w:rsidRPr="008A1AC5" w:rsidRDefault="009C1B6B" w:rsidP="00B012F2">
      <w:pPr>
        <w:pStyle w:val="Tekstpodstawowy"/>
      </w:pPr>
      <w:r w:rsidRPr="008A1AC5">
        <w:t>Ustalenia zawarte w niniejszej specyfikacji dotyczą wykonania wykopów związanych z realizacją robót zgodnie z dokumentacją projektową - opis techniczny i rysunki, obejmują:</w:t>
      </w:r>
    </w:p>
    <w:p w:rsidR="00EA414C" w:rsidRPr="008A1AC5" w:rsidRDefault="009C1B6B" w:rsidP="00A77A6D">
      <w:pPr>
        <w:pStyle w:val="Akapitzlist"/>
        <w:numPr>
          <w:ilvl w:val="0"/>
          <w:numId w:val="108"/>
        </w:numPr>
        <w:tabs>
          <w:tab w:val="left" w:pos="825"/>
          <w:tab w:val="left" w:pos="826"/>
        </w:tabs>
        <w:spacing w:before="1"/>
        <w:ind w:right="667"/>
        <w:rPr>
          <w:sz w:val="20"/>
          <w:lang w:val="pl-PL"/>
        </w:rPr>
      </w:pPr>
      <w:r w:rsidRPr="008A1AC5">
        <w:rPr>
          <w:sz w:val="20"/>
          <w:lang w:val="pl-PL"/>
        </w:rPr>
        <w:t>W ramach prac przewiduje się wykonanie następujących robót - prace pomocnicze i towarzyszące obejmujące:</w:t>
      </w:r>
    </w:p>
    <w:p w:rsidR="00EA414C" w:rsidRPr="008A1AC5" w:rsidRDefault="009C1B6B" w:rsidP="00A77A6D">
      <w:pPr>
        <w:pStyle w:val="Akapitzlist"/>
        <w:numPr>
          <w:ilvl w:val="1"/>
          <w:numId w:val="108"/>
        </w:numPr>
        <w:tabs>
          <w:tab w:val="left" w:pos="1251"/>
        </w:tabs>
        <w:ind w:right="665"/>
        <w:jc w:val="both"/>
        <w:rPr>
          <w:sz w:val="20"/>
          <w:lang w:val="pl-PL"/>
        </w:rPr>
      </w:pPr>
      <w:r w:rsidRPr="008A1AC5">
        <w:rPr>
          <w:sz w:val="20"/>
          <w:lang w:val="pl-PL"/>
        </w:rPr>
        <w:t>wszelkie działania zabezpieczające i organizacyjne oraz opracowania projektowe i uzgodnienia, których zakres i potrzeba wykonania wynika z technologii przyjętej przez wykonawcę a mające za zadanie bezpieczne i zgodne z wymogami prawa wykonanie prac podstawowych,</w:t>
      </w:r>
    </w:p>
    <w:p w:rsidR="00EA414C" w:rsidRPr="008A1AC5" w:rsidRDefault="009C1B6B" w:rsidP="00A77A6D">
      <w:pPr>
        <w:pStyle w:val="Akapitzlist"/>
        <w:numPr>
          <w:ilvl w:val="1"/>
          <w:numId w:val="108"/>
        </w:numPr>
        <w:tabs>
          <w:tab w:val="left" w:pos="1250"/>
          <w:tab w:val="left" w:pos="1251"/>
        </w:tabs>
        <w:spacing w:line="244" w:lineRule="exact"/>
        <w:rPr>
          <w:sz w:val="20"/>
          <w:lang w:val="pl-PL"/>
        </w:rPr>
      </w:pPr>
      <w:r w:rsidRPr="008A1AC5">
        <w:rPr>
          <w:sz w:val="20"/>
          <w:lang w:val="pl-PL"/>
        </w:rPr>
        <w:t>utrzymanie wykopów w względnym stanie suchym (odwodnienie</w:t>
      </w:r>
      <w:r w:rsidRPr="008A1AC5">
        <w:rPr>
          <w:spacing w:val="-3"/>
          <w:sz w:val="20"/>
          <w:lang w:val="pl-PL"/>
        </w:rPr>
        <w:t xml:space="preserve"> </w:t>
      </w:r>
      <w:r w:rsidRPr="008A1AC5">
        <w:rPr>
          <w:sz w:val="20"/>
          <w:lang w:val="pl-PL"/>
        </w:rPr>
        <w:t>wykopu),</w:t>
      </w:r>
    </w:p>
    <w:p w:rsidR="00EA414C" w:rsidRPr="008A1AC5" w:rsidRDefault="009C1B6B" w:rsidP="00A77A6D">
      <w:pPr>
        <w:pStyle w:val="Akapitzlist"/>
        <w:numPr>
          <w:ilvl w:val="1"/>
          <w:numId w:val="108"/>
        </w:numPr>
        <w:tabs>
          <w:tab w:val="left" w:pos="1251"/>
        </w:tabs>
        <w:ind w:right="667"/>
        <w:jc w:val="both"/>
        <w:rPr>
          <w:sz w:val="20"/>
          <w:lang w:val="pl-PL"/>
        </w:rPr>
      </w:pPr>
      <w:r w:rsidRPr="008A1AC5">
        <w:rPr>
          <w:sz w:val="20"/>
          <w:lang w:val="pl-PL"/>
        </w:rPr>
        <w:t>zabezpieczenie wykopów przed napływem wód gruntowych poprzez wykonanie  systemu odwodnienia w dnie bezpośrednio poniżej rzędnej podłoża betonu odprowadzającego wodę, poza ścianki i obudowy wykopów do</w:t>
      </w:r>
      <w:r w:rsidRPr="008A1AC5">
        <w:rPr>
          <w:spacing w:val="-4"/>
          <w:sz w:val="20"/>
          <w:lang w:val="pl-PL"/>
        </w:rPr>
        <w:t xml:space="preserve"> </w:t>
      </w:r>
      <w:r w:rsidRPr="008A1AC5">
        <w:rPr>
          <w:sz w:val="20"/>
          <w:lang w:val="pl-PL"/>
        </w:rPr>
        <w:t>kanału.</w:t>
      </w:r>
    </w:p>
    <w:p w:rsidR="00EA414C" w:rsidRPr="008A1AC5" w:rsidRDefault="009C1B6B" w:rsidP="00A77A6D">
      <w:pPr>
        <w:pStyle w:val="Akapitzlist"/>
        <w:numPr>
          <w:ilvl w:val="0"/>
          <w:numId w:val="108"/>
        </w:numPr>
        <w:tabs>
          <w:tab w:val="left" w:pos="826"/>
        </w:tabs>
        <w:ind w:right="666"/>
        <w:rPr>
          <w:sz w:val="20"/>
          <w:lang w:val="pl-PL"/>
        </w:rPr>
      </w:pPr>
      <w:r w:rsidRPr="008A1AC5">
        <w:rPr>
          <w:sz w:val="20"/>
          <w:lang w:val="pl-PL"/>
        </w:rPr>
        <w:t>W ramach prac przewiduje się wykonanie następujących robót - prace podstawowe, w skład których wchodzą:</w:t>
      </w:r>
    </w:p>
    <w:p w:rsidR="00EA414C" w:rsidRPr="008A1AC5" w:rsidRDefault="009C1B6B" w:rsidP="00A77A6D">
      <w:pPr>
        <w:pStyle w:val="Akapitzlist"/>
        <w:numPr>
          <w:ilvl w:val="1"/>
          <w:numId w:val="108"/>
        </w:numPr>
        <w:tabs>
          <w:tab w:val="left" w:pos="1250"/>
          <w:tab w:val="left" w:pos="1251"/>
        </w:tabs>
        <w:spacing w:line="244" w:lineRule="exact"/>
        <w:rPr>
          <w:sz w:val="20"/>
          <w:lang w:val="pl-PL"/>
        </w:rPr>
      </w:pPr>
      <w:r w:rsidRPr="008A1AC5">
        <w:rPr>
          <w:sz w:val="20"/>
          <w:lang w:val="pl-PL"/>
        </w:rPr>
        <w:t>sprawdzenie rzędnych terenu i warunków</w:t>
      </w:r>
      <w:r w:rsidRPr="008A1AC5">
        <w:rPr>
          <w:spacing w:val="-1"/>
          <w:sz w:val="20"/>
          <w:lang w:val="pl-PL"/>
        </w:rPr>
        <w:t xml:space="preserve"> </w:t>
      </w:r>
      <w:r w:rsidRPr="008A1AC5">
        <w:rPr>
          <w:sz w:val="20"/>
          <w:lang w:val="pl-PL"/>
        </w:rPr>
        <w:t>gruntowych,</w:t>
      </w:r>
    </w:p>
    <w:p w:rsidR="00EA414C" w:rsidRPr="008A1AC5" w:rsidRDefault="009C1B6B" w:rsidP="00A77A6D">
      <w:pPr>
        <w:pStyle w:val="Akapitzlist"/>
        <w:numPr>
          <w:ilvl w:val="1"/>
          <w:numId w:val="108"/>
        </w:numPr>
        <w:tabs>
          <w:tab w:val="left" w:pos="1261"/>
        </w:tabs>
        <w:ind w:right="672"/>
        <w:jc w:val="both"/>
        <w:rPr>
          <w:sz w:val="20"/>
          <w:lang w:val="pl-PL"/>
        </w:rPr>
      </w:pPr>
      <w:r w:rsidRPr="008A1AC5">
        <w:rPr>
          <w:sz w:val="20"/>
          <w:lang w:val="pl-PL"/>
        </w:rPr>
        <w:t>wykonanie niezbędnych wykopów z zabezpieczeniem ścian wykopów (w przypadku zaistnienia takiej konieczności).</w:t>
      </w:r>
    </w:p>
    <w:p w:rsidR="00EA414C" w:rsidRPr="008A1AC5" w:rsidRDefault="009C1B6B" w:rsidP="00A77A6D">
      <w:pPr>
        <w:pStyle w:val="Akapitzlist"/>
        <w:numPr>
          <w:ilvl w:val="0"/>
          <w:numId w:val="108"/>
        </w:numPr>
        <w:tabs>
          <w:tab w:val="left" w:pos="825"/>
          <w:tab w:val="left" w:pos="826"/>
        </w:tabs>
        <w:rPr>
          <w:sz w:val="20"/>
          <w:lang w:val="pl-PL"/>
        </w:rPr>
      </w:pPr>
      <w:r w:rsidRPr="008A1AC5">
        <w:rPr>
          <w:sz w:val="20"/>
          <w:lang w:val="pl-PL"/>
        </w:rPr>
        <w:t>Wszystkie inne nie wymienione wyżej roboty ziemne jakie występują przy realizacji</w:t>
      </w:r>
      <w:r w:rsidRPr="008A1AC5">
        <w:rPr>
          <w:spacing w:val="-6"/>
          <w:sz w:val="20"/>
          <w:lang w:val="pl-PL"/>
        </w:rPr>
        <w:t xml:space="preserve"> </w:t>
      </w:r>
      <w:r w:rsidRPr="008A1AC5">
        <w:rPr>
          <w:sz w:val="20"/>
          <w:lang w:val="pl-PL"/>
        </w:rPr>
        <w:t>umowy.</w:t>
      </w:r>
    </w:p>
    <w:p w:rsidR="00EA414C" w:rsidRPr="008A1AC5" w:rsidRDefault="009C1B6B" w:rsidP="00A77A6D">
      <w:pPr>
        <w:pStyle w:val="Akapitzlist"/>
        <w:numPr>
          <w:ilvl w:val="0"/>
          <w:numId w:val="108"/>
        </w:numPr>
        <w:tabs>
          <w:tab w:val="left" w:pos="826"/>
        </w:tabs>
        <w:rPr>
          <w:sz w:val="20"/>
          <w:lang w:val="pl-PL"/>
        </w:rPr>
      </w:pPr>
      <w:r w:rsidRPr="008A1AC5">
        <w:rPr>
          <w:sz w:val="20"/>
          <w:lang w:val="pl-PL"/>
        </w:rPr>
        <w:t>Wykonanie podkładów z ubitych materiałów</w:t>
      </w:r>
      <w:r w:rsidRPr="008A1AC5">
        <w:rPr>
          <w:spacing w:val="-5"/>
          <w:sz w:val="20"/>
          <w:lang w:val="pl-PL"/>
        </w:rPr>
        <w:t xml:space="preserve"> </w:t>
      </w:r>
      <w:r w:rsidRPr="008A1AC5">
        <w:rPr>
          <w:sz w:val="20"/>
          <w:lang w:val="pl-PL"/>
        </w:rPr>
        <w:t>sypkich.</w:t>
      </w:r>
    </w:p>
    <w:p w:rsidR="00EA414C" w:rsidRPr="008A1AC5" w:rsidRDefault="009C1B6B" w:rsidP="00A77A6D">
      <w:pPr>
        <w:pStyle w:val="Akapitzlist"/>
        <w:numPr>
          <w:ilvl w:val="0"/>
          <w:numId w:val="108"/>
        </w:numPr>
        <w:tabs>
          <w:tab w:val="left" w:pos="825"/>
          <w:tab w:val="left" w:pos="826"/>
        </w:tabs>
        <w:ind w:right="665"/>
        <w:rPr>
          <w:sz w:val="20"/>
          <w:lang w:val="pl-PL"/>
        </w:rPr>
      </w:pPr>
      <w:r w:rsidRPr="008A1AC5">
        <w:rPr>
          <w:sz w:val="20"/>
          <w:lang w:val="pl-PL"/>
        </w:rPr>
        <w:t>Rozwiązania techniczne stanowiące podstawę do wykonania tych robót są przedstawione w dokumentacji projektowej.</w:t>
      </w:r>
    </w:p>
    <w:p w:rsidR="00EA414C" w:rsidRPr="008A1AC5" w:rsidRDefault="00EA414C" w:rsidP="00B012F2">
      <w:pPr>
        <w:pStyle w:val="Tekstpodstawowy"/>
      </w:pPr>
    </w:p>
    <w:p w:rsidR="00EA414C" w:rsidRPr="008A1AC5" w:rsidRDefault="009C1B6B" w:rsidP="00A77A6D">
      <w:pPr>
        <w:pStyle w:val="Nagwek21"/>
        <w:numPr>
          <w:ilvl w:val="1"/>
          <w:numId w:val="109"/>
        </w:numPr>
        <w:tabs>
          <w:tab w:val="left" w:pos="805"/>
        </w:tabs>
        <w:rPr>
          <w:lang w:val="pl-PL"/>
        </w:rPr>
      </w:pPr>
      <w:r w:rsidRPr="008A1AC5">
        <w:rPr>
          <w:lang w:val="pl-PL"/>
        </w:rPr>
        <w:t>Ogólne wymagania dotyczące robót</w:t>
      </w:r>
    </w:p>
    <w:p w:rsidR="00EA414C" w:rsidRPr="008A1AC5" w:rsidRDefault="009C1B6B" w:rsidP="00B012F2">
      <w:pPr>
        <w:pStyle w:val="Tekstpodstawowy"/>
      </w:pPr>
      <w:r w:rsidRPr="008A1AC5">
        <w:t>Ogólne wymagania dotyczące zasad prowadzenia robót omówiono w punkcie 1.5 ogólnej specyfikacji technicznej.</w:t>
      </w:r>
    </w:p>
    <w:p w:rsidR="00EA414C" w:rsidRPr="008A1AC5" w:rsidRDefault="009C1B6B" w:rsidP="00B012F2">
      <w:pPr>
        <w:pStyle w:val="Tekstpodstawowy"/>
      </w:pPr>
      <w:r w:rsidRPr="008A1AC5">
        <w:t>Wykonawca jest odpowiedzialny za jakość wykonania tych robót oraz ich zgodność z umową, projektem wykonawczym, pozostałymi ST i poleceniami zarządzającego realizacją umowy. Wprowadzanie jakichkolwiek odstępstw od tych dokumentów wymaga akceptacji zarządzającego realizacją umowy.</w:t>
      </w:r>
    </w:p>
    <w:p w:rsidR="00EA414C" w:rsidRPr="008A1AC5" w:rsidRDefault="00EA414C" w:rsidP="00B012F2">
      <w:pPr>
        <w:pStyle w:val="Tekstpodstawowy"/>
      </w:pPr>
    </w:p>
    <w:p w:rsidR="00EA414C" w:rsidRPr="008A1AC5" w:rsidRDefault="00DB381F" w:rsidP="00B012F2">
      <w:pPr>
        <w:pStyle w:val="Tekstpodstawowy"/>
      </w:pPr>
      <w:r w:rsidRPr="008A1AC5">
        <w:t xml:space="preserve">Roboty ziemne prowadzone będą głównie we wnętrzach budynków ręcznie , usunięcie warstw gruntu  pod posadzki w piwnicach. Wykonanie wykopów odcinkowych wokół budynku Klasztorna 23/23 do wykonania izolacji przeciwwilgociowej i przeciwwodne ścian fundamentowych oraz wykopy w obrębie dziedzińca nad sklepieniami piwnic dla wykonania izolacji przeciwwodnych i posadzki dziedzińca.  </w:t>
      </w:r>
    </w:p>
    <w:p w:rsidR="00EA414C" w:rsidRPr="008A1AC5" w:rsidRDefault="009C1B6B" w:rsidP="00A77A6D">
      <w:pPr>
        <w:pStyle w:val="Nagwek21"/>
        <w:numPr>
          <w:ilvl w:val="1"/>
          <w:numId w:val="109"/>
        </w:numPr>
        <w:tabs>
          <w:tab w:val="left" w:pos="800"/>
        </w:tabs>
        <w:spacing w:before="91"/>
        <w:ind w:left="799" w:hanging="401"/>
        <w:jc w:val="both"/>
        <w:rPr>
          <w:lang w:val="pl-PL"/>
        </w:rPr>
      </w:pPr>
      <w:r w:rsidRPr="008A1AC5">
        <w:rPr>
          <w:lang w:val="pl-PL"/>
        </w:rPr>
        <w:t>Dokumentacja, którą należy przedstawić w trakcie budowy</w:t>
      </w:r>
    </w:p>
    <w:p w:rsidR="00EA414C" w:rsidRPr="008A1AC5" w:rsidRDefault="009C1B6B" w:rsidP="00B012F2">
      <w:pPr>
        <w:pStyle w:val="Tekstpodstawowy"/>
      </w:pPr>
      <w:r w:rsidRPr="008A1AC5">
        <w:t>Dokumentacja przedstawiana przez Wykonawcę w trakcie budowy musi być zgodna z zasadami podanymi w Ogólnej Specyfikacji Technicznej Dodatkowo wykonawca dostarczać będzie następujące informacje:</w:t>
      </w:r>
    </w:p>
    <w:p w:rsidR="00EA414C" w:rsidRPr="008A1AC5" w:rsidRDefault="009C1B6B" w:rsidP="00A77A6D">
      <w:pPr>
        <w:pStyle w:val="Akapitzlist"/>
        <w:numPr>
          <w:ilvl w:val="2"/>
          <w:numId w:val="109"/>
        </w:numPr>
        <w:tabs>
          <w:tab w:val="left" w:pos="1107"/>
        </w:tabs>
        <w:spacing w:line="228" w:lineRule="exact"/>
        <w:ind w:hanging="360"/>
        <w:rPr>
          <w:sz w:val="20"/>
          <w:lang w:val="pl-PL"/>
        </w:rPr>
      </w:pPr>
      <w:r w:rsidRPr="008A1AC5">
        <w:rPr>
          <w:sz w:val="20"/>
          <w:lang w:val="pl-PL"/>
        </w:rPr>
        <w:t>Plan realizacji i harmonogram określający kolejność wykonania prac</w:t>
      </w:r>
      <w:r w:rsidRPr="008A1AC5">
        <w:rPr>
          <w:spacing w:val="-4"/>
          <w:sz w:val="20"/>
          <w:lang w:val="pl-PL"/>
        </w:rPr>
        <w:t xml:space="preserve"> </w:t>
      </w:r>
      <w:r w:rsidRPr="008A1AC5">
        <w:rPr>
          <w:sz w:val="20"/>
          <w:lang w:val="pl-PL"/>
        </w:rPr>
        <w:t>ziemnych.</w:t>
      </w:r>
    </w:p>
    <w:p w:rsidR="00EA414C" w:rsidRPr="008A1AC5" w:rsidRDefault="009C1B6B" w:rsidP="00A77A6D">
      <w:pPr>
        <w:pStyle w:val="Akapitzlist"/>
        <w:numPr>
          <w:ilvl w:val="2"/>
          <w:numId w:val="109"/>
        </w:numPr>
        <w:tabs>
          <w:tab w:val="left" w:pos="1107"/>
        </w:tabs>
        <w:ind w:left="1106"/>
        <w:rPr>
          <w:sz w:val="20"/>
          <w:lang w:val="pl-PL"/>
        </w:rPr>
      </w:pPr>
      <w:r w:rsidRPr="008A1AC5">
        <w:rPr>
          <w:sz w:val="20"/>
          <w:lang w:val="pl-PL"/>
        </w:rPr>
        <w:t>Rysunki robocze wymagane przez zarządzającego realizacją</w:t>
      </w:r>
      <w:r w:rsidRPr="008A1AC5">
        <w:rPr>
          <w:spacing w:val="-4"/>
          <w:sz w:val="20"/>
          <w:lang w:val="pl-PL"/>
        </w:rPr>
        <w:t xml:space="preserve"> </w:t>
      </w:r>
      <w:r w:rsidRPr="008A1AC5">
        <w:rPr>
          <w:sz w:val="20"/>
          <w:lang w:val="pl-PL"/>
        </w:rPr>
        <w:t>umowy.</w:t>
      </w:r>
    </w:p>
    <w:p w:rsidR="00EA414C" w:rsidRPr="008A1AC5" w:rsidRDefault="009C1B6B" w:rsidP="00A77A6D">
      <w:pPr>
        <w:pStyle w:val="Akapitzlist"/>
        <w:numPr>
          <w:ilvl w:val="2"/>
          <w:numId w:val="109"/>
        </w:numPr>
        <w:tabs>
          <w:tab w:val="left" w:pos="1107"/>
        </w:tabs>
        <w:spacing w:before="1"/>
        <w:ind w:right="670" w:hanging="360"/>
        <w:rPr>
          <w:sz w:val="20"/>
          <w:lang w:val="pl-PL"/>
        </w:rPr>
      </w:pPr>
      <w:r w:rsidRPr="008A1AC5">
        <w:rPr>
          <w:sz w:val="20"/>
          <w:lang w:val="pl-PL"/>
        </w:rPr>
        <w:t xml:space="preserve">Sprawozdania raporty z badań geotechnicznych przygotowania podłoża oraz zagęszczenia </w:t>
      </w:r>
      <w:r w:rsidRPr="008A1AC5">
        <w:rPr>
          <w:sz w:val="20"/>
          <w:lang w:val="pl-PL"/>
        </w:rPr>
        <w:lastRenderedPageBreak/>
        <w:t>formowanych</w:t>
      </w:r>
      <w:r w:rsidRPr="008A1AC5">
        <w:rPr>
          <w:spacing w:val="-2"/>
          <w:sz w:val="20"/>
          <w:lang w:val="pl-PL"/>
        </w:rPr>
        <w:t xml:space="preserve"> </w:t>
      </w:r>
      <w:r w:rsidRPr="008A1AC5">
        <w:rPr>
          <w:sz w:val="20"/>
          <w:lang w:val="pl-PL"/>
        </w:rPr>
        <w:t>nasypów.</w:t>
      </w:r>
    </w:p>
    <w:p w:rsidR="00EA414C" w:rsidRPr="008A1AC5" w:rsidRDefault="009C1B6B" w:rsidP="00A77A6D">
      <w:pPr>
        <w:pStyle w:val="Akapitzlist"/>
        <w:numPr>
          <w:ilvl w:val="2"/>
          <w:numId w:val="109"/>
        </w:numPr>
        <w:tabs>
          <w:tab w:val="left" w:pos="1107"/>
        </w:tabs>
        <w:spacing w:before="1"/>
        <w:ind w:left="1106"/>
        <w:rPr>
          <w:sz w:val="20"/>
          <w:lang w:val="pl-PL"/>
        </w:rPr>
      </w:pPr>
      <w:r w:rsidRPr="008A1AC5">
        <w:rPr>
          <w:sz w:val="20"/>
          <w:lang w:val="pl-PL"/>
        </w:rPr>
        <w:t>Szkice wyniesień i obmiarów</w:t>
      </w:r>
      <w:r w:rsidRPr="008A1AC5">
        <w:rPr>
          <w:spacing w:val="-1"/>
          <w:sz w:val="20"/>
          <w:lang w:val="pl-PL"/>
        </w:rPr>
        <w:t xml:space="preserve"> </w:t>
      </w:r>
      <w:r w:rsidRPr="008A1AC5">
        <w:rPr>
          <w:sz w:val="20"/>
          <w:lang w:val="pl-PL"/>
        </w:rPr>
        <w:t>geodezyjnych.</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109"/>
        </w:numPr>
        <w:tabs>
          <w:tab w:val="left" w:pos="656"/>
        </w:tabs>
        <w:spacing w:before="1"/>
        <w:ind w:left="655"/>
        <w:jc w:val="both"/>
        <w:rPr>
          <w:lang w:val="pl-PL"/>
        </w:rPr>
      </w:pPr>
      <w:r w:rsidRPr="008A1AC5">
        <w:rPr>
          <w:lang w:val="pl-PL"/>
        </w:rPr>
        <w:t>MATERIAŁY</w:t>
      </w:r>
    </w:p>
    <w:p w:rsidR="00EA414C" w:rsidRPr="008A1AC5" w:rsidRDefault="009C1B6B" w:rsidP="00A77A6D">
      <w:pPr>
        <w:pStyle w:val="Akapitzlist"/>
        <w:numPr>
          <w:ilvl w:val="1"/>
          <w:numId w:val="109"/>
        </w:numPr>
        <w:tabs>
          <w:tab w:val="left" w:pos="800"/>
        </w:tabs>
        <w:spacing w:before="120"/>
        <w:ind w:left="799" w:hanging="401"/>
        <w:jc w:val="both"/>
        <w:rPr>
          <w:b/>
          <w:sz w:val="20"/>
          <w:lang w:val="pl-PL"/>
        </w:rPr>
      </w:pPr>
      <w:r w:rsidRPr="008A1AC5">
        <w:rPr>
          <w:b/>
          <w:sz w:val="20"/>
          <w:lang w:val="pl-PL"/>
        </w:rPr>
        <w:t>Ogólne wymagania dotyczące</w:t>
      </w:r>
      <w:r w:rsidRPr="008A1AC5">
        <w:rPr>
          <w:b/>
          <w:spacing w:val="2"/>
          <w:sz w:val="20"/>
          <w:lang w:val="pl-PL"/>
        </w:rPr>
        <w:t xml:space="preserve"> </w:t>
      </w:r>
      <w:r w:rsidRPr="008A1AC5">
        <w:rPr>
          <w:b/>
          <w:sz w:val="20"/>
          <w:lang w:val="pl-PL"/>
        </w:rPr>
        <w:t>materiałów</w:t>
      </w:r>
    </w:p>
    <w:p w:rsidR="00EA414C" w:rsidRPr="008A1AC5" w:rsidRDefault="009C1B6B" w:rsidP="00B012F2">
      <w:pPr>
        <w:pStyle w:val="Tekstpodstawowy"/>
      </w:pPr>
      <w:r w:rsidRPr="008A1AC5">
        <w:t>Ogólne wymagania dotyczące materiałów, ich pozyskiwania i składowania, omówiono w punkcie 2 ogólnej specyfikacji technicznej.</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1"/>
          <w:numId w:val="109"/>
        </w:numPr>
        <w:tabs>
          <w:tab w:val="left" w:pos="800"/>
        </w:tabs>
        <w:ind w:left="799" w:hanging="401"/>
        <w:rPr>
          <w:lang w:val="pl-PL"/>
        </w:rPr>
      </w:pPr>
      <w:r w:rsidRPr="008A1AC5">
        <w:rPr>
          <w:lang w:val="pl-PL"/>
        </w:rPr>
        <w:t>Materiały do zabezpieczenia wykonywanych robót ziemnych</w:t>
      </w:r>
    </w:p>
    <w:p w:rsidR="00EA414C" w:rsidRPr="008A1AC5" w:rsidRDefault="009C1B6B" w:rsidP="00B012F2">
      <w:pPr>
        <w:pStyle w:val="Tekstpodstawowy"/>
      </w:pPr>
      <w:r w:rsidRPr="008A1AC5">
        <w:t>Rodzaj przyjętych rozwiązań należy do Wykonawcy.</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1"/>
          <w:numId w:val="109"/>
        </w:numPr>
        <w:tabs>
          <w:tab w:val="left" w:pos="800"/>
        </w:tabs>
        <w:ind w:left="799" w:hanging="401"/>
        <w:jc w:val="both"/>
        <w:rPr>
          <w:lang w:val="pl-PL"/>
        </w:rPr>
      </w:pPr>
      <w:r w:rsidRPr="008A1AC5">
        <w:rPr>
          <w:lang w:val="pl-PL"/>
        </w:rPr>
        <w:t>Zasady wykorzystania gruntów</w:t>
      </w:r>
    </w:p>
    <w:p w:rsidR="00EA414C" w:rsidRPr="008A1AC5" w:rsidRDefault="009C1B6B" w:rsidP="00B012F2">
      <w:pPr>
        <w:pStyle w:val="Tekstpodstawowy"/>
      </w:pPr>
      <w:r w:rsidRPr="008A1AC5">
        <w:t>Grunty z wykopu, które ze względu na skład nie będą mogły być ponownie wykorzystane do wbudowania, mogą być wywiezione poza teren budowy w miejsce wybrane przez Wykonawcę, po uprzednim dopełnieniu przez niego wszelkich procedur związanych z obowiązującymi w tym zakresie przepisami prawa.</w:t>
      </w:r>
    </w:p>
    <w:p w:rsidR="00EA414C" w:rsidRPr="008A1AC5" w:rsidRDefault="009C1B6B" w:rsidP="00B012F2">
      <w:pPr>
        <w:pStyle w:val="Tekstpodstawowy"/>
      </w:pPr>
      <w:r w:rsidRPr="008A1AC5">
        <w:t>Jeżeli grunty uzyskane przy wykonaniu wykopów, zostały wywiezione przez Wykonawcę poza teren budowy z przeznaczeniem innym niż wykonanie prac objętych umową, Wykonawca w przypadku niedoboru mas ziemnych jest zobowiązany do dostarczenia równoważnej objętości gruntów ze źródeł własnych, zaakceptowanych uprzednio przez zarządzającego realizacją przedmiotu umowy, na swój własny</w:t>
      </w:r>
      <w:r w:rsidRPr="008A1AC5">
        <w:rPr>
          <w:spacing w:val="-14"/>
        </w:rPr>
        <w:t xml:space="preserve"> </w:t>
      </w:r>
      <w:r w:rsidRPr="008A1AC5">
        <w:t>koszt.</w:t>
      </w:r>
    </w:p>
    <w:p w:rsidR="00EA414C" w:rsidRPr="008A1AC5" w:rsidRDefault="00EA414C" w:rsidP="00B012F2">
      <w:pPr>
        <w:pStyle w:val="Tekstpodstawowy"/>
      </w:pPr>
    </w:p>
    <w:p w:rsidR="00EA414C" w:rsidRPr="008A1AC5" w:rsidRDefault="009C1B6B" w:rsidP="00A77A6D">
      <w:pPr>
        <w:pStyle w:val="Nagwek21"/>
        <w:numPr>
          <w:ilvl w:val="0"/>
          <w:numId w:val="109"/>
        </w:numPr>
        <w:tabs>
          <w:tab w:val="left" w:pos="656"/>
        </w:tabs>
        <w:spacing w:before="143"/>
        <w:ind w:left="655"/>
        <w:jc w:val="both"/>
        <w:rPr>
          <w:lang w:val="pl-PL"/>
        </w:rPr>
      </w:pPr>
      <w:r w:rsidRPr="008A1AC5">
        <w:rPr>
          <w:lang w:val="pl-PL"/>
        </w:rPr>
        <w:t>SPRZĘT</w:t>
      </w:r>
    </w:p>
    <w:p w:rsidR="00EA414C" w:rsidRPr="008A1AC5" w:rsidRDefault="009C1B6B" w:rsidP="00B012F2">
      <w:pPr>
        <w:pStyle w:val="Tekstpodstawowy"/>
      </w:pPr>
      <w:r w:rsidRPr="008A1AC5">
        <w:t>Ogólne wymagania dotyczące sprzętu omówiono w punkcie 3 ogólnej specyfikacji technicznej.</w:t>
      </w:r>
    </w:p>
    <w:p w:rsidR="00EA414C" w:rsidRPr="008A1AC5" w:rsidRDefault="009C1B6B" w:rsidP="00B012F2">
      <w:pPr>
        <w:pStyle w:val="Tekstpodstawowy"/>
      </w:pPr>
      <w:r w:rsidRPr="008A1AC5">
        <w:t>Wykonawca jest zobowiązany do używania sprzętu, który nie spowoduje niekorzystnego wpływu na właściwości gruntu zarówno w miejscu jego naturalnego zalegania, jak też w czasie</w:t>
      </w:r>
      <w:r w:rsidRPr="008A1AC5">
        <w:rPr>
          <w:spacing w:val="-13"/>
        </w:rPr>
        <w:t xml:space="preserve"> </w:t>
      </w:r>
      <w:r w:rsidRPr="008A1AC5">
        <w:t>odspajania.</w:t>
      </w:r>
    </w:p>
    <w:p w:rsidR="00EA414C" w:rsidRPr="008A1AC5" w:rsidRDefault="009C1B6B" w:rsidP="00B012F2">
      <w:pPr>
        <w:pStyle w:val="Tekstpodstawowy"/>
      </w:pPr>
      <w:r w:rsidRPr="008A1AC5">
        <w:t>Sprzęt budowlany powinien odpowiadać pod względem typów i ilości wymaganiom zawartym w ogólnym opisie organizacji i metod robót, zaakceptowanym przez Inspektora Nadzoru. Ostatnią warstwę ziemi w wykopach realizowanych pod formowanie nowych konstrukcji ziemnych bądź kubaturowych należy wybrać ręcznie.</w:t>
      </w:r>
    </w:p>
    <w:p w:rsidR="00EA414C" w:rsidRPr="008A1AC5" w:rsidRDefault="009C1B6B" w:rsidP="00B012F2">
      <w:pPr>
        <w:pStyle w:val="Tekstpodstawowy"/>
      </w:pPr>
      <w:r w:rsidRPr="008A1AC5">
        <w:t>Roboty przy wykonywaniu zabezpieczeń ścian wykopów, należy wykonywać przy użyciu sprawnego technicznie sprzętu mechanicznego zaakceptowanego przez Inspektora Nadzoru i przeznaczonego dla realizacji robót zgodnie z założoną technologią i projektem organizacji robót. Należy stosować sprzęt posiadający atesty i instrukcje</w:t>
      </w:r>
      <w:r w:rsidRPr="008A1AC5">
        <w:rPr>
          <w:spacing w:val="-1"/>
        </w:rPr>
        <w:t xml:space="preserve"> </w:t>
      </w:r>
      <w:r w:rsidRPr="008A1AC5">
        <w:t>użytkowania.</w:t>
      </w:r>
    </w:p>
    <w:p w:rsidR="00EA414C" w:rsidRPr="008A1AC5" w:rsidRDefault="00EA414C" w:rsidP="00B012F2">
      <w:pPr>
        <w:pStyle w:val="Tekstpodstawowy"/>
      </w:pPr>
    </w:p>
    <w:p w:rsidR="00EA414C" w:rsidRPr="008A1AC5" w:rsidRDefault="009C1B6B" w:rsidP="00A77A6D">
      <w:pPr>
        <w:pStyle w:val="Nagwek21"/>
        <w:numPr>
          <w:ilvl w:val="0"/>
          <w:numId w:val="109"/>
        </w:numPr>
        <w:tabs>
          <w:tab w:val="left" w:pos="656"/>
        </w:tabs>
        <w:spacing w:before="1"/>
        <w:ind w:left="655"/>
        <w:jc w:val="both"/>
        <w:rPr>
          <w:lang w:val="pl-PL"/>
        </w:rPr>
      </w:pPr>
      <w:r w:rsidRPr="008A1AC5">
        <w:rPr>
          <w:lang w:val="pl-PL"/>
        </w:rPr>
        <w:t>TRANSPORT</w:t>
      </w:r>
    </w:p>
    <w:p w:rsidR="00EA414C" w:rsidRPr="008A1AC5" w:rsidRDefault="009C1B6B" w:rsidP="00B012F2">
      <w:pPr>
        <w:pStyle w:val="Tekstpodstawowy"/>
      </w:pPr>
      <w:r w:rsidRPr="008A1AC5">
        <w:t>Ogólne wymagania dotyczące transportu omówiono w punkcie 4 ogólnej specyfikacji technicznej. Do transportu urobku stosować samochody samowyładowcze i sprzęt ręczny np. taczki.</w:t>
      </w:r>
    </w:p>
    <w:p w:rsidR="00EA414C" w:rsidRPr="008A1AC5" w:rsidRDefault="009C1B6B" w:rsidP="00B012F2">
      <w:pPr>
        <w:pStyle w:val="Tekstpodstawowy"/>
      </w:pPr>
      <w:r w:rsidRPr="008A1AC5">
        <w:t>Wykonawca ma obowiązek zorganizowania transportu z uwzględnieniem wymogów bezpieczeństwa, zarówno w obrębie pasa robót ziemnych, jak i poza nim. Jakiekolwiek skutki prawne, wynikające z niedotrzymania wymienionych powyżej warunków obciążają Wykonawcę. Zwiększenie odległości transportu ponad wartości zatwierdzone nie może być podstawą roszczeń Wykonawcy, dotyczących dodatkowej zapłaty za transport, o ile zwiększone odległości nie zostały wcześniej zaakceptowane na piśmie przez</w:t>
      </w:r>
      <w:r w:rsidRPr="008A1AC5">
        <w:rPr>
          <w:spacing w:val="-4"/>
        </w:rPr>
        <w:t xml:space="preserve"> </w:t>
      </w:r>
      <w:r w:rsidRPr="008A1AC5">
        <w:t>Inspektora.</w:t>
      </w:r>
    </w:p>
    <w:p w:rsidR="00EA414C" w:rsidRPr="008A1AC5" w:rsidRDefault="009C1B6B" w:rsidP="00B012F2">
      <w:pPr>
        <w:pStyle w:val="Tekstpodstawowy"/>
      </w:pPr>
      <w:r w:rsidRPr="008A1AC5">
        <w:t>Przy ruchu po drogach publicznych pojazdy powinny spełniać wymagania dotyczące przepisów ruchu drogowego w odniesieniu do dopuszczalnych obciążeń na osie, wymiarów ładunku i innych parametrów technicznych. Wykonawca będzie usuwał na bieżąco, na własny koszt, wszelkie zanieczyszczenia spowodowane jego pojazdami na drogach publicznych oraz dojazdach do terenu budowy.</w:t>
      </w:r>
    </w:p>
    <w:p w:rsidR="00EA414C" w:rsidRPr="008A1AC5" w:rsidRDefault="009C1B6B" w:rsidP="00B012F2">
      <w:pPr>
        <w:pStyle w:val="Tekstpodstawowy"/>
      </w:pPr>
      <w:r w:rsidRPr="008A1AC5">
        <w:t>Transport gruntu należy organizować w taki sposób, aby nie był hamowany dowóz materiałów na plac budowy.</w:t>
      </w:r>
    </w:p>
    <w:p w:rsidR="00EA414C" w:rsidRPr="008A1AC5" w:rsidRDefault="009C1B6B" w:rsidP="00A77A6D">
      <w:pPr>
        <w:pStyle w:val="Nagwek21"/>
        <w:numPr>
          <w:ilvl w:val="0"/>
          <w:numId w:val="109"/>
        </w:numPr>
        <w:tabs>
          <w:tab w:val="left" w:pos="656"/>
        </w:tabs>
        <w:spacing w:before="126"/>
        <w:ind w:left="655"/>
        <w:rPr>
          <w:lang w:val="pl-PL"/>
        </w:rPr>
      </w:pPr>
      <w:r w:rsidRPr="008A1AC5">
        <w:rPr>
          <w:lang w:val="pl-PL"/>
        </w:rPr>
        <w:t>WYKONANIE</w:t>
      </w:r>
      <w:r w:rsidRPr="008A1AC5">
        <w:rPr>
          <w:spacing w:val="-2"/>
          <w:lang w:val="pl-PL"/>
        </w:rPr>
        <w:t xml:space="preserve"> </w:t>
      </w:r>
      <w:r w:rsidRPr="008A1AC5">
        <w:rPr>
          <w:lang w:val="pl-PL"/>
        </w:rPr>
        <w:t>ROBÓT</w:t>
      </w:r>
    </w:p>
    <w:p w:rsidR="00EA414C" w:rsidRPr="008A1AC5" w:rsidRDefault="009C1B6B" w:rsidP="00A77A6D">
      <w:pPr>
        <w:pStyle w:val="Akapitzlist"/>
        <w:numPr>
          <w:ilvl w:val="1"/>
          <w:numId w:val="109"/>
        </w:numPr>
        <w:tabs>
          <w:tab w:val="left" w:pos="804"/>
        </w:tabs>
        <w:spacing w:before="121"/>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prowadzenia prac związanych z wykonaniem robót omówiono w punkcie 5 ogólnej specyfikacji technicznej.</w:t>
      </w:r>
    </w:p>
    <w:p w:rsidR="00EA414C" w:rsidRPr="008A1AC5" w:rsidRDefault="009C1B6B" w:rsidP="00B012F2">
      <w:pPr>
        <w:pStyle w:val="Tekstpodstawowy"/>
      </w:pPr>
      <w:r w:rsidRPr="008A1AC5">
        <w:t>Wykonawca ponosi odpowiedzialność za dokładne wytyczenie w planie i wyznaczenie wysokości wszystkich elementów zgodnie z Dokumentacją Projektową lub dyspozycjami Inspektora nadzoru, przekazanymi na piśmie. Następstwa jakiegokolwiek błędu w wytyczeniu i wyznaczeniu robót zostaną poprawione przez Wykonawcę, jeżeli zażąda tego Inspektor nadzoru. Harmonogram i technologia prowadzenia robót ziemnych powinny zapewniać nienaruszenie struktury gruntu rodzimego i zachowanie jego parametrów technicznych.</w:t>
      </w:r>
    </w:p>
    <w:p w:rsidR="00EA414C" w:rsidRPr="008A1AC5" w:rsidRDefault="009C1B6B" w:rsidP="00B012F2">
      <w:pPr>
        <w:pStyle w:val="Tekstpodstawowy"/>
      </w:pPr>
      <w:r w:rsidRPr="008A1AC5">
        <w:t>Sposób wykonania wykopu i zabezpieczenia jego ścian, powinien gwarantować ich stateczność w całym okresie prowadzenia robót, a naprawa uszkodzeń, wynikających z nieprawidłowego zabezpieczenia ścian wykopu, ich podcięcia lub innych odstępstw od dokumentacji projektowej obciąża Wykonawcę.</w:t>
      </w:r>
    </w:p>
    <w:p w:rsidR="00EA414C" w:rsidRPr="008A1AC5" w:rsidRDefault="00EA414C" w:rsidP="00B012F2">
      <w:pPr>
        <w:pStyle w:val="Tekstpodstawowy"/>
      </w:pPr>
    </w:p>
    <w:p w:rsidR="00EA414C" w:rsidRPr="008A1AC5" w:rsidRDefault="009C1B6B" w:rsidP="00A77A6D">
      <w:pPr>
        <w:pStyle w:val="Nagwek21"/>
        <w:numPr>
          <w:ilvl w:val="1"/>
          <w:numId w:val="109"/>
        </w:numPr>
        <w:tabs>
          <w:tab w:val="left" w:pos="800"/>
        </w:tabs>
        <w:ind w:left="799" w:hanging="401"/>
        <w:rPr>
          <w:lang w:val="pl-PL"/>
        </w:rPr>
      </w:pPr>
      <w:r w:rsidRPr="008A1AC5">
        <w:rPr>
          <w:lang w:val="pl-PL"/>
        </w:rPr>
        <w:t>Prace</w:t>
      </w:r>
      <w:r w:rsidRPr="008A1AC5">
        <w:rPr>
          <w:spacing w:val="-1"/>
          <w:lang w:val="pl-PL"/>
        </w:rPr>
        <w:t xml:space="preserve"> </w:t>
      </w:r>
      <w:r w:rsidRPr="008A1AC5">
        <w:rPr>
          <w:lang w:val="pl-PL"/>
        </w:rPr>
        <w:t>wstępne</w:t>
      </w:r>
    </w:p>
    <w:p w:rsidR="00EA414C" w:rsidRPr="008A1AC5" w:rsidRDefault="009C1B6B" w:rsidP="00B012F2">
      <w:pPr>
        <w:pStyle w:val="Tekstpodstawowy"/>
      </w:pPr>
      <w:r w:rsidRPr="008A1AC5">
        <w:t xml:space="preserve">Przed przystąpieniem do wykonywania robót ziemnych, Wykonawca ma obowiązek do zapoznania się z Dokumentacją Projektową. W przypadku stwierdzenia rozbieżności pomiędzy dokumentacją a stanem </w:t>
      </w:r>
      <w:r w:rsidRPr="008A1AC5">
        <w:lastRenderedPageBreak/>
        <w:t>stwierdzonym w podłożu, należy bezzwłocznie powiadomić Inspektora nadzoru w celu uzgodnienia sposobu postępowania. Dodatkowo należy zapoznać się z dokumentacją określającą występowanie na terenie budowy urządzeń podziemnych i w miarę możliwości określić ich rzeczywiste położenie. Wykonanie wykopów może nastąpić po wykonaniu robót przygotowawczych i po wyrażeniu zgody przez Inspektora Nadzoru Inwestorskiego.</w:t>
      </w:r>
    </w:p>
    <w:p w:rsidR="00EA414C" w:rsidRPr="008A1AC5" w:rsidRDefault="009C1B6B" w:rsidP="00B012F2">
      <w:pPr>
        <w:pStyle w:val="Tekstpodstawowy"/>
      </w:pPr>
      <w:r w:rsidRPr="008A1AC5">
        <w:t>Przed przystąpieniem do robót Wykonawca ma obowiązek sprawdzić zgodność rzędnych terenu z danymi zawartymi w Dokumentacji Projektowej. Wszelkie odstępstwa od Dokumentacji winny być odnotowane w Dzienniku Budowy wpisem potwierdzonym przez Inspektora Nadzoru Inwestorskiego, co będzie stanowić podstawę do korekty ilości robót w książce obmiaru.</w:t>
      </w:r>
    </w:p>
    <w:p w:rsidR="00EA414C" w:rsidRPr="008A1AC5" w:rsidRDefault="00EA414C" w:rsidP="00B012F2">
      <w:pPr>
        <w:pStyle w:val="Tekstpodstawowy"/>
      </w:pPr>
    </w:p>
    <w:p w:rsidR="00EA414C" w:rsidRPr="008A1AC5" w:rsidRDefault="009C1B6B" w:rsidP="00A77A6D">
      <w:pPr>
        <w:pStyle w:val="Nagwek21"/>
        <w:numPr>
          <w:ilvl w:val="1"/>
          <w:numId w:val="109"/>
        </w:numPr>
        <w:tabs>
          <w:tab w:val="left" w:pos="800"/>
        </w:tabs>
        <w:ind w:left="799" w:hanging="401"/>
        <w:rPr>
          <w:lang w:val="pl-PL"/>
        </w:rPr>
      </w:pPr>
      <w:r w:rsidRPr="008A1AC5">
        <w:rPr>
          <w:lang w:val="pl-PL"/>
        </w:rPr>
        <w:t>Ogólne zasady prowadzenia</w:t>
      </w:r>
      <w:r w:rsidRPr="008A1AC5">
        <w:rPr>
          <w:spacing w:val="-1"/>
          <w:lang w:val="pl-PL"/>
        </w:rPr>
        <w:t xml:space="preserve"> </w:t>
      </w:r>
      <w:r w:rsidRPr="008A1AC5">
        <w:rPr>
          <w:lang w:val="pl-PL"/>
        </w:rPr>
        <w:t>robót</w:t>
      </w:r>
    </w:p>
    <w:p w:rsidR="00EA414C" w:rsidRPr="008A1AC5" w:rsidRDefault="009C1B6B" w:rsidP="00A77A6D">
      <w:pPr>
        <w:pStyle w:val="Akapitzlist"/>
        <w:numPr>
          <w:ilvl w:val="0"/>
          <w:numId w:val="107"/>
        </w:numPr>
        <w:tabs>
          <w:tab w:val="left" w:pos="826"/>
        </w:tabs>
        <w:spacing w:before="120"/>
        <w:ind w:right="665"/>
        <w:jc w:val="both"/>
        <w:rPr>
          <w:sz w:val="20"/>
          <w:lang w:val="pl-PL"/>
        </w:rPr>
      </w:pPr>
      <w:r w:rsidRPr="008A1AC5">
        <w:rPr>
          <w:sz w:val="20"/>
          <w:lang w:val="pl-PL"/>
        </w:rPr>
        <w:t>Wykonywanie wykopów poniżej poziomu wód gruntowych bez zabezpieczenia i odwodnienia jest dopuszczalne tylko do gł. 1,00 m poniżej poziomu piezometrycznego wód</w:t>
      </w:r>
      <w:r w:rsidRPr="008A1AC5">
        <w:rPr>
          <w:spacing w:val="-4"/>
          <w:sz w:val="20"/>
          <w:lang w:val="pl-PL"/>
        </w:rPr>
        <w:t xml:space="preserve"> </w:t>
      </w:r>
      <w:r w:rsidRPr="008A1AC5">
        <w:rPr>
          <w:sz w:val="20"/>
          <w:lang w:val="pl-PL"/>
        </w:rPr>
        <w:t>gruntowych.</w:t>
      </w:r>
    </w:p>
    <w:p w:rsidR="00EA414C" w:rsidRPr="008A1AC5" w:rsidRDefault="009C1B6B" w:rsidP="00A77A6D">
      <w:pPr>
        <w:pStyle w:val="Akapitzlist"/>
        <w:numPr>
          <w:ilvl w:val="0"/>
          <w:numId w:val="107"/>
        </w:numPr>
        <w:tabs>
          <w:tab w:val="left" w:pos="826"/>
        </w:tabs>
        <w:spacing w:before="1"/>
        <w:rPr>
          <w:sz w:val="20"/>
          <w:lang w:val="pl-PL"/>
        </w:rPr>
      </w:pPr>
      <w:r w:rsidRPr="008A1AC5">
        <w:rPr>
          <w:sz w:val="20"/>
          <w:lang w:val="pl-PL"/>
        </w:rPr>
        <w:t>Ściany wykopów powinny być zabezpieczone przed niszczącym działaniem wód</w:t>
      </w:r>
      <w:r w:rsidRPr="008A1AC5">
        <w:rPr>
          <w:spacing w:val="31"/>
          <w:sz w:val="20"/>
          <w:lang w:val="pl-PL"/>
        </w:rPr>
        <w:t xml:space="preserve"> </w:t>
      </w:r>
      <w:r w:rsidRPr="008A1AC5">
        <w:rPr>
          <w:sz w:val="20"/>
          <w:lang w:val="pl-PL"/>
        </w:rPr>
        <w:t>opadowych.</w:t>
      </w:r>
    </w:p>
    <w:p w:rsidR="00EA414C" w:rsidRPr="008A1AC5" w:rsidRDefault="009C1B6B" w:rsidP="00A77A6D">
      <w:pPr>
        <w:pStyle w:val="Akapitzlist"/>
        <w:numPr>
          <w:ilvl w:val="0"/>
          <w:numId w:val="107"/>
        </w:numPr>
        <w:tabs>
          <w:tab w:val="left" w:pos="826"/>
        </w:tabs>
        <w:spacing w:before="1"/>
        <w:ind w:right="666"/>
        <w:jc w:val="both"/>
        <w:rPr>
          <w:sz w:val="20"/>
          <w:lang w:val="pl-PL"/>
        </w:rPr>
      </w:pPr>
      <w:r w:rsidRPr="008A1AC5">
        <w:rPr>
          <w:sz w:val="20"/>
          <w:lang w:val="pl-PL"/>
        </w:rPr>
        <w:t>Zabezpieczenie to powinno być dostosowane do właściwości fizycznych gruntów występujących oraz do warunków miejscowych. Stan ścian wykopów Wykonawca powinien sprawdzać po każdym wystąpieniu warunków mogących ten stan naruszyć (np. opady, mróz</w:t>
      </w:r>
      <w:r w:rsidRPr="008A1AC5">
        <w:rPr>
          <w:spacing w:val="-1"/>
          <w:sz w:val="20"/>
          <w:lang w:val="pl-PL"/>
        </w:rPr>
        <w:t xml:space="preserve"> </w:t>
      </w:r>
      <w:r w:rsidRPr="008A1AC5">
        <w:rPr>
          <w:sz w:val="20"/>
          <w:lang w:val="pl-PL"/>
        </w:rPr>
        <w:t>itp.).</w:t>
      </w:r>
    </w:p>
    <w:p w:rsidR="00EA414C" w:rsidRPr="008A1AC5" w:rsidRDefault="009C1B6B" w:rsidP="00A77A6D">
      <w:pPr>
        <w:pStyle w:val="Akapitzlist"/>
        <w:numPr>
          <w:ilvl w:val="0"/>
          <w:numId w:val="107"/>
        </w:numPr>
        <w:tabs>
          <w:tab w:val="left" w:pos="826"/>
        </w:tabs>
        <w:ind w:right="665"/>
        <w:jc w:val="both"/>
        <w:rPr>
          <w:sz w:val="20"/>
          <w:lang w:val="pl-PL"/>
        </w:rPr>
      </w:pPr>
      <w:r w:rsidRPr="008A1AC5">
        <w:rPr>
          <w:sz w:val="20"/>
          <w:lang w:val="pl-PL"/>
        </w:rPr>
        <w:t>W przypadku gdy zachodzi potrzeba sprowadzenia do wykopu wód opadowych z terenu przylegającego do wykopu, w skarpie powinny być wykonane odpowiednio umocnione spływy (betonowe z bruku), w miejscach z góry do tego</w:t>
      </w:r>
      <w:r w:rsidRPr="008A1AC5">
        <w:rPr>
          <w:spacing w:val="-1"/>
          <w:sz w:val="20"/>
          <w:lang w:val="pl-PL"/>
        </w:rPr>
        <w:t xml:space="preserve"> </w:t>
      </w:r>
      <w:r w:rsidRPr="008A1AC5">
        <w:rPr>
          <w:sz w:val="20"/>
          <w:lang w:val="pl-PL"/>
        </w:rPr>
        <w:t>przeznaczonych.</w:t>
      </w:r>
    </w:p>
    <w:p w:rsidR="00EA414C" w:rsidRPr="008A1AC5" w:rsidRDefault="009C1B6B" w:rsidP="00A77A6D">
      <w:pPr>
        <w:pStyle w:val="Akapitzlist"/>
        <w:numPr>
          <w:ilvl w:val="0"/>
          <w:numId w:val="107"/>
        </w:numPr>
        <w:tabs>
          <w:tab w:val="left" w:pos="826"/>
        </w:tabs>
        <w:ind w:right="667"/>
        <w:jc w:val="both"/>
        <w:rPr>
          <w:sz w:val="20"/>
          <w:lang w:val="pl-PL"/>
        </w:rPr>
      </w:pPr>
      <w:r w:rsidRPr="008A1AC5">
        <w:rPr>
          <w:sz w:val="20"/>
          <w:lang w:val="pl-PL"/>
        </w:rPr>
        <w:t>Wykopy powinny być wykonywane w takim okresie, aby po ich zakończeniu można było przystąpić natychmiast do wykonania przewidzianych w nich robót budowlanych i szybko zlikwidować wykopy przez ich zasypanie. Ręcznie można wykonywać wykopy do głębokości najwyżej 2,00 m, a koparką do 4,00</w:t>
      </w:r>
      <w:r w:rsidRPr="008A1AC5">
        <w:rPr>
          <w:spacing w:val="-33"/>
          <w:sz w:val="20"/>
          <w:lang w:val="pl-PL"/>
        </w:rPr>
        <w:t xml:space="preserve"> </w:t>
      </w:r>
      <w:r w:rsidRPr="008A1AC5">
        <w:rPr>
          <w:sz w:val="20"/>
          <w:lang w:val="pl-PL"/>
        </w:rPr>
        <w:t>m.</w:t>
      </w:r>
    </w:p>
    <w:p w:rsidR="00EA414C" w:rsidRPr="008A1AC5" w:rsidRDefault="009C1B6B" w:rsidP="00A77A6D">
      <w:pPr>
        <w:pStyle w:val="Akapitzlist"/>
        <w:numPr>
          <w:ilvl w:val="0"/>
          <w:numId w:val="107"/>
        </w:numPr>
        <w:tabs>
          <w:tab w:val="left" w:pos="826"/>
        </w:tabs>
        <w:ind w:right="666"/>
        <w:jc w:val="both"/>
        <w:rPr>
          <w:sz w:val="20"/>
          <w:lang w:val="pl-PL"/>
        </w:rPr>
      </w:pPr>
      <w:r w:rsidRPr="008A1AC5">
        <w:rPr>
          <w:sz w:val="20"/>
          <w:lang w:val="pl-PL"/>
        </w:rPr>
        <w:t>Należy uwzględnić w szerokości dna wykopu, wymiary konstrukcji zabezpieczającej oraz swobodną przestrzeń na pracę ludzi pomiędzy zabezpieczeniem ściany wykopu a wykonywanym w wykopie elementem budowli. Przestrzeń ta powinna wynosić nie mniej niż 0,60 m, a w przypadku ścian izolowanych nie mniej niż 0,80</w:t>
      </w:r>
      <w:r w:rsidRPr="008A1AC5">
        <w:rPr>
          <w:spacing w:val="3"/>
          <w:sz w:val="20"/>
          <w:lang w:val="pl-PL"/>
        </w:rPr>
        <w:t xml:space="preserve"> </w:t>
      </w:r>
      <w:r w:rsidRPr="008A1AC5">
        <w:rPr>
          <w:sz w:val="20"/>
          <w:lang w:val="pl-PL"/>
        </w:rPr>
        <w:t>m.</w:t>
      </w:r>
    </w:p>
    <w:p w:rsidR="00EA414C" w:rsidRPr="008A1AC5" w:rsidRDefault="009C1B6B" w:rsidP="00A77A6D">
      <w:pPr>
        <w:pStyle w:val="Akapitzlist"/>
        <w:numPr>
          <w:ilvl w:val="0"/>
          <w:numId w:val="107"/>
        </w:numPr>
        <w:tabs>
          <w:tab w:val="left" w:pos="826"/>
        </w:tabs>
        <w:ind w:right="666"/>
        <w:jc w:val="both"/>
        <w:rPr>
          <w:sz w:val="20"/>
          <w:lang w:val="pl-PL"/>
        </w:rPr>
      </w:pPr>
      <w:r w:rsidRPr="008A1AC5">
        <w:rPr>
          <w:sz w:val="20"/>
          <w:lang w:val="pl-PL"/>
        </w:rPr>
        <w:t>Pozostawić pas terenu co najmniej 0,50 m wzdłuż krawędzi wykopu. Środki transportowe do załadunku mas ziemnych ustawiać co najmniej 2,00 m od krawędzi</w:t>
      </w:r>
      <w:r w:rsidRPr="008A1AC5">
        <w:rPr>
          <w:spacing w:val="-2"/>
          <w:sz w:val="20"/>
          <w:lang w:val="pl-PL"/>
        </w:rPr>
        <w:t xml:space="preserve"> </w:t>
      </w:r>
      <w:r w:rsidRPr="008A1AC5">
        <w:rPr>
          <w:sz w:val="20"/>
          <w:lang w:val="pl-PL"/>
        </w:rPr>
        <w:t>wykopu.</w:t>
      </w:r>
    </w:p>
    <w:p w:rsidR="00EA414C" w:rsidRPr="008A1AC5" w:rsidRDefault="009C1B6B" w:rsidP="00A77A6D">
      <w:pPr>
        <w:pStyle w:val="Akapitzlist"/>
        <w:numPr>
          <w:ilvl w:val="0"/>
          <w:numId w:val="107"/>
        </w:numPr>
        <w:tabs>
          <w:tab w:val="left" w:pos="826"/>
        </w:tabs>
        <w:ind w:right="666"/>
        <w:jc w:val="both"/>
        <w:rPr>
          <w:sz w:val="20"/>
          <w:lang w:val="pl-PL"/>
        </w:rPr>
      </w:pPr>
      <w:r w:rsidRPr="008A1AC5">
        <w:rPr>
          <w:sz w:val="20"/>
          <w:lang w:val="pl-PL"/>
        </w:rPr>
        <w:t>Wykopy powinny być wykonywane bez naruszenia naturalnej struktury dna wykopu. Ostatnia warstwa o grubości co najmniej 20 cm powinna być usunięta ręcznie, bezpośrednio przed wykonaniem podłoża. W przypadku przegłębienia wykopu w stosunku do poziomu przewidzianego w Dokumentacji Projektowej, dopuszcza się wyrównanie poziomu posadowienia przez pogrubienie podłoża z kruszywa łamanego na koszt</w:t>
      </w:r>
      <w:r w:rsidRPr="008A1AC5">
        <w:rPr>
          <w:spacing w:val="-1"/>
          <w:sz w:val="20"/>
          <w:lang w:val="pl-PL"/>
        </w:rPr>
        <w:t xml:space="preserve"> </w:t>
      </w:r>
      <w:r w:rsidRPr="008A1AC5">
        <w:rPr>
          <w:sz w:val="20"/>
          <w:lang w:val="pl-PL"/>
        </w:rPr>
        <w:t>Wykonawcy.</w:t>
      </w:r>
    </w:p>
    <w:p w:rsidR="00EA414C" w:rsidRPr="008A1AC5" w:rsidRDefault="009C1B6B" w:rsidP="00A77A6D">
      <w:pPr>
        <w:pStyle w:val="Akapitzlist"/>
        <w:numPr>
          <w:ilvl w:val="0"/>
          <w:numId w:val="107"/>
        </w:numPr>
        <w:tabs>
          <w:tab w:val="left" w:pos="826"/>
        </w:tabs>
        <w:ind w:right="666"/>
        <w:jc w:val="both"/>
        <w:rPr>
          <w:sz w:val="20"/>
          <w:lang w:val="pl-PL"/>
        </w:rPr>
      </w:pPr>
      <w:r w:rsidRPr="008A1AC5">
        <w:rPr>
          <w:sz w:val="20"/>
          <w:lang w:val="pl-PL"/>
        </w:rPr>
        <w:t>W przypadku wykonywania robót ziemnych w czasie mrozów lub pozostawieniem wykopów na czas zimy w gruntach wysadzinowych lub drobnoziarnistych należy zabezpieczyć podłoże gruntowe przed zamarznięciem lub usunąć przemarzniętą warstwę gruntu przed wznowieniem</w:t>
      </w:r>
      <w:r w:rsidRPr="008A1AC5">
        <w:rPr>
          <w:spacing w:val="-1"/>
          <w:sz w:val="20"/>
          <w:lang w:val="pl-PL"/>
        </w:rPr>
        <w:t xml:space="preserve"> </w:t>
      </w:r>
      <w:r w:rsidRPr="008A1AC5">
        <w:rPr>
          <w:sz w:val="20"/>
          <w:lang w:val="pl-PL"/>
        </w:rPr>
        <w:t>robót.</w:t>
      </w:r>
    </w:p>
    <w:p w:rsidR="00EA414C" w:rsidRPr="008A1AC5" w:rsidRDefault="009C1B6B" w:rsidP="00A77A6D">
      <w:pPr>
        <w:pStyle w:val="Akapitzlist"/>
        <w:numPr>
          <w:ilvl w:val="0"/>
          <w:numId w:val="107"/>
        </w:numPr>
        <w:tabs>
          <w:tab w:val="left" w:pos="826"/>
        </w:tabs>
        <w:ind w:right="668"/>
        <w:jc w:val="both"/>
        <w:rPr>
          <w:sz w:val="20"/>
          <w:lang w:val="pl-PL"/>
        </w:rPr>
      </w:pPr>
      <w:r w:rsidRPr="008A1AC5">
        <w:rPr>
          <w:sz w:val="20"/>
          <w:lang w:val="pl-PL"/>
        </w:rPr>
        <w:t>Wykopy należy chronić przed dopływem wód powierzchniowych, opadowych i gruntowych. Sposób odwodnienia wykopów nie może powodować osłabienia lub zniszczenia naturalnej struktury</w:t>
      </w:r>
      <w:r w:rsidRPr="008A1AC5">
        <w:rPr>
          <w:spacing w:val="-18"/>
          <w:sz w:val="20"/>
          <w:lang w:val="pl-PL"/>
        </w:rPr>
        <w:t xml:space="preserve"> </w:t>
      </w:r>
      <w:r w:rsidRPr="008A1AC5">
        <w:rPr>
          <w:sz w:val="20"/>
          <w:lang w:val="pl-PL"/>
        </w:rPr>
        <w:t>gruntu.</w:t>
      </w:r>
    </w:p>
    <w:p w:rsidR="00EA414C" w:rsidRPr="008A1AC5" w:rsidRDefault="009C1B6B" w:rsidP="00A77A6D">
      <w:pPr>
        <w:pStyle w:val="Akapitzlist"/>
        <w:numPr>
          <w:ilvl w:val="0"/>
          <w:numId w:val="107"/>
        </w:numPr>
        <w:tabs>
          <w:tab w:val="left" w:pos="826"/>
        </w:tabs>
        <w:ind w:right="665"/>
        <w:jc w:val="both"/>
        <w:rPr>
          <w:sz w:val="20"/>
          <w:lang w:val="pl-PL"/>
        </w:rPr>
      </w:pPr>
      <w:r w:rsidRPr="008A1AC5">
        <w:rPr>
          <w:sz w:val="20"/>
          <w:lang w:val="pl-PL"/>
        </w:rPr>
        <w:t>Jeżeli w dnie wykopu występują piaski drobne, niedopuszczalne jest pompowanie wody bezpośrednio z dołów</w:t>
      </w:r>
      <w:r w:rsidRPr="008A1AC5">
        <w:rPr>
          <w:spacing w:val="-3"/>
          <w:sz w:val="20"/>
          <w:lang w:val="pl-PL"/>
        </w:rPr>
        <w:t xml:space="preserve"> </w:t>
      </w:r>
      <w:r w:rsidRPr="008A1AC5">
        <w:rPr>
          <w:sz w:val="20"/>
          <w:lang w:val="pl-PL"/>
        </w:rPr>
        <w:t>fundamentowych.</w:t>
      </w:r>
    </w:p>
    <w:p w:rsidR="00EA414C" w:rsidRPr="008A1AC5" w:rsidRDefault="009C1B6B" w:rsidP="00A77A6D">
      <w:pPr>
        <w:pStyle w:val="Akapitzlist"/>
        <w:numPr>
          <w:ilvl w:val="0"/>
          <w:numId w:val="107"/>
        </w:numPr>
        <w:tabs>
          <w:tab w:val="left" w:pos="826"/>
        </w:tabs>
        <w:ind w:right="668"/>
        <w:jc w:val="both"/>
        <w:rPr>
          <w:sz w:val="20"/>
          <w:lang w:val="pl-PL"/>
        </w:rPr>
      </w:pPr>
      <w:r w:rsidRPr="008A1AC5">
        <w:rPr>
          <w:sz w:val="20"/>
          <w:lang w:val="pl-PL"/>
        </w:rPr>
        <w:t>Jeżeli, wskutek zaniedbania Wykonawcy, grunty ulegną nawodnieniu, które spowoduje ich długotrwałą nieprzydatność, Wykonawca ma obowiązek usunięcia tych gruntów i zastąpienia ich gruntami przydatnymi na własny koszt bez jakichkolwiek dodatkowych opłat ze strony</w:t>
      </w:r>
      <w:r w:rsidRPr="008A1AC5">
        <w:rPr>
          <w:spacing w:val="-8"/>
          <w:sz w:val="20"/>
          <w:lang w:val="pl-PL"/>
        </w:rPr>
        <w:t xml:space="preserve"> </w:t>
      </w:r>
      <w:r w:rsidRPr="008A1AC5">
        <w:rPr>
          <w:sz w:val="20"/>
          <w:lang w:val="pl-PL"/>
        </w:rPr>
        <w:t>Zamawiającego.</w:t>
      </w:r>
    </w:p>
    <w:p w:rsidR="00EA414C" w:rsidRPr="008A1AC5" w:rsidRDefault="009C1B6B" w:rsidP="00A77A6D">
      <w:pPr>
        <w:pStyle w:val="Akapitzlist"/>
        <w:numPr>
          <w:ilvl w:val="0"/>
          <w:numId w:val="107"/>
        </w:numPr>
        <w:tabs>
          <w:tab w:val="left" w:pos="826"/>
        </w:tabs>
        <w:spacing w:before="126"/>
        <w:ind w:right="667"/>
        <w:rPr>
          <w:sz w:val="20"/>
          <w:lang w:val="pl-PL"/>
        </w:rPr>
      </w:pPr>
      <w:r w:rsidRPr="008A1AC5">
        <w:rPr>
          <w:sz w:val="20"/>
          <w:lang w:val="pl-PL"/>
        </w:rPr>
        <w:t>Jeżeli grunt jest zamarznięty nie należy odspajać go do głębokości około 0,5 metra powyżej projektowanych rzędnych robót</w:t>
      </w:r>
      <w:r w:rsidRPr="008A1AC5">
        <w:rPr>
          <w:spacing w:val="-3"/>
          <w:sz w:val="20"/>
          <w:lang w:val="pl-PL"/>
        </w:rPr>
        <w:t xml:space="preserve"> </w:t>
      </w:r>
      <w:r w:rsidRPr="008A1AC5">
        <w:rPr>
          <w:sz w:val="20"/>
          <w:lang w:val="pl-PL"/>
        </w:rPr>
        <w:t>ziemnych.</w:t>
      </w:r>
    </w:p>
    <w:p w:rsidR="00EA414C" w:rsidRPr="008A1AC5" w:rsidRDefault="009C1B6B" w:rsidP="00A77A6D">
      <w:pPr>
        <w:pStyle w:val="Akapitzlist"/>
        <w:numPr>
          <w:ilvl w:val="0"/>
          <w:numId w:val="107"/>
        </w:numPr>
        <w:tabs>
          <w:tab w:val="left" w:pos="826"/>
        </w:tabs>
        <w:ind w:right="666"/>
        <w:rPr>
          <w:sz w:val="20"/>
          <w:lang w:val="pl-PL"/>
        </w:rPr>
      </w:pPr>
      <w:r w:rsidRPr="008A1AC5">
        <w:rPr>
          <w:sz w:val="20"/>
          <w:lang w:val="pl-PL"/>
        </w:rPr>
        <w:t>Koparka powinna być ustawiona nie bliżej niż 60 cm od krawędzi wykopu lub poza strefą klina odłamu gruntu. Pomiędzy koparką a wykopem przebywanie osób jest</w:t>
      </w:r>
      <w:r w:rsidRPr="008A1AC5">
        <w:rPr>
          <w:spacing w:val="-4"/>
          <w:sz w:val="20"/>
          <w:lang w:val="pl-PL"/>
        </w:rPr>
        <w:t xml:space="preserve"> </w:t>
      </w:r>
      <w:r w:rsidRPr="008A1AC5">
        <w:rPr>
          <w:sz w:val="20"/>
          <w:lang w:val="pl-PL"/>
        </w:rPr>
        <w:t>zabronione.</w:t>
      </w:r>
    </w:p>
    <w:p w:rsidR="00EA414C" w:rsidRPr="008A1AC5" w:rsidRDefault="00EA414C" w:rsidP="00B012F2">
      <w:pPr>
        <w:pStyle w:val="Tekstpodstawowy"/>
      </w:pPr>
    </w:p>
    <w:p w:rsidR="00EA414C" w:rsidRPr="008A1AC5" w:rsidRDefault="009C1B6B" w:rsidP="00A77A6D">
      <w:pPr>
        <w:pStyle w:val="Nagwek21"/>
        <w:numPr>
          <w:ilvl w:val="1"/>
          <w:numId w:val="109"/>
        </w:numPr>
        <w:tabs>
          <w:tab w:val="left" w:pos="800"/>
        </w:tabs>
        <w:ind w:left="799" w:hanging="401"/>
        <w:jc w:val="both"/>
        <w:rPr>
          <w:lang w:val="pl-PL"/>
        </w:rPr>
      </w:pPr>
      <w:r w:rsidRPr="008A1AC5">
        <w:rPr>
          <w:lang w:val="pl-PL"/>
        </w:rPr>
        <w:t>Zabezpieczenie ścian wykopów</w:t>
      </w:r>
    </w:p>
    <w:p w:rsidR="00EA414C" w:rsidRPr="008A1AC5" w:rsidRDefault="009C1B6B" w:rsidP="00B012F2">
      <w:pPr>
        <w:pStyle w:val="Tekstpodstawowy"/>
      </w:pPr>
      <w:r w:rsidRPr="008A1AC5">
        <w:t>W wykopach o ścianach podpartych lub rozpartych należy przestrzegać, żeby:</w:t>
      </w:r>
    </w:p>
    <w:p w:rsidR="00EA414C" w:rsidRPr="008A1AC5" w:rsidRDefault="009C1B6B" w:rsidP="00A77A6D">
      <w:pPr>
        <w:pStyle w:val="Akapitzlist"/>
        <w:numPr>
          <w:ilvl w:val="0"/>
          <w:numId w:val="106"/>
        </w:numPr>
        <w:tabs>
          <w:tab w:val="left" w:pos="826"/>
        </w:tabs>
        <w:spacing w:before="1" w:line="244" w:lineRule="exact"/>
        <w:jc w:val="both"/>
        <w:rPr>
          <w:sz w:val="20"/>
          <w:lang w:val="pl-PL"/>
        </w:rPr>
      </w:pPr>
      <w:r w:rsidRPr="008A1AC5">
        <w:rPr>
          <w:sz w:val="20"/>
          <w:lang w:val="pl-PL"/>
        </w:rPr>
        <w:t>główne krawędzie bali przyściennych wystawały na wysokość 10 do 15 cm ponad</w:t>
      </w:r>
      <w:r w:rsidRPr="008A1AC5">
        <w:rPr>
          <w:spacing w:val="-6"/>
          <w:sz w:val="20"/>
          <w:lang w:val="pl-PL"/>
        </w:rPr>
        <w:t xml:space="preserve"> </w:t>
      </w:r>
      <w:r w:rsidRPr="008A1AC5">
        <w:rPr>
          <w:sz w:val="20"/>
          <w:lang w:val="pl-PL"/>
        </w:rPr>
        <w:t>teren,</w:t>
      </w:r>
    </w:p>
    <w:p w:rsidR="00EA414C" w:rsidRPr="008A1AC5" w:rsidRDefault="009C1B6B" w:rsidP="00A77A6D">
      <w:pPr>
        <w:pStyle w:val="Akapitzlist"/>
        <w:numPr>
          <w:ilvl w:val="0"/>
          <w:numId w:val="106"/>
        </w:numPr>
        <w:tabs>
          <w:tab w:val="left" w:pos="826"/>
        </w:tabs>
        <w:spacing w:line="244" w:lineRule="exact"/>
        <w:jc w:val="both"/>
        <w:rPr>
          <w:sz w:val="20"/>
          <w:lang w:val="pl-PL"/>
        </w:rPr>
      </w:pPr>
      <w:r w:rsidRPr="008A1AC5">
        <w:rPr>
          <w:sz w:val="20"/>
          <w:lang w:val="pl-PL"/>
        </w:rPr>
        <w:t>rozpory miały trwałe zabezpieczenie przed opadnięciem w</w:t>
      </w:r>
      <w:r w:rsidRPr="008A1AC5">
        <w:rPr>
          <w:spacing w:val="-6"/>
          <w:sz w:val="20"/>
          <w:lang w:val="pl-PL"/>
        </w:rPr>
        <w:t xml:space="preserve"> </w:t>
      </w:r>
      <w:r w:rsidRPr="008A1AC5">
        <w:rPr>
          <w:sz w:val="20"/>
          <w:lang w:val="pl-PL"/>
        </w:rPr>
        <w:t>dół,</w:t>
      </w:r>
    </w:p>
    <w:p w:rsidR="00EA414C" w:rsidRPr="008A1AC5" w:rsidRDefault="009C1B6B" w:rsidP="00A77A6D">
      <w:pPr>
        <w:pStyle w:val="Akapitzlist"/>
        <w:numPr>
          <w:ilvl w:val="0"/>
          <w:numId w:val="106"/>
        </w:numPr>
        <w:tabs>
          <w:tab w:val="left" w:pos="825"/>
          <w:tab w:val="left" w:pos="826"/>
        </w:tabs>
        <w:ind w:right="666"/>
        <w:rPr>
          <w:sz w:val="20"/>
          <w:lang w:val="pl-PL"/>
        </w:rPr>
      </w:pPr>
      <w:r w:rsidRPr="008A1AC5">
        <w:rPr>
          <w:sz w:val="20"/>
          <w:lang w:val="pl-PL"/>
        </w:rPr>
        <w:t>krawędzie wykopu były zabezpieczone szczelnie balami lub płytami żelbetowymi, w przypadku przewidywanego ruchu przy wykopie lub w zasięgu pracy</w:t>
      </w:r>
      <w:r w:rsidRPr="008A1AC5">
        <w:rPr>
          <w:spacing w:val="-7"/>
          <w:sz w:val="20"/>
          <w:lang w:val="pl-PL"/>
        </w:rPr>
        <w:t xml:space="preserve"> </w:t>
      </w:r>
      <w:r w:rsidRPr="008A1AC5">
        <w:rPr>
          <w:sz w:val="20"/>
          <w:lang w:val="pl-PL"/>
        </w:rPr>
        <w:t>żurawi,</w:t>
      </w:r>
    </w:p>
    <w:p w:rsidR="00EA414C" w:rsidRPr="008A1AC5" w:rsidRDefault="009C1B6B" w:rsidP="00A77A6D">
      <w:pPr>
        <w:pStyle w:val="Akapitzlist"/>
        <w:numPr>
          <w:ilvl w:val="0"/>
          <w:numId w:val="106"/>
        </w:numPr>
        <w:tabs>
          <w:tab w:val="left" w:pos="825"/>
          <w:tab w:val="left" w:pos="826"/>
        </w:tabs>
        <w:spacing w:line="245" w:lineRule="exact"/>
        <w:rPr>
          <w:sz w:val="20"/>
          <w:lang w:val="pl-PL"/>
        </w:rPr>
      </w:pPr>
      <w:r w:rsidRPr="008A1AC5">
        <w:rPr>
          <w:sz w:val="20"/>
          <w:lang w:val="pl-PL"/>
        </w:rPr>
        <w:t>w wykopie rozpartym o głębokości większej od l,0 m były wykonane dogodne wyjścia</w:t>
      </w:r>
      <w:r w:rsidRPr="008A1AC5">
        <w:rPr>
          <w:spacing w:val="-13"/>
          <w:sz w:val="20"/>
          <w:lang w:val="pl-PL"/>
        </w:rPr>
        <w:t xml:space="preserve"> </w:t>
      </w:r>
      <w:r w:rsidRPr="008A1AC5">
        <w:rPr>
          <w:sz w:val="20"/>
          <w:lang w:val="pl-PL"/>
        </w:rPr>
        <w:t>awaryjne.</w:t>
      </w:r>
    </w:p>
    <w:p w:rsidR="00EA414C" w:rsidRPr="008A1AC5" w:rsidRDefault="009C1B6B" w:rsidP="00B012F2">
      <w:pPr>
        <w:pStyle w:val="Tekstpodstawowy"/>
      </w:pPr>
      <w:r w:rsidRPr="008A1AC5">
        <w:t>Stan konstrukcji podporowych i rozporowych należy sprawdzać okresowo, a obowiązkowo niezwłocznie po wystąpieniu czynników niekorzystnych (duże opady atmosferyczne, mróz, szybka odwilż itp.). Rozbiórka zabezpieczeń ścian wykopów powinna być prowadzona w miarę wykonywania zasypki. Pozostawienie obudowy dopuszczalne jest tylko w przypadkach technicznej niemożliwości jej usunięcia lub gdy wydobywanie elementów obudowy zagraża bezpieczeństwu pracy albo stwarza możliwość uszkodzenia konstrukcji wykonywanego obiektu.</w:t>
      </w:r>
    </w:p>
    <w:p w:rsidR="00EA414C" w:rsidRPr="008A1AC5" w:rsidRDefault="00EA414C" w:rsidP="00B012F2">
      <w:pPr>
        <w:pStyle w:val="Tekstpodstawowy"/>
      </w:pPr>
    </w:p>
    <w:p w:rsidR="00EA414C" w:rsidRPr="008A1AC5" w:rsidRDefault="009C1B6B" w:rsidP="00A77A6D">
      <w:pPr>
        <w:pStyle w:val="Nagwek21"/>
        <w:numPr>
          <w:ilvl w:val="1"/>
          <w:numId w:val="109"/>
        </w:numPr>
        <w:tabs>
          <w:tab w:val="left" w:pos="800"/>
        </w:tabs>
        <w:ind w:left="799" w:hanging="401"/>
        <w:rPr>
          <w:lang w:val="pl-PL"/>
        </w:rPr>
      </w:pPr>
      <w:r w:rsidRPr="008A1AC5">
        <w:rPr>
          <w:lang w:val="pl-PL"/>
        </w:rPr>
        <w:t>Odwodnienia robót</w:t>
      </w:r>
    </w:p>
    <w:p w:rsidR="00EA414C" w:rsidRPr="008A1AC5" w:rsidRDefault="009C1B6B" w:rsidP="00B012F2">
      <w:pPr>
        <w:pStyle w:val="Tekstpodstawowy"/>
      </w:pPr>
      <w:r w:rsidRPr="008A1AC5">
        <w:t>Technologia wykonania wykopu musi umożliwiać jego prawidłowe odwodnienie w całym okresie trwania robót ziemnych. Wykonanie wykopów powinno postępować w kierunku podnoszenia się niwelety.</w:t>
      </w:r>
    </w:p>
    <w:p w:rsidR="00EA414C" w:rsidRPr="008A1AC5" w:rsidRDefault="009C1B6B" w:rsidP="00B012F2">
      <w:pPr>
        <w:pStyle w:val="Tekstpodstawowy"/>
      </w:pPr>
      <w:r w:rsidRPr="008A1AC5">
        <w:t xml:space="preserve">W czasie robót ziemnych należy zachować odpowiedni spadek podłużny i nadać przekrojom poprzecznym spadki, </w:t>
      </w:r>
      <w:r w:rsidRPr="008A1AC5">
        <w:lastRenderedPageBreak/>
        <w:t>umożliwiające szybki odpływ wód z wykopu. O ile w dokumentacji projektowej nie zawarto innego wymagania, spadek poprzeczny nie powinien być mniejszy niż 4% w przypadku gruntów spoistych i nie mniejszy niż 2% w przypadku gruntów niespoistych. Należy uwzględnić ewentualny wpływ kolejności i  sposobu odspajania gruntów oraz terminów wykonywania innych robót na spełnienie wymagań dotyczących prawidłowego odwodnienia wykopu w czasie postępu robót</w:t>
      </w:r>
      <w:r w:rsidRPr="008A1AC5">
        <w:rPr>
          <w:spacing w:val="-5"/>
        </w:rPr>
        <w:t xml:space="preserve"> </w:t>
      </w:r>
      <w:r w:rsidRPr="008A1AC5">
        <w:t>ziemnych.</w:t>
      </w:r>
    </w:p>
    <w:p w:rsidR="00EA414C" w:rsidRPr="008A1AC5" w:rsidRDefault="009C1B6B" w:rsidP="00B012F2">
      <w:pPr>
        <w:pStyle w:val="Tekstpodstawowy"/>
      </w:pPr>
      <w:r w:rsidRPr="008A1AC5">
        <w:t>Źródła wody, odsłonięte przy wykonywaniu wykopów, należy ująć w rowy i /lub dreny. Wody opadowe i gruntowe należy odprowadzić poza teren pasa robót ziemnych. Wszelkie koszty związane z zabezpieczeniem wykopów przed zawilgoceniem ponosi Wykonawca. Koszty te należy oszacować na podstawie wizji w terenie, Dokumentacji Projektowej i przewidzieć w cenie ofertowej.</w:t>
      </w:r>
    </w:p>
    <w:p w:rsidR="00EA414C" w:rsidRPr="008A1AC5" w:rsidRDefault="00EA414C" w:rsidP="00B012F2">
      <w:pPr>
        <w:pStyle w:val="Tekstpodstawowy"/>
      </w:pPr>
    </w:p>
    <w:p w:rsidR="00EA414C" w:rsidRPr="008A1AC5" w:rsidRDefault="009C1B6B" w:rsidP="00A77A6D">
      <w:pPr>
        <w:pStyle w:val="Nagwek21"/>
        <w:numPr>
          <w:ilvl w:val="1"/>
          <w:numId w:val="109"/>
        </w:numPr>
        <w:tabs>
          <w:tab w:val="left" w:pos="800"/>
        </w:tabs>
        <w:ind w:left="799" w:hanging="401"/>
        <w:rPr>
          <w:lang w:val="pl-PL"/>
        </w:rPr>
      </w:pPr>
      <w:r w:rsidRPr="008A1AC5">
        <w:rPr>
          <w:lang w:val="pl-PL"/>
        </w:rPr>
        <w:t>Odkłady gruntu</w:t>
      </w:r>
    </w:p>
    <w:p w:rsidR="00EA414C" w:rsidRPr="008A1AC5" w:rsidRDefault="009C1B6B" w:rsidP="00A77A6D">
      <w:pPr>
        <w:pStyle w:val="Akapitzlist"/>
        <w:numPr>
          <w:ilvl w:val="2"/>
          <w:numId w:val="105"/>
        </w:numPr>
        <w:tabs>
          <w:tab w:val="left" w:pos="948"/>
        </w:tabs>
        <w:spacing w:before="120"/>
        <w:ind w:hanging="549"/>
        <w:rPr>
          <w:b/>
          <w:sz w:val="20"/>
          <w:lang w:val="pl-PL"/>
        </w:rPr>
      </w:pPr>
      <w:r w:rsidRPr="008A1AC5">
        <w:rPr>
          <w:b/>
          <w:sz w:val="20"/>
          <w:lang w:val="pl-PL"/>
        </w:rPr>
        <w:t>Warunki ogólne wykonania odkładów</w:t>
      </w:r>
    </w:p>
    <w:p w:rsidR="00EA414C" w:rsidRPr="008A1AC5" w:rsidRDefault="009C1B6B" w:rsidP="00B012F2">
      <w:pPr>
        <w:pStyle w:val="Tekstpodstawowy"/>
      </w:pPr>
      <w:r w:rsidRPr="008A1AC5">
        <w:t>Roboty omówione w tym punkcie dotyczą postępowania z gruntami lub innymi materiałami, które zostały pozyskane w czasie wykonywania wykopów, a które nie będą wykorzystane do budowy nasypów oraz innych prac związanych z trasą drogową.</w:t>
      </w:r>
    </w:p>
    <w:p w:rsidR="00EA414C" w:rsidRPr="008A1AC5" w:rsidRDefault="009C1B6B" w:rsidP="00B012F2">
      <w:pPr>
        <w:pStyle w:val="Tekstpodstawowy"/>
      </w:pPr>
      <w:r w:rsidRPr="008A1AC5">
        <w:t>Grunty lub inne materiały powinny być przewiezione na odkład, jeżeli:</w:t>
      </w:r>
    </w:p>
    <w:p w:rsidR="00EA414C" w:rsidRPr="008A1AC5" w:rsidRDefault="009C1B6B" w:rsidP="00A77A6D">
      <w:pPr>
        <w:pStyle w:val="Akapitzlist"/>
        <w:numPr>
          <w:ilvl w:val="0"/>
          <w:numId w:val="104"/>
        </w:numPr>
        <w:tabs>
          <w:tab w:val="left" w:pos="825"/>
          <w:tab w:val="left" w:pos="826"/>
        </w:tabs>
        <w:spacing w:line="245" w:lineRule="exact"/>
        <w:rPr>
          <w:sz w:val="20"/>
          <w:lang w:val="pl-PL"/>
        </w:rPr>
      </w:pPr>
      <w:r w:rsidRPr="008A1AC5">
        <w:rPr>
          <w:sz w:val="20"/>
          <w:lang w:val="pl-PL"/>
        </w:rPr>
        <w:t>stanowią nadmiar objętości w stosunku do objętości gruntów przewidzianych do</w:t>
      </w:r>
      <w:r w:rsidRPr="008A1AC5">
        <w:rPr>
          <w:spacing w:val="-4"/>
          <w:sz w:val="20"/>
          <w:lang w:val="pl-PL"/>
        </w:rPr>
        <w:t xml:space="preserve"> </w:t>
      </w:r>
      <w:r w:rsidRPr="008A1AC5">
        <w:rPr>
          <w:sz w:val="20"/>
          <w:lang w:val="pl-PL"/>
        </w:rPr>
        <w:t>wbudowania,</w:t>
      </w:r>
    </w:p>
    <w:p w:rsidR="00EA414C" w:rsidRPr="008A1AC5" w:rsidRDefault="009C1B6B" w:rsidP="00A77A6D">
      <w:pPr>
        <w:pStyle w:val="Akapitzlist"/>
        <w:numPr>
          <w:ilvl w:val="0"/>
          <w:numId w:val="104"/>
        </w:numPr>
        <w:tabs>
          <w:tab w:val="left" w:pos="825"/>
          <w:tab w:val="left" w:pos="826"/>
        </w:tabs>
        <w:spacing w:before="2" w:line="237" w:lineRule="auto"/>
        <w:ind w:right="665"/>
        <w:rPr>
          <w:sz w:val="20"/>
          <w:lang w:val="pl-PL"/>
        </w:rPr>
      </w:pPr>
      <w:r w:rsidRPr="008A1AC5">
        <w:rPr>
          <w:sz w:val="20"/>
          <w:lang w:val="pl-PL"/>
        </w:rPr>
        <w:t>są nieprzydatne do budowy nasypów oraz wykorzystania w innych pracach, związanych z realizacją robót stanowiących przedmiot</w:t>
      </w:r>
      <w:r w:rsidRPr="008A1AC5">
        <w:rPr>
          <w:spacing w:val="-2"/>
          <w:sz w:val="20"/>
          <w:lang w:val="pl-PL"/>
        </w:rPr>
        <w:t xml:space="preserve"> </w:t>
      </w:r>
      <w:r w:rsidRPr="008A1AC5">
        <w:rPr>
          <w:sz w:val="20"/>
          <w:lang w:val="pl-PL"/>
        </w:rPr>
        <w:t>zamówienia,</w:t>
      </w:r>
    </w:p>
    <w:p w:rsidR="00EA414C" w:rsidRPr="008A1AC5" w:rsidRDefault="009C1B6B" w:rsidP="00A77A6D">
      <w:pPr>
        <w:pStyle w:val="Akapitzlist"/>
        <w:numPr>
          <w:ilvl w:val="0"/>
          <w:numId w:val="104"/>
        </w:numPr>
        <w:tabs>
          <w:tab w:val="left" w:pos="825"/>
          <w:tab w:val="left" w:pos="826"/>
        </w:tabs>
        <w:spacing w:before="1"/>
        <w:ind w:right="668"/>
        <w:rPr>
          <w:sz w:val="20"/>
          <w:lang w:val="pl-PL"/>
        </w:rPr>
      </w:pPr>
      <w:r w:rsidRPr="008A1AC5">
        <w:rPr>
          <w:sz w:val="20"/>
          <w:lang w:val="pl-PL"/>
        </w:rPr>
        <w:t>ze względu na harmonogram robót nie jest ekonomicznie uzasadnione oczekiwanie na wbudowanie materiałów pozyskiwanych z</w:t>
      </w:r>
      <w:r w:rsidRPr="008A1AC5">
        <w:rPr>
          <w:spacing w:val="-1"/>
          <w:sz w:val="20"/>
          <w:lang w:val="pl-PL"/>
        </w:rPr>
        <w:t xml:space="preserve"> </w:t>
      </w:r>
      <w:r w:rsidRPr="008A1AC5">
        <w:rPr>
          <w:sz w:val="20"/>
          <w:lang w:val="pl-PL"/>
        </w:rPr>
        <w:t>wykopu.</w:t>
      </w:r>
    </w:p>
    <w:p w:rsidR="00EA414C" w:rsidRPr="008A1AC5" w:rsidRDefault="009C1B6B" w:rsidP="00B012F2">
      <w:pPr>
        <w:pStyle w:val="Tekstpodstawowy"/>
      </w:pPr>
      <w:r w:rsidRPr="008A1AC5">
        <w:t>Wykonawca może przyjąć, że zachodzi jeden z podanych wyżej przypadków tylko wówczas, gdy zostało to jednoznacznie określone w dokumentacji projektowej, harmonogramie robót lub przez Zarządzającego realizacją przedmiotu umowy.</w:t>
      </w:r>
    </w:p>
    <w:p w:rsidR="00EA414C" w:rsidRPr="008A1AC5" w:rsidRDefault="00EA414C" w:rsidP="00B012F2">
      <w:pPr>
        <w:pStyle w:val="Tekstpodstawowy"/>
      </w:pPr>
    </w:p>
    <w:p w:rsidR="00EA414C" w:rsidRPr="008A1AC5" w:rsidRDefault="009C1B6B" w:rsidP="00A77A6D">
      <w:pPr>
        <w:pStyle w:val="Nagwek21"/>
        <w:numPr>
          <w:ilvl w:val="2"/>
          <w:numId w:val="105"/>
        </w:numPr>
        <w:tabs>
          <w:tab w:val="left" w:pos="948"/>
        </w:tabs>
        <w:ind w:hanging="549"/>
        <w:rPr>
          <w:lang w:val="pl-PL"/>
        </w:rPr>
      </w:pPr>
      <w:r w:rsidRPr="008A1AC5">
        <w:rPr>
          <w:lang w:val="pl-PL"/>
        </w:rPr>
        <w:t>Lokalizacja odkładu</w:t>
      </w:r>
    </w:p>
    <w:p w:rsidR="00EA414C" w:rsidRPr="008A1AC5" w:rsidRDefault="009C1B6B" w:rsidP="00B012F2">
      <w:pPr>
        <w:pStyle w:val="Tekstpodstawowy"/>
      </w:pPr>
      <w:r w:rsidRPr="008A1AC5">
        <w:t>Jeżeli pozwalają na to właściwości materiałów przeznaczonych do przewiezienia na odkład, materiały te powinny być w razie możliwości wykorzystane do wyrównania terenu, zasypania dołów i sztucznych wyrobisk oraz do ewentualnego poszerzenia nasypów. Roboty te powinny być wykonane zgodnie z dokumentacją projektową i odpowiednimi zasadami, dotyczącymi wbudowania i zagęszczania</w:t>
      </w:r>
      <w:r w:rsidRPr="008A1AC5">
        <w:rPr>
          <w:spacing w:val="-1"/>
        </w:rPr>
        <w:t xml:space="preserve"> </w:t>
      </w:r>
      <w:r w:rsidRPr="008A1AC5">
        <w:t>gruntów.</w:t>
      </w:r>
    </w:p>
    <w:p w:rsidR="00EA414C" w:rsidRPr="008A1AC5" w:rsidRDefault="009C1B6B" w:rsidP="00B012F2">
      <w:pPr>
        <w:pStyle w:val="Tekstpodstawowy"/>
      </w:pPr>
      <w:r w:rsidRPr="008A1AC5">
        <w:t>Jeżeli nie przewidziano zagospodarowania nadmiaru objętości w sposób określony powyżej, materiały te należy przewieźć na odkład.</w:t>
      </w:r>
    </w:p>
    <w:p w:rsidR="00EA414C" w:rsidRPr="008A1AC5" w:rsidRDefault="009C1B6B" w:rsidP="00B012F2">
      <w:pPr>
        <w:pStyle w:val="Tekstpodstawowy"/>
      </w:pPr>
      <w:r w:rsidRPr="008A1AC5">
        <w:t>Lokalizacja odkładu powinna być wskazana w dokumentacji projektowej lub przez Zarządzającego realizacją przedmiotu umowy. Jeżeli miejsce odkładu zostało wybrane przez Wykonawcę, musi być ono zaakceptowane przez Zarządzającego realizacją przedmiotu umowy.</w:t>
      </w:r>
    </w:p>
    <w:p w:rsidR="00EA414C" w:rsidRPr="008A1AC5" w:rsidRDefault="009C1B6B" w:rsidP="00B012F2">
      <w:pPr>
        <w:pStyle w:val="Tekstpodstawowy"/>
      </w:pPr>
      <w:r w:rsidRPr="008A1AC5">
        <w:t>Niezależnie od tego, Wykonawca musi uzyskać zgodę właściciela terenu.</w:t>
      </w:r>
    </w:p>
    <w:p w:rsidR="00EA414C" w:rsidRPr="008A1AC5" w:rsidRDefault="009C1B6B" w:rsidP="00B012F2">
      <w:pPr>
        <w:pStyle w:val="Tekstpodstawowy"/>
      </w:pPr>
      <w:r w:rsidRPr="008A1AC5">
        <w:t>Jeśli odkład zostanie wykonany w nie uzgodnionym miejscu lub niezgodnie z wymaganiami, to zostanie on usunięty przez Wykonawcę na jego koszt, według wskazań Zarządzającego realizacja przedmiotu umowy.</w:t>
      </w:r>
    </w:p>
    <w:p w:rsidR="00EA414C" w:rsidRPr="008A1AC5" w:rsidRDefault="009C1B6B" w:rsidP="00B012F2">
      <w:pPr>
        <w:pStyle w:val="Tekstpodstawowy"/>
      </w:pPr>
      <w:r w:rsidRPr="008A1AC5">
        <w:t>Konsekwencje finansowe i prawne, wynikające z ewentualnych uszkodzeń środowiska naturalnego wskutek prowadzenia prac w nie uzgodnionym do tego miejscu, obciążają Wykonawcę.</w:t>
      </w:r>
    </w:p>
    <w:p w:rsidR="00EA414C" w:rsidRPr="008A1AC5" w:rsidRDefault="00EA414C" w:rsidP="00B012F2">
      <w:pPr>
        <w:pStyle w:val="Tekstpodstawowy"/>
      </w:pPr>
    </w:p>
    <w:p w:rsidR="00EA414C" w:rsidRPr="008A1AC5" w:rsidRDefault="009C1B6B" w:rsidP="00A77A6D">
      <w:pPr>
        <w:pStyle w:val="Nagwek21"/>
        <w:numPr>
          <w:ilvl w:val="2"/>
          <w:numId w:val="105"/>
        </w:numPr>
        <w:tabs>
          <w:tab w:val="left" w:pos="949"/>
        </w:tabs>
        <w:ind w:left="948"/>
        <w:jc w:val="both"/>
        <w:rPr>
          <w:lang w:val="pl-PL"/>
        </w:rPr>
      </w:pPr>
      <w:r w:rsidRPr="008A1AC5">
        <w:rPr>
          <w:lang w:val="pl-PL"/>
        </w:rPr>
        <w:t>Zasady wykonania odkładów</w:t>
      </w:r>
    </w:p>
    <w:p w:rsidR="00EA414C" w:rsidRPr="008A1AC5" w:rsidRDefault="009C1B6B" w:rsidP="00B012F2">
      <w:pPr>
        <w:pStyle w:val="Tekstpodstawowy"/>
      </w:pPr>
      <w:r w:rsidRPr="008A1AC5">
        <w:t>Wykonanie odkładów, a w szczególności ich wysokość, pochylenie, zagęszczenie oraz odwodnienie powinny być zgodne z wymaganiami podanymi w dokumentacji projektowej lub określonymi na bieżąco przez Zarządzającego realizacją przedmiotu umowy. Jeżeli nie określono inaczej, należy przestrzegać ustaleń podanych w normie PN-S-02205:1998 to znaczy odkład powinien być uformowany w pryzmę o wysokości do 1,5 m, pochyleniu skarp od 1 do 1,5 i spadku korony od 2% do</w:t>
      </w:r>
      <w:r w:rsidRPr="008A1AC5">
        <w:rPr>
          <w:spacing w:val="-2"/>
        </w:rPr>
        <w:t xml:space="preserve"> </w:t>
      </w:r>
      <w:r w:rsidRPr="008A1AC5">
        <w:t>5%.</w:t>
      </w:r>
    </w:p>
    <w:p w:rsidR="00EA414C" w:rsidRPr="008A1AC5" w:rsidRDefault="009C1B6B" w:rsidP="00B012F2">
      <w:pPr>
        <w:pStyle w:val="Tekstpodstawowy"/>
      </w:pPr>
      <w:r w:rsidRPr="008A1AC5">
        <w:t>Odkłady powinny być tak ukształtowane, aby harmonizowały z otaczającym terenem. Powierzchnie odkładów powinny być obsiane trawą, obsadzone krzewami lub drzewami albo przeznaczone na użytki rolne lub leśne, zgodnie z dokumentacją projektową.</w:t>
      </w:r>
    </w:p>
    <w:p w:rsidR="00EA414C" w:rsidRPr="008A1AC5" w:rsidRDefault="009C1B6B" w:rsidP="00B012F2">
      <w:pPr>
        <w:pStyle w:val="Tekstpodstawowy"/>
      </w:pPr>
      <w:r w:rsidRPr="008A1AC5">
        <w:t>Odspajanie materiału przewidzianego do przewiezienia na odkład powinno być przerwane, o ile warunki atmosferyczne lub inne przyczyny uniemożliwiają jego wbudowanie zgodnie z wymaganiami sformułowanymi w tym zakresie w dokumentacji projektowej, ST lub przez Zarządzającego realizacja przedmiotu</w:t>
      </w:r>
      <w:r w:rsidRPr="008A1AC5">
        <w:rPr>
          <w:spacing w:val="-21"/>
        </w:rPr>
        <w:t xml:space="preserve"> </w:t>
      </w:r>
      <w:r w:rsidRPr="008A1AC5">
        <w:t>umowy.</w:t>
      </w:r>
    </w:p>
    <w:p w:rsidR="00EA414C" w:rsidRPr="008A1AC5" w:rsidRDefault="009C1B6B" w:rsidP="00B012F2">
      <w:pPr>
        <w:pStyle w:val="Tekstpodstawowy"/>
      </w:pPr>
      <w:r w:rsidRPr="008A1AC5">
        <w:t>Przed przewiezieniem gruntu na odkład Wykonawca powinien upewnić się, że spełnione są warunki określone w punkcie 5.2. Jeżeli wskutek pochopnego przewiezienia gruntu na odkład przez Wykonawcę, zajdzie konieczność dowiezienia gruntu do wykonania nasypów z ukopu, to koszt tych czynności w całości obciąża Wykonawcę.</w:t>
      </w:r>
    </w:p>
    <w:p w:rsidR="00EA414C" w:rsidRPr="008A1AC5" w:rsidRDefault="00EA414C" w:rsidP="00B012F2">
      <w:pPr>
        <w:pStyle w:val="Tekstpodstawowy"/>
      </w:pPr>
    </w:p>
    <w:p w:rsidR="00EA414C" w:rsidRPr="008A1AC5" w:rsidRDefault="009C1B6B" w:rsidP="00A77A6D">
      <w:pPr>
        <w:pStyle w:val="Nagwek21"/>
        <w:numPr>
          <w:ilvl w:val="1"/>
          <w:numId w:val="103"/>
        </w:numPr>
        <w:tabs>
          <w:tab w:val="left" w:pos="805"/>
        </w:tabs>
        <w:jc w:val="both"/>
        <w:rPr>
          <w:lang w:val="pl-PL"/>
        </w:rPr>
      </w:pPr>
      <w:r w:rsidRPr="008A1AC5">
        <w:rPr>
          <w:lang w:val="pl-PL"/>
        </w:rPr>
        <w:t>Zasypywanie</w:t>
      </w:r>
      <w:r w:rsidRPr="008A1AC5">
        <w:rPr>
          <w:spacing w:val="-1"/>
          <w:lang w:val="pl-PL"/>
        </w:rPr>
        <w:t xml:space="preserve"> </w:t>
      </w:r>
      <w:r w:rsidRPr="008A1AC5">
        <w:rPr>
          <w:lang w:val="pl-PL"/>
        </w:rPr>
        <w:t>wykopu</w:t>
      </w:r>
    </w:p>
    <w:p w:rsidR="00EA414C" w:rsidRPr="008A1AC5" w:rsidRDefault="009C1B6B" w:rsidP="00B012F2">
      <w:pPr>
        <w:pStyle w:val="Tekstpodstawowy"/>
      </w:pPr>
      <w:r w:rsidRPr="008A1AC5">
        <w:t>Zasypanie wykopów możliwe jest jedynie po uprzednim zezwoleniu Inspektora nadzoru wraz z odpowiednim wpisem do dziennika budowy.</w:t>
      </w:r>
    </w:p>
    <w:p w:rsidR="00EA414C" w:rsidRPr="008A1AC5" w:rsidRDefault="009C1B6B" w:rsidP="00B012F2">
      <w:pPr>
        <w:pStyle w:val="Tekstpodstawowy"/>
      </w:pPr>
      <w:r w:rsidRPr="008A1AC5">
        <w:t>Przed przystąpieniem do robót należy oczyścić wykop ze śmieci i odpadów budowlanych. Zasypywanie wykopu należy wykonywać warstwami o grubości dostosowanej do przyjętej metody zagęszczania gruntu, która to grubość nie powinna przekraczać:</w:t>
      </w:r>
    </w:p>
    <w:p w:rsidR="00EA414C" w:rsidRPr="008A1AC5" w:rsidRDefault="009C1B6B" w:rsidP="00A77A6D">
      <w:pPr>
        <w:pStyle w:val="Akapitzlist"/>
        <w:numPr>
          <w:ilvl w:val="2"/>
          <w:numId w:val="103"/>
        </w:numPr>
        <w:tabs>
          <w:tab w:val="left" w:pos="1106"/>
          <w:tab w:val="left" w:pos="1107"/>
        </w:tabs>
        <w:spacing w:line="244" w:lineRule="exact"/>
        <w:rPr>
          <w:sz w:val="20"/>
          <w:lang w:val="pl-PL"/>
        </w:rPr>
      </w:pPr>
      <w:r w:rsidRPr="008A1AC5">
        <w:rPr>
          <w:sz w:val="20"/>
          <w:lang w:val="pl-PL"/>
        </w:rPr>
        <w:t>przy zagęszczaniu ręcznym - 20</w:t>
      </w:r>
      <w:r w:rsidRPr="008A1AC5">
        <w:rPr>
          <w:spacing w:val="-3"/>
          <w:sz w:val="20"/>
          <w:lang w:val="pl-PL"/>
        </w:rPr>
        <w:t xml:space="preserve"> </w:t>
      </w:r>
      <w:r w:rsidRPr="008A1AC5">
        <w:rPr>
          <w:sz w:val="20"/>
          <w:lang w:val="pl-PL"/>
        </w:rPr>
        <w:t>cm,</w:t>
      </w:r>
    </w:p>
    <w:p w:rsidR="00EA414C" w:rsidRPr="008A1AC5" w:rsidRDefault="009C1B6B" w:rsidP="00A77A6D">
      <w:pPr>
        <w:pStyle w:val="Akapitzlist"/>
        <w:numPr>
          <w:ilvl w:val="2"/>
          <w:numId w:val="103"/>
        </w:numPr>
        <w:tabs>
          <w:tab w:val="left" w:pos="1106"/>
          <w:tab w:val="left" w:pos="1107"/>
        </w:tabs>
        <w:spacing w:line="245" w:lineRule="exact"/>
        <w:rPr>
          <w:sz w:val="20"/>
          <w:lang w:val="pl-PL"/>
        </w:rPr>
      </w:pPr>
      <w:r w:rsidRPr="008A1AC5">
        <w:rPr>
          <w:sz w:val="20"/>
          <w:lang w:val="pl-PL"/>
        </w:rPr>
        <w:t>przy zagęszczaniu ubijakami mechanicznymi lub wibratorami - 40 cm.</w:t>
      </w:r>
    </w:p>
    <w:p w:rsidR="00EA414C" w:rsidRPr="008A1AC5" w:rsidRDefault="009C1B6B" w:rsidP="00B012F2">
      <w:pPr>
        <w:pStyle w:val="Tekstpodstawowy"/>
      </w:pPr>
      <w:r w:rsidRPr="008A1AC5">
        <w:lastRenderedPageBreak/>
        <w:t>Zasypki wykopów instalacyjnych wykonać z miejscowych piasków zagęszczonych co najmniej tak jak grunty rodzime (lub nasypy budowlane).</w:t>
      </w:r>
    </w:p>
    <w:p w:rsidR="00EA414C" w:rsidRPr="008A1AC5" w:rsidRDefault="00EA414C" w:rsidP="00B012F2">
      <w:pPr>
        <w:pStyle w:val="Tekstpodstawowy"/>
      </w:pPr>
    </w:p>
    <w:p w:rsidR="00EA414C" w:rsidRPr="008A1AC5" w:rsidRDefault="009C1B6B" w:rsidP="00A77A6D">
      <w:pPr>
        <w:pStyle w:val="Nagwek21"/>
        <w:numPr>
          <w:ilvl w:val="1"/>
          <w:numId w:val="103"/>
        </w:numPr>
        <w:tabs>
          <w:tab w:val="left" w:pos="805"/>
        </w:tabs>
        <w:jc w:val="both"/>
        <w:rPr>
          <w:lang w:val="pl-PL"/>
        </w:rPr>
      </w:pPr>
      <w:r w:rsidRPr="008A1AC5">
        <w:rPr>
          <w:lang w:val="pl-PL"/>
        </w:rPr>
        <w:t>Zasady wykorzystania gruntów</w:t>
      </w:r>
    </w:p>
    <w:p w:rsidR="00EA414C" w:rsidRPr="008A1AC5" w:rsidRDefault="009C1B6B" w:rsidP="00B012F2">
      <w:pPr>
        <w:pStyle w:val="Tekstpodstawowy"/>
      </w:pPr>
      <w:r w:rsidRPr="008A1AC5">
        <w:t>Grunty uzyskane przy wykonywaniu wykopów powinny być przez Wykonawcę wykorzystane w maksymalnym stopniu do budowy nasypów. Grunty przydatne do budowy nasypów mogą być wywiezione poza teren budowy tylko wówczas, gdy stanowią nadmiar objętości robót ziemnych i za zezwoleniem Inspektora Nadzoru Inwestorskiego.</w:t>
      </w:r>
    </w:p>
    <w:p w:rsidR="00EA414C" w:rsidRPr="008A1AC5" w:rsidRDefault="009C1B6B" w:rsidP="00B012F2">
      <w:pPr>
        <w:pStyle w:val="Tekstpodstawowy"/>
      </w:pPr>
      <w:r w:rsidRPr="008A1AC5">
        <w:t>Jeżeli grunty przydatne, uzyskane przy wykonaniu wykopów, nie będąc nadmiarem objętości robót ziemnych, zostały za zgodą Inspektora Nadzoru Inwestorskiego wywiezione przez Wykonawcę poza teren budowy z przeznaczeniem innym niż budowa nasypów lub wykonanie prac objętych umową, Wykonawca jest zobowiązany do dostarczenia równoważnej objętości gruntów przydatnych ze źródeł własnych, zaakceptowanych przez Inspektora Nadzoru</w:t>
      </w:r>
      <w:r w:rsidRPr="008A1AC5">
        <w:rPr>
          <w:spacing w:val="-4"/>
        </w:rPr>
        <w:t xml:space="preserve"> </w:t>
      </w:r>
      <w:r w:rsidRPr="008A1AC5">
        <w:t>Inwestorskiego.</w:t>
      </w:r>
    </w:p>
    <w:p w:rsidR="00EA414C" w:rsidRPr="008A1AC5" w:rsidRDefault="009C1B6B" w:rsidP="00B012F2">
      <w:pPr>
        <w:pStyle w:val="Tekstpodstawowy"/>
      </w:pPr>
      <w:r w:rsidRPr="008A1AC5">
        <w:t>Grunty i materiały nieprzydatne do budowy nasypów, powinny być wywiezione przez Wykonawcę na odkład. Zapewnienie terenów na  odkład  należy  do  obowiązków  Zamawiającego,  o  ile  nie  określono  tego  inaczej w Umowie. Inspektor Nadzoru Inwestorskiego może nakazać pozostawienie na terenie budowy gruntów,  których czasowa nieprzydatność wynika jedynie z powodu zamarznięcia lub nadmiernej</w:t>
      </w:r>
      <w:r w:rsidRPr="008A1AC5">
        <w:rPr>
          <w:spacing w:val="-16"/>
        </w:rPr>
        <w:t xml:space="preserve"> </w:t>
      </w:r>
      <w:r w:rsidRPr="008A1AC5">
        <w:t>wilgotności.</w:t>
      </w:r>
    </w:p>
    <w:p w:rsidR="00EA414C" w:rsidRPr="008A1AC5" w:rsidRDefault="00EA414C" w:rsidP="00B012F2">
      <w:pPr>
        <w:pStyle w:val="Tekstpodstawowy"/>
      </w:pPr>
    </w:p>
    <w:p w:rsidR="00EA414C" w:rsidRPr="008A1AC5" w:rsidRDefault="009C1B6B" w:rsidP="00A77A6D">
      <w:pPr>
        <w:pStyle w:val="Nagwek21"/>
        <w:numPr>
          <w:ilvl w:val="1"/>
          <w:numId w:val="103"/>
        </w:numPr>
        <w:tabs>
          <w:tab w:val="left" w:pos="800"/>
        </w:tabs>
        <w:ind w:left="799" w:hanging="401"/>
        <w:jc w:val="both"/>
        <w:rPr>
          <w:lang w:val="pl-PL"/>
        </w:rPr>
      </w:pPr>
      <w:r w:rsidRPr="008A1AC5">
        <w:rPr>
          <w:lang w:val="pl-PL"/>
        </w:rPr>
        <w:t>Wykonanie podkładów z ubitych materiałów</w:t>
      </w:r>
      <w:r w:rsidRPr="008A1AC5">
        <w:rPr>
          <w:spacing w:val="5"/>
          <w:lang w:val="pl-PL"/>
        </w:rPr>
        <w:t xml:space="preserve"> </w:t>
      </w:r>
      <w:r w:rsidRPr="008A1AC5">
        <w:rPr>
          <w:lang w:val="pl-PL"/>
        </w:rPr>
        <w:t>sypkich</w:t>
      </w:r>
    </w:p>
    <w:p w:rsidR="00EA414C" w:rsidRPr="008A1AC5" w:rsidRDefault="009C1B6B" w:rsidP="00B012F2">
      <w:pPr>
        <w:pStyle w:val="Tekstpodstawowy"/>
      </w:pPr>
      <w:r w:rsidRPr="008A1AC5">
        <w:t>Kruszywo powinno być rozkładane w warstwie o jednakowej grubości, z zachowaniem wymaganych spadków   i rzędnych wysokościowych. Grubość rozłożonej warstwy luźnego kruszywa powinna być taka, aby po jej zagęszczeniu osiągnięto grubość projektowaną. Natychmiast po końcowym wyprofilowaniu warstwy podsypki należy przystąpić do jej zagęszczania. Nierówności lub zagłębienia powstałe w czasie zagęszczania powinny być wyrównywane na bieżąco przez spulchnienie warstwy i dodanie lub usunięcie materiału, aż do otrzymania równej powierzchni. Zagęszczenie należy kontynuować do osiągnięcia wskaźnika zagęszczenia 1,0 według normalnej próby Proctora, przeprowadzonej według PN-B-04481. Wskaźnik zagęszczenia należy określać zgodnie z BN-77/8931-12. W przypadku, gdy gruboziarnisty materiał wbudowany w warstwę uniemożliwia przeprowadzenie badania zagęszczenia według normalnej próby Proctora, kontrolę zagęszczenia należy oprzeć na metodzie obciążeń płytowych. Należy określić pierwotny i wtórny moduł odkształcenia warstwy według BN- 64/8931-02. Stosunek wtórnego i pierwotnego modułu odkształcenia nie powinien przekraczać 2,2. Wilgotność kruszywa</w:t>
      </w:r>
      <w:r w:rsidRPr="008A1AC5">
        <w:rPr>
          <w:spacing w:val="10"/>
        </w:rPr>
        <w:t xml:space="preserve"> </w:t>
      </w:r>
      <w:r w:rsidRPr="008A1AC5">
        <w:t>podczas</w:t>
      </w:r>
      <w:r w:rsidRPr="008A1AC5">
        <w:rPr>
          <w:spacing w:val="7"/>
        </w:rPr>
        <w:t xml:space="preserve"> </w:t>
      </w:r>
      <w:r w:rsidRPr="008A1AC5">
        <w:t>zagęszczania</w:t>
      </w:r>
      <w:r w:rsidRPr="008A1AC5">
        <w:rPr>
          <w:spacing w:val="8"/>
        </w:rPr>
        <w:t xml:space="preserve"> </w:t>
      </w:r>
      <w:r w:rsidRPr="008A1AC5">
        <w:t>powinna</w:t>
      </w:r>
      <w:r w:rsidRPr="008A1AC5">
        <w:rPr>
          <w:spacing w:val="10"/>
        </w:rPr>
        <w:t xml:space="preserve"> </w:t>
      </w:r>
      <w:r w:rsidRPr="008A1AC5">
        <w:t>być</w:t>
      </w:r>
      <w:r w:rsidRPr="008A1AC5">
        <w:rPr>
          <w:spacing w:val="8"/>
        </w:rPr>
        <w:t xml:space="preserve"> </w:t>
      </w:r>
      <w:r w:rsidRPr="008A1AC5">
        <w:t>równa</w:t>
      </w:r>
      <w:r w:rsidRPr="008A1AC5">
        <w:rPr>
          <w:spacing w:val="10"/>
        </w:rPr>
        <w:t xml:space="preserve"> </w:t>
      </w:r>
      <w:r w:rsidRPr="008A1AC5">
        <w:t>wilgotności</w:t>
      </w:r>
      <w:r w:rsidRPr="008A1AC5">
        <w:rPr>
          <w:spacing w:val="8"/>
        </w:rPr>
        <w:t xml:space="preserve"> </w:t>
      </w:r>
      <w:r w:rsidRPr="008A1AC5">
        <w:t>optymalnej</w:t>
      </w:r>
      <w:r w:rsidRPr="008A1AC5">
        <w:rPr>
          <w:spacing w:val="10"/>
        </w:rPr>
        <w:t xml:space="preserve"> </w:t>
      </w:r>
      <w:r w:rsidRPr="008A1AC5">
        <w:t>z</w:t>
      </w:r>
      <w:r w:rsidRPr="008A1AC5">
        <w:rPr>
          <w:spacing w:val="8"/>
        </w:rPr>
        <w:t xml:space="preserve"> </w:t>
      </w:r>
      <w:r w:rsidRPr="008A1AC5">
        <w:t>tolerancją</w:t>
      </w:r>
      <w:r w:rsidRPr="008A1AC5">
        <w:rPr>
          <w:spacing w:val="10"/>
        </w:rPr>
        <w:t xml:space="preserve"> </w:t>
      </w:r>
      <w:r w:rsidRPr="008A1AC5">
        <w:t>od</w:t>
      </w:r>
      <w:r w:rsidRPr="008A1AC5">
        <w:rPr>
          <w:spacing w:val="10"/>
        </w:rPr>
        <w:t xml:space="preserve"> </w:t>
      </w:r>
      <w:r w:rsidRPr="008A1AC5">
        <w:t>–20%</w:t>
      </w:r>
      <w:r w:rsidRPr="008A1AC5">
        <w:rPr>
          <w:spacing w:val="8"/>
        </w:rPr>
        <w:t xml:space="preserve"> </w:t>
      </w:r>
      <w:r w:rsidRPr="008A1AC5">
        <w:t>do</w:t>
      </w:r>
      <w:r w:rsidRPr="008A1AC5">
        <w:rPr>
          <w:spacing w:val="10"/>
        </w:rPr>
        <w:t xml:space="preserve"> </w:t>
      </w:r>
      <w:r w:rsidRPr="008A1AC5">
        <w:t>+10%</w:t>
      </w:r>
      <w:r w:rsidRPr="008A1AC5">
        <w:rPr>
          <w:spacing w:val="8"/>
        </w:rPr>
        <w:t xml:space="preserve"> </w:t>
      </w:r>
      <w:r w:rsidRPr="008A1AC5">
        <w:t>jej</w:t>
      </w:r>
    </w:p>
    <w:p w:rsidR="00EA414C" w:rsidRPr="008A1AC5" w:rsidRDefault="009C1B6B" w:rsidP="00B012F2">
      <w:pPr>
        <w:pStyle w:val="Tekstpodstawowy"/>
      </w:pPr>
      <w:r w:rsidRPr="008A1AC5">
        <w:t>wartości, W przypadku, gdy wilgotność kruszywa jest wyższa od wilgotności optymalnej, kruszywo należy osuszyć przez mieszanie i napowietrzanie, W przypadku, gdy wilgotność kruszywa jest niższa od wilgotności optymalnej, kruszywo należy zwilżyć określoną ilością wody i równomiernie wymieszać.</w:t>
      </w:r>
    </w:p>
    <w:p w:rsidR="00EA414C" w:rsidRPr="008A1AC5" w:rsidRDefault="00EA414C" w:rsidP="00B012F2">
      <w:pPr>
        <w:pStyle w:val="Tekstpodstawowy"/>
      </w:pPr>
    </w:p>
    <w:p w:rsidR="00EA414C" w:rsidRPr="008A1AC5" w:rsidRDefault="009C1B6B" w:rsidP="00A77A6D">
      <w:pPr>
        <w:pStyle w:val="Nagwek21"/>
        <w:numPr>
          <w:ilvl w:val="1"/>
          <w:numId w:val="103"/>
        </w:numPr>
        <w:tabs>
          <w:tab w:val="left" w:pos="905"/>
        </w:tabs>
        <w:ind w:left="904" w:hanging="499"/>
        <w:jc w:val="both"/>
        <w:rPr>
          <w:lang w:val="pl-PL"/>
        </w:rPr>
      </w:pPr>
      <w:r w:rsidRPr="008A1AC5">
        <w:rPr>
          <w:lang w:val="pl-PL"/>
        </w:rPr>
        <w:t>Wymagania dotyczące zagęszczenia gruntu</w:t>
      </w:r>
    </w:p>
    <w:p w:rsidR="00EA414C" w:rsidRPr="008A1AC5" w:rsidRDefault="009C1B6B" w:rsidP="00B012F2">
      <w:pPr>
        <w:pStyle w:val="Tekstpodstawowy"/>
      </w:pPr>
      <w:r w:rsidRPr="008A1AC5">
        <w:t>Zagęszczenie gruntu w wykopach i miejscach zerowych robót ziemnych powinno spełniać wymagania, dotyczące minimalnej wartości wskaźnika zagęszczenia Is=0,92.</w:t>
      </w:r>
    </w:p>
    <w:p w:rsidR="00EA414C" w:rsidRPr="008A1AC5" w:rsidRDefault="009C1B6B" w:rsidP="00B012F2">
      <w:pPr>
        <w:pStyle w:val="Tekstpodstawowy"/>
      </w:pPr>
      <w:r w:rsidRPr="008A1AC5">
        <w:t>Jeżeli grunty rodzime  w  wykopach  i  miejscach  zerowych  nie  mają  wymaganego  wskaźnika  zagęszczenia to przed wykonaniem konstrukcji fundamentów należy je dogęścić do ww. wartości Is. Jeżeli wartości wskaźnika zagęszczenia określone powyżej nie mogą być osiągnięte przez bezpośrednie zagęszczenie gruntów rodzimych, to należy podjąć środki w celu ulepszenia gruntów podłoża, umożliwiające uzyskanie wymaganych wartości wskaźnika zagęszczenia.</w:t>
      </w:r>
    </w:p>
    <w:p w:rsidR="00EA414C" w:rsidRPr="008A1AC5" w:rsidRDefault="009C1B6B" w:rsidP="00B012F2">
      <w:pPr>
        <w:pStyle w:val="Tekstpodstawowy"/>
      </w:pPr>
      <w:r w:rsidRPr="008A1AC5">
        <w:t>Możliwe do zastosowania środki, zaproponuje Wykonawca i przedstawia do akceptacji Inspektora Nadzoru Inwestorskiego. Po zagęszczeniu gruntów pod fundamenty należy dokonać badań nośności podłoża (np. płytą statyczną). Prace przy wykonywaniu nasypów budowlanych prowadzić pod stałym nadzorem geologa. Dokonać odbioru zagęszczenia gruntów.</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109"/>
        </w:numPr>
        <w:tabs>
          <w:tab w:val="left" w:pos="656"/>
        </w:tabs>
        <w:ind w:left="655"/>
        <w:jc w:val="both"/>
        <w:rPr>
          <w:lang w:val="pl-PL"/>
        </w:rPr>
      </w:pPr>
      <w:r w:rsidRPr="008A1AC5">
        <w:rPr>
          <w:lang w:val="pl-PL"/>
        </w:rPr>
        <w:t>KONTROLA JAKOŚCI</w:t>
      </w:r>
      <w:r w:rsidRPr="008A1AC5">
        <w:rPr>
          <w:spacing w:val="-2"/>
          <w:lang w:val="pl-PL"/>
        </w:rPr>
        <w:t xml:space="preserve"> </w:t>
      </w:r>
      <w:r w:rsidRPr="008A1AC5">
        <w:rPr>
          <w:lang w:val="pl-PL"/>
        </w:rPr>
        <w:t>ROBÓT</w:t>
      </w:r>
    </w:p>
    <w:p w:rsidR="00EA414C" w:rsidRPr="008A1AC5" w:rsidRDefault="009C1B6B" w:rsidP="00A77A6D">
      <w:pPr>
        <w:pStyle w:val="Akapitzlist"/>
        <w:numPr>
          <w:ilvl w:val="1"/>
          <w:numId w:val="109"/>
        </w:numPr>
        <w:tabs>
          <w:tab w:val="left" w:pos="805"/>
        </w:tabs>
        <w:spacing w:before="121"/>
        <w:jc w:val="both"/>
        <w:rPr>
          <w:b/>
          <w:sz w:val="20"/>
          <w:lang w:val="pl-PL"/>
        </w:rPr>
      </w:pPr>
      <w:r w:rsidRPr="008A1AC5">
        <w:rPr>
          <w:b/>
          <w:sz w:val="20"/>
          <w:lang w:val="pl-PL"/>
        </w:rPr>
        <w:t>Zasady ogólne kontroli jakości robót</w:t>
      </w:r>
    </w:p>
    <w:p w:rsidR="00EA414C" w:rsidRPr="008A1AC5" w:rsidRDefault="009C1B6B" w:rsidP="00B012F2">
      <w:pPr>
        <w:pStyle w:val="Tekstpodstawowy"/>
      </w:pPr>
      <w:r w:rsidRPr="008A1AC5">
        <w:t>Ogólne wymagania dotyczące prowadzenia kontroli jakości robót omówiono w punkcie 6 ogólnej specyfikacji technicznej.</w:t>
      </w:r>
    </w:p>
    <w:p w:rsidR="00EA414C" w:rsidRPr="008A1AC5" w:rsidRDefault="009C1B6B" w:rsidP="00B012F2">
      <w:pPr>
        <w:pStyle w:val="Tekstpodstawowy"/>
      </w:pPr>
      <w:r w:rsidRPr="008A1AC5">
        <w:t>Przed przystąpieniem do robót ziemnych Wykonawca powinien sprawdzić prawidłowość wykonania robót pomiarowych i przygotowawczych i prowadzić systematyczne badania kontrolne dostarczając kopie ich wyników do Inspektora. Badania kontrolne należy wykonać w zakresie i z częstotliwością gwarantującą zachowanie wymagań dotyczących jakości robót.</w:t>
      </w:r>
    </w:p>
    <w:p w:rsidR="00EA414C" w:rsidRPr="008A1AC5" w:rsidRDefault="009C1B6B" w:rsidP="00B012F2">
      <w:pPr>
        <w:pStyle w:val="Tekstpodstawowy"/>
      </w:pPr>
      <w:r w:rsidRPr="008A1AC5">
        <w:t>Wymiary wykopów w planie powinny być wykonane z dokładnością ± 10 cm. Ostateczny poziom dna wykopu przed wykonaniem warstwy wyrównawczej powinien być wykonany z tolerancją ± 5 cm w stosunku do rzędnych</w:t>
      </w:r>
      <w:r w:rsidRPr="008A1AC5">
        <w:rPr>
          <w:spacing w:val="-2"/>
        </w:rPr>
        <w:t xml:space="preserve"> </w:t>
      </w:r>
      <w:r w:rsidRPr="008A1AC5">
        <w:t>projektowanych.</w:t>
      </w:r>
    </w:p>
    <w:p w:rsidR="00EA414C" w:rsidRPr="008A1AC5" w:rsidRDefault="009C1B6B" w:rsidP="00B012F2">
      <w:pPr>
        <w:pStyle w:val="Tekstpodstawowy"/>
      </w:pPr>
      <w:r w:rsidRPr="008A1AC5">
        <w:t>Zagęszczenie gruntu w dnie wykopu pod nowo wznoszoną konstrukcję powinno spełniać wymagania, dotyczące minimalnej wartości wskaźnika zagęszczenia Is=0,97, dla konstrukcji kubaturowych i 0,95 dla konstrukcji ziemnych.</w:t>
      </w:r>
    </w:p>
    <w:p w:rsidR="00EA414C" w:rsidRPr="008A1AC5" w:rsidRDefault="00EA414C" w:rsidP="00B012F2">
      <w:pPr>
        <w:pStyle w:val="Tekstpodstawowy"/>
      </w:pPr>
    </w:p>
    <w:p w:rsidR="00EA414C" w:rsidRPr="008A1AC5" w:rsidRDefault="009C1B6B" w:rsidP="00A77A6D">
      <w:pPr>
        <w:pStyle w:val="Nagwek21"/>
        <w:numPr>
          <w:ilvl w:val="1"/>
          <w:numId w:val="109"/>
        </w:numPr>
        <w:tabs>
          <w:tab w:val="left" w:pos="805"/>
        </w:tabs>
        <w:spacing w:before="1"/>
        <w:jc w:val="both"/>
        <w:rPr>
          <w:lang w:val="pl-PL"/>
        </w:rPr>
      </w:pPr>
      <w:r w:rsidRPr="008A1AC5">
        <w:rPr>
          <w:lang w:val="pl-PL"/>
        </w:rPr>
        <w:t>Badania i pomiary w czasie wykonywania robót ziemnych - dokumenty</w:t>
      </w:r>
      <w:r w:rsidRPr="008A1AC5">
        <w:rPr>
          <w:spacing w:val="1"/>
          <w:lang w:val="pl-PL"/>
        </w:rPr>
        <w:t xml:space="preserve"> </w:t>
      </w:r>
      <w:r w:rsidRPr="008A1AC5">
        <w:rPr>
          <w:lang w:val="pl-PL"/>
        </w:rPr>
        <w:t>kontrolne</w:t>
      </w:r>
    </w:p>
    <w:p w:rsidR="00EA414C" w:rsidRPr="008A1AC5" w:rsidRDefault="009C1B6B" w:rsidP="00B012F2">
      <w:pPr>
        <w:pStyle w:val="Tekstpodstawowy"/>
      </w:pPr>
      <w:r w:rsidRPr="008A1AC5">
        <w:t>Wyniki badań i pomiarów kontrolnych w czasie wykonywania robót ziemnych należy wpisywać do:</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lastRenderedPageBreak/>
        <w:t>protokołów odbiorów robót zanikających lub ulegających</w:t>
      </w:r>
      <w:r w:rsidRPr="008A1AC5">
        <w:rPr>
          <w:spacing w:val="-13"/>
          <w:sz w:val="20"/>
          <w:lang w:val="pl-PL"/>
        </w:rPr>
        <w:t xml:space="preserve"> </w:t>
      </w:r>
      <w:r w:rsidRPr="008A1AC5">
        <w:rPr>
          <w:sz w:val="20"/>
          <w:lang w:val="pl-PL"/>
        </w:rPr>
        <w:t>zakryciu,</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dziennika</w:t>
      </w:r>
      <w:r w:rsidRPr="008A1AC5">
        <w:rPr>
          <w:spacing w:val="-1"/>
          <w:sz w:val="20"/>
          <w:lang w:val="pl-PL"/>
        </w:rPr>
        <w:t xml:space="preserve"> </w:t>
      </w:r>
      <w:r w:rsidRPr="008A1AC5">
        <w:rPr>
          <w:sz w:val="20"/>
          <w:lang w:val="pl-PL"/>
        </w:rPr>
        <w:t>budowy.</w:t>
      </w:r>
    </w:p>
    <w:p w:rsidR="00EA414C" w:rsidRPr="008A1AC5" w:rsidRDefault="009C1B6B" w:rsidP="00B012F2">
      <w:pPr>
        <w:pStyle w:val="Tekstpodstawowy"/>
      </w:pPr>
      <w:r w:rsidRPr="008A1AC5">
        <w:t>Przy wykonywaniu wykopów powinny być przeprowadzone następujące badania:</w:t>
      </w:r>
    </w:p>
    <w:p w:rsidR="00EA414C" w:rsidRPr="008A1AC5" w:rsidRDefault="009C1B6B" w:rsidP="00A77A6D">
      <w:pPr>
        <w:pStyle w:val="Akapitzlist"/>
        <w:numPr>
          <w:ilvl w:val="0"/>
          <w:numId w:val="124"/>
        </w:numPr>
        <w:tabs>
          <w:tab w:val="left" w:pos="826"/>
        </w:tabs>
        <w:spacing w:before="1" w:line="245" w:lineRule="exact"/>
        <w:ind w:left="825" w:hanging="360"/>
        <w:jc w:val="both"/>
        <w:rPr>
          <w:sz w:val="20"/>
          <w:lang w:val="pl-PL"/>
        </w:rPr>
      </w:pPr>
      <w:r w:rsidRPr="008A1AC5">
        <w:rPr>
          <w:sz w:val="20"/>
          <w:lang w:val="pl-PL"/>
        </w:rPr>
        <w:t>sprawdzenie</w:t>
      </w:r>
      <w:r w:rsidRPr="008A1AC5">
        <w:rPr>
          <w:spacing w:val="1"/>
          <w:sz w:val="20"/>
          <w:lang w:val="pl-PL"/>
        </w:rPr>
        <w:t xml:space="preserve"> </w:t>
      </w:r>
      <w:r w:rsidRPr="008A1AC5">
        <w:rPr>
          <w:sz w:val="20"/>
          <w:lang w:val="pl-PL"/>
        </w:rPr>
        <w:t>wymiarów,</w:t>
      </w:r>
    </w:p>
    <w:p w:rsidR="00EA414C" w:rsidRPr="008A1AC5" w:rsidRDefault="009C1B6B" w:rsidP="00A77A6D">
      <w:pPr>
        <w:pStyle w:val="Akapitzlist"/>
        <w:numPr>
          <w:ilvl w:val="0"/>
          <w:numId w:val="124"/>
        </w:numPr>
        <w:tabs>
          <w:tab w:val="left" w:pos="825"/>
          <w:tab w:val="left" w:pos="826"/>
          <w:tab w:val="left" w:pos="7595"/>
        </w:tabs>
        <w:ind w:left="825" w:right="670" w:hanging="360"/>
        <w:rPr>
          <w:sz w:val="20"/>
          <w:lang w:val="pl-PL"/>
        </w:rPr>
      </w:pPr>
      <w:r w:rsidRPr="008A1AC5">
        <w:rPr>
          <w:sz w:val="20"/>
          <w:lang w:val="pl-PL"/>
        </w:rPr>
        <w:t xml:space="preserve">sprawdzenie </w:t>
      </w:r>
      <w:r w:rsidRPr="008A1AC5">
        <w:rPr>
          <w:spacing w:val="10"/>
          <w:sz w:val="20"/>
          <w:lang w:val="pl-PL"/>
        </w:rPr>
        <w:t xml:space="preserve"> </w:t>
      </w:r>
      <w:r w:rsidRPr="008A1AC5">
        <w:rPr>
          <w:sz w:val="20"/>
          <w:lang w:val="pl-PL"/>
        </w:rPr>
        <w:t xml:space="preserve">zgodności </w:t>
      </w:r>
      <w:r w:rsidRPr="008A1AC5">
        <w:rPr>
          <w:spacing w:val="10"/>
          <w:sz w:val="20"/>
          <w:lang w:val="pl-PL"/>
        </w:rPr>
        <w:t xml:space="preserve"> </w:t>
      </w:r>
      <w:r w:rsidRPr="008A1AC5">
        <w:rPr>
          <w:sz w:val="20"/>
          <w:lang w:val="pl-PL"/>
        </w:rPr>
        <w:t xml:space="preserve">rodzaju </w:t>
      </w:r>
      <w:r w:rsidRPr="008A1AC5">
        <w:rPr>
          <w:spacing w:val="10"/>
          <w:sz w:val="20"/>
          <w:lang w:val="pl-PL"/>
        </w:rPr>
        <w:t xml:space="preserve"> </w:t>
      </w:r>
      <w:r w:rsidRPr="008A1AC5">
        <w:rPr>
          <w:sz w:val="20"/>
          <w:lang w:val="pl-PL"/>
        </w:rPr>
        <w:t xml:space="preserve">gruntu </w:t>
      </w:r>
      <w:r w:rsidRPr="008A1AC5">
        <w:rPr>
          <w:spacing w:val="10"/>
          <w:sz w:val="20"/>
          <w:lang w:val="pl-PL"/>
        </w:rPr>
        <w:t xml:space="preserve"> </w:t>
      </w:r>
      <w:r w:rsidRPr="008A1AC5">
        <w:rPr>
          <w:sz w:val="20"/>
          <w:lang w:val="pl-PL"/>
        </w:rPr>
        <w:t xml:space="preserve">oraz </w:t>
      </w:r>
      <w:r w:rsidRPr="008A1AC5">
        <w:rPr>
          <w:spacing w:val="10"/>
          <w:sz w:val="20"/>
          <w:lang w:val="pl-PL"/>
        </w:rPr>
        <w:t xml:space="preserve"> </w:t>
      </w:r>
      <w:r w:rsidRPr="008A1AC5">
        <w:rPr>
          <w:sz w:val="20"/>
          <w:lang w:val="pl-PL"/>
        </w:rPr>
        <w:t xml:space="preserve">aktualnego </w:t>
      </w:r>
      <w:r w:rsidRPr="008A1AC5">
        <w:rPr>
          <w:spacing w:val="11"/>
          <w:sz w:val="20"/>
          <w:lang w:val="pl-PL"/>
        </w:rPr>
        <w:t xml:space="preserve"> </w:t>
      </w:r>
      <w:r w:rsidRPr="008A1AC5">
        <w:rPr>
          <w:sz w:val="20"/>
          <w:lang w:val="pl-PL"/>
        </w:rPr>
        <w:t xml:space="preserve">stanu </w:t>
      </w:r>
      <w:r w:rsidRPr="008A1AC5">
        <w:rPr>
          <w:spacing w:val="10"/>
          <w:sz w:val="20"/>
          <w:lang w:val="pl-PL"/>
        </w:rPr>
        <w:t xml:space="preserve"> </w:t>
      </w:r>
      <w:r w:rsidRPr="008A1AC5">
        <w:rPr>
          <w:sz w:val="20"/>
          <w:lang w:val="pl-PL"/>
        </w:rPr>
        <w:t xml:space="preserve">poziomu </w:t>
      </w:r>
      <w:r w:rsidRPr="008A1AC5">
        <w:rPr>
          <w:spacing w:val="11"/>
          <w:sz w:val="20"/>
          <w:lang w:val="pl-PL"/>
        </w:rPr>
        <w:t xml:space="preserve"> </w:t>
      </w:r>
      <w:r w:rsidRPr="008A1AC5">
        <w:rPr>
          <w:sz w:val="20"/>
          <w:lang w:val="pl-PL"/>
        </w:rPr>
        <w:t>wód</w:t>
      </w:r>
      <w:r w:rsidRPr="008A1AC5">
        <w:rPr>
          <w:sz w:val="20"/>
          <w:lang w:val="pl-PL"/>
        </w:rPr>
        <w:tab/>
        <w:t>gruntowych z danymi podanymi w dokumentacji</w:t>
      </w:r>
      <w:r w:rsidRPr="008A1AC5">
        <w:rPr>
          <w:spacing w:val="-1"/>
          <w:sz w:val="20"/>
          <w:lang w:val="pl-PL"/>
        </w:rPr>
        <w:t xml:space="preserve"> </w:t>
      </w:r>
      <w:r w:rsidRPr="008A1AC5">
        <w:rPr>
          <w:sz w:val="20"/>
          <w:lang w:val="pl-PL"/>
        </w:rPr>
        <w:t>technicznej,</w:t>
      </w:r>
    </w:p>
    <w:p w:rsidR="00EA414C" w:rsidRPr="008A1AC5" w:rsidRDefault="009C1B6B" w:rsidP="00A77A6D">
      <w:pPr>
        <w:pStyle w:val="Akapitzlist"/>
        <w:numPr>
          <w:ilvl w:val="0"/>
          <w:numId w:val="124"/>
        </w:numPr>
        <w:tabs>
          <w:tab w:val="left" w:pos="826"/>
        </w:tabs>
        <w:spacing w:line="244" w:lineRule="exact"/>
        <w:ind w:left="825" w:hanging="360"/>
        <w:jc w:val="both"/>
        <w:rPr>
          <w:sz w:val="20"/>
          <w:lang w:val="pl-PL"/>
        </w:rPr>
      </w:pPr>
      <w:r w:rsidRPr="008A1AC5">
        <w:rPr>
          <w:sz w:val="20"/>
          <w:lang w:val="pl-PL"/>
        </w:rPr>
        <w:t>odwodnienie</w:t>
      </w:r>
      <w:r w:rsidRPr="008A1AC5">
        <w:rPr>
          <w:spacing w:val="1"/>
          <w:sz w:val="20"/>
          <w:lang w:val="pl-PL"/>
        </w:rPr>
        <w:t xml:space="preserve"> </w:t>
      </w:r>
      <w:r w:rsidRPr="008A1AC5">
        <w:rPr>
          <w:sz w:val="20"/>
          <w:lang w:val="pl-PL"/>
        </w:rPr>
        <w:t>wykopów,</w:t>
      </w:r>
    </w:p>
    <w:p w:rsidR="00EA414C" w:rsidRPr="008A1AC5" w:rsidRDefault="009C1B6B" w:rsidP="00A77A6D">
      <w:pPr>
        <w:pStyle w:val="Akapitzlist"/>
        <w:numPr>
          <w:ilvl w:val="0"/>
          <w:numId w:val="124"/>
        </w:numPr>
        <w:tabs>
          <w:tab w:val="left" w:pos="826"/>
        </w:tabs>
        <w:spacing w:line="244" w:lineRule="exact"/>
        <w:ind w:left="825" w:hanging="360"/>
        <w:jc w:val="both"/>
        <w:rPr>
          <w:sz w:val="20"/>
          <w:lang w:val="pl-PL"/>
        </w:rPr>
      </w:pPr>
      <w:r w:rsidRPr="008A1AC5">
        <w:rPr>
          <w:sz w:val="20"/>
          <w:lang w:val="pl-PL"/>
        </w:rPr>
        <w:t>sprawdzenie zabezpieczeń</w:t>
      </w:r>
      <w:r w:rsidRPr="008A1AC5">
        <w:rPr>
          <w:spacing w:val="-2"/>
          <w:sz w:val="20"/>
          <w:lang w:val="pl-PL"/>
        </w:rPr>
        <w:t xml:space="preserve"> </w:t>
      </w:r>
      <w:r w:rsidRPr="008A1AC5">
        <w:rPr>
          <w:sz w:val="20"/>
          <w:lang w:val="pl-PL"/>
        </w:rPr>
        <w:t>(rozparć),</w:t>
      </w:r>
    </w:p>
    <w:p w:rsidR="00EA414C" w:rsidRPr="008A1AC5" w:rsidRDefault="009C1B6B" w:rsidP="00A77A6D">
      <w:pPr>
        <w:pStyle w:val="Akapitzlist"/>
        <w:numPr>
          <w:ilvl w:val="0"/>
          <w:numId w:val="124"/>
        </w:numPr>
        <w:tabs>
          <w:tab w:val="left" w:pos="826"/>
        </w:tabs>
        <w:spacing w:line="245" w:lineRule="exact"/>
        <w:ind w:left="825" w:hanging="360"/>
        <w:jc w:val="both"/>
        <w:rPr>
          <w:sz w:val="20"/>
          <w:lang w:val="pl-PL"/>
        </w:rPr>
      </w:pPr>
      <w:r w:rsidRPr="008A1AC5">
        <w:rPr>
          <w:sz w:val="20"/>
          <w:lang w:val="pl-PL"/>
        </w:rPr>
        <w:t>sprawdzenie zagęszczenia gruntu w</w:t>
      </w:r>
      <w:r w:rsidRPr="008A1AC5">
        <w:rPr>
          <w:spacing w:val="5"/>
          <w:sz w:val="20"/>
          <w:lang w:val="pl-PL"/>
        </w:rPr>
        <w:t xml:space="preserve"> </w:t>
      </w:r>
      <w:r w:rsidRPr="008A1AC5">
        <w:rPr>
          <w:sz w:val="20"/>
          <w:lang w:val="pl-PL"/>
        </w:rPr>
        <w:t>wykopie.</w:t>
      </w:r>
    </w:p>
    <w:p w:rsidR="00EA414C" w:rsidRPr="008A1AC5" w:rsidRDefault="009C1B6B" w:rsidP="00B012F2">
      <w:pPr>
        <w:pStyle w:val="Tekstpodstawowy"/>
      </w:pPr>
      <w:r w:rsidRPr="008A1AC5">
        <w:t>W czasie wykonywania wykopów kontrolę nad przebiegiem prac w zakresie ich geometrii powinna prowadzić służba geodezyjna Wykonawcy.</w:t>
      </w:r>
    </w:p>
    <w:p w:rsidR="00EA414C" w:rsidRPr="008A1AC5" w:rsidRDefault="00EA414C" w:rsidP="00B012F2">
      <w:pPr>
        <w:pStyle w:val="Tekstpodstawowy"/>
      </w:pPr>
    </w:p>
    <w:p w:rsidR="00EA414C" w:rsidRPr="008A1AC5" w:rsidRDefault="009C1B6B" w:rsidP="00A77A6D">
      <w:pPr>
        <w:pStyle w:val="Nagwek21"/>
        <w:numPr>
          <w:ilvl w:val="1"/>
          <w:numId w:val="109"/>
        </w:numPr>
        <w:tabs>
          <w:tab w:val="left" w:pos="805"/>
        </w:tabs>
        <w:jc w:val="both"/>
        <w:rPr>
          <w:lang w:val="pl-PL"/>
        </w:rPr>
      </w:pPr>
      <w:r w:rsidRPr="008A1AC5">
        <w:rPr>
          <w:lang w:val="pl-PL"/>
        </w:rPr>
        <w:t>Sprawdzenie jakości wykonania wykopów i</w:t>
      </w:r>
      <w:r w:rsidRPr="008A1AC5">
        <w:rPr>
          <w:spacing w:val="2"/>
          <w:lang w:val="pl-PL"/>
        </w:rPr>
        <w:t xml:space="preserve"> </w:t>
      </w:r>
      <w:r w:rsidRPr="008A1AC5">
        <w:rPr>
          <w:lang w:val="pl-PL"/>
        </w:rPr>
        <w:t>koryt</w:t>
      </w:r>
    </w:p>
    <w:p w:rsidR="00EA414C" w:rsidRPr="008A1AC5" w:rsidRDefault="009C1B6B" w:rsidP="00B012F2">
      <w:pPr>
        <w:pStyle w:val="Tekstpodstawowy"/>
      </w:pPr>
      <w:r w:rsidRPr="008A1AC5">
        <w:t>Sprawdzenie wykonania jakości wykopów polega na kontrolowaniu zgodności z wymaganiami określonymi     w niniejszej specyfikacji oraz w dokumentacji projektowej. W czasie kontroli szczególną uwagę należy zwrócić na:</w:t>
      </w:r>
    </w:p>
    <w:p w:rsidR="00EA414C" w:rsidRPr="008A1AC5" w:rsidRDefault="009C1B6B" w:rsidP="00A77A6D">
      <w:pPr>
        <w:pStyle w:val="Akapitzlist"/>
        <w:numPr>
          <w:ilvl w:val="0"/>
          <w:numId w:val="124"/>
        </w:numPr>
        <w:tabs>
          <w:tab w:val="left" w:pos="740"/>
        </w:tabs>
        <w:spacing w:before="1" w:line="245" w:lineRule="exact"/>
        <w:jc w:val="both"/>
        <w:rPr>
          <w:sz w:val="20"/>
          <w:lang w:val="pl-PL"/>
        </w:rPr>
      </w:pPr>
      <w:r w:rsidRPr="008A1AC5">
        <w:rPr>
          <w:sz w:val="20"/>
          <w:lang w:val="pl-PL"/>
        </w:rPr>
        <w:t>odspajanie gruntów w sposób nie pogarszający ich</w:t>
      </w:r>
      <w:r w:rsidRPr="008A1AC5">
        <w:rPr>
          <w:spacing w:val="-7"/>
          <w:sz w:val="20"/>
          <w:lang w:val="pl-PL"/>
        </w:rPr>
        <w:t xml:space="preserve"> </w:t>
      </w:r>
      <w:r w:rsidRPr="008A1AC5">
        <w:rPr>
          <w:sz w:val="20"/>
          <w:lang w:val="pl-PL"/>
        </w:rPr>
        <w:t>właściwości,</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prawidłowość wytyczenia robót w</w:t>
      </w:r>
      <w:r w:rsidRPr="008A1AC5">
        <w:rPr>
          <w:spacing w:val="-1"/>
          <w:sz w:val="20"/>
          <w:lang w:val="pl-PL"/>
        </w:rPr>
        <w:t xml:space="preserve"> </w:t>
      </w:r>
      <w:r w:rsidRPr="008A1AC5">
        <w:rPr>
          <w:sz w:val="20"/>
          <w:lang w:val="pl-PL"/>
        </w:rPr>
        <w:t>terenie,</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przygotowanie</w:t>
      </w:r>
      <w:r w:rsidRPr="008A1AC5">
        <w:rPr>
          <w:spacing w:val="-1"/>
          <w:sz w:val="20"/>
          <w:lang w:val="pl-PL"/>
        </w:rPr>
        <w:t xml:space="preserve"> </w:t>
      </w:r>
      <w:r w:rsidRPr="008A1AC5">
        <w:rPr>
          <w:sz w:val="20"/>
          <w:lang w:val="pl-PL"/>
        </w:rPr>
        <w:t>terenu,</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rodzaj i stan gruntu w</w:t>
      </w:r>
      <w:r w:rsidRPr="008A1AC5">
        <w:rPr>
          <w:spacing w:val="-1"/>
          <w:sz w:val="20"/>
          <w:lang w:val="pl-PL"/>
        </w:rPr>
        <w:t xml:space="preserve"> </w:t>
      </w:r>
      <w:r w:rsidRPr="008A1AC5">
        <w:rPr>
          <w:sz w:val="20"/>
          <w:lang w:val="pl-PL"/>
        </w:rPr>
        <w:t>podłożu,</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wymiary</w:t>
      </w:r>
      <w:r w:rsidRPr="008A1AC5">
        <w:rPr>
          <w:spacing w:val="-2"/>
          <w:sz w:val="20"/>
          <w:lang w:val="pl-PL"/>
        </w:rPr>
        <w:t xml:space="preserve"> </w:t>
      </w:r>
      <w:r w:rsidRPr="008A1AC5">
        <w:rPr>
          <w:sz w:val="20"/>
          <w:lang w:val="pl-PL"/>
        </w:rPr>
        <w:t>wykopów,</w:t>
      </w:r>
    </w:p>
    <w:p w:rsidR="00EA414C" w:rsidRPr="008A1AC5" w:rsidRDefault="009C1B6B" w:rsidP="00A77A6D">
      <w:pPr>
        <w:pStyle w:val="Akapitzlist"/>
        <w:numPr>
          <w:ilvl w:val="0"/>
          <w:numId w:val="124"/>
        </w:numPr>
        <w:tabs>
          <w:tab w:val="left" w:pos="740"/>
        </w:tabs>
        <w:jc w:val="both"/>
        <w:rPr>
          <w:sz w:val="20"/>
          <w:lang w:val="pl-PL"/>
        </w:rPr>
      </w:pPr>
      <w:r w:rsidRPr="008A1AC5">
        <w:rPr>
          <w:sz w:val="20"/>
          <w:lang w:val="pl-PL"/>
        </w:rPr>
        <w:t>zabezpieczenie i odwodnienie</w:t>
      </w:r>
      <w:r w:rsidRPr="008A1AC5">
        <w:rPr>
          <w:spacing w:val="-1"/>
          <w:sz w:val="20"/>
          <w:lang w:val="pl-PL"/>
        </w:rPr>
        <w:t xml:space="preserve"> </w:t>
      </w:r>
      <w:r w:rsidRPr="008A1AC5">
        <w:rPr>
          <w:sz w:val="20"/>
          <w:lang w:val="pl-PL"/>
        </w:rPr>
        <w:t>wykopów.</w:t>
      </w:r>
    </w:p>
    <w:p w:rsidR="00EA414C" w:rsidRPr="008A1AC5" w:rsidRDefault="009C1B6B" w:rsidP="00A77A6D">
      <w:pPr>
        <w:pStyle w:val="Nagwek21"/>
        <w:numPr>
          <w:ilvl w:val="1"/>
          <w:numId w:val="109"/>
        </w:numPr>
        <w:tabs>
          <w:tab w:val="left" w:pos="805"/>
        </w:tabs>
        <w:spacing w:before="126"/>
        <w:rPr>
          <w:lang w:val="pl-PL"/>
        </w:rPr>
      </w:pPr>
      <w:r w:rsidRPr="008A1AC5">
        <w:rPr>
          <w:lang w:val="pl-PL"/>
        </w:rPr>
        <w:t>Sprawdzenie zagęszczenia gruntów</w:t>
      </w:r>
    </w:p>
    <w:p w:rsidR="00EA414C" w:rsidRPr="008A1AC5" w:rsidRDefault="009C1B6B" w:rsidP="00B012F2">
      <w:pPr>
        <w:pStyle w:val="Tekstpodstawowy"/>
      </w:pPr>
      <w:r w:rsidRPr="008A1AC5">
        <w:t>Sprawdzenie przeprowadza się na podstawie wyników podanych w dokumentach kontrolnych oraz przez przeprowadzenie wyrywkowych badań bezpośrednich. Badania zagęszczenia wykonywane w czasie odbioru przeprowadza się w górnych warstwach korpusu ziemnego do głębokości około 1,0 metra poniżej jego korony,  a w dolnych warstwach, tylko w przypadku, gdy zachodzą wątpliwości, co do właściwego zagęszczenia gruntu w tych</w:t>
      </w:r>
      <w:r w:rsidRPr="008A1AC5">
        <w:rPr>
          <w:spacing w:val="-2"/>
        </w:rPr>
        <w:t xml:space="preserve"> </w:t>
      </w:r>
      <w:r w:rsidRPr="008A1AC5">
        <w:t>warstwach.</w:t>
      </w:r>
    </w:p>
    <w:p w:rsidR="00EA414C" w:rsidRPr="008A1AC5" w:rsidRDefault="00EA414C" w:rsidP="00B012F2">
      <w:pPr>
        <w:pStyle w:val="Tekstpodstawowy"/>
      </w:pPr>
    </w:p>
    <w:p w:rsidR="00EA414C" w:rsidRPr="008A1AC5" w:rsidRDefault="009C1B6B" w:rsidP="00A77A6D">
      <w:pPr>
        <w:pStyle w:val="Nagwek21"/>
        <w:numPr>
          <w:ilvl w:val="0"/>
          <w:numId w:val="109"/>
        </w:numPr>
        <w:tabs>
          <w:tab w:val="left" w:pos="656"/>
        </w:tabs>
        <w:spacing w:before="1"/>
        <w:ind w:left="655"/>
        <w:rPr>
          <w:lang w:val="pl-PL"/>
        </w:rPr>
      </w:pPr>
      <w:r w:rsidRPr="008A1AC5">
        <w:rPr>
          <w:lang w:val="pl-PL"/>
        </w:rPr>
        <w:t>OBMIAR</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Ogólne wymagania dotyczące obmiarów robót omówiono w punkcie 7 ogólnej specyfikacji technicznej. Jednostką obmiarową robót związanych z wykonaniem robót ziemnych jest metr sześcienny [m3], metr kwadratowy [m2], tona [t], kurs.</w:t>
      </w:r>
    </w:p>
    <w:p w:rsidR="00EA414C" w:rsidRPr="008A1AC5" w:rsidRDefault="00EA414C" w:rsidP="00B012F2">
      <w:pPr>
        <w:pStyle w:val="Tekstpodstawowy"/>
      </w:pPr>
    </w:p>
    <w:p w:rsidR="00EA414C" w:rsidRPr="008A1AC5" w:rsidRDefault="009C1B6B" w:rsidP="00A77A6D">
      <w:pPr>
        <w:pStyle w:val="Nagwek21"/>
        <w:numPr>
          <w:ilvl w:val="0"/>
          <w:numId w:val="109"/>
        </w:numPr>
        <w:tabs>
          <w:tab w:val="left" w:pos="656"/>
        </w:tabs>
        <w:ind w:left="655"/>
        <w:rPr>
          <w:lang w:val="pl-PL"/>
        </w:rPr>
      </w:pPr>
      <w:r w:rsidRPr="008A1AC5">
        <w:rPr>
          <w:lang w:val="pl-PL"/>
        </w:rPr>
        <w:t>ODBIÓR</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Ogólne wymagania dotyczące prowadzenia odbioru robót omówiono w punkcie 8 ogólnej specyfikacji technicznej.</w:t>
      </w:r>
    </w:p>
    <w:p w:rsidR="00EA414C" w:rsidRPr="008A1AC5" w:rsidRDefault="009C1B6B" w:rsidP="00B012F2">
      <w:pPr>
        <w:pStyle w:val="Tekstpodstawowy"/>
      </w:pPr>
      <w:r w:rsidRPr="008A1AC5">
        <w:t>Odbiór powinien polegać na sprawdzeniu zgodności z rysunkami dokumentacji projektowej i postanowieniami niniejszej specyfikacji technicznej.</w:t>
      </w:r>
    </w:p>
    <w:p w:rsidR="00EA414C" w:rsidRPr="008A1AC5" w:rsidRDefault="009C1B6B" w:rsidP="00B012F2">
      <w:pPr>
        <w:pStyle w:val="Tekstpodstawowy"/>
      </w:pPr>
      <w:r w:rsidRPr="008A1AC5">
        <w:t>Roboty ziemne uznaje się za wykonane zgodnie z dokumentacją projektową, jeżeli wszystkie wyniki badań przeprowadzonych przy odbiorach okazały się zgodne z wymaganiami. W przypadku, gdy wykonanie choć jednego elementu robót ziemnych okazało się niezgodne z wymaganiami, roboty ziemne uznaje się za niezgodne z dokumentacją projektową i Wykonawca robót zobowiązany jest doprowadzić roboty do zgodności z wymaganiami i przedstawić je do ponownego odbioru. Dodatkowe roboty w opisanej wyżej sytuacji nie podlegają zapłacie.</w:t>
      </w:r>
    </w:p>
    <w:p w:rsidR="00EA414C" w:rsidRPr="008A1AC5" w:rsidRDefault="00EA414C" w:rsidP="00B012F2">
      <w:pPr>
        <w:pStyle w:val="Tekstpodstawowy"/>
      </w:pPr>
    </w:p>
    <w:p w:rsidR="00EA414C" w:rsidRPr="008A1AC5" w:rsidRDefault="009C1B6B" w:rsidP="00A77A6D">
      <w:pPr>
        <w:pStyle w:val="Nagwek21"/>
        <w:numPr>
          <w:ilvl w:val="0"/>
          <w:numId w:val="109"/>
        </w:numPr>
        <w:tabs>
          <w:tab w:val="left" w:pos="656"/>
        </w:tabs>
        <w:spacing w:before="1"/>
        <w:ind w:left="655"/>
        <w:rPr>
          <w:lang w:val="pl-PL"/>
        </w:rPr>
      </w:pPr>
      <w:r w:rsidRPr="008A1AC5">
        <w:rPr>
          <w:lang w:val="pl-PL"/>
        </w:rPr>
        <w:t>PODSTAWA</w:t>
      </w:r>
      <w:r w:rsidRPr="008A1AC5">
        <w:rPr>
          <w:spacing w:val="-1"/>
          <w:lang w:val="pl-PL"/>
        </w:rPr>
        <w:t xml:space="preserve"> </w:t>
      </w:r>
      <w:r w:rsidRPr="008A1AC5">
        <w:rPr>
          <w:lang w:val="pl-PL"/>
        </w:rPr>
        <w:t>PŁATNOŚCI</w:t>
      </w:r>
    </w:p>
    <w:p w:rsidR="00EA414C" w:rsidRPr="008A1AC5" w:rsidRDefault="009C1B6B" w:rsidP="00B012F2">
      <w:pPr>
        <w:pStyle w:val="Tekstpodstawowy"/>
      </w:pPr>
      <w:r w:rsidRPr="008A1AC5">
        <w:t>Płatność za wykonane roboty odbywać się będzie na podstawie zapisów zawartych w umowie z Inwestorem.</w:t>
      </w:r>
    </w:p>
    <w:p w:rsidR="00EA414C" w:rsidRPr="008A1AC5" w:rsidRDefault="00EA414C" w:rsidP="00B012F2">
      <w:pPr>
        <w:pStyle w:val="Tekstpodstawowy"/>
      </w:pPr>
    </w:p>
    <w:p w:rsidR="00EA414C" w:rsidRPr="008A1AC5" w:rsidRDefault="009C1B6B" w:rsidP="00A77A6D">
      <w:pPr>
        <w:pStyle w:val="Nagwek21"/>
        <w:numPr>
          <w:ilvl w:val="0"/>
          <w:numId w:val="109"/>
        </w:numPr>
        <w:tabs>
          <w:tab w:val="left" w:pos="754"/>
        </w:tabs>
        <w:ind w:left="753" w:hanging="348"/>
        <w:rPr>
          <w:lang w:val="pl-PL"/>
        </w:rPr>
      </w:pPr>
      <w:r w:rsidRPr="008A1AC5">
        <w:rPr>
          <w:lang w:val="pl-PL"/>
        </w:rPr>
        <w:t>PRZEPISY</w:t>
      </w:r>
      <w:r w:rsidRPr="008A1AC5">
        <w:rPr>
          <w:spacing w:val="3"/>
          <w:lang w:val="pl-PL"/>
        </w:rPr>
        <w:t xml:space="preserve"> </w:t>
      </w:r>
      <w:r w:rsidRPr="008A1AC5">
        <w:rPr>
          <w:lang w:val="pl-PL"/>
        </w:rPr>
        <w:t>ZWIĄZANE</w:t>
      </w:r>
    </w:p>
    <w:p w:rsidR="00EA414C" w:rsidRPr="008A1AC5" w:rsidRDefault="009C1B6B" w:rsidP="00B012F2">
      <w:pPr>
        <w:pStyle w:val="Tekstpodstawowy"/>
      </w:pPr>
      <w:r w:rsidRPr="008A1AC5">
        <w:t>PN-B-06050:1999</w:t>
      </w:r>
      <w:r w:rsidRPr="008A1AC5">
        <w:tab/>
        <w:t>Geotechnika. Roboty ziemne. Wymagania</w:t>
      </w:r>
      <w:r w:rsidRPr="008A1AC5">
        <w:rPr>
          <w:spacing w:val="-4"/>
        </w:rPr>
        <w:t xml:space="preserve"> </w:t>
      </w:r>
      <w:r w:rsidRPr="008A1AC5">
        <w:t>ogólne.</w:t>
      </w:r>
    </w:p>
    <w:p w:rsidR="00EA414C" w:rsidRPr="008A1AC5" w:rsidRDefault="009C1B6B" w:rsidP="00B012F2">
      <w:pPr>
        <w:pStyle w:val="Tekstpodstawowy"/>
      </w:pPr>
      <w:r w:rsidRPr="008A1AC5">
        <w:t>PN-B-02481:1998</w:t>
      </w:r>
      <w:r w:rsidRPr="008A1AC5">
        <w:tab/>
        <w:t>Geotechnika. Terminologia podstawowa, symbole literowe i jednostki</w:t>
      </w:r>
      <w:r w:rsidRPr="008A1AC5">
        <w:rPr>
          <w:spacing w:val="-33"/>
        </w:rPr>
        <w:t xml:space="preserve"> </w:t>
      </w:r>
      <w:r w:rsidRPr="008A1AC5">
        <w:t>miary. BN-77/8931-12</w:t>
      </w:r>
      <w:r w:rsidRPr="008A1AC5">
        <w:tab/>
        <w:t>Oznaczanie wskaźnika zagęszczenia gruntów.</w:t>
      </w:r>
    </w:p>
    <w:p w:rsidR="00EA414C" w:rsidRPr="008A1AC5" w:rsidRDefault="009C1B6B" w:rsidP="00B012F2">
      <w:pPr>
        <w:pStyle w:val="Tekstpodstawowy"/>
      </w:pPr>
      <w:r w:rsidRPr="008A1AC5">
        <w:t>PN-B-10736:1999</w:t>
      </w:r>
      <w:r w:rsidRPr="008A1AC5">
        <w:tab/>
        <w:t>Roboty ziemne - Wykopy otwarte dla przewodów wodociągowych i</w:t>
      </w:r>
      <w:r w:rsidRPr="008A1AC5">
        <w:rPr>
          <w:spacing w:val="-20"/>
        </w:rPr>
        <w:t xml:space="preserve"> </w:t>
      </w:r>
      <w:r w:rsidRPr="008A1AC5">
        <w:t>kanalizacyjnych</w:t>
      </w:r>
    </w:p>
    <w:p w:rsidR="00EA414C" w:rsidRPr="008A1AC5" w:rsidRDefault="009C1B6B" w:rsidP="00B012F2">
      <w:pPr>
        <w:pStyle w:val="Tekstpodstawowy"/>
      </w:pPr>
      <w:r w:rsidRPr="008A1AC5">
        <w:t>- Warunki techniczne wykonania.</w:t>
      </w:r>
    </w:p>
    <w:p w:rsidR="00EA414C" w:rsidRPr="008A1AC5" w:rsidRDefault="009C1B6B" w:rsidP="00B012F2">
      <w:pPr>
        <w:pStyle w:val="Tekstpodstawowy"/>
      </w:pPr>
      <w:r w:rsidRPr="008A1AC5">
        <w:t>PN-EN</w:t>
      </w:r>
      <w:r w:rsidRPr="008A1AC5">
        <w:rPr>
          <w:spacing w:val="-2"/>
        </w:rPr>
        <w:t xml:space="preserve"> </w:t>
      </w:r>
      <w:r w:rsidRPr="008A1AC5">
        <w:t>1997-2:2009</w:t>
      </w:r>
      <w:r w:rsidRPr="008A1AC5">
        <w:tab/>
        <w:t>Eurokod 7 - Projektowanie geotechniczne - Część 2: Rozpoznanie i badanie podłoża fundamentowego.</w:t>
      </w:r>
    </w:p>
    <w:p w:rsidR="00EA414C" w:rsidRPr="008A1AC5" w:rsidRDefault="00EA414C" w:rsidP="00B012F2">
      <w:pPr>
        <w:pStyle w:val="Tekstpodstawowy"/>
      </w:pPr>
    </w:p>
    <w:p w:rsidR="00EA414C" w:rsidRPr="008A1AC5" w:rsidRDefault="009C1B6B" w:rsidP="00B012F2">
      <w:pPr>
        <w:pStyle w:val="Tekstpodstawowy"/>
      </w:pPr>
      <w:r w:rsidRPr="008A1AC5">
        <w:t>Ustawa z dnia 7 lipca 1994r. – Prawo budowlane (Dz. U. z 2002r. Nr 106 poz.1126) z późniejszymi zmianami (ostatnia zmiana z 2003r. Dz. U. Nr 80 poz. 718).</w:t>
      </w:r>
    </w:p>
    <w:p w:rsidR="00EA414C" w:rsidRPr="008A1AC5" w:rsidRDefault="009C1B6B" w:rsidP="00B012F2">
      <w:pPr>
        <w:pStyle w:val="Tekstpodstawowy"/>
      </w:pPr>
      <w:r w:rsidRPr="008A1AC5">
        <w:t>Rozporządzenie Ministra Infrastruktury z dnia 26.06.2002r. w sprawie dziennika budowy, montażu</w:t>
      </w:r>
    </w:p>
    <w:p w:rsidR="00EA414C" w:rsidRPr="008A1AC5" w:rsidRDefault="009C1B6B" w:rsidP="00B012F2">
      <w:pPr>
        <w:pStyle w:val="Tekstpodstawowy"/>
      </w:pPr>
      <w:r w:rsidRPr="008A1AC5">
        <w:t>i rozbiórki tablicy informacyjnej oraz ogłoszenia zawierającego dane dotyczące bezpieczeństwa pracy i ochrony zdrowia.</w:t>
      </w:r>
    </w:p>
    <w:p w:rsidR="00EA414C" w:rsidRPr="008A1AC5" w:rsidRDefault="009C1B6B" w:rsidP="00B012F2">
      <w:pPr>
        <w:pStyle w:val="Tekstpodstawowy"/>
      </w:pPr>
      <w:r w:rsidRPr="008A1AC5">
        <w:t>Rozporządzenie Ministra Infrastruktury z dnia 6 lutego 2003r. w sprawie bezpieczeństwa i higieny pracy podczas wykonywania robót budowlanych (Dz. U. z 2003 r. Nr 48 poz.</w:t>
      </w:r>
      <w:r w:rsidRPr="008A1AC5">
        <w:rPr>
          <w:spacing w:val="-5"/>
        </w:rPr>
        <w:t xml:space="preserve"> </w:t>
      </w:r>
      <w:r w:rsidRPr="008A1AC5">
        <w:t>401).</w:t>
      </w:r>
    </w:p>
    <w:p w:rsidR="00EA414C" w:rsidRPr="008A1AC5" w:rsidRDefault="00EA414C" w:rsidP="00B012F2">
      <w:pPr>
        <w:pStyle w:val="Tekstpodstawowy"/>
      </w:pPr>
    </w:p>
    <w:p w:rsidR="00EA414C" w:rsidRPr="008A1AC5" w:rsidRDefault="009C1B6B" w:rsidP="00B012F2">
      <w:pPr>
        <w:pStyle w:val="Tekstpodstawowy"/>
      </w:pPr>
      <w:r w:rsidRPr="008A1AC5">
        <w:lastRenderedPageBreak/>
        <w:t>Umowa z Inwestorem. Dokumentacja projektowa.</w:t>
      </w:r>
    </w:p>
    <w:p w:rsidR="00EA414C" w:rsidRPr="008A1AC5" w:rsidRDefault="00EA414C" w:rsidP="00B012F2">
      <w:pPr>
        <w:pStyle w:val="Tekstpodstawowy"/>
      </w:pPr>
    </w:p>
    <w:p w:rsidR="00EA414C" w:rsidRPr="008A1AC5" w:rsidRDefault="009C1B6B" w:rsidP="00B012F2">
      <w:pPr>
        <w:pStyle w:val="Tekstpodstawowy"/>
      </w:pPr>
      <w:r w:rsidRPr="008A1AC5">
        <w:t>Nie wymienienie tytułu jakiejkolwiek dziedziny, grupy, podgrupy czy normy nie zwalnia Wykonawcy</w:t>
      </w:r>
    </w:p>
    <w:p w:rsidR="00EA414C" w:rsidRPr="008A1AC5" w:rsidRDefault="009C1B6B" w:rsidP="00B012F2">
      <w:pPr>
        <w:pStyle w:val="Tekstpodstawowy"/>
      </w:pPr>
      <w:r w:rsidRPr="008A1AC5">
        <w:t>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rsidR="00EA414C" w:rsidRPr="008A1AC5" w:rsidRDefault="00EA414C">
      <w:pPr>
        <w:jc w:val="both"/>
        <w:rPr>
          <w:lang w:val="pl-PL"/>
        </w:rPr>
        <w:sectPr w:rsidR="00EA414C" w:rsidRPr="008A1AC5">
          <w:footerReference w:type="default" r:id="rId14"/>
          <w:pgSz w:w="11900" w:h="16840"/>
          <w:pgMar w:top="600" w:right="740" w:bottom="880" w:left="1020" w:header="269" w:footer="670" w:gutter="0"/>
          <w:cols w:space="708"/>
        </w:sectPr>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spacing w:before="89"/>
        <w:ind w:left="675" w:right="949"/>
        <w:jc w:val="center"/>
        <w:rPr>
          <w:sz w:val="28"/>
          <w:lang w:val="pl-PL"/>
        </w:rPr>
      </w:pPr>
      <w:r w:rsidRPr="008A1AC5">
        <w:rPr>
          <w:sz w:val="28"/>
          <w:lang w:val="pl-PL"/>
        </w:rPr>
        <w:t>SPECYFIKACJA TECHNICZNA WYKONANIA I ODBIORU ROBÓT</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78" w:right="949"/>
        <w:jc w:val="center"/>
        <w:rPr>
          <w:b/>
          <w:sz w:val="36"/>
          <w:lang w:val="pl-PL"/>
        </w:rPr>
      </w:pPr>
      <w:r w:rsidRPr="008A1AC5">
        <w:rPr>
          <w:b/>
          <w:sz w:val="36"/>
          <w:lang w:val="pl-PL"/>
        </w:rPr>
        <w:t>B - 01.02.01</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82" w:right="949"/>
        <w:jc w:val="center"/>
        <w:rPr>
          <w:b/>
          <w:sz w:val="28"/>
          <w:lang w:val="pl-PL"/>
        </w:rPr>
      </w:pPr>
      <w:r w:rsidRPr="008A1AC5">
        <w:rPr>
          <w:b/>
          <w:sz w:val="28"/>
          <w:lang w:val="pl-PL"/>
        </w:rPr>
        <w:t>PODŁOŻA I PODKŁADY Z ZAPRAW I BETONU</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423FB" w:rsidP="00B012F2">
      <w:pPr>
        <w:pStyle w:val="Tekstpodstawowy"/>
        <w:rPr>
          <w:sz w:val="14"/>
        </w:rPr>
      </w:pPr>
      <w:r w:rsidRPr="008A1AC5">
        <w:rPr>
          <w:noProof/>
        </w:rPr>
        <mc:AlternateContent>
          <mc:Choice Requires="wps">
            <w:drawing>
              <wp:anchor distT="0" distB="0" distL="0" distR="0" simplePos="0" relativeHeight="251640320" behindDoc="0" locked="0" layoutInCell="1" allowOverlap="1">
                <wp:simplePos x="0" y="0"/>
                <wp:positionH relativeFrom="page">
                  <wp:posOffset>867410</wp:posOffset>
                </wp:positionH>
                <wp:positionV relativeFrom="paragraph">
                  <wp:posOffset>134620</wp:posOffset>
                </wp:positionV>
                <wp:extent cx="6169025" cy="0"/>
                <wp:effectExtent l="10160" t="12065" r="12065" b="6985"/>
                <wp:wrapTopAndBottom/>
                <wp:docPr id="96" name="Lin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29136E" id="Line 51" o:spid="_x0000_s1026" style="position:absolute;z-index:2516403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0.6pt" to="554.05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" strokeweight=".7pt">
                <w10:wrap type="topAndBottom" anchorx="page"/>
              </v:line>
            </w:pict>
          </mc:Fallback>
        </mc:AlternateContent>
      </w:r>
    </w:p>
    <w:p w:rsidR="00EA414C" w:rsidRPr="008A1AC5" w:rsidRDefault="009C1B6B">
      <w:pPr>
        <w:pStyle w:val="Nagwek21"/>
        <w:spacing w:before="159" w:line="228" w:lineRule="exact"/>
        <w:ind w:left="676" w:right="949" w:firstLine="0"/>
        <w:jc w:val="center"/>
        <w:rPr>
          <w:lang w:val="pl-PL"/>
        </w:rPr>
      </w:pPr>
      <w:r w:rsidRPr="008A1AC5">
        <w:rPr>
          <w:lang w:val="pl-PL"/>
        </w:rPr>
        <w:t>SPIS TREŚCI</w:t>
      </w:r>
    </w:p>
    <w:p w:rsidR="00EA414C" w:rsidRPr="008A1AC5" w:rsidRDefault="009C1B6B" w:rsidP="00182511">
      <w:pPr>
        <w:pStyle w:val="Akapitzlist"/>
        <w:numPr>
          <w:ilvl w:val="0"/>
          <w:numId w:val="3"/>
        </w:numPr>
        <w:tabs>
          <w:tab w:val="left" w:pos="720"/>
        </w:tabs>
        <w:spacing w:line="226" w:lineRule="exact"/>
        <w:jc w:val="left"/>
        <w:rPr>
          <w:b/>
          <w:sz w:val="20"/>
          <w:lang w:val="pl-PL"/>
        </w:rPr>
      </w:pPr>
      <w:r w:rsidRPr="008A1AC5">
        <w:rPr>
          <w:b/>
          <w:sz w:val="20"/>
          <w:lang w:val="pl-PL"/>
        </w:rPr>
        <w:t>WSTĘP</w:t>
      </w:r>
    </w:p>
    <w:p w:rsidR="00EA414C" w:rsidRPr="008A1AC5" w:rsidRDefault="009C1B6B" w:rsidP="00182511">
      <w:pPr>
        <w:pStyle w:val="Akapitzlist"/>
        <w:numPr>
          <w:ilvl w:val="0"/>
          <w:numId w:val="3"/>
        </w:numPr>
        <w:tabs>
          <w:tab w:val="left" w:pos="720"/>
        </w:tabs>
        <w:spacing w:line="227" w:lineRule="exact"/>
        <w:jc w:val="left"/>
        <w:rPr>
          <w:b/>
          <w:sz w:val="20"/>
          <w:lang w:val="pl-PL"/>
        </w:rPr>
      </w:pPr>
      <w:r w:rsidRPr="008A1AC5">
        <w:rPr>
          <w:b/>
          <w:sz w:val="20"/>
          <w:lang w:val="pl-PL"/>
        </w:rPr>
        <w:t>MATERIAŁY</w:t>
      </w:r>
    </w:p>
    <w:p w:rsidR="00EA414C" w:rsidRPr="008A1AC5" w:rsidRDefault="009C1B6B" w:rsidP="00182511">
      <w:pPr>
        <w:pStyle w:val="Akapitzlist"/>
        <w:numPr>
          <w:ilvl w:val="0"/>
          <w:numId w:val="3"/>
        </w:numPr>
        <w:tabs>
          <w:tab w:val="left" w:pos="720"/>
        </w:tabs>
        <w:spacing w:line="227" w:lineRule="exact"/>
        <w:jc w:val="left"/>
        <w:rPr>
          <w:b/>
          <w:sz w:val="20"/>
          <w:lang w:val="pl-PL"/>
        </w:rPr>
      </w:pPr>
      <w:r w:rsidRPr="008A1AC5">
        <w:rPr>
          <w:b/>
          <w:sz w:val="20"/>
          <w:lang w:val="pl-PL"/>
        </w:rPr>
        <w:t>SPRZĘT</w:t>
      </w:r>
    </w:p>
    <w:p w:rsidR="00EA414C" w:rsidRPr="008A1AC5" w:rsidRDefault="009C1B6B" w:rsidP="00182511">
      <w:pPr>
        <w:pStyle w:val="Akapitzlist"/>
        <w:numPr>
          <w:ilvl w:val="0"/>
          <w:numId w:val="3"/>
        </w:numPr>
        <w:tabs>
          <w:tab w:val="left" w:pos="720"/>
        </w:tabs>
        <w:spacing w:line="226" w:lineRule="exact"/>
        <w:jc w:val="left"/>
        <w:rPr>
          <w:b/>
          <w:sz w:val="20"/>
          <w:lang w:val="pl-PL"/>
        </w:rPr>
      </w:pPr>
      <w:r w:rsidRPr="008A1AC5">
        <w:rPr>
          <w:b/>
          <w:sz w:val="20"/>
          <w:lang w:val="pl-PL"/>
        </w:rPr>
        <w:t>TRANSPORT</w:t>
      </w:r>
    </w:p>
    <w:p w:rsidR="00EA414C" w:rsidRPr="008A1AC5" w:rsidRDefault="009C1B6B" w:rsidP="00182511">
      <w:pPr>
        <w:pStyle w:val="Akapitzlist"/>
        <w:numPr>
          <w:ilvl w:val="0"/>
          <w:numId w:val="3"/>
        </w:numPr>
        <w:tabs>
          <w:tab w:val="left" w:pos="720"/>
        </w:tabs>
        <w:spacing w:line="226" w:lineRule="exact"/>
        <w:jc w:val="left"/>
        <w:rPr>
          <w:b/>
          <w:sz w:val="20"/>
          <w:lang w:val="pl-PL"/>
        </w:rPr>
      </w:pPr>
      <w:r w:rsidRPr="008A1AC5">
        <w:rPr>
          <w:b/>
          <w:sz w:val="20"/>
          <w:lang w:val="pl-PL"/>
        </w:rPr>
        <w:t>WYKONANIE</w:t>
      </w:r>
      <w:r w:rsidRPr="008A1AC5">
        <w:rPr>
          <w:b/>
          <w:spacing w:val="-2"/>
          <w:sz w:val="20"/>
          <w:lang w:val="pl-PL"/>
        </w:rPr>
        <w:t xml:space="preserve"> </w:t>
      </w:r>
      <w:r w:rsidRPr="008A1AC5">
        <w:rPr>
          <w:b/>
          <w:sz w:val="20"/>
          <w:lang w:val="pl-PL"/>
        </w:rPr>
        <w:t>ROBÓT</w:t>
      </w:r>
    </w:p>
    <w:p w:rsidR="00EA414C" w:rsidRPr="008A1AC5" w:rsidRDefault="009C1B6B" w:rsidP="00182511">
      <w:pPr>
        <w:pStyle w:val="Akapitzlist"/>
        <w:numPr>
          <w:ilvl w:val="0"/>
          <w:numId w:val="3"/>
        </w:numPr>
        <w:tabs>
          <w:tab w:val="left" w:pos="720"/>
        </w:tabs>
        <w:spacing w:line="226" w:lineRule="exact"/>
        <w:jc w:val="left"/>
        <w:rPr>
          <w:b/>
          <w:sz w:val="20"/>
          <w:lang w:val="pl-PL"/>
        </w:rPr>
      </w:pPr>
      <w:r w:rsidRPr="008A1AC5">
        <w:rPr>
          <w:b/>
          <w:sz w:val="20"/>
          <w:lang w:val="pl-PL"/>
        </w:rPr>
        <w:t>KONTROLA JAKOŚCI</w:t>
      </w:r>
      <w:r w:rsidRPr="008A1AC5">
        <w:rPr>
          <w:b/>
          <w:spacing w:val="-2"/>
          <w:sz w:val="20"/>
          <w:lang w:val="pl-PL"/>
        </w:rPr>
        <w:t xml:space="preserve"> </w:t>
      </w:r>
      <w:r w:rsidRPr="008A1AC5">
        <w:rPr>
          <w:b/>
          <w:sz w:val="20"/>
          <w:lang w:val="pl-PL"/>
        </w:rPr>
        <w:t>ROBÓT</w:t>
      </w:r>
    </w:p>
    <w:p w:rsidR="00EA414C" w:rsidRPr="008A1AC5" w:rsidRDefault="009C1B6B" w:rsidP="00182511">
      <w:pPr>
        <w:pStyle w:val="Akapitzlist"/>
        <w:numPr>
          <w:ilvl w:val="0"/>
          <w:numId w:val="3"/>
        </w:numPr>
        <w:tabs>
          <w:tab w:val="left" w:pos="720"/>
        </w:tabs>
        <w:spacing w:line="226" w:lineRule="exact"/>
        <w:jc w:val="left"/>
        <w:rPr>
          <w:b/>
          <w:sz w:val="20"/>
          <w:lang w:val="pl-PL"/>
        </w:rPr>
      </w:pPr>
      <w:r w:rsidRPr="008A1AC5">
        <w:rPr>
          <w:b/>
          <w:sz w:val="20"/>
          <w:lang w:val="pl-PL"/>
        </w:rPr>
        <w:t>OBMIAR</w:t>
      </w:r>
      <w:r w:rsidRPr="008A1AC5">
        <w:rPr>
          <w:b/>
          <w:spacing w:val="-2"/>
          <w:sz w:val="20"/>
          <w:lang w:val="pl-PL"/>
        </w:rPr>
        <w:t xml:space="preserve"> </w:t>
      </w:r>
      <w:r w:rsidRPr="008A1AC5">
        <w:rPr>
          <w:b/>
          <w:sz w:val="20"/>
          <w:lang w:val="pl-PL"/>
        </w:rPr>
        <w:t>ROBÓT</w:t>
      </w:r>
    </w:p>
    <w:p w:rsidR="00EA414C" w:rsidRPr="008A1AC5" w:rsidRDefault="009C1B6B" w:rsidP="00182511">
      <w:pPr>
        <w:pStyle w:val="Akapitzlist"/>
        <w:numPr>
          <w:ilvl w:val="0"/>
          <w:numId w:val="3"/>
        </w:numPr>
        <w:tabs>
          <w:tab w:val="left" w:pos="720"/>
        </w:tabs>
        <w:spacing w:line="227" w:lineRule="exact"/>
        <w:jc w:val="left"/>
        <w:rPr>
          <w:b/>
          <w:sz w:val="20"/>
          <w:lang w:val="pl-PL"/>
        </w:rPr>
      </w:pPr>
      <w:r w:rsidRPr="008A1AC5">
        <w:rPr>
          <w:b/>
          <w:sz w:val="20"/>
          <w:lang w:val="pl-PL"/>
        </w:rPr>
        <w:t>ODBIÓR</w:t>
      </w:r>
      <w:r w:rsidRPr="008A1AC5">
        <w:rPr>
          <w:b/>
          <w:spacing w:val="-3"/>
          <w:sz w:val="20"/>
          <w:lang w:val="pl-PL"/>
        </w:rPr>
        <w:t xml:space="preserve"> </w:t>
      </w:r>
      <w:r w:rsidRPr="008A1AC5">
        <w:rPr>
          <w:b/>
          <w:sz w:val="20"/>
          <w:lang w:val="pl-PL"/>
        </w:rPr>
        <w:t>ROBÓT</w:t>
      </w:r>
    </w:p>
    <w:p w:rsidR="00EA414C" w:rsidRPr="008A1AC5" w:rsidRDefault="009C1B6B" w:rsidP="00182511">
      <w:pPr>
        <w:pStyle w:val="Akapitzlist"/>
        <w:numPr>
          <w:ilvl w:val="0"/>
          <w:numId w:val="3"/>
        </w:numPr>
        <w:tabs>
          <w:tab w:val="left" w:pos="720"/>
        </w:tabs>
        <w:spacing w:line="227" w:lineRule="exact"/>
        <w:jc w:val="left"/>
        <w:rPr>
          <w:b/>
          <w:sz w:val="20"/>
          <w:lang w:val="pl-PL"/>
        </w:rPr>
      </w:pPr>
      <w:r w:rsidRPr="008A1AC5">
        <w:rPr>
          <w:b/>
          <w:sz w:val="20"/>
          <w:lang w:val="pl-PL"/>
        </w:rPr>
        <w:t>PODSTAWA</w:t>
      </w:r>
      <w:r w:rsidRPr="008A1AC5">
        <w:rPr>
          <w:b/>
          <w:spacing w:val="-1"/>
          <w:sz w:val="20"/>
          <w:lang w:val="pl-PL"/>
        </w:rPr>
        <w:t xml:space="preserve"> </w:t>
      </w:r>
      <w:r w:rsidRPr="008A1AC5">
        <w:rPr>
          <w:b/>
          <w:sz w:val="20"/>
          <w:lang w:val="pl-PL"/>
        </w:rPr>
        <w:t>PŁATNOŚCI</w:t>
      </w:r>
    </w:p>
    <w:p w:rsidR="00EA414C" w:rsidRPr="008A1AC5" w:rsidRDefault="009C1B6B" w:rsidP="00182511">
      <w:pPr>
        <w:pStyle w:val="Akapitzlist"/>
        <w:numPr>
          <w:ilvl w:val="0"/>
          <w:numId w:val="3"/>
        </w:numPr>
        <w:tabs>
          <w:tab w:val="left" w:pos="701"/>
        </w:tabs>
        <w:spacing w:line="228" w:lineRule="exact"/>
        <w:ind w:left="700" w:hanging="302"/>
        <w:jc w:val="left"/>
        <w:rPr>
          <w:b/>
          <w:sz w:val="20"/>
          <w:lang w:val="pl-PL"/>
        </w:rPr>
      </w:pPr>
      <w:r w:rsidRPr="008A1AC5">
        <w:rPr>
          <w:b/>
          <w:sz w:val="20"/>
          <w:lang w:val="pl-PL"/>
        </w:rPr>
        <w:t>PRZEPISY</w:t>
      </w:r>
      <w:r w:rsidRPr="008A1AC5">
        <w:rPr>
          <w:b/>
          <w:spacing w:val="3"/>
          <w:sz w:val="20"/>
          <w:lang w:val="pl-PL"/>
        </w:rPr>
        <w:t xml:space="preserve"> </w:t>
      </w:r>
      <w:r w:rsidRPr="008A1AC5">
        <w:rPr>
          <w:b/>
          <w:sz w:val="20"/>
          <w:lang w:val="pl-PL"/>
        </w:rPr>
        <w:t>ZWIĄZANE</w:t>
      </w:r>
    </w:p>
    <w:p w:rsidR="00EA414C" w:rsidRPr="008A1AC5" w:rsidRDefault="009423FB" w:rsidP="00B012F2">
      <w:pPr>
        <w:pStyle w:val="Tekstpodstawowy"/>
        <w:rPr>
          <w:sz w:val="18"/>
        </w:rPr>
      </w:pPr>
      <w:r w:rsidRPr="008A1AC5">
        <w:rPr>
          <w:noProof/>
        </w:rPr>
        <mc:AlternateContent>
          <mc:Choice Requires="wps">
            <w:drawing>
              <wp:anchor distT="0" distB="0" distL="0" distR="0" simplePos="0" relativeHeight="251641344" behindDoc="0" locked="0" layoutInCell="1" allowOverlap="1">
                <wp:simplePos x="0" y="0"/>
                <wp:positionH relativeFrom="page">
                  <wp:posOffset>867410</wp:posOffset>
                </wp:positionH>
                <wp:positionV relativeFrom="paragraph">
                  <wp:posOffset>167640</wp:posOffset>
                </wp:positionV>
                <wp:extent cx="6169025" cy="0"/>
                <wp:effectExtent l="10160" t="13970" r="12065" b="5080"/>
                <wp:wrapTopAndBottom/>
                <wp:docPr id="95" name="Lin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680044" id="Line 50" o:spid="_x0000_s1026" style="position:absolute;z-index:2516413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3.2pt" to="554.05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" strokeweight=".7pt">
                <w10:wrap type="topAndBottom" anchorx="page"/>
              </v:line>
            </w:pict>
          </mc:Fallback>
        </mc:AlternateContent>
      </w:r>
    </w:p>
    <w:p w:rsidR="00EA414C" w:rsidRPr="008A1AC5" w:rsidRDefault="00EA414C">
      <w:pPr>
        <w:rPr>
          <w:sz w:val="18"/>
          <w:lang w:val="pl-PL"/>
        </w:rPr>
        <w:sectPr w:rsidR="00EA414C" w:rsidRPr="008A1AC5">
          <w:headerReference w:type="default" r:id="rId15"/>
          <w:pgSz w:w="11900" w:h="16840"/>
          <w:pgMar w:top="600" w:right="740" w:bottom="860" w:left="1020" w:header="269" w:footer="670" w:gutter="0"/>
          <w:cols w:space="708"/>
        </w:sectPr>
      </w:pPr>
    </w:p>
    <w:p w:rsidR="00EA414C" w:rsidRPr="008A1AC5" w:rsidRDefault="009C1B6B" w:rsidP="00A77A6D">
      <w:pPr>
        <w:pStyle w:val="Akapitzlist"/>
        <w:numPr>
          <w:ilvl w:val="0"/>
          <w:numId w:val="102"/>
        </w:numPr>
        <w:tabs>
          <w:tab w:val="left" w:pos="656"/>
        </w:tabs>
        <w:spacing w:before="90"/>
        <w:rPr>
          <w:b/>
          <w:sz w:val="20"/>
          <w:lang w:val="pl-PL"/>
        </w:rPr>
      </w:pPr>
      <w:r w:rsidRPr="008A1AC5">
        <w:rPr>
          <w:b/>
          <w:sz w:val="20"/>
          <w:lang w:val="pl-PL"/>
        </w:rPr>
        <w:lastRenderedPageBreak/>
        <w:t>WSTĘP</w:t>
      </w:r>
    </w:p>
    <w:p w:rsidR="00EA414C" w:rsidRPr="008A1AC5" w:rsidRDefault="009C1B6B" w:rsidP="00A77A6D">
      <w:pPr>
        <w:pStyle w:val="Akapitzlist"/>
        <w:numPr>
          <w:ilvl w:val="1"/>
          <w:numId w:val="102"/>
        </w:numPr>
        <w:tabs>
          <w:tab w:val="left" w:pos="804"/>
        </w:tabs>
        <w:spacing w:before="121"/>
        <w:rPr>
          <w:b/>
          <w:sz w:val="20"/>
          <w:lang w:val="pl-PL"/>
        </w:rPr>
      </w:pPr>
      <w:r w:rsidRPr="008A1AC5">
        <w:rPr>
          <w:b/>
          <w:sz w:val="20"/>
          <w:lang w:val="pl-PL"/>
        </w:rPr>
        <w:t>Przedmiot ST</w:t>
      </w:r>
    </w:p>
    <w:p w:rsidR="00784204" w:rsidRPr="008A1AC5" w:rsidRDefault="00784204" w:rsidP="00784204">
      <w:pPr>
        <w:tabs>
          <w:tab w:val="left" w:pos="4559"/>
        </w:tabs>
        <w:ind w:left="405"/>
        <w:rPr>
          <w:lang w:val="pl-PL"/>
        </w:rPr>
      </w:pPr>
      <w:r w:rsidRPr="008A1AC5">
        <w:rPr>
          <w:lang w:val="pl-PL"/>
        </w:rPr>
        <w:t xml:space="preserve">Przedmiotem niniejszej specyfikacji technicznej (ST) są wspólne wymagania techniczne dotyczące wykonania    i odbioru robót, które zostaną wykonane na podstawie dokumentacji projektowej dla zadania </w:t>
      </w:r>
    </w:p>
    <w:p w:rsidR="00F41F7D" w:rsidRPr="008A1AC5" w:rsidRDefault="00784204" w:rsidP="00F41F7D">
      <w:pPr>
        <w:tabs>
          <w:tab w:val="left" w:pos="4559"/>
        </w:tabs>
        <w:ind w:left="405"/>
        <w:rPr>
          <w:lang w:val="pl-PL"/>
        </w:rPr>
      </w:pPr>
      <w:r w:rsidRPr="008A1AC5">
        <w:rPr>
          <w:lang w:val="pl-PL"/>
        </w:rPr>
        <w:t xml:space="preserve">pn. </w:t>
      </w:r>
      <w:r w:rsidR="00F41F7D" w:rsidRPr="008A1AC5">
        <w:rPr>
          <w:lang w:val="pl-PL"/>
        </w:rPr>
        <w:t>PRZEBUDOWA I ROZBUDOWA BUDYNKU ZESPOŁU SZKOLNO - PRZEDSZKOLNEGO NR 19, W TYM NA POTRZEBY PORADNI PSYCHOLOGICZNO-PEDAGOGICZNEJ NR 8</w:t>
      </w:r>
    </w:p>
    <w:p w:rsidR="00F41F7D" w:rsidRPr="008A1AC5" w:rsidRDefault="00F41F7D" w:rsidP="00F41F7D">
      <w:pPr>
        <w:tabs>
          <w:tab w:val="left" w:pos="4559"/>
        </w:tabs>
        <w:ind w:left="405"/>
        <w:rPr>
          <w:lang w:val="pl-PL"/>
        </w:rPr>
      </w:pPr>
      <w:r w:rsidRPr="008A1AC5">
        <w:rPr>
          <w:lang w:val="pl-PL"/>
        </w:rPr>
        <w:t>61-249 Poznań, os. Stare Żegrze 1 obręb 0006 Żegrze ark 35, nr działki 2</w:t>
      </w:r>
    </w:p>
    <w:p w:rsidR="00784204" w:rsidRPr="008A1AC5" w:rsidRDefault="00784204" w:rsidP="00784204">
      <w:pPr>
        <w:tabs>
          <w:tab w:val="left" w:pos="4559"/>
        </w:tabs>
        <w:ind w:left="405"/>
        <w:rPr>
          <w:lang w:val="pl-PL"/>
        </w:rPr>
      </w:pPr>
    </w:p>
    <w:p w:rsidR="00EF61ED" w:rsidRPr="008A1AC5" w:rsidRDefault="00EF61ED" w:rsidP="00EF61ED">
      <w:pPr>
        <w:tabs>
          <w:tab w:val="left" w:pos="4559"/>
        </w:tabs>
        <w:ind w:left="405"/>
        <w:rPr>
          <w:lang w:val="pl-PL"/>
        </w:rPr>
      </w:pPr>
      <w:r w:rsidRPr="008A1AC5">
        <w:rPr>
          <w:lang w:val="pl-PL"/>
        </w:rPr>
        <w:t>.</w:t>
      </w:r>
    </w:p>
    <w:p w:rsidR="00EF61ED" w:rsidRPr="008A1AC5" w:rsidRDefault="009423FB" w:rsidP="00B012F2">
      <w:pPr>
        <w:pStyle w:val="Tekstpodstawowy"/>
      </w:pPr>
      <w:r w:rsidRPr="008A1AC5">
        <w:rPr>
          <w:noProof/>
        </w:rPr>
        <mc:AlternateContent>
          <mc:Choice Requires="wps">
            <w:drawing>
              <wp:anchor distT="0" distB="0" distL="114300" distR="114300" simplePos="0" relativeHeight="251642368" behindDoc="0" locked="0" layoutInCell="1" allowOverlap="1">
                <wp:simplePos x="0" y="0"/>
                <wp:positionH relativeFrom="page">
                  <wp:posOffset>896620</wp:posOffset>
                </wp:positionH>
                <wp:positionV relativeFrom="paragraph">
                  <wp:posOffset>438785</wp:posOffset>
                </wp:positionV>
                <wp:extent cx="5770245" cy="1754505"/>
                <wp:effectExtent l="1270" t="1270" r="635" b="0"/>
                <wp:wrapNone/>
                <wp:docPr id="94"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0245" cy="1754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1440"/>
                              <w:gridCol w:w="1440"/>
                              <w:gridCol w:w="1490"/>
                              <w:gridCol w:w="4701"/>
                            </w:tblGrid>
                            <w:tr w:rsidR="00D30146">
                              <w:trPr>
                                <w:trHeight w:val="338"/>
                              </w:trPr>
                              <w:tc>
                                <w:tcPr>
                                  <w:tcW w:w="1440" w:type="dxa"/>
                                </w:tcPr>
                                <w:p w:rsidR="00D30146" w:rsidRDefault="00D30146">
                                  <w:pPr>
                                    <w:pStyle w:val="TableParagraph"/>
                                    <w:spacing w:before="54"/>
                                    <w:ind w:left="58"/>
                                    <w:rPr>
                                      <w:b/>
                                      <w:i/>
                                      <w:sz w:val="20"/>
                                    </w:rPr>
                                  </w:pPr>
                                  <w:r>
                                    <w:rPr>
                                      <w:b/>
                                      <w:i/>
                                      <w:sz w:val="20"/>
                                    </w:rPr>
                                    <w:t>Grupa</w:t>
                                  </w:r>
                                </w:p>
                              </w:tc>
                              <w:tc>
                                <w:tcPr>
                                  <w:tcW w:w="1440" w:type="dxa"/>
                                </w:tcPr>
                                <w:p w:rsidR="00D30146" w:rsidRDefault="00D30146">
                                  <w:pPr>
                                    <w:pStyle w:val="TableParagraph"/>
                                    <w:spacing w:before="54"/>
                                    <w:ind w:left="58"/>
                                    <w:rPr>
                                      <w:b/>
                                      <w:i/>
                                      <w:sz w:val="20"/>
                                    </w:rPr>
                                  </w:pPr>
                                  <w:r>
                                    <w:rPr>
                                      <w:b/>
                                      <w:i/>
                                      <w:sz w:val="20"/>
                                    </w:rPr>
                                    <w:t>Klasa</w:t>
                                  </w:r>
                                </w:p>
                              </w:tc>
                              <w:tc>
                                <w:tcPr>
                                  <w:tcW w:w="1490" w:type="dxa"/>
                                </w:tcPr>
                                <w:p w:rsidR="00D30146" w:rsidRDefault="00D30146">
                                  <w:pPr>
                                    <w:pStyle w:val="TableParagraph"/>
                                    <w:spacing w:before="54"/>
                                    <w:ind w:left="58"/>
                                    <w:rPr>
                                      <w:b/>
                                      <w:i/>
                                      <w:sz w:val="20"/>
                                    </w:rPr>
                                  </w:pPr>
                                  <w:r>
                                    <w:rPr>
                                      <w:b/>
                                      <w:i/>
                                      <w:sz w:val="20"/>
                                    </w:rPr>
                                    <w:t>Kategoria</w:t>
                                  </w:r>
                                </w:p>
                              </w:tc>
                              <w:tc>
                                <w:tcPr>
                                  <w:tcW w:w="4701" w:type="dxa"/>
                                </w:tcPr>
                                <w:p w:rsidR="00D30146" w:rsidRDefault="00D30146">
                                  <w:pPr>
                                    <w:pStyle w:val="TableParagraph"/>
                                    <w:spacing w:before="54"/>
                                    <w:ind w:left="59"/>
                                    <w:rPr>
                                      <w:b/>
                                      <w:i/>
                                      <w:sz w:val="20"/>
                                    </w:rPr>
                                  </w:pPr>
                                  <w:r>
                                    <w:rPr>
                                      <w:b/>
                                      <w:i/>
                                      <w:sz w:val="20"/>
                                    </w:rPr>
                                    <w:t>Opis</w:t>
                                  </w:r>
                                </w:p>
                              </w:tc>
                            </w:tr>
                            <w:tr w:rsidR="00D30146" w:rsidRPr="00D30146">
                              <w:trPr>
                                <w:trHeight w:val="794"/>
                              </w:trPr>
                              <w:tc>
                                <w:tcPr>
                                  <w:tcW w:w="1440" w:type="dxa"/>
                                </w:tcPr>
                                <w:p w:rsidR="00D30146" w:rsidRDefault="00D30146">
                                  <w:pPr>
                                    <w:pStyle w:val="TableParagraph"/>
                                    <w:spacing w:before="4"/>
                                    <w:rPr>
                                      <w:sz w:val="24"/>
                                    </w:rPr>
                                  </w:pPr>
                                </w:p>
                                <w:p w:rsidR="00D30146" w:rsidRDefault="00D30146">
                                  <w:pPr>
                                    <w:pStyle w:val="TableParagraph"/>
                                    <w:ind w:left="58"/>
                                    <w:rPr>
                                      <w:sz w:val="20"/>
                                    </w:rPr>
                                  </w:pPr>
                                  <w:r>
                                    <w:rPr>
                                      <w:sz w:val="20"/>
                                    </w:rPr>
                                    <w:t>45200000-9</w:t>
                                  </w:r>
                                </w:p>
                              </w:tc>
                              <w:tc>
                                <w:tcPr>
                                  <w:tcW w:w="1440" w:type="dxa"/>
                                </w:tcPr>
                                <w:p w:rsidR="00D30146" w:rsidRDefault="00D30146">
                                  <w:pPr>
                                    <w:pStyle w:val="TableParagraph"/>
                                    <w:rPr>
                                      <w:sz w:val="18"/>
                                    </w:rPr>
                                  </w:pPr>
                                </w:p>
                              </w:tc>
                              <w:tc>
                                <w:tcPr>
                                  <w:tcW w:w="1490" w:type="dxa"/>
                                </w:tcPr>
                                <w:p w:rsidR="00D30146" w:rsidRDefault="00D30146">
                                  <w:pPr>
                                    <w:pStyle w:val="TableParagraph"/>
                                    <w:rPr>
                                      <w:sz w:val="18"/>
                                    </w:rPr>
                                  </w:pPr>
                                </w:p>
                              </w:tc>
                              <w:tc>
                                <w:tcPr>
                                  <w:tcW w:w="4701" w:type="dxa"/>
                                </w:tcPr>
                                <w:p w:rsidR="00D30146" w:rsidRPr="009C1B6B" w:rsidRDefault="00D30146">
                                  <w:pPr>
                                    <w:pStyle w:val="TableParagraph"/>
                                    <w:spacing w:before="49"/>
                                    <w:ind w:left="59" w:right="44"/>
                                    <w:jc w:val="both"/>
                                    <w:rPr>
                                      <w:sz w:val="20"/>
                                      <w:lang w:val="pl-PL"/>
                                    </w:rPr>
                                  </w:pPr>
                                  <w:r w:rsidRPr="009C1B6B">
                                    <w:rPr>
                                      <w:sz w:val="20"/>
                                      <w:lang w:val="pl-PL"/>
                                    </w:rPr>
                                    <w:t>Roboty budowlane w zakresie wznoszenia kompletnych obiektów budowlanych lub ich części oraz w zakresie inżynierii lądowej i wodnej.</w:t>
                                  </w:r>
                                </w:p>
                              </w:tc>
                            </w:tr>
                            <w:tr w:rsidR="00D30146" w:rsidRPr="00D30146">
                              <w:trPr>
                                <w:trHeight w:val="563"/>
                              </w:trPr>
                              <w:tc>
                                <w:tcPr>
                                  <w:tcW w:w="1440" w:type="dxa"/>
                                </w:tcPr>
                                <w:p w:rsidR="00D30146" w:rsidRPr="009C1B6B" w:rsidRDefault="00D30146">
                                  <w:pPr>
                                    <w:pStyle w:val="TableParagraph"/>
                                    <w:rPr>
                                      <w:sz w:val="18"/>
                                      <w:lang w:val="pl-PL"/>
                                    </w:rPr>
                                  </w:pPr>
                                </w:p>
                              </w:tc>
                              <w:tc>
                                <w:tcPr>
                                  <w:tcW w:w="1440" w:type="dxa"/>
                                </w:tcPr>
                                <w:p w:rsidR="00D30146" w:rsidRDefault="00D30146">
                                  <w:pPr>
                                    <w:pStyle w:val="TableParagraph"/>
                                    <w:spacing w:before="164"/>
                                    <w:ind w:left="58"/>
                                    <w:rPr>
                                      <w:sz w:val="20"/>
                                    </w:rPr>
                                  </w:pPr>
                                  <w:r>
                                    <w:rPr>
                                      <w:sz w:val="20"/>
                                    </w:rPr>
                                    <w:t>45260000-7</w:t>
                                  </w:r>
                                </w:p>
                              </w:tc>
                              <w:tc>
                                <w:tcPr>
                                  <w:tcW w:w="1490" w:type="dxa"/>
                                </w:tcPr>
                                <w:p w:rsidR="00D30146" w:rsidRDefault="00D30146">
                                  <w:pPr>
                                    <w:pStyle w:val="TableParagraph"/>
                                    <w:rPr>
                                      <w:sz w:val="18"/>
                                    </w:rPr>
                                  </w:pPr>
                                </w:p>
                              </w:tc>
                              <w:tc>
                                <w:tcPr>
                                  <w:tcW w:w="4701" w:type="dxa"/>
                                </w:tcPr>
                                <w:p w:rsidR="00D30146" w:rsidRPr="009C1B6B" w:rsidRDefault="00D30146">
                                  <w:pPr>
                                    <w:pStyle w:val="TableParagraph"/>
                                    <w:spacing w:before="52"/>
                                    <w:ind w:left="59" w:hanging="1"/>
                                    <w:rPr>
                                      <w:sz w:val="20"/>
                                      <w:lang w:val="pl-PL"/>
                                    </w:rPr>
                                  </w:pPr>
                                  <w:r w:rsidRPr="009C1B6B">
                                    <w:rPr>
                                      <w:sz w:val="20"/>
                                      <w:lang w:val="pl-PL"/>
                                    </w:rPr>
                                    <w:t>Roboty w zakresie wykonywania pokryć i konstrukcji dachowych i inne podobne roboty specjalistyczne.</w:t>
                                  </w:r>
                                </w:p>
                              </w:tc>
                            </w:tr>
                            <w:tr w:rsidR="00D30146" w:rsidRPr="00D30146">
                              <w:trPr>
                                <w:trHeight w:val="336"/>
                              </w:trPr>
                              <w:tc>
                                <w:tcPr>
                                  <w:tcW w:w="1440" w:type="dxa"/>
                                  <w:tcBorders>
                                    <w:bottom w:val="single" w:sz="4" w:space="0" w:color="000000"/>
                                  </w:tcBorders>
                                </w:tcPr>
                                <w:p w:rsidR="00D30146" w:rsidRPr="009C1B6B" w:rsidRDefault="00D30146">
                                  <w:pPr>
                                    <w:pStyle w:val="TableParagraph"/>
                                    <w:rPr>
                                      <w:sz w:val="18"/>
                                      <w:lang w:val="pl-PL"/>
                                    </w:rPr>
                                  </w:pPr>
                                </w:p>
                              </w:tc>
                              <w:tc>
                                <w:tcPr>
                                  <w:tcW w:w="1440" w:type="dxa"/>
                                  <w:tcBorders>
                                    <w:bottom w:val="single" w:sz="4" w:space="0" w:color="000000"/>
                                  </w:tcBorders>
                                </w:tcPr>
                                <w:p w:rsidR="00D30146" w:rsidRPr="009C1B6B" w:rsidRDefault="00D30146">
                                  <w:pPr>
                                    <w:pStyle w:val="TableParagraph"/>
                                    <w:rPr>
                                      <w:sz w:val="18"/>
                                      <w:lang w:val="pl-PL"/>
                                    </w:rPr>
                                  </w:pPr>
                                </w:p>
                              </w:tc>
                              <w:tc>
                                <w:tcPr>
                                  <w:tcW w:w="1490" w:type="dxa"/>
                                  <w:tcBorders>
                                    <w:bottom w:val="single" w:sz="4" w:space="0" w:color="000000"/>
                                  </w:tcBorders>
                                </w:tcPr>
                                <w:p w:rsidR="00D30146" w:rsidRDefault="00D30146">
                                  <w:pPr>
                                    <w:pStyle w:val="TableParagraph"/>
                                    <w:spacing w:before="52"/>
                                    <w:ind w:left="58"/>
                                    <w:rPr>
                                      <w:sz w:val="20"/>
                                    </w:rPr>
                                  </w:pPr>
                                  <w:r>
                                    <w:rPr>
                                      <w:sz w:val="20"/>
                                    </w:rPr>
                                    <w:t>45262000-1</w:t>
                                  </w:r>
                                </w:p>
                              </w:tc>
                              <w:tc>
                                <w:tcPr>
                                  <w:tcW w:w="4701" w:type="dxa"/>
                                  <w:tcBorders>
                                    <w:bottom w:val="single" w:sz="4" w:space="0" w:color="000000"/>
                                  </w:tcBorders>
                                </w:tcPr>
                                <w:p w:rsidR="00D30146" w:rsidRPr="009C1B6B" w:rsidRDefault="00D30146">
                                  <w:pPr>
                                    <w:pStyle w:val="TableParagraph"/>
                                    <w:spacing w:before="52"/>
                                    <w:ind w:left="59"/>
                                    <w:rPr>
                                      <w:sz w:val="20"/>
                                      <w:lang w:val="pl-PL"/>
                                    </w:rPr>
                                  </w:pPr>
                                  <w:r w:rsidRPr="009C1B6B">
                                    <w:rPr>
                                      <w:sz w:val="20"/>
                                      <w:lang w:val="pl-PL"/>
                                    </w:rPr>
                                    <w:t>Specjalne roboty budowlane, inne niż dachowe.</w:t>
                                  </w:r>
                                </w:p>
                              </w:tc>
                            </w:tr>
                            <w:tr w:rsidR="00D30146">
                              <w:trPr>
                                <w:trHeight w:val="340"/>
                              </w:trPr>
                              <w:tc>
                                <w:tcPr>
                                  <w:tcW w:w="1440" w:type="dxa"/>
                                  <w:tcBorders>
                                    <w:top w:val="single" w:sz="4" w:space="0" w:color="000000"/>
                                    <w:left w:val="single" w:sz="4" w:space="0" w:color="000000"/>
                                    <w:bottom w:val="single" w:sz="4" w:space="0" w:color="000000"/>
                                    <w:right w:val="single" w:sz="4" w:space="0" w:color="000000"/>
                                  </w:tcBorders>
                                </w:tcPr>
                                <w:p w:rsidR="00D30146" w:rsidRPr="009C1B6B" w:rsidRDefault="00D30146">
                                  <w:pPr>
                                    <w:pStyle w:val="TableParagraph"/>
                                    <w:rPr>
                                      <w:sz w:val="18"/>
                                      <w:lang w:val="pl-PL"/>
                                    </w:rPr>
                                  </w:pPr>
                                </w:p>
                              </w:tc>
                              <w:tc>
                                <w:tcPr>
                                  <w:tcW w:w="1440" w:type="dxa"/>
                                  <w:tcBorders>
                                    <w:top w:val="single" w:sz="4" w:space="0" w:color="000000"/>
                                    <w:left w:val="single" w:sz="4" w:space="0" w:color="000000"/>
                                    <w:bottom w:val="single" w:sz="4" w:space="0" w:color="000000"/>
                                    <w:right w:val="single" w:sz="4" w:space="0" w:color="000000"/>
                                  </w:tcBorders>
                                </w:tcPr>
                                <w:p w:rsidR="00D30146" w:rsidRPr="009C1B6B" w:rsidRDefault="00D30146">
                                  <w:pPr>
                                    <w:pStyle w:val="TableParagraph"/>
                                    <w:rPr>
                                      <w:sz w:val="18"/>
                                      <w:lang w:val="pl-PL"/>
                                    </w:rPr>
                                  </w:pPr>
                                </w:p>
                              </w:tc>
                              <w:tc>
                                <w:tcPr>
                                  <w:tcW w:w="1490" w:type="dxa"/>
                                  <w:tcBorders>
                                    <w:top w:val="single" w:sz="4" w:space="0" w:color="000000"/>
                                    <w:left w:val="single" w:sz="4" w:space="0" w:color="000000"/>
                                    <w:bottom w:val="single" w:sz="4" w:space="0" w:color="000000"/>
                                    <w:right w:val="single" w:sz="4" w:space="0" w:color="000000"/>
                                  </w:tcBorders>
                                </w:tcPr>
                                <w:p w:rsidR="00D30146" w:rsidRDefault="00D30146">
                                  <w:pPr>
                                    <w:pStyle w:val="TableParagraph"/>
                                    <w:spacing w:before="55"/>
                                    <w:ind w:left="56"/>
                                    <w:rPr>
                                      <w:sz w:val="20"/>
                                    </w:rPr>
                                  </w:pPr>
                                  <w:r>
                                    <w:rPr>
                                      <w:sz w:val="20"/>
                                    </w:rPr>
                                    <w:t>45262300-4</w:t>
                                  </w:r>
                                </w:p>
                              </w:tc>
                              <w:tc>
                                <w:tcPr>
                                  <w:tcW w:w="4701" w:type="dxa"/>
                                  <w:tcBorders>
                                    <w:top w:val="single" w:sz="4" w:space="0" w:color="000000"/>
                                    <w:left w:val="single" w:sz="4" w:space="0" w:color="000000"/>
                                    <w:bottom w:val="single" w:sz="4" w:space="0" w:color="000000"/>
                                    <w:right w:val="single" w:sz="4" w:space="0" w:color="000000"/>
                                  </w:tcBorders>
                                </w:tcPr>
                                <w:p w:rsidR="00D30146" w:rsidRDefault="00D30146">
                                  <w:pPr>
                                    <w:pStyle w:val="TableParagraph"/>
                                    <w:spacing w:before="55"/>
                                    <w:ind w:left="56"/>
                                    <w:rPr>
                                      <w:sz w:val="20"/>
                                    </w:rPr>
                                  </w:pPr>
                                  <w:r>
                                    <w:rPr>
                                      <w:sz w:val="20"/>
                                    </w:rPr>
                                    <w:t>Betonowanie.</w:t>
                                  </w:r>
                                </w:p>
                              </w:tc>
                            </w:tr>
                            <w:tr w:rsidR="00D30146">
                              <w:trPr>
                                <w:trHeight w:val="340"/>
                              </w:trPr>
                              <w:tc>
                                <w:tcPr>
                                  <w:tcW w:w="1440" w:type="dxa"/>
                                  <w:tcBorders>
                                    <w:top w:val="single" w:sz="4" w:space="0" w:color="000000"/>
                                    <w:left w:val="single" w:sz="4" w:space="0" w:color="000000"/>
                                    <w:bottom w:val="single" w:sz="4" w:space="0" w:color="000000"/>
                                    <w:right w:val="single" w:sz="4" w:space="0" w:color="000000"/>
                                  </w:tcBorders>
                                </w:tcPr>
                                <w:p w:rsidR="00D30146" w:rsidRDefault="00D30146">
                                  <w:pPr>
                                    <w:pStyle w:val="TableParagraph"/>
                                    <w:rPr>
                                      <w:sz w:val="18"/>
                                    </w:rPr>
                                  </w:pPr>
                                </w:p>
                              </w:tc>
                              <w:tc>
                                <w:tcPr>
                                  <w:tcW w:w="1440" w:type="dxa"/>
                                  <w:tcBorders>
                                    <w:top w:val="single" w:sz="4" w:space="0" w:color="000000"/>
                                    <w:left w:val="single" w:sz="4" w:space="0" w:color="000000"/>
                                    <w:bottom w:val="single" w:sz="4" w:space="0" w:color="000000"/>
                                    <w:right w:val="single" w:sz="4" w:space="0" w:color="000000"/>
                                  </w:tcBorders>
                                </w:tcPr>
                                <w:p w:rsidR="00D30146" w:rsidRDefault="00D30146">
                                  <w:pPr>
                                    <w:pStyle w:val="TableParagraph"/>
                                    <w:rPr>
                                      <w:sz w:val="18"/>
                                    </w:rPr>
                                  </w:pPr>
                                </w:p>
                              </w:tc>
                              <w:tc>
                                <w:tcPr>
                                  <w:tcW w:w="1490" w:type="dxa"/>
                                  <w:tcBorders>
                                    <w:top w:val="single" w:sz="4" w:space="0" w:color="000000"/>
                                    <w:left w:val="single" w:sz="4" w:space="0" w:color="000000"/>
                                    <w:bottom w:val="single" w:sz="4" w:space="0" w:color="000000"/>
                                    <w:right w:val="single" w:sz="4" w:space="0" w:color="000000"/>
                                  </w:tcBorders>
                                </w:tcPr>
                                <w:p w:rsidR="00D30146" w:rsidRDefault="00D30146">
                                  <w:pPr>
                                    <w:pStyle w:val="TableParagraph"/>
                                    <w:spacing w:before="55"/>
                                    <w:ind w:left="56"/>
                                    <w:rPr>
                                      <w:sz w:val="20"/>
                                    </w:rPr>
                                  </w:pPr>
                                  <w:r>
                                    <w:rPr>
                                      <w:sz w:val="20"/>
                                    </w:rPr>
                                    <w:t>45262350-9</w:t>
                                  </w:r>
                                </w:p>
                              </w:tc>
                              <w:tc>
                                <w:tcPr>
                                  <w:tcW w:w="4701" w:type="dxa"/>
                                  <w:tcBorders>
                                    <w:top w:val="single" w:sz="4" w:space="0" w:color="000000"/>
                                    <w:left w:val="single" w:sz="4" w:space="0" w:color="000000"/>
                                    <w:bottom w:val="single" w:sz="4" w:space="0" w:color="000000"/>
                                    <w:right w:val="single" w:sz="4" w:space="0" w:color="000000"/>
                                  </w:tcBorders>
                                </w:tcPr>
                                <w:p w:rsidR="00D30146" w:rsidRDefault="00D30146">
                                  <w:pPr>
                                    <w:pStyle w:val="TableParagraph"/>
                                    <w:spacing w:before="55"/>
                                    <w:ind w:left="56"/>
                                    <w:rPr>
                                      <w:sz w:val="20"/>
                                    </w:rPr>
                                  </w:pPr>
                                  <w:r>
                                    <w:rPr>
                                      <w:sz w:val="20"/>
                                    </w:rPr>
                                    <w:t>Betonowanie bez zbrojenia.</w:t>
                                  </w:r>
                                </w:p>
                              </w:tc>
                            </w:tr>
                          </w:tbl>
                          <w:p w:rsidR="00D30146" w:rsidRDefault="00D30146" w:rsidP="00B012F2">
                            <w:pPr>
                              <w:pStyle w:val="Tekstpodstawowy"/>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27" type="#_x0000_t202" style="position:absolute;left:0;text-align:left;margin-left:70.6pt;margin-top:34.55pt;width:454.35pt;height:138.15pt;z-index:2516423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" filled="f" stroked="f">
                <v:textbox inset="0,0,0,0">
                  <w:txbxContent>
                    <w:tbl>
                      <w:tblPr>
                        <w:tblStyle w:val="TableNormal"/>
                        <w:tblW w:w="0" w:type="auto"/>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1440"/>
                        <w:gridCol w:w="1440"/>
                        <w:gridCol w:w="1490"/>
                        <w:gridCol w:w="4701"/>
                      </w:tblGrid>
                      <w:tr w:rsidR="00D30146">
                        <w:trPr>
                          <w:trHeight w:val="338"/>
                        </w:trPr>
                        <w:tc>
                          <w:tcPr>
                            <w:tcW w:w="1440" w:type="dxa"/>
                          </w:tcPr>
                          <w:p w:rsidR="00D30146" w:rsidRDefault="00D30146">
                            <w:pPr>
                              <w:pStyle w:val="TableParagraph"/>
                              <w:spacing w:before="54"/>
                              <w:ind w:left="58"/>
                              <w:rPr>
                                <w:b/>
                                <w:i/>
                                <w:sz w:val="20"/>
                              </w:rPr>
                            </w:pPr>
                            <w:r>
                              <w:rPr>
                                <w:b/>
                                <w:i/>
                                <w:sz w:val="20"/>
                              </w:rPr>
                              <w:t>Grupa</w:t>
                            </w:r>
                          </w:p>
                        </w:tc>
                        <w:tc>
                          <w:tcPr>
                            <w:tcW w:w="1440" w:type="dxa"/>
                          </w:tcPr>
                          <w:p w:rsidR="00D30146" w:rsidRDefault="00D30146">
                            <w:pPr>
                              <w:pStyle w:val="TableParagraph"/>
                              <w:spacing w:before="54"/>
                              <w:ind w:left="58"/>
                              <w:rPr>
                                <w:b/>
                                <w:i/>
                                <w:sz w:val="20"/>
                              </w:rPr>
                            </w:pPr>
                            <w:r>
                              <w:rPr>
                                <w:b/>
                                <w:i/>
                                <w:sz w:val="20"/>
                              </w:rPr>
                              <w:t>Klasa</w:t>
                            </w:r>
                          </w:p>
                        </w:tc>
                        <w:tc>
                          <w:tcPr>
                            <w:tcW w:w="1490" w:type="dxa"/>
                          </w:tcPr>
                          <w:p w:rsidR="00D30146" w:rsidRDefault="00D30146">
                            <w:pPr>
                              <w:pStyle w:val="TableParagraph"/>
                              <w:spacing w:before="54"/>
                              <w:ind w:left="58"/>
                              <w:rPr>
                                <w:b/>
                                <w:i/>
                                <w:sz w:val="20"/>
                              </w:rPr>
                            </w:pPr>
                            <w:r>
                              <w:rPr>
                                <w:b/>
                                <w:i/>
                                <w:sz w:val="20"/>
                              </w:rPr>
                              <w:t>Kategoria</w:t>
                            </w:r>
                          </w:p>
                        </w:tc>
                        <w:tc>
                          <w:tcPr>
                            <w:tcW w:w="4701" w:type="dxa"/>
                          </w:tcPr>
                          <w:p w:rsidR="00D30146" w:rsidRDefault="00D30146">
                            <w:pPr>
                              <w:pStyle w:val="TableParagraph"/>
                              <w:spacing w:before="54"/>
                              <w:ind w:left="59"/>
                              <w:rPr>
                                <w:b/>
                                <w:i/>
                                <w:sz w:val="20"/>
                              </w:rPr>
                            </w:pPr>
                            <w:r>
                              <w:rPr>
                                <w:b/>
                                <w:i/>
                                <w:sz w:val="20"/>
                              </w:rPr>
                              <w:t>Opis</w:t>
                            </w:r>
                          </w:p>
                        </w:tc>
                      </w:tr>
                      <w:tr w:rsidR="00D30146" w:rsidRPr="00D30146">
                        <w:trPr>
                          <w:trHeight w:val="794"/>
                        </w:trPr>
                        <w:tc>
                          <w:tcPr>
                            <w:tcW w:w="1440" w:type="dxa"/>
                          </w:tcPr>
                          <w:p w:rsidR="00D30146" w:rsidRDefault="00D30146">
                            <w:pPr>
                              <w:pStyle w:val="TableParagraph"/>
                              <w:spacing w:before="4"/>
                              <w:rPr>
                                <w:sz w:val="24"/>
                              </w:rPr>
                            </w:pPr>
                          </w:p>
                          <w:p w:rsidR="00D30146" w:rsidRDefault="00D30146">
                            <w:pPr>
                              <w:pStyle w:val="TableParagraph"/>
                              <w:ind w:left="58"/>
                              <w:rPr>
                                <w:sz w:val="20"/>
                              </w:rPr>
                            </w:pPr>
                            <w:r>
                              <w:rPr>
                                <w:sz w:val="20"/>
                              </w:rPr>
                              <w:t>45200000-9</w:t>
                            </w:r>
                          </w:p>
                        </w:tc>
                        <w:tc>
                          <w:tcPr>
                            <w:tcW w:w="1440" w:type="dxa"/>
                          </w:tcPr>
                          <w:p w:rsidR="00D30146" w:rsidRDefault="00D30146">
                            <w:pPr>
                              <w:pStyle w:val="TableParagraph"/>
                              <w:rPr>
                                <w:sz w:val="18"/>
                              </w:rPr>
                            </w:pPr>
                          </w:p>
                        </w:tc>
                        <w:tc>
                          <w:tcPr>
                            <w:tcW w:w="1490" w:type="dxa"/>
                          </w:tcPr>
                          <w:p w:rsidR="00D30146" w:rsidRDefault="00D30146">
                            <w:pPr>
                              <w:pStyle w:val="TableParagraph"/>
                              <w:rPr>
                                <w:sz w:val="18"/>
                              </w:rPr>
                            </w:pPr>
                          </w:p>
                        </w:tc>
                        <w:tc>
                          <w:tcPr>
                            <w:tcW w:w="4701" w:type="dxa"/>
                          </w:tcPr>
                          <w:p w:rsidR="00D30146" w:rsidRPr="009C1B6B" w:rsidRDefault="00D30146">
                            <w:pPr>
                              <w:pStyle w:val="TableParagraph"/>
                              <w:spacing w:before="49"/>
                              <w:ind w:left="59" w:right="44"/>
                              <w:jc w:val="both"/>
                              <w:rPr>
                                <w:sz w:val="20"/>
                                <w:lang w:val="pl-PL"/>
                              </w:rPr>
                            </w:pPr>
                            <w:r w:rsidRPr="009C1B6B">
                              <w:rPr>
                                <w:sz w:val="20"/>
                                <w:lang w:val="pl-PL"/>
                              </w:rPr>
                              <w:t>Roboty budowlane w zakresie wznoszenia kompletnych obiektów budowlanych lub ich części oraz w zakresie inżynierii lądowej i wodnej.</w:t>
                            </w:r>
                          </w:p>
                        </w:tc>
                      </w:tr>
                      <w:tr w:rsidR="00D30146" w:rsidRPr="00D30146">
                        <w:trPr>
                          <w:trHeight w:val="563"/>
                        </w:trPr>
                        <w:tc>
                          <w:tcPr>
                            <w:tcW w:w="1440" w:type="dxa"/>
                          </w:tcPr>
                          <w:p w:rsidR="00D30146" w:rsidRPr="009C1B6B" w:rsidRDefault="00D30146">
                            <w:pPr>
                              <w:pStyle w:val="TableParagraph"/>
                              <w:rPr>
                                <w:sz w:val="18"/>
                                <w:lang w:val="pl-PL"/>
                              </w:rPr>
                            </w:pPr>
                          </w:p>
                        </w:tc>
                        <w:tc>
                          <w:tcPr>
                            <w:tcW w:w="1440" w:type="dxa"/>
                          </w:tcPr>
                          <w:p w:rsidR="00D30146" w:rsidRDefault="00D30146">
                            <w:pPr>
                              <w:pStyle w:val="TableParagraph"/>
                              <w:spacing w:before="164"/>
                              <w:ind w:left="58"/>
                              <w:rPr>
                                <w:sz w:val="20"/>
                              </w:rPr>
                            </w:pPr>
                            <w:r>
                              <w:rPr>
                                <w:sz w:val="20"/>
                              </w:rPr>
                              <w:t>45260000-7</w:t>
                            </w:r>
                          </w:p>
                        </w:tc>
                        <w:tc>
                          <w:tcPr>
                            <w:tcW w:w="1490" w:type="dxa"/>
                          </w:tcPr>
                          <w:p w:rsidR="00D30146" w:rsidRDefault="00D30146">
                            <w:pPr>
                              <w:pStyle w:val="TableParagraph"/>
                              <w:rPr>
                                <w:sz w:val="18"/>
                              </w:rPr>
                            </w:pPr>
                          </w:p>
                        </w:tc>
                        <w:tc>
                          <w:tcPr>
                            <w:tcW w:w="4701" w:type="dxa"/>
                          </w:tcPr>
                          <w:p w:rsidR="00D30146" w:rsidRPr="009C1B6B" w:rsidRDefault="00D30146">
                            <w:pPr>
                              <w:pStyle w:val="TableParagraph"/>
                              <w:spacing w:before="52"/>
                              <w:ind w:left="59" w:hanging="1"/>
                              <w:rPr>
                                <w:sz w:val="20"/>
                                <w:lang w:val="pl-PL"/>
                              </w:rPr>
                            </w:pPr>
                            <w:r w:rsidRPr="009C1B6B">
                              <w:rPr>
                                <w:sz w:val="20"/>
                                <w:lang w:val="pl-PL"/>
                              </w:rPr>
                              <w:t>Roboty w zakresie wykonywania pokryć i konstrukcji dachowych i inne podobne roboty specjalistyczne.</w:t>
                            </w:r>
                          </w:p>
                        </w:tc>
                      </w:tr>
                      <w:tr w:rsidR="00D30146" w:rsidRPr="00D30146">
                        <w:trPr>
                          <w:trHeight w:val="336"/>
                        </w:trPr>
                        <w:tc>
                          <w:tcPr>
                            <w:tcW w:w="1440" w:type="dxa"/>
                            <w:tcBorders>
                              <w:bottom w:val="single" w:sz="4" w:space="0" w:color="000000"/>
                            </w:tcBorders>
                          </w:tcPr>
                          <w:p w:rsidR="00D30146" w:rsidRPr="009C1B6B" w:rsidRDefault="00D30146">
                            <w:pPr>
                              <w:pStyle w:val="TableParagraph"/>
                              <w:rPr>
                                <w:sz w:val="18"/>
                                <w:lang w:val="pl-PL"/>
                              </w:rPr>
                            </w:pPr>
                          </w:p>
                        </w:tc>
                        <w:tc>
                          <w:tcPr>
                            <w:tcW w:w="1440" w:type="dxa"/>
                            <w:tcBorders>
                              <w:bottom w:val="single" w:sz="4" w:space="0" w:color="000000"/>
                            </w:tcBorders>
                          </w:tcPr>
                          <w:p w:rsidR="00D30146" w:rsidRPr="009C1B6B" w:rsidRDefault="00D30146">
                            <w:pPr>
                              <w:pStyle w:val="TableParagraph"/>
                              <w:rPr>
                                <w:sz w:val="18"/>
                                <w:lang w:val="pl-PL"/>
                              </w:rPr>
                            </w:pPr>
                          </w:p>
                        </w:tc>
                        <w:tc>
                          <w:tcPr>
                            <w:tcW w:w="1490" w:type="dxa"/>
                            <w:tcBorders>
                              <w:bottom w:val="single" w:sz="4" w:space="0" w:color="000000"/>
                            </w:tcBorders>
                          </w:tcPr>
                          <w:p w:rsidR="00D30146" w:rsidRDefault="00D30146">
                            <w:pPr>
                              <w:pStyle w:val="TableParagraph"/>
                              <w:spacing w:before="52"/>
                              <w:ind w:left="58"/>
                              <w:rPr>
                                <w:sz w:val="20"/>
                              </w:rPr>
                            </w:pPr>
                            <w:r>
                              <w:rPr>
                                <w:sz w:val="20"/>
                              </w:rPr>
                              <w:t>45262000-1</w:t>
                            </w:r>
                          </w:p>
                        </w:tc>
                        <w:tc>
                          <w:tcPr>
                            <w:tcW w:w="4701" w:type="dxa"/>
                            <w:tcBorders>
                              <w:bottom w:val="single" w:sz="4" w:space="0" w:color="000000"/>
                            </w:tcBorders>
                          </w:tcPr>
                          <w:p w:rsidR="00D30146" w:rsidRPr="009C1B6B" w:rsidRDefault="00D30146">
                            <w:pPr>
                              <w:pStyle w:val="TableParagraph"/>
                              <w:spacing w:before="52"/>
                              <w:ind w:left="59"/>
                              <w:rPr>
                                <w:sz w:val="20"/>
                                <w:lang w:val="pl-PL"/>
                              </w:rPr>
                            </w:pPr>
                            <w:r w:rsidRPr="009C1B6B">
                              <w:rPr>
                                <w:sz w:val="20"/>
                                <w:lang w:val="pl-PL"/>
                              </w:rPr>
                              <w:t>Specjalne roboty budowlane, inne niż dachowe.</w:t>
                            </w:r>
                          </w:p>
                        </w:tc>
                      </w:tr>
                      <w:tr w:rsidR="00D30146">
                        <w:trPr>
                          <w:trHeight w:val="340"/>
                        </w:trPr>
                        <w:tc>
                          <w:tcPr>
                            <w:tcW w:w="1440" w:type="dxa"/>
                            <w:tcBorders>
                              <w:top w:val="single" w:sz="4" w:space="0" w:color="000000"/>
                              <w:left w:val="single" w:sz="4" w:space="0" w:color="000000"/>
                              <w:bottom w:val="single" w:sz="4" w:space="0" w:color="000000"/>
                              <w:right w:val="single" w:sz="4" w:space="0" w:color="000000"/>
                            </w:tcBorders>
                          </w:tcPr>
                          <w:p w:rsidR="00D30146" w:rsidRPr="009C1B6B" w:rsidRDefault="00D30146">
                            <w:pPr>
                              <w:pStyle w:val="TableParagraph"/>
                              <w:rPr>
                                <w:sz w:val="18"/>
                                <w:lang w:val="pl-PL"/>
                              </w:rPr>
                            </w:pPr>
                          </w:p>
                        </w:tc>
                        <w:tc>
                          <w:tcPr>
                            <w:tcW w:w="1440" w:type="dxa"/>
                            <w:tcBorders>
                              <w:top w:val="single" w:sz="4" w:space="0" w:color="000000"/>
                              <w:left w:val="single" w:sz="4" w:space="0" w:color="000000"/>
                              <w:bottom w:val="single" w:sz="4" w:space="0" w:color="000000"/>
                              <w:right w:val="single" w:sz="4" w:space="0" w:color="000000"/>
                            </w:tcBorders>
                          </w:tcPr>
                          <w:p w:rsidR="00D30146" w:rsidRPr="009C1B6B" w:rsidRDefault="00D30146">
                            <w:pPr>
                              <w:pStyle w:val="TableParagraph"/>
                              <w:rPr>
                                <w:sz w:val="18"/>
                                <w:lang w:val="pl-PL"/>
                              </w:rPr>
                            </w:pPr>
                          </w:p>
                        </w:tc>
                        <w:tc>
                          <w:tcPr>
                            <w:tcW w:w="1490" w:type="dxa"/>
                            <w:tcBorders>
                              <w:top w:val="single" w:sz="4" w:space="0" w:color="000000"/>
                              <w:left w:val="single" w:sz="4" w:space="0" w:color="000000"/>
                              <w:bottom w:val="single" w:sz="4" w:space="0" w:color="000000"/>
                              <w:right w:val="single" w:sz="4" w:space="0" w:color="000000"/>
                            </w:tcBorders>
                          </w:tcPr>
                          <w:p w:rsidR="00D30146" w:rsidRDefault="00D30146">
                            <w:pPr>
                              <w:pStyle w:val="TableParagraph"/>
                              <w:spacing w:before="55"/>
                              <w:ind w:left="56"/>
                              <w:rPr>
                                <w:sz w:val="20"/>
                              </w:rPr>
                            </w:pPr>
                            <w:r>
                              <w:rPr>
                                <w:sz w:val="20"/>
                              </w:rPr>
                              <w:t>45262300-4</w:t>
                            </w:r>
                          </w:p>
                        </w:tc>
                        <w:tc>
                          <w:tcPr>
                            <w:tcW w:w="4701" w:type="dxa"/>
                            <w:tcBorders>
                              <w:top w:val="single" w:sz="4" w:space="0" w:color="000000"/>
                              <w:left w:val="single" w:sz="4" w:space="0" w:color="000000"/>
                              <w:bottom w:val="single" w:sz="4" w:space="0" w:color="000000"/>
                              <w:right w:val="single" w:sz="4" w:space="0" w:color="000000"/>
                            </w:tcBorders>
                          </w:tcPr>
                          <w:p w:rsidR="00D30146" w:rsidRDefault="00D30146">
                            <w:pPr>
                              <w:pStyle w:val="TableParagraph"/>
                              <w:spacing w:before="55"/>
                              <w:ind w:left="56"/>
                              <w:rPr>
                                <w:sz w:val="20"/>
                              </w:rPr>
                            </w:pPr>
                            <w:r>
                              <w:rPr>
                                <w:sz w:val="20"/>
                              </w:rPr>
                              <w:t>Betonowanie.</w:t>
                            </w:r>
                          </w:p>
                        </w:tc>
                      </w:tr>
                      <w:tr w:rsidR="00D30146">
                        <w:trPr>
                          <w:trHeight w:val="340"/>
                        </w:trPr>
                        <w:tc>
                          <w:tcPr>
                            <w:tcW w:w="1440" w:type="dxa"/>
                            <w:tcBorders>
                              <w:top w:val="single" w:sz="4" w:space="0" w:color="000000"/>
                              <w:left w:val="single" w:sz="4" w:space="0" w:color="000000"/>
                              <w:bottom w:val="single" w:sz="4" w:space="0" w:color="000000"/>
                              <w:right w:val="single" w:sz="4" w:space="0" w:color="000000"/>
                            </w:tcBorders>
                          </w:tcPr>
                          <w:p w:rsidR="00D30146" w:rsidRDefault="00D30146">
                            <w:pPr>
                              <w:pStyle w:val="TableParagraph"/>
                              <w:rPr>
                                <w:sz w:val="18"/>
                              </w:rPr>
                            </w:pPr>
                          </w:p>
                        </w:tc>
                        <w:tc>
                          <w:tcPr>
                            <w:tcW w:w="1440" w:type="dxa"/>
                            <w:tcBorders>
                              <w:top w:val="single" w:sz="4" w:space="0" w:color="000000"/>
                              <w:left w:val="single" w:sz="4" w:space="0" w:color="000000"/>
                              <w:bottom w:val="single" w:sz="4" w:space="0" w:color="000000"/>
                              <w:right w:val="single" w:sz="4" w:space="0" w:color="000000"/>
                            </w:tcBorders>
                          </w:tcPr>
                          <w:p w:rsidR="00D30146" w:rsidRDefault="00D30146">
                            <w:pPr>
                              <w:pStyle w:val="TableParagraph"/>
                              <w:rPr>
                                <w:sz w:val="18"/>
                              </w:rPr>
                            </w:pPr>
                          </w:p>
                        </w:tc>
                        <w:tc>
                          <w:tcPr>
                            <w:tcW w:w="1490" w:type="dxa"/>
                            <w:tcBorders>
                              <w:top w:val="single" w:sz="4" w:space="0" w:color="000000"/>
                              <w:left w:val="single" w:sz="4" w:space="0" w:color="000000"/>
                              <w:bottom w:val="single" w:sz="4" w:space="0" w:color="000000"/>
                              <w:right w:val="single" w:sz="4" w:space="0" w:color="000000"/>
                            </w:tcBorders>
                          </w:tcPr>
                          <w:p w:rsidR="00D30146" w:rsidRDefault="00D30146">
                            <w:pPr>
                              <w:pStyle w:val="TableParagraph"/>
                              <w:spacing w:before="55"/>
                              <w:ind w:left="56"/>
                              <w:rPr>
                                <w:sz w:val="20"/>
                              </w:rPr>
                            </w:pPr>
                            <w:r>
                              <w:rPr>
                                <w:sz w:val="20"/>
                              </w:rPr>
                              <w:t>45262350-9</w:t>
                            </w:r>
                          </w:p>
                        </w:tc>
                        <w:tc>
                          <w:tcPr>
                            <w:tcW w:w="4701" w:type="dxa"/>
                            <w:tcBorders>
                              <w:top w:val="single" w:sz="4" w:space="0" w:color="000000"/>
                              <w:left w:val="single" w:sz="4" w:space="0" w:color="000000"/>
                              <w:bottom w:val="single" w:sz="4" w:space="0" w:color="000000"/>
                              <w:right w:val="single" w:sz="4" w:space="0" w:color="000000"/>
                            </w:tcBorders>
                          </w:tcPr>
                          <w:p w:rsidR="00D30146" w:rsidRDefault="00D30146">
                            <w:pPr>
                              <w:pStyle w:val="TableParagraph"/>
                              <w:spacing w:before="55"/>
                              <w:ind w:left="56"/>
                              <w:rPr>
                                <w:sz w:val="20"/>
                              </w:rPr>
                            </w:pPr>
                            <w:r>
                              <w:rPr>
                                <w:sz w:val="20"/>
                              </w:rPr>
                              <w:t>Betonowanie bez zbrojenia.</w:t>
                            </w:r>
                          </w:p>
                        </w:tc>
                      </w:tr>
                    </w:tbl>
                    <w:p w:rsidR="00D30146" w:rsidRDefault="00D30146" w:rsidP="00B012F2">
                      <w:pPr>
                        <w:pStyle w:val="Tekstpodstawowy"/>
                      </w:pPr>
                    </w:p>
                  </w:txbxContent>
                </v:textbox>
                <w10:wrap anchorx="page"/>
              </v:shape>
            </w:pict>
          </mc:Fallback>
        </mc:AlternateContent>
      </w:r>
      <w:r w:rsidR="009C1B6B" w:rsidRPr="008A1AC5">
        <w:t xml:space="preserve"> </w:t>
      </w:r>
    </w:p>
    <w:p w:rsidR="00EA414C" w:rsidRPr="008A1AC5" w:rsidRDefault="009C1B6B" w:rsidP="00B012F2">
      <w:pPr>
        <w:pStyle w:val="Tekstpodstawowy"/>
      </w:pPr>
      <w:r w:rsidRPr="008A1AC5">
        <w:t>Klasyfikacja wg Wspólnego Słownika Zamówień (CPV)</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1"/>
          <w:numId w:val="102"/>
        </w:numPr>
        <w:tabs>
          <w:tab w:val="left" w:pos="804"/>
        </w:tabs>
        <w:rPr>
          <w:lang w:val="pl-PL"/>
        </w:rPr>
      </w:pPr>
      <w:r w:rsidRPr="008A1AC5">
        <w:rPr>
          <w:lang w:val="pl-PL"/>
        </w:rPr>
        <w:t>Zakres</w:t>
      </w:r>
      <w:r w:rsidRPr="008A1AC5">
        <w:rPr>
          <w:spacing w:val="-2"/>
          <w:lang w:val="pl-PL"/>
        </w:rPr>
        <w:t xml:space="preserve"> </w:t>
      </w:r>
      <w:r w:rsidRPr="008A1AC5">
        <w:rPr>
          <w:lang w:val="pl-PL"/>
        </w:rPr>
        <w:t>stosowania</w:t>
      </w:r>
    </w:p>
    <w:p w:rsidR="00CA6F34" w:rsidRDefault="00CA6F34" w:rsidP="00B012F2">
      <w:pPr>
        <w:pStyle w:val="Tekstpodstawowy"/>
      </w:pPr>
    </w:p>
    <w:p w:rsidR="00CA6F34" w:rsidRDefault="00CA6F34" w:rsidP="00B012F2">
      <w:pPr>
        <w:pStyle w:val="Tekstpodstawowy"/>
      </w:pPr>
    </w:p>
    <w:p w:rsidR="00EA414C" w:rsidRPr="008A1AC5" w:rsidRDefault="009C1B6B" w:rsidP="00B012F2">
      <w:pPr>
        <w:pStyle w:val="Tekstpodstawowy"/>
      </w:pPr>
      <w:r w:rsidRPr="008A1AC5">
        <w:t>Szczegółowa specyfikacja techniczna jest stosowana jako dokument przetargowy i kontraktowy przy zlecaniu     i realizacji robót wymienionych w pkt.</w:t>
      </w:r>
      <w:r w:rsidRPr="008A1AC5">
        <w:rPr>
          <w:spacing w:val="-1"/>
        </w:rPr>
        <w:t xml:space="preserve"> </w:t>
      </w:r>
      <w:r w:rsidRPr="008A1AC5">
        <w:t>1.1.</w:t>
      </w:r>
    </w:p>
    <w:p w:rsidR="00EA414C" w:rsidRPr="008A1AC5" w:rsidRDefault="00EA414C" w:rsidP="00B012F2">
      <w:pPr>
        <w:pStyle w:val="Tekstpodstawowy"/>
      </w:pPr>
    </w:p>
    <w:p w:rsidR="00EA414C" w:rsidRPr="008A1AC5" w:rsidRDefault="009C1B6B" w:rsidP="00A77A6D">
      <w:pPr>
        <w:pStyle w:val="Nagwek21"/>
        <w:numPr>
          <w:ilvl w:val="1"/>
          <w:numId w:val="102"/>
        </w:numPr>
        <w:tabs>
          <w:tab w:val="left" w:pos="804"/>
        </w:tabs>
        <w:rPr>
          <w:lang w:val="pl-PL"/>
        </w:rPr>
      </w:pPr>
      <w:r w:rsidRPr="008A1AC5">
        <w:rPr>
          <w:lang w:val="pl-PL"/>
        </w:rPr>
        <w:t>Określenia podstawowe</w:t>
      </w:r>
    </w:p>
    <w:p w:rsidR="00EA414C" w:rsidRPr="008A1AC5" w:rsidRDefault="009C1B6B" w:rsidP="00B012F2">
      <w:pPr>
        <w:pStyle w:val="Tekstpodstawowy"/>
      </w:pPr>
      <w:r w:rsidRPr="008A1AC5">
        <w:t>Określenia i nazewnictwo użyte w niniejszej specyfikacji technicznej ST są zgodne z obowiązującymi podanymi w normach PN i przepisach Prawa budowlanego.</w:t>
      </w:r>
    </w:p>
    <w:p w:rsidR="00EA414C" w:rsidRPr="008A1AC5" w:rsidRDefault="00EA414C" w:rsidP="00B012F2">
      <w:pPr>
        <w:pStyle w:val="Tekstpodstawowy"/>
      </w:pPr>
    </w:p>
    <w:p w:rsidR="00EA414C" w:rsidRPr="008A1AC5" w:rsidRDefault="009C1B6B" w:rsidP="00B012F2">
      <w:pPr>
        <w:pStyle w:val="Tekstpodstawowy"/>
      </w:pPr>
      <w:r w:rsidRPr="008A1AC5">
        <w:t>Użyte w ST wymienione poniżej określenia należy rozumieć w każdym przypadku następująco:</w:t>
      </w:r>
    </w:p>
    <w:p w:rsidR="00EA414C" w:rsidRPr="008A1AC5" w:rsidRDefault="009C1B6B" w:rsidP="00B012F2">
      <w:pPr>
        <w:pStyle w:val="Tekstpodstawowy"/>
      </w:pPr>
      <w:r w:rsidRPr="008A1AC5">
        <w:rPr>
          <w:u w:val="single"/>
        </w:rPr>
        <w:t>Beton zwykły</w:t>
      </w:r>
      <w:r w:rsidRPr="008A1AC5">
        <w:t xml:space="preserve"> - beton o gęstości w stanie suchym większej niż 2000 kg/m3 i nieprzekraczającej 2600 kg/m3, wykonany z cementu, wody, kruszywa mineralnego o frakcjach piaskowych i grubszych oraz ewentualnych dodatków mineralnych i domieszek chemicznych.</w:t>
      </w:r>
    </w:p>
    <w:p w:rsidR="00EA414C" w:rsidRPr="008A1AC5" w:rsidRDefault="009C1B6B" w:rsidP="00B012F2">
      <w:pPr>
        <w:pStyle w:val="Tekstpodstawowy"/>
      </w:pPr>
      <w:r w:rsidRPr="008A1AC5">
        <w:rPr>
          <w:u w:val="single"/>
        </w:rPr>
        <w:t>Mieszanka betonowa</w:t>
      </w:r>
      <w:r w:rsidRPr="008A1AC5">
        <w:t xml:space="preserve"> - mieszanka wszystkich składników przed związaniem betonu. </w:t>
      </w:r>
      <w:r w:rsidRPr="008A1AC5">
        <w:rPr>
          <w:u w:val="single"/>
        </w:rPr>
        <w:t>Zaczyn cementowy</w:t>
      </w:r>
      <w:r w:rsidRPr="008A1AC5">
        <w:t xml:space="preserve"> - mieszanka cementu i wody.</w:t>
      </w:r>
    </w:p>
    <w:p w:rsidR="00EA414C" w:rsidRPr="008A1AC5" w:rsidRDefault="009C1B6B" w:rsidP="00B012F2">
      <w:pPr>
        <w:pStyle w:val="Tekstpodstawowy"/>
      </w:pPr>
      <w:r w:rsidRPr="008A1AC5">
        <w:rPr>
          <w:u w:val="single"/>
        </w:rPr>
        <w:t>Zaprawa</w:t>
      </w:r>
      <w:r w:rsidRPr="008A1AC5">
        <w:t xml:space="preserve"> - mieszanka cementu, wody, składników mineralnych i ewentualnych dodatków przechodzących przez sito kontrolne o boku oczka kwadratowego 2 mm.</w:t>
      </w:r>
    </w:p>
    <w:p w:rsidR="00EA414C" w:rsidRPr="008A1AC5" w:rsidRDefault="009C1B6B" w:rsidP="00B012F2">
      <w:pPr>
        <w:pStyle w:val="Tekstpodstawowy"/>
      </w:pPr>
      <w:r w:rsidRPr="008A1AC5">
        <w:rPr>
          <w:u w:val="single"/>
        </w:rPr>
        <w:t>Podłoże</w:t>
      </w:r>
      <w:r w:rsidRPr="008A1AC5">
        <w:t xml:space="preserve"> – warstwa zagęszczonych materiałów sypkich. </w:t>
      </w:r>
      <w:r w:rsidRPr="008A1AC5">
        <w:rPr>
          <w:u w:val="single"/>
        </w:rPr>
        <w:t>Podkład</w:t>
      </w:r>
      <w:r w:rsidRPr="008A1AC5">
        <w:t xml:space="preserve"> – warstwa wyrównująca lub spadkowa.</w:t>
      </w:r>
    </w:p>
    <w:p w:rsidR="00EA414C" w:rsidRPr="008A1AC5" w:rsidRDefault="00EA414C" w:rsidP="00B012F2">
      <w:pPr>
        <w:pStyle w:val="Tekstpodstawowy"/>
      </w:pPr>
    </w:p>
    <w:p w:rsidR="00EA414C" w:rsidRPr="008A1AC5" w:rsidRDefault="009C1B6B" w:rsidP="00A77A6D">
      <w:pPr>
        <w:pStyle w:val="Nagwek21"/>
        <w:numPr>
          <w:ilvl w:val="1"/>
          <w:numId w:val="102"/>
        </w:numPr>
        <w:tabs>
          <w:tab w:val="left" w:pos="804"/>
        </w:tabs>
        <w:spacing w:before="91"/>
        <w:rPr>
          <w:lang w:val="pl-PL"/>
        </w:rPr>
      </w:pPr>
      <w:r w:rsidRPr="008A1AC5">
        <w:rPr>
          <w:lang w:val="pl-PL"/>
        </w:rPr>
        <w:t>Zakres robót objętych</w:t>
      </w:r>
      <w:r w:rsidRPr="008A1AC5">
        <w:rPr>
          <w:spacing w:val="-1"/>
          <w:lang w:val="pl-PL"/>
        </w:rPr>
        <w:t xml:space="preserve"> </w:t>
      </w:r>
      <w:r w:rsidRPr="008A1AC5">
        <w:rPr>
          <w:lang w:val="pl-PL"/>
        </w:rPr>
        <w:t>ST</w:t>
      </w:r>
    </w:p>
    <w:p w:rsidR="00EA414C" w:rsidRPr="008A1AC5" w:rsidRDefault="009C1B6B" w:rsidP="00B012F2">
      <w:pPr>
        <w:pStyle w:val="Tekstpodstawowy"/>
      </w:pPr>
      <w:r w:rsidRPr="008A1AC5">
        <w:t>Ustalenia zawarte w niniejszej ST dotyczą zasad prowadzenia wszelkich robót związanych z wykonaniem podkładów i podłoży z zapraw i betonu. Zakres niniejszej ST obejmuje wykonanie:</w:t>
      </w:r>
    </w:p>
    <w:p w:rsidR="00EA414C" w:rsidRPr="008A1AC5" w:rsidRDefault="009C1B6B" w:rsidP="00A77A6D">
      <w:pPr>
        <w:pStyle w:val="Akapitzlist"/>
        <w:numPr>
          <w:ilvl w:val="0"/>
          <w:numId w:val="101"/>
        </w:numPr>
        <w:tabs>
          <w:tab w:val="left" w:pos="825"/>
          <w:tab w:val="left" w:pos="826"/>
        </w:tabs>
        <w:spacing w:before="1" w:line="245" w:lineRule="exact"/>
        <w:rPr>
          <w:sz w:val="20"/>
          <w:lang w:val="pl-PL"/>
        </w:rPr>
      </w:pPr>
      <w:r w:rsidRPr="008A1AC5">
        <w:rPr>
          <w:sz w:val="20"/>
          <w:lang w:val="pl-PL"/>
        </w:rPr>
        <w:t>Podkładu betonowego gr. 5,0 cm, zbrojonego siatką – strop</w:t>
      </w:r>
      <w:r w:rsidRPr="008A1AC5">
        <w:rPr>
          <w:spacing w:val="-2"/>
          <w:sz w:val="20"/>
          <w:lang w:val="pl-PL"/>
        </w:rPr>
        <w:t xml:space="preserve"> </w:t>
      </w:r>
      <w:r w:rsidRPr="008A1AC5">
        <w:rPr>
          <w:sz w:val="20"/>
          <w:lang w:val="pl-PL"/>
        </w:rPr>
        <w:t>międzykondygnacyjny</w:t>
      </w:r>
    </w:p>
    <w:p w:rsidR="00EA414C" w:rsidRPr="008A1AC5" w:rsidRDefault="009C1B6B" w:rsidP="00A77A6D">
      <w:pPr>
        <w:pStyle w:val="Akapitzlist"/>
        <w:numPr>
          <w:ilvl w:val="0"/>
          <w:numId w:val="101"/>
        </w:numPr>
        <w:tabs>
          <w:tab w:val="left" w:pos="825"/>
          <w:tab w:val="left" w:pos="826"/>
        </w:tabs>
        <w:spacing w:line="245" w:lineRule="exact"/>
        <w:rPr>
          <w:sz w:val="20"/>
          <w:lang w:val="pl-PL"/>
        </w:rPr>
      </w:pPr>
      <w:r w:rsidRPr="008A1AC5">
        <w:rPr>
          <w:sz w:val="20"/>
          <w:lang w:val="pl-PL"/>
        </w:rPr>
        <w:t>Gładzi betonowej gr. 7,0 cm na posadzce na</w:t>
      </w:r>
      <w:r w:rsidRPr="008A1AC5">
        <w:rPr>
          <w:spacing w:val="-3"/>
          <w:sz w:val="20"/>
          <w:lang w:val="pl-PL"/>
        </w:rPr>
        <w:t xml:space="preserve"> </w:t>
      </w:r>
      <w:r w:rsidRPr="008A1AC5">
        <w:rPr>
          <w:sz w:val="20"/>
          <w:lang w:val="pl-PL"/>
        </w:rPr>
        <w:t>gruncie,</w:t>
      </w:r>
    </w:p>
    <w:p w:rsidR="00EA414C" w:rsidRPr="008A1AC5" w:rsidRDefault="009C1B6B" w:rsidP="00A77A6D">
      <w:pPr>
        <w:pStyle w:val="Akapitzlist"/>
        <w:numPr>
          <w:ilvl w:val="0"/>
          <w:numId w:val="101"/>
        </w:numPr>
        <w:tabs>
          <w:tab w:val="left" w:pos="825"/>
          <w:tab w:val="left" w:pos="826"/>
        </w:tabs>
        <w:ind w:right="668"/>
        <w:rPr>
          <w:sz w:val="20"/>
          <w:lang w:val="pl-PL"/>
        </w:rPr>
      </w:pPr>
      <w:r w:rsidRPr="008A1AC5">
        <w:rPr>
          <w:sz w:val="20"/>
          <w:lang w:val="pl-PL"/>
        </w:rPr>
        <w:t>Podbudowy z mieszanki piaskowo-żwirowej, uziarnienie 0-32mm, gr. min. 10cm, Ev2&gt;60MPa, pod fundamentami oraz tarasem</w:t>
      </w:r>
      <w:r w:rsidRPr="008A1AC5">
        <w:rPr>
          <w:spacing w:val="-5"/>
          <w:sz w:val="20"/>
          <w:lang w:val="pl-PL"/>
        </w:rPr>
        <w:t xml:space="preserve"> </w:t>
      </w:r>
      <w:r w:rsidRPr="008A1AC5">
        <w:rPr>
          <w:sz w:val="20"/>
          <w:lang w:val="pl-PL"/>
        </w:rPr>
        <w:t>ziemnym</w:t>
      </w:r>
    </w:p>
    <w:p w:rsidR="00EA414C" w:rsidRPr="008A1AC5" w:rsidRDefault="009C1B6B" w:rsidP="00A77A6D">
      <w:pPr>
        <w:pStyle w:val="Akapitzlist"/>
        <w:numPr>
          <w:ilvl w:val="0"/>
          <w:numId w:val="101"/>
        </w:numPr>
        <w:tabs>
          <w:tab w:val="left" w:pos="825"/>
          <w:tab w:val="left" w:pos="826"/>
        </w:tabs>
        <w:ind w:right="670"/>
        <w:rPr>
          <w:sz w:val="20"/>
          <w:lang w:val="pl-PL"/>
        </w:rPr>
      </w:pPr>
      <w:r w:rsidRPr="008A1AC5">
        <w:rPr>
          <w:sz w:val="20"/>
          <w:lang w:val="pl-PL"/>
        </w:rPr>
        <w:t>Wszelkich innych warstw wyrównujących i podkładów z zapraw i betonu związanych z niniejszą inwestycją.</w:t>
      </w:r>
    </w:p>
    <w:p w:rsidR="00EA414C" w:rsidRPr="008A1AC5" w:rsidRDefault="00EA414C" w:rsidP="00B012F2">
      <w:pPr>
        <w:pStyle w:val="Tekstpodstawowy"/>
      </w:pPr>
    </w:p>
    <w:p w:rsidR="00EA414C" w:rsidRPr="008A1AC5" w:rsidRDefault="009C1B6B" w:rsidP="00B012F2">
      <w:pPr>
        <w:pStyle w:val="Tekstpodstawowy"/>
      </w:pPr>
      <w:r w:rsidRPr="008A1AC5">
        <w:t>Uwaga:</w:t>
      </w:r>
    </w:p>
    <w:p w:rsidR="00CA6F34" w:rsidRDefault="00CA6F34" w:rsidP="00CA6F34">
      <w:pPr>
        <w:pStyle w:val="Tekstpodstawowy"/>
      </w:pPr>
      <w:r w:rsidRPr="00884F3C">
        <w:t>Badania geotechniczne ze względu na charakter inwestycji –  przebudowa i remont istniejąc</w:t>
      </w:r>
      <w:r>
        <w:t>ego</w:t>
      </w:r>
      <w:r w:rsidRPr="00884F3C">
        <w:t xml:space="preserve"> budynk</w:t>
      </w:r>
      <w:r>
        <w:t>u</w:t>
      </w:r>
      <w:r w:rsidRPr="00884F3C">
        <w:t xml:space="preserve">, nie zmienia się posadowienia i obciążeń charakterystycznych </w:t>
      </w:r>
      <w:r>
        <w:t>dla obiektu budowlanego</w:t>
      </w:r>
      <w:r w:rsidRPr="00884F3C">
        <w:t>.</w:t>
      </w:r>
    </w:p>
    <w:p w:rsidR="00CA6F34" w:rsidRDefault="00CA6F34" w:rsidP="00CA6F34">
      <w:pPr>
        <w:pStyle w:val="Tekstpodstawowy"/>
      </w:pPr>
      <w:r w:rsidRPr="00884F3C">
        <w:t xml:space="preserve">Na podstawie informacji zawartych w opisie technicznym do archiwalnego projektu konstrukcji istniejącego budynku stwierdzono, że warunki gruntowo-wodne panujące w poziomie posadowienia jego fundamentów były korzystne dla ich bezpośredniego posadowienia. Podłoże gruntowe jest zbudowane z gruntów rodzimych – głównie glin piaszczystych, spoczywającej na nich warstwie piasków i żwirów średniozagęszczonych i przypowierzchniowej warstwie gruntów spoistych reprezentowanych przez piaski gliniaste i gliny piaszczyste w stanie półzwartym. W poziomie posadowienia fundamentów budynku występują głównie piaski gliniaste i drobne. Woda gruntowa występuje około 2 m poniżej najgłębiej posadowionych fundamentów. Zgodnie z treścią rozporządzenia Ministra Transportu, Budownictwa i Gospodarki Morskiej z dnia 25 kwietnia 2012 r. w sprawie ustalania geotechnicznych warunków posadowienia obiektów budowlanych warunki gruntowe w podłożu </w:t>
      </w:r>
      <w:r w:rsidRPr="00884F3C">
        <w:lastRenderedPageBreak/>
        <w:t>fundamentów segmentu „B” klasyfikuje się jako proste, projektowaną przebudowę budynku zaliczono do drugiej kategorii geotechnicznej.</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1"/>
          <w:numId w:val="102"/>
        </w:numPr>
        <w:tabs>
          <w:tab w:val="left" w:pos="804"/>
        </w:tabs>
        <w:spacing w:before="1"/>
        <w:rPr>
          <w:lang w:val="pl-PL"/>
        </w:rPr>
      </w:pPr>
      <w:r w:rsidRPr="008A1AC5">
        <w:rPr>
          <w:lang w:val="pl-PL"/>
        </w:rPr>
        <w:t>Ogólne wymagania dotyczące robót</w:t>
      </w:r>
    </w:p>
    <w:p w:rsidR="00EA414C" w:rsidRPr="008A1AC5" w:rsidRDefault="009C1B6B" w:rsidP="00B012F2">
      <w:pPr>
        <w:pStyle w:val="Tekstpodstawowy"/>
      </w:pPr>
      <w:r w:rsidRPr="008A1AC5">
        <w:t>Dokumentacja Projektowa i Specyfikacje Techniczne (ST) oraz inne dodatkowe dokumenty przekazane przez Inspektora (np. protokoły konieczności na roboty dodatkowe, zamienne i zaniechania) stanowią o zamówionym zakresie i są integralną częścią umowy, a wymagania w nich zawarte są obowiązujące dla Wykonawcy. Wykonawca nie może wykorzystywać błędów w Dokumentacji Projektowej lub ich pomijać. O ich wykryciu powinien natychmiast powiadomić Inspektora, który w porozumieniu z projektantem dokona odpowiednich zmian lub poprawek. Wszystkie wykonane roboty i dostarczone materiały winny być zgodne z Dokumentacją Projektową i ST.</w:t>
      </w:r>
    </w:p>
    <w:p w:rsidR="00EA414C" w:rsidRPr="008A1AC5" w:rsidRDefault="009C1B6B" w:rsidP="00B012F2">
      <w:pPr>
        <w:pStyle w:val="Tekstpodstawowy"/>
      </w:pPr>
      <w:r w:rsidRPr="008A1AC5">
        <w:t>Dane określone w Dokumentacji Projektowej i w ST uważane są za wartości docelowe, od których dopuszczalne są odchylenia w ramach określonego przedziału tolerancji.</w:t>
      </w:r>
    </w:p>
    <w:p w:rsidR="00EA414C" w:rsidRPr="008A1AC5" w:rsidRDefault="009C1B6B" w:rsidP="00B012F2">
      <w:pPr>
        <w:pStyle w:val="Tekstpodstawowy"/>
      </w:pPr>
      <w:r w:rsidRPr="008A1AC5">
        <w:t>Cechy materiałów muszą być jednorodne i wykazywać zgodność z określonymi wymogami, a rozrzuty tych cech nie mogą przekraczać dopuszczalnego przedziału tolerancji. W przypadku, gdy roboty lub materiały nie będą w pełni zgodne z Dokumentacją Projektową lub ST i wpłynie to na zmianę parametrów wykonanych elementów budowli, to takie materiały winny być niezwłocznie zastąpione innymi, a roboty wykonane od nowa na koszt</w:t>
      </w:r>
      <w:r w:rsidRPr="008A1AC5">
        <w:rPr>
          <w:spacing w:val="-1"/>
        </w:rPr>
        <w:t xml:space="preserve"> </w:t>
      </w:r>
      <w:r w:rsidRPr="008A1AC5">
        <w:t>Wykonawcy.</w:t>
      </w:r>
    </w:p>
    <w:p w:rsidR="00EA414C" w:rsidRPr="008A1AC5" w:rsidRDefault="00EA414C" w:rsidP="00B012F2">
      <w:pPr>
        <w:pStyle w:val="Tekstpodstawowy"/>
      </w:pPr>
    </w:p>
    <w:p w:rsidR="00EA414C" w:rsidRPr="008A1AC5" w:rsidRDefault="009C1B6B" w:rsidP="00A77A6D">
      <w:pPr>
        <w:pStyle w:val="Nagwek21"/>
        <w:numPr>
          <w:ilvl w:val="0"/>
          <w:numId w:val="102"/>
        </w:numPr>
        <w:tabs>
          <w:tab w:val="left" w:pos="656"/>
        </w:tabs>
        <w:rPr>
          <w:lang w:val="pl-PL"/>
        </w:rPr>
      </w:pPr>
      <w:r w:rsidRPr="008A1AC5">
        <w:rPr>
          <w:lang w:val="pl-PL"/>
        </w:rPr>
        <w:t>MATERIAŁY</w:t>
      </w:r>
    </w:p>
    <w:p w:rsidR="00EA414C" w:rsidRPr="008A1AC5" w:rsidRDefault="009C1B6B" w:rsidP="00A77A6D">
      <w:pPr>
        <w:pStyle w:val="Akapitzlist"/>
        <w:numPr>
          <w:ilvl w:val="1"/>
          <w:numId w:val="102"/>
        </w:numPr>
        <w:tabs>
          <w:tab w:val="left" w:pos="805"/>
        </w:tabs>
        <w:spacing w:before="120"/>
        <w:rPr>
          <w:b/>
          <w:sz w:val="20"/>
          <w:lang w:val="pl-PL"/>
        </w:rPr>
      </w:pPr>
      <w:r w:rsidRPr="008A1AC5">
        <w:rPr>
          <w:b/>
          <w:sz w:val="20"/>
          <w:lang w:val="pl-PL"/>
        </w:rPr>
        <w:t>Wymagania ogólne</w:t>
      </w:r>
    </w:p>
    <w:p w:rsidR="00EA414C" w:rsidRPr="008A1AC5" w:rsidRDefault="009C1B6B" w:rsidP="00B012F2">
      <w:pPr>
        <w:pStyle w:val="Tekstpodstawowy"/>
      </w:pPr>
      <w:r w:rsidRPr="008A1AC5">
        <w:t>Do wykonania podłoży i podkładów z zapraw i betonu mogą być stosowane  wyroby producentów krajowych     i zagranicznych. Wszystkie materiały użyte do wykonania betonu muszą posiadać aktualne polskie aprobaty techniczne lub odpowiadać Polskim Normom (Dz. U. Nr 92 poz 881). Wykonawca uzyska przed zastosowaniem wyrobu akceptację Inspektora Nadzoru. Zatwierdzenie jednego materiału z danego źródła nie oznacza automatycznego zatwierdzenia pozostałych materiałów z tego źródła. Jeżeli materiały z akceptowanego źródła  są  niejednorodne  lub  nie   zadawalającej  jakości,  Wykonawca  powinien  zmienić   źródło  zaopatrywania     w materiały. Odbiór techniczny materiałów powinien być dokonywany według wymagań i w sposób określony aktualnymi</w:t>
      </w:r>
      <w:r w:rsidRPr="008A1AC5">
        <w:rPr>
          <w:spacing w:val="-1"/>
        </w:rPr>
        <w:t xml:space="preserve"> </w:t>
      </w:r>
      <w:r w:rsidRPr="008A1AC5">
        <w:t>normami.</w:t>
      </w:r>
    </w:p>
    <w:p w:rsidR="00EA414C" w:rsidRPr="008A1AC5" w:rsidRDefault="00EA414C" w:rsidP="00B012F2">
      <w:pPr>
        <w:pStyle w:val="Tekstpodstawowy"/>
      </w:pPr>
    </w:p>
    <w:p w:rsidR="00EA414C" w:rsidRPr="008A1AC5" w:rsidRDefault="009C1B6B" w:rsidP="00A77A6D">
      <w:pPr>
        <w:pStyle w:val="Nagwek21"/>
        <w:numPr>
          <w:ilvl w:val="1"/>
          <w:numId w:val="102"/>
        </w:numPr>
        <w:tabs>
          <w:tab w:val="left" w:pos="805"/>
        </w:tabs>
        <w:spacing w:before="158"/>
        <w:rPr>
          <w:lang w:val="pl-PL"/>
        </w:rPr>
      </w:pPr>
      <w:r w:rsidRPr="008A1AC5">
        <w:rPr>
          <w:lang w:val="pl-PL"/>
        </w:rPr>
        <w:t>Materiały potrzebne do wykonania</w:t>
      </w:r>
      <w:r w:rsidRPr="008A1AC5">
        <w:rPr>
          <w:spacing w:val="1"/>
          <w:lang w:val="pl-PL"/>
        </w:rPr>
        <w:t xml:space="preserve"> </w:t>
      </w:r>
      <w:r w:rsidRPr="008A1AC5">
        <w:rPr>
          <w:lang w:val="pl-PL"/>
        </w:rPr>
        <w:t>robót</w:t>
      </w:r>
    </w:p>
    <w:p w:rsidR="00EA414C" w:rsidRPr="008A1AC5" w:rsidRDefault="009C1B6B" w:rsidP="00A77A6D">
      <w:pPr>
        <w:pStyle w:val="Akapitzlist"/>
        <w:numPr>
          <w:ilvl w:val="2"/>
          <w:numId w:val="102"/>
        </w:numPr>
        <w:tabs>
          <w:tab w:val="left" w:pos="949"/>
        </w:tabs>
        <w:spacing w:before="118"/>
        <w:rPr>
          <w:b/>
          <w:sz w:val="20"/>
          <w:lang w:val="pl-PL"/>
        </w:rPr>
      </w:pPr>
      <w:r w:rsidRPr="008A1AC5">
        <w:rPr>
          <w:b/>
          <w:sz w:val="20"/>
          <w:lang w:val="pl-PL"/>
        </w:rPr>
        <w:t>Kruszywo</w:t>
      </w:r>
    </w:p>
    <w:p w:rsidR="00EA414C" w:rsidRPr="008A1AC5" w:rsidRDefault="009C1B6B" w:rsidP="00B012F2">
      <w:pPr>
        <w:pStyle w:val="Tekstpodstawowy"/>
      </w:pPr>
      <w:r w:rsidRPr="008A1AC5">
        <w:t>Podczas ustalania składu betonu, przy doborze naturalnego kruszywa zwykłego należy kierować się postanowieniem ogólnym normy PN-EN 206:2014-04 oraz PN-EN 12620+A1:2010.</w:t>
      </w:r>
    </w:p>
    <w:p w:rsidR="00EA414C" w:rsidRPr="008A1AC5" w:rsidRDefault="009C1B6B" w:rsidP="00B012F2">
      <w:pPr>
        <w:pStyle w:val="Tekstpodstawowy"/>
      </w:pPr>
      <w:r w:rsidRPr="008A1AC5">
        <w:t>Do wykonywania elementów zewnętrznych należy stosować kruszywo o mrozoodporności klasy F1.</w:t>
      </w:r>
    </w:p>
    <w:p w:rsidR="00EA414C" w:rsidRPr="008A1AC5" w:rsidRDefault="00EA414C" w:rsidP="00B012F2">
      <w:pPr>
        <w:pStyle w:val="Tekstpodstawowy"/>
      </w:pPr>
    </w:p>
    <w:p w:rsidR="00EA414C" w:rsidRPr="008A1AC5" w:rsidRDefault="009C1B6B" w:rsidP="00A77A6D">
      <w:pPr>
        <w:pStyle w:val="Nagwek21"/>
        <w:numPr>
          <w:ilvl w:val="2"/>
          <w:numId w:val="102"/>
        </w:numPr>
        <w:tabs>
          <w:tab w:val="left" w:pos="949"/>
        </w:tabs>
        <w:spacing w:before="1"/>
        <w:rPr>
          <w:lang w:val="pl-PL"/>
        </w:rPr>
      </w:pPr>
      <w:r w:rsidRPr="008A1AC5">
        <w:rPr>
          <w:lang w:val="pl-PL"/>
        </w:rPr>
        <w:t>Woda zarobowa</w:t>
      </w:r>
    </w:p>
    <w:p w:rsidR="00EA414C" w:rsidRPr="008A1AC5" w:rsidRDefault="009C1B6B" w:rsidP="00B012F2">
      <w:pPr>
        <w:pStyle w:val="Tekstpodstawowy"/>
      </w:pPr>
      <w:r w:rsidRPr="008A1AC5">
        <w:t>Woda zarobowa do zapraw powinna spełniać warunki normy PN-EN 1008:2004, która podaje wymagania dla wody stosowanej do wytwarzania mieszanki betonowej oraz podaje metody oceny przydatności wody.</w:t>
      </w:r>
    </w:p>
    <w:p w:rsidR="00EA414C" w:rsidRPr="008A1AC5" w:rsidRDefault="00EA414C" w:rsidP="00B012F2">
      <w:pPr>
        <w:pStyle w:val="Tekstpodstawowy"/>
      </w:pPr>
    </w:p>
    <w:p w:rsidR="00EA414C" w:rsidRPr="008A1AC5" w:rsidRDefault="009C1B6B" w:rsidP="00A77A6D">
      <w:pPr>
        <w:pStyle w:val="Nagwek21"/>
        <w:numPr>
          <w:ilvl w:val="2"/>
          <w:numId w:val="102"/>
        </w:numPr>
        <w:tabs>
          <w:tab w:val="left" w:pos="949"/>
        </w:tabs>
        <w:spacing w:before="1"/>
        <w:rPr>
          <w:lang w:val="pl-PL"/>
        </w:rPr>
      </w:pPr>
      <w:r w:rsidRPr="008A1AC5">
        <w:rPr>
          <w:lang w:val="pl-PL"/>
        </w:rPr>
        <w:t>Cement</w:t>
      </w:r>
    </w:p>
    <w:p w:rsidR="00EA414C" w:rsidRPr="008A1AC5" w:rsidRDefault="009C1B6B" w:rsidP="00B012F2">
      <w:pPr>
        <w:pStyle w:val="Tekstpodstawowy"/>
      </w:pPr>
      <w:r w:rsidRPr="008A1AC5">
        <w:t>Cement pochodzący z każdej dostawy  musi  spełniać  wymagania  zawarte  w  normie  PN-EN  197-1:2012  oraz PN-EN</w:t>
      </w:r>
      <w:r w:rsidRPr="008A1AC5">
        <w:rPr>
          <w:spacing w:val="-1"/>
        </w:rPr>
        <w:t xml:space="preserve"> </w:t>
      </w:r>
      <w:r w:rsidRPr="008A1AC5">
        <w:t>206-1.</w:t>
      </w:r>
    </w:p>
    <w:p w:rsidR="00EA414C" w:rsidRPr="008A1AC5" w:rsidRDefault="009C1B6B" w:rsidP="00B012F2">
      <w:pPr>
        <w:pStyle w:val="Tekstpodstawowy"/>
      </w:pPr>
      <w:r w:rsidRPr="008A1AC5">
        <w:t>Do każdej partii dostarczonego cementu musi być dołączone potwierdzenie zgodności bądź też certyfikat zgodności z wymaganiami odpowiedniej normy lub specyfikacji (atest). Każda partia dostarczonego cementu przed jej użyciem do wytworzenia mieszanki betonowej musi uzyskać akceptację Inspektora nadzoru. Zakazuje się pobierania cementu ze stacji przesypowych (silosów), jeżeli nie ma pewności, że dostarczany jest tam, tylko jeden rodzaj cementu z tej samej cementowni.</w:t>
      </w:r>
    </w:p>
    <w:p w:rsidR="00EA414C" w:rsidRPr="008A1AC5" w:rsidRDefault="009C1B6B" w:rsidP="00B012F2">
      <w:pPr>
        <w:pStyle w:val="Tekstpodstawowy"/>
      </w:pPr>
      <w:r w:rsidRPr="008A1AC5">
        <w:t>Jeśli nie przeprowadza się badań wytrzymałościowych cementu przed jego użyciem, to w przypadku podejrzenia, że rozpoczął się proces starzenia, należy skontrolować ewentualny jego stopień zwietrzenia, przejawiający się powstawaniem wyżej opisanych grudek. Zwietrzenie jest efektem higroskopijności cementów, tzn. reakcji łączenia się cementu z wilgocią zawartą w powietrzu. W celu oceny, czy dany materiał nadaje się jeszcze do użycia należy przeprowadzić następujące badania:</w:t>
      </w:r>
    </w:p>
    <w:p w:rsidR="00EA414C" w:rsidRPr="008A1AC5" w:rsidRDefault="009C1B6B" w:rsidP="00A77A6D">
      <w:pPr>
        <w:pStyle w:val="Akapitzlist"/>
        <w:numPr>
          <w:ilvl w:val="3"/>
          <w:numId w:val="102"/>
        </w:numPr>
        <w:tabs>
          <w:tab w:val="left" w:pos="1119"/>
        </w:tabs>
        <w:ind w:right="668"/>
        <w:jc w:val="both"/>
        <w:rPr>
          <w:sz w:val="20"/>
          <w:lang w:val="pl-PL"/>
        </w:rPr>
      </w:pPr>
      <w:r w:rsidRPr="008A1AC5">
        <w:rPr>
          <w:sz w:val="20"/>
          <w:lang w:val="pl-PL"/>
        </w:rPr>
        <w:t>jeżeli cement zawiera grudki dające się łatwo rozgnieść w palcach lub rozpadające się w wodzie, można go używać do betonu pod warunkiem zwiększenia ilości cementu, aby wskaźnik cementowo-wodny c/w był wyższy o 10% w stosunku do pierwotnie</w:t>
      </w:r>
      <w:r w:rsidRPr="008A1AC5">
        <w:rPr>
          <w:spacing w:val="-9"/>
          <w:sz w:val="20"/>
          <w:lang w:val="pl-PL"/>
        </w:rPr>
        <w:t xml:space="preserve"> </w:t>
      </w:r>
      <w:r w:rsidRPr="008A1AC5">
        <w:rPr>
          <w:sz w:val="20"/>
          <w:lang w:val="pl-PL"/>
        </w:rPr>
        <w:t>przyjętego,</w:t>
      </w:r>
    </w:p>
    <w:p w:rsidR="00EA414C" w:rsidRPr="008A1AC5" w:rsidRDefault="009C1B6B" w:rsidP="00A77A6D">
      <w:pPr>
        <w:pStyle w:val="Akapitzlist"/>
        <w:numPr>
          <w:ilvl w:val="3"/>
          <w:numId w:val="102"/>
        </w:numPr>
        <w:tabs>
          <w:tab w:val="left" w:pos="1119"/>
        </w:tabs>
        <w:spacing w:before="1"/>
        <w:ind w:right="669"/>
        <w:jc w:val="both"/>
        <w:rPr>
          <w:sz w:val="20"/>
          <w:lang w:val="pl-PL"/>
        </w:rPr>
      </w:pPr>
      <w:r w:rsidRPr="008A1AC5">
        <w:rPr>
          <w:sz w:val="20"/>
          <w:lang w:val="pl-PL"/>
        </w:rPr>
        <w:t>jeśli cement zawiera grudki  niedające  się  rozgnieść  w  palcach  i  jednocześnie  nierozpuszczalnych w wodzie, to usuwamy grudki z cementu przez przesianie go na sicie o oczkach kwadratowych wielkości 2mm; jeżeli grudek jest nie więcej niż 30% w stosunku ciężarowym, to przesianego cementu można użyć – po uprzednim sprawdzeniu wytrzymałości</w:t>
      </w:r>
      <w:r w:rsidRPr="008A1AC5">
        <w:rPr>
          <w:spacing w:val="-2"/>
          <w:sz w:val="20"/>
          <w:lang w:val="pl-PL"/>
        </w:rPr>
        <w:t xml:space="preserve"> </w:t>
      </w:r>
      <w:r w:rsidRPr="008A1AC5">
        <w:rPr>
          <w:sz w:val="20"/>
          <w:lang w:val="pl-PL"/>
        </w:rPr>
        <w:t>betonu.</w:t>
      </w:r>
    </w:p>
    <w:p w:rsidR="00EA414C" w:rsidRPr="008A1AC5" w:rsidRDefault="00EA414C" w:rsidP="00B012F2">
      <w:pPr>
        <w:pStyle w:val="Tekstpodstawowy"/>
      </w:pPr>
    </w:p>
    <w:p w:rsidR="00EA414C" w:rsidRPr="008A1AC5" w:rsidRDefault="009C1B6B" w:rsidP="00A77A6D">
      <w:pPr>
        <w:pStyle w:val="Nagwek21"/>
        <w:numPr>
          <w:ilvl w:val="2"/>
          <w:numId w:val="102"/>
        </w:numPr>
        <w:tabs>
          <w:tab w:val="left" w:pos="948"/>
        </w:tabs>
        <w:spacing w:before="91"/>
        <w:jc w:val="both"/>
        <w:rPr>
          <w:lang w:val="pl-PL"/>
        </w:rPr>
      </w:pPr>
      <w:r w:rsidRPr="008A1AC5">
        <w:rPr>
          <w:lang w:val="pl-PL"/>
        </w:rPr>
        <w:t>Chudy beton</w:t>
      </w:r>
    </w:p>
    <w:p w:rsidR="00EA414C" w:rsidRPr="008A1AC5" w:rsidRDefault="009C1B6B" w:rsidP="00B012F2">
      <w:pPr>
        <w:pStyle w:val="Tekstpodstawowy"/>
      </w:pPr>
      <w:r w:rsidRPr="008A1AC5">
        <w:t xml:space="preserve">Beton  powinien   być   przygotowany   na   węźle   betoniarskim   i   dostarczony   z   świadectwem   zgodności z </w:t>
      </w:r>
      <w:r w:rsidRPr="008A1AC5">
        <w:lastRenderedPageBreak/>
        <w:t>zatwierdzoną przez Inspektora nadzoru recepturą. Każda partia betonu winna posiadać atest producenta oraz świadectwo zgodności z recepturą. Wymagania co do szczelności i mrozoodporności wg PN-EN 206:2014-04, tj.: nasiąkliwość nie większa jak 4% mrozoodporność przy ubytku masy nie większym niż 5%, spadek wytrzymałości nie większy od 20% po 150 cyklach zamrażania i</w:t>
      </w:r>
      <w:r w:rsidRPr="008A1AC5">
        <w:rPr>
          <w:spacing w:val="-9"/>
        </w:rPr>
        <w:t xml:space="preserve"> </w:t>
      </w:r>
      <w:r w:rsidRPr="008A1AC5">
        <w:t>rozmrażania.</w:t>
      </w:r>
    </w:p>
    <w:p w:rsidR="00EA414C" w:rsidRPr="008A1AC5" w:rsidRDefault="009C1B6B" w:rsidP="00B012F2">
      <w:pPr>
        <w:pStyle w:val="Tekstpodstawowy"/>
      </w:pPr>
      <w:r w:rsidRPr="008A1AC5">
        <w:t>Standard przygotowania chudego betonu zgodny z obowiązującą normą PN-EN 206-1:2003 Beton – Część 1: Wymagania, właściwości, produkcja i zgodność.</w:t>
      </w:r>
    </w:p>
    <w:p w:rsidR="00EA414C" w:rsidRPr="008A1AC5" w:rsidRDefault="00EA414C" w:rsidP="00B012F2">
      <w:pPr>
        <w:pStyle w:val="Tekstpodstawowy"/>
      </w:pPr>
    </w:p>
    <w:p w:rsidR="00EA414C" w:rsidRPr="008A1AC5" w:rsidRDefault="009C1B6B" w:rsidP="00A77A6D">
      <w:pPr>
        <w:pStyle w:val="Nagwek21"/>
        <w:numPr>
          <w:ilvl w:val="2"/>
          <w:numId w:val="102"/>
        </w:numPr>
        <w:tabs>
          <w:tab w:val="left" w:pos="949"/>
        </w:tabs>
        <w:spacing w:before="1"/>
        <w:jc w:val="both"/>
        <w:rPr>
          <w:lang w:val="pl-PL"/>
        </w:rPr>
      </w:pPr>
      <w:r w:rsidRPr="008A1AC5">
        <w:rPr>
          <w:lang w:val="pl-PL"/>
        </w:rPr>
        <w:t>Impregnaty</w:t>
      </w:r>
    </w:p>
    <w:p w:rsidR="00EA414C" w:rsidRPr="008A1AC5" w:rsidRDefault="009C1B6B" w:rsidP="00B012F2">
      <w:pPr>
        <w:pStyle w:val="Tekstpodstawowy"/>
      </w:pPr>
      <w:r w:rsidRPr="008A1AC5">
        <w:t>Należy stosować impregnaty i preparaty gruntujące zgodnie z dokumentacją projektową.</w:t>
      </w:r>
    </w:p>
    <w:p w:rsidR="00EA414C" w:rsidRPr="008A1AC5" w:rsidRDefault="00EA414C" w:rsidP="00B012F2">
      <w:pPr>
        <w:pStyle w:val="Tekstpodstawowy"/>
      </w:pPr>
    </w:p>
    <w:p w:rsidR="00EA414C" w:rsidRPr="008A1AC5" w:rsidRDefault="009C1B6B" w:rsidP="00A77A6D">
      <w:pPr>
        <w:pStyle w:val="Nagwek21"/>
        <w:numPr>
          <w:ilvl w:val="2"/>
          <w:numId w:val="102"/>
        </w:numPr>
        <w:tabs>
          <w:tab w:val="left" w:pos="949"/>
        </w:tabs>
        <w:jc w:val="both"/>
        <w:rPr>
          <w:lang w:val="pl-PL"/>
        </w:rPr>
      </w:pPr>
      <w:r w:rsidRPr="008A1AC5">
        <w:rPr>
          <w:lang w:val="pl-PL"/>
        </w:rPr>
        <w:t>Zaprawy ochronne i naprawcze konstrukcji</w:t>
      </w:r>
      <w:r w:rsidRPr="008A1AC5">
        <w:rPr>
          <w:spacing w:val="-1"/>
          <w:lang w:val="pl-PL"/>
        </w:rPr>
        <w:t xml:space="preserve"> </w:t>
      </w:r>
      <w:r w:rsidRPr="008A1AC5">
        <w:rPr>
          <w:lang w:val="pl-PL"/>
        </w:rPr>
        <w:t>betonowych</w:t>
      </w:r>
    </w:p>
    <w:p w:rsidR="00EA414C" w:rsidRPr="008A1AC5" w:rsidRDefault="009C1B6B" w:rsidP="00B012F2">
      <w:pPr>
        <w:pStyle w:val="Tekstpodstawowy"/>
      </w:pPr>
      <w:r w:rsidRPr="008A1AC5">
        <w:t>Zaprawy ochronne i naprawcze stosować zgodnie z zaleceniami producenta i dokumentacją projektową.</w:t>
      </w:r>
    </w:p>
    <w:p w:rsidR="00EA414C" w:rsidRPr="008A1AC5" w:rsidRDefault="00EA414C" w:rsidP="00B012F2">
      <w:pPr>
        <w:pStyle w:val="Tekstpodstawowy"/>
      </w:pPr>
    </w:p>
    <w:p w:rsidR="00EA414C" w:rsidRPr="008A1AC5" w:rsidRDefault="009C1B6B" w:rsidP="00A77A6D">
      <w:pPr>
        <w:pStyle w:val="Akapitzlist"/>
        <w:numPr>
          <w:ilvl w:val="0"/>
          <w:numId w:val="100"/>
        </w:numPr>
        <w:tabs>
          <w:tab w:val="left" w:pos="758"/>
          <w:tab w:val="left" w:pos="759"/>
        </w:tabs>
        <w:ind w:right="668"/>
        <w:rPr>
          <w:sz w:val="20"/>
          <w:lang w:val="pl-PL"/>
        </w:rPr>
      </w:pPr>
      <w:r w:rsidRPr="008A1AC5">
        <w:rPr>
          <w:sz w:val="20"/>
          <w:lang w:val="pl-PL"/>
        </w:rPr>
        <w:t>mineralna zaprawa antykorozyjna i warstwa szczepna – o bardzo wysokiej przyczepności do stali i betonu, odporny na działanie mrozu, do nakładania na powierzchnie pionowe i poziome, zapobiegająca</w:t>
      </w:r>
      <w:r w:rsidRPr="008A1AC5">
        <w:rPr>
          <w:spacing w:val="-22"/>
          <w:sz w:val="20"/>
          <w:lang w:val="pl-PL"/>
        </w:rPr>
        <w:t xml:space="preserve"> </w:t>
      </w:r>
      <w:r w:rsidRPr="008A1AC5">
        <w:rPr>
          <w:sz w:val="20"/>
          <w:lang w:val="pl-PL"/>
        </w:rPr>
        <w:t>korozji.</w:t>
      </w:r>
    </w:p>
    <w:p w:rsidR="00EA414C" w:rsidRPr="008A1AC5" w:rsidRDefault="00EA414C" w:rsidP="00B012F2">
      <w:pPr>
        <w:pStyle w:val="Tekstpodstawowy"/>
      </w:pPr>
    </w:p>
    <w:p w:rsidR="00EA414C" w:rsidRPr="008A1AC5" w:rsidRDefault="009C1B6B" w:rsidP="00A77A6D">
      <w:pPr>
        <w:pStyle w:val="Akapitzlist"/>
        <w:numPr>
          <w:ilvl w:val="0"/>
          <w:numId w:val="100"/>
        </w:numPr>
        <w:tabs>
          <w:tab w:val="left" w:pos="759"/>
        </w:tabs>
        <w:spacing w:line="235" w:lineRule="auto"/>
        <w:ind w:right="668"/>
        <w:jc w:val="both"/>
        <w:rPr>
          <w:sz w:val="20"/>
          <w:lang w:val="pl-PL"/>
        </w:rPr>
      </w:pPr>
      <w:r w:rsidRPr="008A1AC5">
        <w:rPr>
          <w:sz w:val="20"/>
          <w:lang w:val="pl-PL"/>
        </w:rPr>
        <w:t>grubowarstwowa polimerowo-cementowa zaprawa do napraw i reprofilacji konstrukcji betonowych, do wzmacniania i odbudowywania konstrukcji betonowych, do nakładania w warstwach o grubości 4-60mm,</w:t>
      </w:r>
      <w:r w:rsidRPr="008A1AC5">
        <w:rPr>
          <w:position w:val="2"/>
          <w:sz w:val="20"/>
          <w:lang w:val="pl-PL"/>
        </w:rPr>
        <w:t xml:space="preserve"> chemoodporna, ograniczająca przenikanie CO</w:t>
      </w:r>
      <w:r w:rsidRPr="008A1AC5">
        <w:rPr>
          <w:position w:val="2"/>
          <w:sz w:val="20"/>
          <w:vertAlign w:val="subscript"/>
          <w:lang w:val="pl-PL"/>
        </w:rPr>
        <w:t>2</w:t>
      </w:r>
      <w:r w:rsidRPr="008A1AC5">
        <w:rPr>
          <w:position w:val="2"/>
          <w:sz w:val="20"/>
          <w:lang w:val="pl-PL"/>
        </w:rPr>
        <w:t>, zapobiegająca karbonatyzacji betonu, wodoodporna,</w:t>
      </w:r>
      <w:r w:rsidRPr="008A1AC5">
        <w:rPr>
          <w:sz w:val="20"/>
          <w:lang w:val="pl-PL"/>
        </w:rPr>
        <w:t xml:space="preserve"> paroprzepuszczalna, do nakładania na powierzchnie pionowe i poziome, odporna na środowisko siarczanowe, odporna na działanie mrozu i soli odladzających.</w:t>
      </w:r>
    </w:p>
    <w:p w:rsidR="00EA414C" w:rsidRPr="008A1AC5" w:rsidRDefault="00EA414C" w:rsidP="00B012F2">
      <w:pPr>
        <w:pStyle w:val="Tekstpodstawowy"/>
      </w:pPr>
    </w:p>
    <w:p w:rsidR="00EA414C" w:rsidRPr="008A1AC5" w:rsidRDefault="009C1B6B" w:rsidP="00A77A6D">
      <w:pPr>
        <w:pStyle w:val="Akapitzlist"/>
        <w:numPr>
          <w:ilvl w:val="0"/>
          <w:numId w:val="100"/>
        </w:numPr>
        <w:tabs>
          <w:tab w:val="left" w:pos="759"/>
        </w:tabs>
        <w:spacing w:line="235" w:lineRule="auto"/>
        <w:ind w:right="668"/>
        <w:jc w:val="both"/>
        <w:rPr>
          <w:sz w:val="20"/>
          <w:lang w:val="pl-PL"/>
        </w:rPr>
      </w:pPr>
      <w:r w:rsidRPr="008A1AC5">
        <w:rPr>
          <w:sz w:val="20"/>
          <w:lang w:val="pl-PL"/>
        </w:rPr>
        <w:t>cienkowarstwowa polimerowo-cementowa drobnoziarnista zaprawa do napraw i reprofilacji konstrukcji betonowych, do zwiększania grubości otuliny zbrojenia i odbudowywania konstrukcji betonowych, do</w:t>
      </w:r>
      <w:r w:rsidRPr="008A1AC5">
        <w:rPr>
          <w:position w:val="2"/>
          <w:sz w:val="20"/>
          <w:lang w:val="pl-PL"/>
        </w:rPr>
        <w:t xml:space="preserve"> nakładania w warstwach o grubości 2-5mm, chemoodporna, ograniczająca przenikanie CO</w:t>
      </w:r>
      <w:r w:rsidRPr="008A1AC5">
        <w:rPr>
          <w:position w:val="2"/>
          <w:sz w:val="20"/>
          <w:vertAlign w:val="subscript"/>
          <w:lang w:val="pl-PL"/>
        </w:rPr>
        <w:t>2</w:t>
      </w:r>
      <w:r w:rsidRPr="008A1AC5">
        <w:rPr>
          <w:position w:val="2"/>
          <w:sz w:val="20"/>
          <w:lang w:val="pl-PL"/>
        </w:rPr>
        <w:t>, zapobiegająca</w:t>
      </w:r>
      <w:r w:rsidRPr="008A1AC5">
        <w:rPr>
          <w:sz w:val="20"/>
          <w:lang w:val="pl-PL"/>
        </w:rPr>
        <w:t xml:space="preserve"> karbonatyzacji betonu, wodoodporna, paroprzepuszczalna, do nakładania na powierzchnie pionowe i poziome, odporna na środowisko siarczanowe, odporna na działanie mrozu i soli</w:t>
      </w:r>
      <w:r w:rsidRPr="008A1AC5">
        <w:rPr>
          <w:spacing w:val="-13"/>
          <w:sz w:val="20"/>
          <w:lang w:val="pl-PL"/>
        </w:rPr>
        <w:t xml:space="preserve"> </w:t>
      </w:r>
      <w:r w:rsidRPr="008A1AC5">
        <w:rPr>
          <w:sz w:val="20"/>
          <w:lang w:val="pl-PL"/>
        </w:rPr>
        <w:t>odladzających.</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102"/>
        </w:numPr>
        <w:tabs>
          <w:tab w:val="left" w:pos="656"/>
        </w:tabs>
        <w:spacing w:before="1"/>
        <w:jc w:val="both"/>
        <w:rPr>
          <w:lang w:val="pl-PL"/>
        </w:rPr>
      </w:pPr>
      <w:r w:rsidRPr="008A1AC5">
        <w:rPr>
          <w:lang w:val="pl-PL"/>
        </w:rPr>
        <w:t>SPRZĘT</w:t>
      </w:r>
    </w:p>
    <w:p w:rsidR="00EA414C" w:rsidRPr="008A1AC5" w:rsidRDefault="009C1B6B" w:rsidP="00A77A6D">
      <w:pPr>
        <w:pStyle w:val="Akapitzlist"/>
        <w:numPr>
          <w:ilvl w:val="1"/>
          <w:numId w:val="102"/>
        </w:numPr>
        <w:tabs>
          <w:tab w:val="left" w:pos="805"/>
        </w:tabs>
        <w:spacing w:before="118"/>
        <w:jc w:val="both"/>
        <w:rPr>
          <w:b/>
          <w:sz w:val="20"/>
          <w:lang w:val="pl-PL"/>
        </w:rPr>
      </w:pPr>
      <w:r w:rsidRPr="008A1AC5">
        <w:rPr>
          <w:b/>
          <w:sz w:val="20"/>
          <w:lang w:val="pl-PL"/>
        </w:rPr>
        <w:t>Wymagania ogólne</w:t>
      </w:r>
    </w:p>
    <w:p w:rsidR="00EA414C" w:rsidRPr="008A1AC5" w:rsidRDefault="009C1B6B" w:rsidP="00B012F2">
      <w:pPr>
        <w:pStyle w:val="Tekstpodstawowy"/>
      </w:pPr>
      <w:r w:rsidRPr="008A1AC5">
        <w:t>Wykonawca jest zobowiązany do używania jedynie takiego sprzętu, który nie spowoduje niekorzystnego wpływu na jakość wykonywanych robót i będzie gwarantować przeprowadzenie robót, zgodnie z zasadami określonymi w Dokumentacji Projektowej i ST. W przypadku braku ustaleń w wymienionych dokumentach, zasady pracy sprzętu powinny być uzgodnione i zaakceptowane przez inspektora nadzoru</w:t>
      </w:r>
      <w:r w:rsidRPr="008A1AC5">
        <w:rPr>
          <w:spacing w:val="-27"/>
        </w:rPr>
        <w:t xml:space="preserve"> </w:t>
      </w:r>
      <w:r w:rsidRPr="008A1AC5">
        <w:t>inwestorskiego.</w:t>
      </w:r>
    </w:p>
    <w:p w:rsidR="00EA414C" w:rsidRPr="008A1AC5" w:rsidRDefault="009C1B6B" w:rsidP="00B012F2">
      <w:pPr>
        <w:pStyle w:val="Tekstpodstawowy"/>
      </w:pPr>
      <w:r w:rsidRPr="008A1AC5">
        <w:t>Sprzęt należący do Wykonawcy lub wynajęty do wykonania robót musi być utrzymany w dobrym stanie technicznym i w gotowości do pracy. Wykonawca dostarczy, na żądanie, Inspektorowi nadzoru inwestorskiego kopie dokumentów potwierdzających dopuszczenie sprzętu do użytkowania, tam gdzie jest to wymagane przepisami. Jeżeli przewiduje się możliwość wariantowego użycia sprzętu przy wykonywanych robotach, Wykonawca powiadomi Inspektora nadzoru inwestorskiego o swoim zamiarze wyboru i uzyska jego akceptację. Wybrany sprzęt po akceptacji, nie może być później zmieniany bez zgody Inspektora.</w:t>
      </w:r>
    </w:p>
    <w:p w:rsidR="00EA414C" w:rsidRPr="008A1AC5" w:rsidRDefault="009C1B6B" w:rsidP="00B012F2">
      <w:pPr>
        <w:pStyle w:val="Tekstpodstawowy"/>
      </w:pPr>
      <w:r w:rsidRPr="008A1AC5">
        <w:t>Jakikolwiek sprzęt, maszyny, urządzenia i narzędzia nie gwarantujące zachowania warunków technologicznych, nie zostaną przez Inspektora nadzoru inwestorskiego dopuszczone do robót. Wykonawca jest zobligowany do skalkulowania kosztów jednorazowych sprzętu w cenie jednostkowej robót, do których ten sprzęt jest przeznaczony. Koszty transportu sprzętu nie podlegają oddzielnej zapłacie.</w:t>
      </w:r>
    </w:p>
    <w:p w:rsidR="00EA414C" w:rsidRPr="008A1AC5" w:rsidRDefault="00EA414C" w:rsidP="00B012F2">
      <w:pPr>
        <w:pStyle w:val="Tekstpodstawowy"/>
      </w:pPr>
    </w:p>
    <w:p w:rsidR="00EA414C" w:rsidRPr="008A1AC5" w:rsidRDefault="009C1B6B" w:rsidP="00A77A6D">
      <w:pPr>
        <w:pStyle w:val="Nagwek21"/>
        <w:numPr>
          <w:ilvl w:val="1"/>
          <w:numId w:val="102"/>
        </w:numPr>
        <w:tabs>
          <w:tab w:val="left" w:pos="805"/>
        </w:tabs>
        <w:spacing w:before="160"/>
        <w:jc w:val="both"/>
        <w:rPr>
          <w:lang w:val="pl-PL"/>
        </w:rPr>
      </w:pPr>
      <w:r w:rsidRPr="008A1AC5">
        <w:rPr>
          <w:lang w:val="pl-PL"/>
        </w:rPr>
        <w:t>Sprzęt do wykonania</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Wykonawca przystępujący do robót muszą korzystać z następującego sprzętu:</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mieszarki do zapraw,</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betoniarki wolnospadowej,</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przenośnych zbiorników na</w:t>
      </w:r>
      <w:r w:rsidRPr="008A1AC5">
        <w:rPr>
          <w:spacing w:val="-1"/>
          <w:sz w:val="20"/>
          <w:lang w:val="pl-PL"/>
        </w:rPr>
        <w:t xml:space="preserve"> </w:t>
      </w:r>
      <w:r w:rsidRPr="008A1AC5">
        <w:rPr>
          <w:sz w:val="20"/>
          <w:lang w:val="pl-PL"/>
        </w:rPr>
        <w:t>wodę,</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drobnego sprzętu do rozkładania mieszanki</w:t>
      </w:r>
      <w:r w:rsidRPr="008A1AC5">
        <w:rPr>
          <w:spacing w:val="1"/>
          <w:sz w:val="20"/>
          <w:lang w:val="pl-PL"/>
        </w:rPr>
        <w:t xml:space="preserve"> </w:t>
      </w:r>
      <w:r w:rsidRPr="008A1AC5">
        <w:rPr>
          <w:sz w:val="20"/>
          <w:lang w:val="pl-PL"/>
        </w:rPr>
        <w:t>betonowej,</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polewaczek do pielęgnacji</w:t>
      </w:r>
      <w:r w:rsidRPr="008A1AC5">
        <w:rPr>
          <w:spacing w:val="-1"/>
          <w:sz w:val="20"/>
          <w:lang w:val="pl-PL"/>
        </w:rPr>
        <w:t xml:space="preserve"> </w:t>
      </w:r>
      <w:r w:rsidRPr="008A1AC5">
        <w:rPr>
          <w:sz w:val="20"/>
          <w:lang w:val="pl-PL"/>
        </w:rPr>
        <w:t>betonu,</w:t>
      </w:r>
    </w:p>
    <w:p w:rsidR="00EA414C" w:rsidRPr="008A1AC5" w:rsidRDefault="009C1B6B" w:rsidP="00A77A6D">
      <w:pPr>
        <w:pStyle w:val="Akapitzlist"/>
        <w:numPr>
          <w:ilvl w:val="0"/>
          <w:numId w:val="124"/>
        </w:numPr>
        <w:tabs>
          <w:tab w:val="left" w:pos="740"/>
        </w:tabs>
        <w:jc w:val="both"/>
        <w:rPr>
          <w:sz w:val="20"/>
          <w:lang w:val="pl-PL"/>
        </w:rPr>
      </w:pPr>
      <w:r w:rsidRPr="008A1AC5">
        <w:rPr>
          <w:sz w:val="20"/>
          <w:lang w:val="pl-PL"/>
        </w:rPr>
        <w:t>elektronarzędzi.</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102"/>
        </w:numPr>
        <w:tabs>
          <w:tab w:val="left" w:pos="656"/>
        </w:tabs>
        <w:spacing w:before="1"/>
        <w:jc w:val="both"/>
        <w:rPr>
          <w:lang w:val="pl-PL"/>
        </w:rPr>
      </w:pPr>
      <w:r w:rsidRPr="008A1AC5">
        <w:rPr>
          <w:lang w:val="pl-PL"/>
        </w:rPr>
        <w:t>TRANSPORT</w:t>
      </w:r>
    </w:p>
    <w:p w:rsidR="00EA414C" w:rsidRPr="008A1AC5" w:rsidRDefault="009C1B6B" w:rsidP="00A77A6D">
      <w:pPr>
        <w:pStyle w:val="Akapitzlist"/>
        <w:numPr>
          <w:ilvl w:val="1"/>
          <w:numId w:val="102"/>
        </w:numPr>
        <w:tabs>
          <w:tab w:val="left" w:pos="800"/>
        </w:tabs>
        <w:spacing w:before="120"/>
        <w:ind w:left="799" w:hanging="401"/>
        <w:jc w:val="both"/>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transportu podano w części „Wymagania ogólne” pkt 4 specyfikacji technicznej. Materiały workowane należy zabezpieczyć w odpowiedni sposób przed zawilgoceniem, na foliowanych paletach.</w:t>
      </w:r>
    </w:p>
    <w:p w:rsidR="00EA414C" w:rsidRPr="008A1AC5" w:rsidRDefault="009C1B6B" w:rsidP="00B012F2">
      <w:pPr>
        <w:pStyle w:val="Tekstpodstawowy"/>
      </w:pPr>
      <w:r w:rsidRPr="008A1AC5">
        <w:t xml:space="preserve">Wykonawca zapewni, aby tymczasowo składowane materiały, (do czasu, gdy będą one potrzebne do wbudowania) były zabezpieczone przed zniszczeniem, zachowały swoją jakość i właściwości oraz były dostępne do  kontroli  przez  Inspektora  nadzoru  inwestorskiego.   Przechowywanie   materiałów   musi   się   odbywać na zasadach i w warunkach odpowiednich dla danego materiału oraz w sposób skutecznie zabezpieczający przed dostępem osób </w:t>
      </w:r>
      <w:r w:rsidRPr="008A1AC5">
        <w:lastRenderedPageBreak/>
        <w:t>trzecich. Wszystkie miejsca czasowego składowania materiałów powinny być po zakończeniu robót doprowadzone przez Wykonawcę do ich pierwotnego</w:t>
      </w:r>
      <w:r w:rsidRPr="008A1AC5">
        <w:rPr>
          <w:spacing w:val="-2"/>
        </w:rPr>
        <w:t xml:space="preserve"> </w:t>
      </w:r>
      <w:r w:rsidRPr="008A1AC5">
        <w:t>stanu.</w:t>
      </w:r>
    </w:p>
    <w:p w:rsidR="00EA414C" w:rsidRPr="008A1AC5" w:rsidRDefault="00EA414C" w:rsidP="00B012F2">
      <w:pPr>
        <w:pStyle w:val="Tekstpodstawowy"/>
      </w:pPr>
    </w:p>
    <w:p w:rsidR="00EA414C" w:rsidRPr="008A1AC5" w:rsidRDefault="009C1B6B" w:rsidP="00A77A6D">
      <w:pPr>
        <w:pStyle w:val="Nagwek21"/>
        <w:numPr>
          <w:ilvl w:val="1"/>
          <w:numId w:val="102"/>
        </w:numPr>
        <w:tabs>
          <w:tab w:val="left" w:pos="800"/>
        </w:tabs>
        <w:ind w:left="799" w:hanging="401"/>
        <w:jc w:val="both"/>
        <w:rPr>
          <w:lang w:val="pl-PL"/>
        </w:rPr>
      </w:pPr>
      <w:r w:rsidRPr="008A1AC5">
        <w:rPr>
          <w:lang w:val="pl-PL"/>
        </w:rPr>
        <w:t>Transport</w:t>
      </w:r>
      <w:r w:rsidRPr="008A1AC5">
        <w:rPr>
          <w:spacing w:val="1"/>
          <w:lang w:val="pl-PL"/>
        </w:rPr>
        <w:t xml:space="preserve"> </w:t>
      </w:r>
      <w:r w:rsidRPr="008A1AC5">
        <w:rPr>
          <w:lang w:val="pl-PL"/>
        </w:rPr>
        <w:t>materiałów</w:t>
      </w:r>
    </w:p>
    <w:p w:rsidR="00EA414C" w:rsidRPr="008A1AC5" w:rsidRDefault="009C1B6B" w:rsidP="00A77A6D">
      <w:pPr>
        <w:pStyle w:val="Akapitzlist"/>
        <w:numPr>
          <w:ilvl w:val="2"/>
          <w:numId w:val="102"/>
        </w:numPr>
        <w:tabs>
          <w:tab w:val="left" w:pos="948"/>
        </w:tabs>
        <w:spacing w:before="116"/>
        <w:ind w:left="947" w:hanging="549"/>
        <w:jc w:val="both"/>
        <w:rPr>
          <w:b/>
          <w:sz w:val="20"/>
          <w:lang w:val="pl-PL"/>
        </w:rPr>
      </w:pPr>
      <w:r w:rsidRPr="008A1AC5">
        <w:rPr>
          <w:b/>
          <w:sz w:val="20"/>
          <w:lang w:val="pl-PL"/>
        </w:rPr>
        <w:t>Materiały</w:t>
      </w:r>
      <w:r w:rsidRPr="008A1AC5">
        <w:rPr>
          <w:b/>
          <w:spacing w:val="-2"/>
          <w:sz w:val="20"/>
          <w:lang w:val="pl-PL"/>
        </w:rPr>
        <w:t xml:space="preserve"> </w:t>
      </w:r>
      <w:r w:rsidRPr="008A1AC5">
        <w:rPr>
          <w:b/>
          <w:sz w:val="20"/>
          <w:lang w:val="pl-PL"/>
        </w:rPr>
        <w:t>workowane</w:t>
      </w:r>
    </w:p>
    <w:p w:rsidR="00EA414C" w:rsidRPr="008A1AC5" w:rsidRDefault="009C1B6B" w:rsidP="00B012F2">
      <w:pPr>
        <w:pStyle w:val="Tekstpodstawowy"/>
      </w:pPr>
      <w:r w:rsidRPr="008A1AC5">
        <w:t>Materiały workowany powinien być zabezpieczony przed zawilgoceniem, przewożony na foliowanych paletach.</w:t>
      </w:r>
    </w:p>
    <w:p w:rsidR="00EA414C" w:rsidRPr="008A1AC5" w:rsidRDefault="00EA414C" w:rsidP="00B012F2">
      <w:pPr>
        <w:pStyle w:val="Tekstpodstawowy"/>
      </w:pPr>
    </w:p>
    <w:p w:rsidR="00EA414C" w:rsidRPr="008A1AC5" w:rsidRDefault="009C1B6B" w:rsidP="00A77A6D">
      <w:pPr>
        <w:pStyle w:val="Nagwek21"/>
        <w:numPr>
          <w:ilvl w:val="2"/>
          <w:numId w:val="102"/>
        </w:numPr>
        <w:tabs>
          <w:tab w:val="left" w:pos="948"/>
        </w:tabs>
        <w:spacing w:before="1"/>
        <w:ind w:left="947" w:hanging="549"/>
        <w:jc w:val="both"/>
        <w:rPr>
          <w:lang w:val="pl-PL"/>
        </w:rPr>
      </w:pPr>
      <w:r w:rsidRPr="008A1AC5">
        <w:rPr>
          <w:lang w:val="pl-PL"/>
        </w:rPr>
        <w:t>Mieszanka betonowa</w:t>
      </w:r>
    </w:p>
    <w:p w:rsidR="00EA414C" w:rsidRPr="008A1AC5" w:rsidRDefault="009C1B6B" w:rsidP="00B012F2">
      <w:pPr>
        <w:pStyle w:val="Tekstpodstawowy"/>
      </w:pPr>
      <w:r w:rsidRPr="008A1AC5">
        <w:t>Masę betonową należy transportować środkami nienaruszającymi jednorodności masy, nie doprowadzając do segregacji masy. Czas trwania transportu i jego organizacja powinny zapewniać dostarczenie do miejsca układania  masy betonowej  o  takim stopniu ciekłości, jaki został  ustalony dla danego  sposobu zagęszczenia     i rodzaju konstrukcji.  Do transportu należy stosować  mieszalniki na podwoziach samochodowych. Podawanie  i układanie mieszanki betonowej można wykonywać przy pomocy pompy do betonu lub innych środków zaakceptowanych przez Inspektora Nadzoru Inwestorskiego. Stosowanie środków transportu bez mieszalnika jest</w:t>
      </w:r>
      <w:r w:rsidRPr="008A1AC5">
        <w:rPr>
          <w:spacing w:val="-1"/>
        </w:rPr>
        <w:t xml:space="preserve"> </w:t>
      </w:r>
      <w:r w:rsidRPr="008A1AC5">
        <w:t>niedopuszczalne.</w:t>
      </w:r>
    </w:p>
    <w:p w:rsidR="00EA414C" w:rsidRPr="008A1AC5" w:rsidRDefault="00EA414C" w:rsidP="00B012F2">
      <w:pPr>
        <w:pStyle w:val="Tekstpodstawowy"/>
      </w:pPr>
    </w:p>
    <w:p w:rsidR="00EA414C" w:rsidRPr="008A1AC5" w:rsidRDefault="009C1B6B" w:rsidP="00B012F2">
      <w:pPr>
        <w:pStyle w:val="Tekstpodstawowy"/>
      </w:pPr>
      <w:r w:rsidRPr="008A1AC5">
        <w:t>Czas transportu i wbudowania mieszanki nie powinien być dłuższy niż:</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90 minut przy temperaturze otoczenia</w:t>
      </w:r>
      <w:r w:rsidRPr="008A1AC5">
        <w:rPr>
          <w:spacing w:val="-22"/>
          <w:sz w:val="20"/>
          <w:lang w:val="pl-PL"/>
        </w:rPr>
        <w:t xml:space="preserve"> </w:t>
      </w:r>
      <w:r w:rsidRPr="008A1AC5">
        <w:rPr>
          <w:sz w:val="20"/>
          <w:lang w:val="pl-PL"/>
        </w:rPr>
        <w:t>+15°C,</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70 minut przy temperaturze otoczenia</w:t>
      </w:r>
      <w:r w:rsidRPr="008A1AC5">
        <w:rPr>
          <w:spacing w:val="-22"/>
          <w:sz w:val="20"/>
          <w:lang w:val="pl-PL"/>
        </w:rPr>
        <w:t xml:space="preserve"> </w:t>
      </w:r>
      <w:r w:rsidRPr="008A1AC5">
        <w:rPr>
          <w:sz w:val="20"/>
          <w:lang w:val="pl-PL"/>
        </w:rPr>
        <w:t>+20°C,</w:t>
      </w:r>
    </w:p>
    <w:p w:rsidR="00EA414C" w:rsidRPr="008A1AC5" w:rsidRDefault="009C1B6B" w:rsidP="00A77A6D">
      <w:pPr>
        <w:pStyle w:val="Akapitzlist"/>
        <w:numPr>
          <w:ilvl w:val="0"/>
          <w:numId w:val="124"/>
        </w:numPr>
        <w:tabs>
          <w:tab w:val="left" w:pos="740"/>
        </w:tabs>
        <w:jc w:val="both"/>
        <w:rPr>
          <w:sz w:val="20"/>
          <w:lang w:val="pl-PL"/>
        </w:rPr>
      </w:pPr>
      <w:r w:rsidRPr="008A1AC5">
        <w:rPr>
          <w:sz w:val="20"/>
          <w:lang w:val="pl-PL"/>
        </w:rPr>
        <w:t>30 minut przy temperaturze otoczenia</w:t>
      </w:r>
      <w:r w:rsidRPr="008A1AC5">
        <w:rPr>
          <w:spacing w:val="-22"/>
          <w:sz w:val="20"/>
          <w:lang w:val="pl-PL"/>
        </w:rPr>
        <w:t xml:space="preserve"> </w:t>
      </w:r>
      <w:r w:rsidRPr="008A1AC5">
        <w:rPr>
          <w:sz w:val="20"/>
          <w:lang w:val="pl-PL"/>
        </w:rPr>
        <w:t>+30°C.</w:t>
      </w:r>
    </w:p>
    <w:p w:rsidR="00EA414C" w:rsidRPr="008A1AC5" w:rsidRDefault="00EA414C" w:rsidP="00B012F2">
      <w:pPr>
        <w:pStyle w:val="Tekstpodstawowy"/>
      </w:pPr>
    </w:p>
    <w:p w:rsidR="00EA414C" w:rsidRPr="008A1AC5" w:rsidRDefault="009C1B6B" w:rsidP="00A77A6D">
      <w:pPr>
        <w:pStyle w:val="Nagwek21"/>
        <w:numPr>
          <w:ilvl w:val="1"/>
          <w:numId w:val="102"/>
        </w:numPr>
        <w:tabs>
          <w:tab w:val="left" w:pos="804"/>
        </w:tabs>
        <w:ind w:left="803" w:hanging="398"/>
        <w:jc w:val="both"/>
        <w:rPr>
          <w:lang w:val="pl-PL"/>
        </w:rPr>
      </w:pPr>
      <w:r w:rsidRPr="008A1AC5">
        <w:rPr>
          <w:lang w:val="pl-PL"/>
        </w:rPr>
        <w:t>Przechowywanie i składowanie</w:t>
      </w:r>
      <w:r w:rsidRPr="008A1AC5">
        <w:rPr>
          <w:spacing w:val="1"/>
          <w:lang w:val="pl-PL"/>
        </w:rPr>
        <w:t xml:space="preserve"> </w:t>
      </w:r>
      <w:r w:rsidRPr="008A1AC5">
        <w:rPr>
          <w:lang w:val="pl-PL"/>
        </w:rPr>
        <w:t>materiałów</w:t>
      </w:r>
    </w:p>
    <w:p w:rsidR="00EA414C" w:rsidRPr="008A1AC5" w:rsidRDefault="009C1B6B" w:rsidP="00B012F2">
      <w:pPr>
        <w:pStyle w:val="Tekstpodstawowy"/>
      </w:pPr>
      <w:r w:rsidRPr="008A1AC5">
        <w:t>Wykonawca zapewni, aby tymczasowo składowane materiały (do czasu, gdy będą one potrzebne do wbudowania) były zabezpieczone przed zniszczeniem, zachowały swoją jakość i właściwości oraz były dostępne do  kontroli  przez  Inspektora  Nadzoru  Inwestorskiego.  Przechowywanie   materiałów  musi   się  odbywać   na zasadach i w warunkach odpowiednich dla danego materiału oraz w sposób skutecznie zabezpieczający przed dostępem osób trzecich. Wszystkie miejsca czasowego składowania materiałów powinny być po zakończeniu robót doprowadzone przez Wykonawcę do ich pierwotnego</w:t>
      </w:r>
      <w:r w:rsidRPr="008A1AC5">
        <w:rPr>
          <w:spacing w:val="-2"/>
        </w:rPr>
        <w:t xml:space="preserve"> </w:t>
      </w:r>
      <w:r w:rsidRPr="008A1AC5">
        <w:t>stanu.</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102"/>
        </w:numPr>
        <w:tabs>
          <w:tab w:val="left" w:pos="656"/>
        </w:tabs>
        <w:jc w:val="both"/>
        <w:rPr>
          <w:lang w:val="pl-PL"/>
        </w:rPr>
      </w:pPr>
      <w:r w:rsidRPr="008A1AC5">
        <w:rPr>
          <w:lang w:val="pl-PL"/>
        </w:rPr>
        <w:t>WYKONANIE</w:t>
      </w:r>
      <w:r w:rsidRPr="008A1AC5">
        <w:rPr>
          <w:spacing w:val="-2"/>
          <w:lang w:val="pl-PL"/>
        </w:rPr>
        <w:t xml:space="preserve"> </w:t>
      </w:r>
      <w:r w:rsidRPr="008A1AC5">
        <w:rPr>
          <w:lang w:val="pl-PL"/>
        </w:rPr>
        <w:t>ROBÓT</w:t>
      </w:r>
    </w:p>
    <w:p w:rsidR="00EA414C" w:rsidRPr="008A1AC5" w:rsidRDefault="009C1B6B" w:rsidP="00A77A6D">
      <w:pPr>
        <w:pStyle w:val="Akapitzlist"/>
        <w:numPr>
          <w:ilvl w:val="1"/>
          <w:numId w:val="102"/>
        </w:numPr>
        <w:tabs>
          <w:tab w:val="left" w:pos="804"/>
        </w:tabs>
        <w:spacing w:before="121"/>
        <w:ind w:left="803" w:hanging="398"/>
        <w:jc w:val="both"/>
        <w:rPr>
          <w:b/>
          <w:sz w:val="20"/>
          <w:lang w:val="pl-PL"/>
        </w:rPr>
      </w:pPr>
      <w:r w:rsidRPr="008A1AC5">
        <w:rPr>
          <w:b/>
          <w:sz w:val="20"/>
          <w:lang w:val="pl-PL"/>
        </w:rPr>
        <w:t>Wymagania ogólne</w:t>
      </w:r>
    </w:p>
    <w:p w:rsidR="00EA414C" w:rsidRPr="008A1AC5" w:rsidRDefault="009C1B6B" w:rsidP="00B012F2">
      <w:pPr>
        <w:pStyle w:val="Tekstpodstawowy"/>
      </w:pPr>
      <w:r w:rsidRPr="008A1AC5">
        <w:t>Wykonywanie podłoży można rozpocząć po uzyskaniu zezwolenia Inspektora Nadzoru potwierdzonego wpisem do dziennika budowy. W przypadku, gdy roboty wykonywane są także w nocy konieczne jest wcześniejsze przygotowanie odpowiedniego oświetlenia zapewniającego prawidłowe wykonawstwo robót i dostateczne warunki bezpieczeństwa pracy.</w:t>
      </w:r>
    </w:p>
    <w:p w:rsidR="00EA414C" w:rsidRPr="008A1AC5" w:rsidRDefault="00EA414C" w:rsidP="00B012F2">
      <w:pPr>
        <w:pStyle w:val="Tekstpodstawowy"/>
      </w:pPr>
    </w:p>
    <w:p w:rsidR="00EA414C" w:rsidRPr="008A1AC5" w:rsidRDefault="009C1B6B" w:rsidP="00A77A6D">
      <w:pPr>
        <w:pStyle w:val="Nagwek21"/>
        <w:numPr>
          <w:ilvl w:val="1"/>
          <w:numId w:val="102"/>
        </w:numPr>
        <w:tabs>
          <w:tab w:val="left" w:pos="800"/>
        </w:tabs>
        <w:ind w:left="799" w:hanging="401"/>
        <w:jc w:val="both"/>
        <w:rPr>
          <w:lang w:val="pl-PL"/>
        </w:rPr>
      </w:pPr>
      <w:r w:rsidRPr="008A1AC5">
        <w:rPr>
          <w:lang w:val="pl-PL"/>
        </w:rPr>
        <w:t>Wykonanie</w:t>
      </w:r>
      <w:r w:rsidRPr="008A1AC5">
        <w:rPr>
          <w:spacing w:val="-1"/>
          <w:lang w:val="pl-PL"/>
        </w:rPr>
        <w:t xml:space="preserve"> </w:t>
      </w:r>
      <w:r w:rsidRPr="008A1AC5">
        <w:rPr>
          <w:lang w:val="pl-PL"/>
        </w:rPr>
        <w:t>robót</w:t>
      </w:r>
    </w:p>
    <w:p w:rsidR="00EA414C" w:rsidRPr="008A1AC5" w:rsidRDefault="009C1B6B" w:rsidP="00A77A6D">
      <w:pPr>
        <w:pStyle w:val="Akapitzlist"/>
        <w:numPr>
          <w:ilvl w:val="2"/>
          <w:numId w:val="102"/>
        </w:numPr>
        <w:tabs>
          <w:tab w:val="left" w:pos="948"/>
        </w:tabs>
        <w:spacing w:before="116"/>
        <w:ind w:left="405" w:hanging="7"/>
        <w:jc w:val="both"/>
        <w:rPr>
          <w:sz w:val="20"/>
          <w:lang w:val="pl-PL"/>
        </w:rPr>
      </w:pPr>
      <w:r w:rsidRPr="008A1AC5">
        <w:rPr>
          <w:sz w:val="20"/>
          <w:lang w:val="pl-PL"/>
        </w:rPr>
        <w:t>Podłoże - piasek</w:t>
      </w:r>
      <w:r w:rsidRPr="008A1AC5">
        <w:rPr>
          <w:spacing w:val="-4"/>
          <w:sz w:val="20"/>
          <w:lang w:val="pl-PL"/>
        </w:rPr>
        <w:t xml:space="preserve"> </w:t>
      </w:r>
      <w:r w:rsidRPr="008A1AC5">
        <w:rPr>
          <w:sz w:val="20"/>
          <w:lang w:val="pl-PL"/>
        </w:rPr>
        <w:t>zagęszczony</w:t>
      </w:r>
    </w:p>
    <w:p w:rsidR="00EA414C" w:rsidRPr="008A1AC5" w:rsidRDefault="009C1B6B" w:rsidP="00B012F2">
      <w:pPr>
        <w:pStyle w:val="Tekstpodstawowy"/>
      </w:pPr>
      <w:r w:rsidRPr="008A1AC5">
        <w:t>Grunt nośny – piasek  o  określonej  grubości,  układany  warstwami  i  zagęszczony  na  mokro  wykonywać  wg ST „Roboty ziemne przy wykonaniu</w:t>
      </w:r>
      <w:r w:rsidRPr="008A1AC5">
        <w:rPr>
          <w:spacing w:val="-5"/>
        </w:rPr>
        <w:t xml:space="preserve"> </w:t>
      </w:r>
      <w:r w:rsidRPr="008A1AC5">
        <w:t>wykopów”.</w:t>
      </w:r>
    </w:p>
    <w:p w:rsidR="00EA414C" w:rsidRPr="008A1AC5" w:rsidRDefault="00EA414C" w:rsidP="00B012F2">
      <w:pPr>
        <w:pStyle w:val="Tekstpodstawowy"/>
      </w:pPr>
    </w:p>
    <w:p w:rsidR="00EA414C" w:rsidRPr="008A1AC5" w:rsidRDefault="009C1B6B" w:rsidP="00A77A6D">
      <w:pPr>
        <w:pStyle w:val="Akapitzlist"/>
        <w:numPr>
          <w:ilvl w:val="2"/>
          <w:numId w:val="102"/>
        </w:numPr>
        <w:tabs>
          <w:tab w:val="left" w:pos="948"/>
        </w:tabs>
        <w:spacing w:before="91"/>
        <w:jc w:val="both"/>
        <w:rPr>
          <w:sz w:val="20"/>
          <w:lang w:val="pl-PL"/>
        </w:rPr>
      </w:pPr>
      <w:r w:rsidRPr="008A1AC5">
        <w:rPr>
          <w:sz w:val="20"/>
          <w:lang w:val="pl-PL"/>
        </w:rPr>
        <w:t>Podkład z chudego betonu</w:t>
      </w:r>
    </w:p>
    <w:p w:rsidR="00EA414C" w:rsidRPr="008A1AC5" w:rsidRDefault="009C1B6B" w:rsidP="00B012F2">
      <w:pPr>
        <w:pStyle w:val="Tekstpodstawowy"/>
      </w:pPr>
      <w:r w:rsidRPr="008A1AC5">
        <w:t>Podkłady z betonu wykonywać zgodnie z „ST - Betonowanie konstrukcji” wg projektu konstrukcji. W miejscach określonych projektem wykonać podłoże ze spadkiem.</w:t>
      </w:r>
    </w:p>
    <w:p w:rsidR="00EA414C" w:rsidRPr="008A1AC5" w:rsidRDefault="009C1B6B" w:rsidP="00B012F2">
      <w:pPr>
        <w:pStyle w:val="Tekstpodstawowy"/>
      </w:pPr>
      <w:r w:rsidRPr="008A1AC5">
        <w:t>Mieszankę chudego betonu o ściśle określonym uziarnieniu, zawartości cementu i wilgotności  optymalnej należy wytwarzać w mieszarkach stacjonarnych, gwarantujących otrzymanie jednorodnej mieszanki. Mieszanka po wyprodukowaniu powinna być od razu transportowana na miejsce wbudowania, w sposób zabezpieczony przed segregacją i nadmiernym wysychaniem. Podbudowa z chudego betonu nie może być wykonywana wtedy, gdy temperatura powietrza spadła poniżej 5°C, gdy podłoże jest zamarznięte oraz podczas opadów deszczu. Wykonywać ją należy w jednej warstwie o grubości od 10 do 20 cm po zagęszczeniu. Po rozłożeniu i wyprofilowaniu mieszanki należy rozpocząć jej zagęszczenie. Zagęszczenie podbudów o jednostronnym spadku poprzecznym powinno rozpocząć się od niżej położonej krawędzi i przesuwać się pasami podłużnymi, częściowo nakładającymi się w stronę wyżej położonej krawędzi podbudowy. Pojawiające się w czasie wałowania zaniżenia, ubytki, rozwarstwienia i podobne wady powinny być natychmiast naprawione przez zerwanie warstwy w miejscach wadliwie wykonanych na pełną głębokość i wbudowanie nowej mieszanki albo przez ścięcie nadmiaru, wyrównanie i zagęszczenie. Powierzchnia zagęszczonej warstwy powinna mieć prawidłowy przekrój poprzeczny i jednolity</w:t>
      </w:r>
      <w:r w:rsidRPr="008A1AC5">
        <w:rPr>
          <w:spacing w:val="-5"/>
        </w:rPr>
        <w:t xml:space="preserve"> </w:t>
      </w:r>
      <w:r w:rsidRPr="008A1AC5">
        <w:t>wygląd.</w:t>
      </w:r>
    </w:p>
    <w:p w:rsidR="00EA414C" w:rsidRPr="008A1AC5" w:rsidRDefault="00EA414C" w:rsidP="00B012F2">
      <w:pPr>
        <w:pStyle w:val="Tekstpodstawowy"/>
      </w:pPr>
    </w:p>
    <w:p w:rsidR="00EA414C" w:rsidRPr="008A1AC5" w:rsidRDefault="009C1B6B" w:rsidP="00A77A6D">
      <w:pPr>
        <w:pStyle w:val="Akapitzlist"/>
        <w:numPr>
          <w:ilvl w:val="2"/>
          <w:numId w:val="102"/>
        </w:numPr>
        <w:tabs>
          <w:tab w:val="left" w:pos="949"/>
        </w:tabs>
        <w:spacing w:before="1"/>
        <w:jc w:val="both"/>
        <w:rPr>
          <w:sz w:val="20"/>
          <w:lang w:val="pl-PL"/>
        </w:rPr>
      </w:pPr>
      <w:r w:rsidRPr="008A1AC5">
        <w:rPr>
          <w:sz w:val="20"/>
          <w:lang w:val="pl-PL"/>
        </w:rPr>
        <w:t>Szlichta</w:t>
      </w:r>
      <w:r w:rsidRPr="008A1AC5">
        <w:rPr>
          <w:spacing w:val="-1"/>
          <w:sz w:val="20"/>
          <w:lang w:val="pl-PL"/>
        </w:rPr>
        <w:t xml:space="preserve"> </w:t>
      </w:r>
      <w:r w:rsidRPr="008A1AC5">
        <w:rPr>
          <w:sz w:val="20"/>
          <w:lang w:val="pl-PL"/>
        </w:rPr>
        <w:t>cementowa</w:t>
      </w:r>
    </w:p>
    <w:p w:rsidR="00EA414C" w:rsidRPr="008A1AC5" w:rsidRDefault="009C1B6B" w:rsidP="00B012F2">
      <w:pPr>
        <w:pStyle w:val="Tekstpodstawowy"/>
      </w:pPr>
      <w:r w:rsidRPr="008A1AC5">
        <w:t xml:space="preserve">Szlichta cementowa jest mieszanką cementu portlandzkiego z piaskiem w proporcji 1:3. Po rozrobieniu wodą konsystencja jest plastyczna. Szlichtę wylewać należy między listwami kierunkowymi, zacierać i wygładzać pacą. Podczas schnięcia podkład się kurczy, dlatego jego powierzchnię należy podzielić dylatacjami. Wylewka przez pierwsze 10 dni wymaga zwilżania wodą. Całkowitą wytrzymałość mechaniczną uzyskuje się dopiero po 28 dniach. Zaleca się rozprowadzanie materiału drewnianą lub metalową łatą. Grubość podkładu cementowego </w:t>
      </w:r>
      <w:r w:rsidRPr="008A1AC5">
        <w:lastRenderedPageBreak/>
        <w:t>układanego na izolacji termicznej lub akustycznej nie może być mniejsza niż 3,5-4 cm. Jeśli taka grubość jest wymagana, należy dokonać zbrojenia wylewki.</w:t>
      </w:r>
    </w:p>
    <w:p w:rsidR="00EA414C" w:rsidRPr="008A1AC5" w:rsidRDefault="009C1B6B" w:rsidP="00A77A6D">
      <w:pPr>
        <w:pStyle w:val="Akapitzlist"/>
        <w:numPr>
          <w:ilvl w:val="2"/>
          <w:numId w:val="102"/>
        </w:numPr>
        <w:tabs>
          <w:tab w:val="left" w:pos="949"/>
        </w:tabs>
        <w:spacing w:before="121" w:line="400" w:lineRule="atLeast"/>
        <w:ind w:left="405" w:right="7599" w:hanging="7"/>
        <w:rPr>
          <w:sz w:val="20"/>
          <w:lang w:val="pl-PL"/>
        </w:rPr>
      </w:pPr>
      <w:r w:rsidRPr="008A1AC5">
        <w:rPr>
          <w:sz w:val="20"/>
          <w:lang w:val="pl-PL"/>
        </w:rPr>
        <w:t>Wylewka</w:t>
      </w:r>
      <w:r w:rsidRPr="008A1AC5">
        <w:rPr>
          <w:spacing w:val="-10"/>
          <w:sz w:val="20"/>
          <w:lang w:val="pl-PL"/>
        </w:rPr>
        <w:t xml:space="preserve"> </w:t>
      </w:r>
      <w:r w:rsidRPr="008A1AC5">
        <w:rPr>
          <w:sz w:val="20"/>
          <w:lang w:val="pl-PL"/>
        </w:rPr>
        <w:t>betonowa</w:t>
      </w:r>
      <w:r w:rsidRPr="008A1AC5">
        <w:rPr>
          <w:sz w:val="20"/>
          <w:u w:val="single"/>
          <w:lang w:val="pl-PL"/>
        </w:rPr>
        <w:t xml:space="preserve"> Przygotowanie</w:t>
      </w:r>
      <w:r w:rsidRPr="008A1AC5">
        <w:rPr>
          <w:spacing w:val="-2"/>
          <w:sz w:val="20"/>
          <w:u w:val="single"/>
          <w:lang w:val="pl-PL"/>
        </w:rPr>
        <w:t xml:space="preserve"> </w:t>
      </w:r>
      <w:r w:rsidRPr="008A1AC5">
        <w:rPr>
          <w:sz w:val="20"/>
          <w:u w:val="single"/>
          <w:lang w:val="pl-PL"/>
        </w:rPr>
        <w:t>podłoża</w:t>
      </w:r>
    </w:p>
    <w:p w:rsidR="00EA414C" w:rsidRPr="008A1AC5" w:rsidRDefault="009C1B6B" w:rsidP="00B012F2">
      <w:pPr>
        <w:pStyle w:val="Tekstpodstawowy"/>
      </w:pPr>
      <w:r w:rsidRPr="008A1AC5">
        <w:t>Przed przystąpieniem do prac istniejące podłoże oczyścić. Szczeliny i większe spękania istniejącego podkładu należy wyreperować np. stosując zapraw wyrównującą. Podłoża betonowe muszą mieć co najmniej 6 miesięcy,  a</w:t>
      </w:r>
      <w:r w:rsidRPr="008A1AC5">
        <w:rPr>
          <w:spacing w:val="-3"/>
        </w:rPr>
        <w:t xml:space="preserve"> </w:t>
      </w:r>
      <w:r w:rsidRPr="008A1AC5">
        <w:t>jastrychy</w:t>
      </w:r>
      <w:r w:rsidRPr="008A1AC5">
        <w:rPr>
          <w:spacing w:val="-7"/>
        </w:rPr>
        <w:t xml:space="preserve"> </w:t>
      </w:r>
      <w:r w:rsidRPr="008A1AC5">
        <w:t>cementowe</w:t>
      </w:r>
      <w:r w:rsidRPr="008A1AC5">
        <w:rPr>
          <w:spacing w:val="-3"/>
        </w:rPr>
        <w:t xml:space="preserve"> </w:t>
      </w:r>
      <w:r w:rsidRPr="008A1AC5">
        <w:t>-</w:t>
      </w:r>
      <w:r w:rsidRPr="008A1AC5">
        <w:rPr>
          <w:spacing w:val="-5"/>
        </w:rPr>
        <w:t xml:space="preserve"> </w:t>
      </w:r>
      <w:r w:rsidRPr="008A1AC5">
        <w:t>co</w:t>
      </w:r>
      <w:r w:rsidRPr="008A1AC5">
        <w:rPr>
          <w:spacing w:val="-3"/>
        </w:rPr>
        <w:t xml:space="preserve"> </w:t>
      </w:r>
      <w:r w:rsidRPr="008A1AC5">
        <w:t>najmniej</w:t>
      </w:r>
      <w:r w:rsidRPr="008A1AC5">
        <w:rPr>
          <w:spacing w:val="-2"/>
        </w:rPr>
        <w:t xml:space="preserve"> </w:t>
      </w:r>
      <w:r w:rsidRPr="008A1AC5">
        <w:t>4</w:t>
      </w:r>
      <w:r w:rsidRPr="008A1AC5">
        <w:rPr>
          <w:spacing w:val="-3"/>
        </w:rPr>
        <w:t xml:space="preserve"> </w:t>
      </w:r>
      <w:r w:rsidRPr="008A1AC5">
        <w:t>tygodnie</w:t>
      </w:r>
      <w:r w:rsidRPr="008A1AC5">
        <w:rPr>
          <w:spacing w:val="-3"/>
        </w:rPr>
        <w:t xml:space="preserve"> </w:t>
      </w:r>
      <w:r w:rsidRPr="008A1AC5">
        <w:t>i</w:t>
      </w:r>
      <w:r w:rsidRPr="008A1AC5">
        <w:rPr>
          <w:spacing w:val="-2"/>
        </w:rPr>
        <w:t xml:space="preserve"> </w:t>
      </w:r>
      <w:r w:rsidRPr="008A1AC5">
        <w:t>wilgotność</w:t>
      </w:r>
      <w:r w:rsidRPr="008A1AC5">
        <w:rPr>
          <w:spacing w:val="-1"/>
        </w:rPr>
        <w:t xml:space="preserve"> </w:t>
      </w:r>
      <w:r w:rsidRPr="008A1AC5">
        <w:t>nie</w:t>
      </w:r>
      <w:r w:rsidRPr="008A1AC5">
        <w:rPr>
          <w:spacing w:val="-1"/>
        </w:rPr>
        <w:t xml:space="preserve"> </w:t>
      </w:r>
      <w:r w:rsidRPr="008A1AC5">
        <w:t>większą</w:t>
      </w:r>
      <w:r w:rsidRPr="008A1AC5">
        <w:rPr>
          <w:spacing w:val="-3"/>
        </w:rPr>
        <w:t xml:space="preserve"> </w:t>
      </w:r>
      <w:r w:rsidRPr="008A1AC5">
        <w:t>niż</w:t>
      </w:r>
      <w:r w:rsidRPr="008A1AC5">
        <w:rPr>
          <w:spacing w:val="-3"/>
        </w:rPr>
        <w:t xml:space="preserve"> </w:t>
      </w:r>
      <w:r w:rsidRPr="008A1AC5">
        <w:t>2%</w:t>
      </w:r>
      <w:r w:rsidRPr="008A1AC5">
        <w:rPr>
          <w:spacing w:val="-3"/>
        </w:rPr>
        <w:t xml:space="preserve"> </w:t>
      </w:r>
      <w:r w:rsidRPr="008A1AC5">
        <w:t>-</w:t>
      </w:r>
      <w:r w:rsidRPr="008A1AC5">
        <w:rPr>
          <w:spacing w:val="-5"/>
        </w:rPr>
        <w:t xml:space="preserve"> </w:t>
      </w:r>
      <w:r w:rsidRPr="008A1AC5">
        <w:t>przed</w:t>
      </w:r>
      <w:r w:rsidRPr="008A1AC5">
        <w:rPr>
          <w:spacing w:val="-3"/>
        </w:rPr>
        <w:t xml:space="preserve"> </w:t>
      </w:r>
      <w:r w:rsidRPr="008A1AC5">
        <w:t>układaniem</w:t>
      </w:r>
      <w:r w:rsidRPr="008A1AC5">
        <w:rPr>
          <w:spacing w:val="-3"/>
        </w:rPr>
        <w:t xml:space="preserve"> </w:t>
      </w:r>
      <w:r w:rsidRPr="008A1AC5">
        <w:t>wylewek.</w:t>
      </w:r>
    </w:p>
    <w:p w:rsidR="00EA414C" w:rsidRPr="008A1AC5" w:rsidRDefault="009C1B6B" w:rsidP="00B012F2">
      <w:pPr>
        <w:pStyle w:val="Tekstpodstawowy"/>
      </w:pPr>
      <w:r w:rsidRPr="008A1AC5">
        <w:t>Dylatacje</w:t>
      </w:r>
    </w:p>
    <w:p w:rsidR="00EA414C" w:rsidRPr="008A1AC5" w:rsidRDefault="009C1B6B" w:rsidP="00B012F2">
      <w:pPr>
        <w:pStyle w:val="Tekstpodstawowy"/>
      </w:pPr>
      <w:r w:rsidRPr="008A1AC5">
        <w:t>W przypadku wykonywania podkładu związanego z podłożem, należy przenieść ewentualne dylatacje występujące w podłożu tak aby pokrywały się z nimi dylatacje w wykonywanym podkładzie. Przed wylaniem jastrychu należy wykonać dylatacje oddzielające od ścian i innych elementów stosując specjalną taśmę dylatacyjną bądź pasy styropianu najlepiej o grubości 10 mm. Krawędzie wolne wylewanego obszaru należy zabezpieczyć przed spływaniem wylewki i też zastosować dylatację oddzielającą od ogranicznika.</w:t>
      </w:r>
    </w:p>
    <w:p w:rsidR="00EA414C" w:rsidRPr="008A1AC5" w:rsidRDefault="009C1B6B" w:rsidP="00B012F2">
      <w:pPr>
        <w:pStyle w:val="Tekstpodstawowy"/>
      </w:pPr>
      <w:r w:rsidRPr="008A1AC5">
        <w:t>Układanie siatek zbrojeniowych</w:t>
      </w:r>
    </w:p>
    <w:p w:rsidR="00EA414C" w:rsidRPr="008A1AC5" w:rsidRDefault="009C1B6B" w:rsidP="00B012F2">
      <w:pPr>
        <w:pStyle w:val="Tekstpodstawowy"/>
      </w:pPr>
      <w:r w:rsidRPr="008A1AC5">
        <w:t>Rozłożyć plansze siatki stalowej - każda plansza ma długość około 2,40 m. Wiązać je ze sobą, aż do otrzymania pożądanej powierzchni (plansze powinny zachodzić na siebie na szerokość jednego oczka lub 15 cm). Należy zachować odległość minimalnie 2,5 cm między planowanym brzegiem wylewki i siatką, aby zapewnić otulinę zbrojenia betonem. Zbrojenie układa się wewnątrz pól utworzonych przez profile dylatacyjne.</w:t>
      </w:r>
    </w:p>
    <w:p w:rsidR="00EA414C" w:rsidRPr="008A1AC5" w:rsidRDefault="009C1B6B" w:rsidP="00B012F2">
      <w:pPr>
        <w:pStyle w:val="Tekstpodstawowy"/>
      </w:pPr>
      <w:r w:rsidRPr="008A1AC5">
        <w:t>Przygotowanie mieszanki</w:t>
      </w:r>
    </w:p>
    <w:p w:rsidR="00EA414C" w:rsidRPr="008A1AC5" w:rsidRDefault="009C1B6B" w:rsidP="00B012F2">
      <w:pPr>
        <w:pStyle w:val="Tekstpodstawowy"/>
      </w:pPr>
      <w:r w:rsidRPr="008A1AC5">
        <w:t>Suchą mieszankę należy wsypywać stopniowo do pojemnika zawierającego odpowiednią ilość czystej, chłodnej wody, mieszając ręcznie lub mechanicznie za pomocą wolnoobrotowego mieszadła, aż do uzyskania jednorodnej, pozbawionej grudek masy. Odstawić na czas dojrzewania wynoszący 5 minut i ponownie dokładnie wymieszać.</w:t>
      </w:r>
    </w:p>
    <w:p w:rsidR="00EA414C" w:rsidRPr="008A1AC5" w:rsidRDefault="009C1B6B" w:rsidP="00B012F2">
      <w:pPr>
        <w:pStyle w:val="Tekstpodstawowy"/>
      </w:pPr>
      <w:r w:rsidRPr="008A1AC5">
        <w:t>Wykonanie wylewki</w:t>
      </w:r>
    </w:p>
    <w:p w:rsidR="00EA414C" w:rsidRPr="008A1AC5" w:rsidRDefault="009C1B6B" w:rsidP="00B012F2">
      <w:pPr>
        <w:pStyle w:val="Tekstpodstawowy"/>
      </w:pPr>
      <w:r w:rsidRPr="008A1AC5">
        <w:t>Przygotowaną zaprawę należy układać pomiędzy listwami kierunkowymi, zgodnie z dokumentacją projektową, z zachowaniem odpowiednich spadków. Nadmiar zaprawy ściągnąć łatą po prowadnicach i po wstępnym związaniu zatrzeć powierzchnię</w:t>
      </w:r>
      <w:r w:rsidRPr="008A1AC5">
        <w:rPr>
          <w:spacing w:val="-2"/>
        </w:rPr>
        <w:t xml:space="preserve"> </w:t>
      </w:r>
      <w:r w:rsidRPr="008A1AC5">
        <w:t>pacą.</w:t>
      </w:r>
    </w:p>
    <w:p w:rsidR="00EA414C" w:rsidRPr="008A1AC5" w:rsidRDefault="00EA414C" w:rsidP="00B012F2">
      <w:pPr>
        <w:pStyle w:val="Tekstpodstawowy"/>
      </w:pPr>
    </w:p>
    <w:p w:rsidR="00EA414C" w:rsidRPr="008A1AC5" w:rsidRDefault="009C1B6B" w:rsidP="00A77A6D">
      <w:pPr>
        <w:pStyle w:val="Akapitzlist"/>
        <w:numPr>
          <w:ilvl w:val="2"/>
          <w:numId w:val="102"/>
        </w:numPr>
        <w:tabs>
          <w:tab w:val="left" w:pos="948"/>
        </w:tabs>
        <w:spacing w:before="91"/>
        <w:rPr>
          <w:sz w:val="20"/>
          <w:lang w:val="pl-PL"/>
        </w:rPr>
      </w:pPr>
      <w:r w:rsidRPr="008A1AC5">
        <w:rPr>
          <w:sz w:val="20"/>
          <w:lang w:val="pl-PL"/>
        </w:rPr>
        <w:t>Impregnaty</w:t>
      </w:r>
    </w:p>
    <w:p w:rsidR="00EA414C" w:rsidRPr="008A1AC5" w:rsidRDefault="009C1B6B" w:rsidP="00B012F2">
      <w:pPr>
        <w:pStyle w:val="Tekstpodstawowy"/>
      </w:pPr>
      <w:r w:rsidRPr="008A1AC5">
        <w:t>Należy każdorazowo stosować się do zaleceń producenta.</w:t>
      </w:r>
    </w:p>
    <w:p w:rsidR="00EA414C" w:rsidRPr="008A1AC5" w:rsidRDefault="00EA414C" w:rsidP="00B012F2">
      <w:pPr>
        <w:pStyle w:val="Tekstpodstawowy"/>
      </w:pPr>
    </w:p>
    <w:p w:rsidR="00EA414C" w:rsidRPr="008A1AC5" w:rsidRDefault="009C1B6B" w:rsidP="00A77A6D">
      <w:pPr>
        <w:pStyle w:val="Akapitzlist"/>
        <w:numPr>
          <w:ilvl w:val="2"/>
          <w:numId w:val="102"/>
        </w:numPr>
        <w:tabs>
          <w:tab w:val="left" w:pos="948"/>
        </w:tabs>
        <w:ind w:left="947" w:hanging="549"/>
        <w:rPr>
          <w:sz w:val="20"/>
          <w:lang w:val="pl-PL"/>
        </w:rPr>
      </w:pPr>
      <w:r w:rsidRPr="008A1AC5">
        <w:rPr>
          <w:sz w:val="20"/>
          <w:lang w:val="pl-PL"/>
        </w:rPr>
        <w:t>Zaprawy naprawcze</w:t>
      </w:r>
    </w:p>
    <w:p w:rsidR="00EA414C" w:rsidRPr="008A1AC5" w:rsidRDefault="009C1B6B" w:rsidP="00B012F2">
      <w:pPr>
        <w:pStyle w:val="Tekstpodstawowy"/>
      </w:pPr>
      <w:r w:rsidRPr="008A1AC5">
        <w:t>W trakcie inwentaryzacji nie stwierdzono rys na elewacjach. Po rozstawieniu rusztowań należy dokładnie obejrzeć elewację. W razie stwierdzenia rys należy wykonać dodatkowe zabezpieczenia elewacji przed przystąpieniem do ich ocieplenia. W odstępach co 0,15 metra należy w bruzdach wykonanych w poprzek pęknięć wkleić za pomocą specjalistycznej zaprawy pręty średnicy 12mm ze stali nierdzewnej. Końce prętów muszą sięgać min. 0,5m od miejsca pęknięcia elewacji.</w:t>
      </w:r>
    </w:p>
    <w:p w:rsidR="00EA414C" w:rsidRPr="008A1AC5" w:rsidRDefault="00EA414C" w:rsidP="00B012F2">
      <w:pPr>
        <w:pStyle w:val="Tekstpodstawowy"/>
      </w:pPr>
    </w:p>
    <w:p w:rsidR="00EA414C" w:rsidRPr="008A1AC5" w:rsidRDefault="009C1B6B">
      <w:pPr>
        <w:pStyle w:val="Nagwek21"/>
        <w:ind w:left="405" w:firstLine="0"/>
        <w:rPr>
          <w:lang w:val="pl-PL"/>
        </w:rPr>
      </w:pPr>
      <w:r w:rsidRPr="008A1AC5">
        <w:rPr>
          <w:lang w:val="pl-PL"/>
        </w:rPr>
        <w:t>5.3. Pobranie próbek i badanie</w:t>
      </w:r>
    </w:p>
    <w:p w:rsidR="00EA414C" w:rsidRPr="008A1AC5" w:rsidRDefault="009C1B6B" w:rsidP="00B012F2">
      <w:pPr>
        <w:pStyle w:val="Tekstpodstawowy"/>
      </w:pPr>
      <w:r w:rsidRPr="008A1AC5">
        <w:t>Na wykonawcy spoczywa obowiązek zapewnienia wykonania badań laboratoryjnych przewidzianych normą PN-EN 206:2014-04 oraz gromadzenie, przechowywanie i okazywanie Inżynierowi wszystkich wyników badań dotyczących jakości betonu i stosowanych materiałów.</w:t>
      </w:r>
    </w:p>
    <w:p w:rsidR="00EA414C" w:rsidRPr="008A1AC5" w:rsidRDefault="00EA414C" w:rsidP="00B012F2">
      <w:pPr>
        <w:pStyle w:val="Tekstpodstawowy"/>
      </w:pPr>
    </w:p>
    <w:p w:rsidR="00EA414C" w:rsidRPr="008A1AC5" w:rsidRDefault="009C1B6B" w:rsidP="00A77A6D">
      <w:pPr>
        <w:pStyle w:val="Nagwek21"/>
        <w:numPr>
          <w:ilvl w:val="0"/>
          <w:numId w:val="102"/>
        </w:numPr>
        <w:tabs>
          <w:tab w:val="left" w:pos="656"/>
        </w:tabs>
        <w:spacing w:before="156"/>
        <w:rPr>
          <w:lang w:val="pl-PL"/>
        </w:rPr>
      </w:pPr>
      <w:r w:rsidRPr="008A1AC5">
        <w:rPr>
          <w:lang w:val="pl-PL"/>
        </w:rPr>
        <w:t>KONTROLA JAKOŚCI</w:t>
      </w:r>
      <w:r w:rsidRPr="008A1AC5">
        <w:rPr>
          <w:spacing w:val="-2"/>
          <w:lang w:val="pl-PL"/>
        </w:rPr>
        <w:t xml:space="preserve"> </w:t>
      </w:r>
      <w:r w:rsidRPr="008A1AC5">
        <w:rPr>
          <w:lang w:val="pl-PL"/>
        </w:rPr>
        <w:t>ROBÓT</w:t>
      </w:r>
    </w:p>
    <w:p w:rsidR="00EA414C" w:rsidRPr="008A1AC5" w:rsidRDefault="009C1B6B" w:rsidP="00A77A6D">
      <w:pPr>
        <w:pStyle w:val="Akapitzlist"/>
        <w:numPr>
          <w:ilvl w:val="1"/>
          <w:numId w:val="102"/>
        </w:numPr>
        <w:tabs>
          <w:tab w:val="left" w:pos="804"/>
        </w:tabs>
        <w:spacing w:before="120"/>
        <w:ind w:left="803" w:hanging="398"/>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kontroli jakości robót podano w części „Wymagania ogólne” pkt 6 specyfikacji technicznej.</w:t>
      </w:r>
    </w:p>
    <w:p w:rsidR="00EA414C" w:rsidRPr="008A1AC5" w:rsidRDefault="009C1B6B" w:rsidP="00A77A6D">
      <w:pPr>
        <w:pStyle w:val="Nagwek21"/>
        <w:numPr>
          <w:ilvl w:val="1"/>
          <w:numId w:val="102"/>
        </w:numPr>
        <w:tabs>
          <w:tab w:val="left" w:pos="804"/>
        </w:tabs>
        <w:spacing w:before="121"/>
        <w:ind w:left="803" w:hanging="398"/>
        <w:rPr>
          <w:lang w:val="pl-PL"/>
        </w:rPr>
      </w:pPr>
      <w:r w:rsidRPr="008A1AC5">
        <w:rPr>
          <w:lang w:val="pl-PL"/>
        </w:rPr>
        <w:t>Badania w czasie robót</w:t>
      </w:r>
    </w:p>
    <w:p w:rsidR="00EA414C" w:rsidRPr="008A1AC5" w:rsidRDefault="009C1B6B" w:rsidP="00B012F2">
      <w:pPr>
        <w:pStyle w:val="Tekstpodstawowy"/>
      </w:pPr>
      <w:r w:rsidRPr="008A1AC5">
        <w:t>Dostarczone na plac budowy materiały należy kontrolować pod względem ich jakości. Zasady dokonywania takiej kontroli powinien ustalić kierownik budowy w porozumieniu z Inspektorem nadzoru. Kontrola jakości polega na sprawdzeniu, czy dostarczone materiały i wyroby posiadają:</w:t>
      </w:r>
    </w:p>
    <w:p w:rsidR="00EA414C" w:rsidRPr="008A1AC5" w:rsidRDefault="009C1B6B" w:rsidP="00A77A6D">
      <w:pPr>
        <w:pStyle w:val="Akapitzlist"/>
        <w:numPr>
          <w:ilvl w:val="0"/>
          <w:numId w:val="124"/>
        </w:numPr>
        <w:tabs>
          <w:tab w:val="left" w:pos="740"/>
        </w:tabs>
        <w:spacing w:before="1"/>
        <w:ind w:right="670"/>
        <w:jc w:val="both"/>
        <w:rPr>
          <w:sz w:val="20"/>
          <w:lang w:val="pl-PL"/>
        </w:rPr>
      </w:pPr>
      <w:r w:rsidRPr="008A1AC5">
        <w:rPr>
          <w:sz w:val="20"/>
          <w:lang w:val="pl-PL"/>
        </w:rPr>
        <w:t>Certyfikat na znak bezpieczeństwa wykazujący, że zapewniono zgodność z kryteriami technicznymi określonymi na podstawie Polskich Norm, aprobat technicznych oraz właściwych przepisów i dokumentów technicznych.</w:t>
      </w:r>
    </w:p>
    <w:p w:rsidR="00EA414C" w:rsidRPr="008A1AC5" w:rsidRDefault="009C1B6B" w:rsidP="00A77A6D">
      <w:pPr>
        <w:pStyle w:val="Akapitzlist"/>
        <w:numPr>
          <w:ilvl w:val="0"/>
          <w:numId w:val="124"/>
        </w:numPr>
        <w:tabs>
          <w:tab w:val="left" w:pos="740"/>
        </w:tabs>
        <w:ind w:right="670"/>
        <w:jc w:val="both"/>
        <w:rPr>
          <w:sz w:val="20"/>
          <w:lang w:val="pl-PL"/>
        </w:rPr>
      </w:pPr>
      <w:r w:rsidRPr="008A1AC5">
        <w:rPr>
          <w:sz w:val="20"/>
          <w:lang w:val="pl-PL"/>
        </w:rPr>
        <w:t>Deklarację   zgodności   lub    certyfikat    zgodności    z    Polską    Normą    lub    aprobatą    techniczną,    w przypadku wyrobów, dla których nie ustanowiono Polskiej Normy, jeżeli nie są objęte certyfikacją określoną</w:t>
      </w:r>
      <w:r w:rsidRPr="008A1AC5">
        <w:rPr>
          <w:spacing w:val="1"/>
          <w:sz w:val="20"/>
          <w:lang w:val="pl-PL"/>
        </w:rPr>
        <w:t xml:space="preserve"> </w:t>
      </w:r>
      <w:r w:rsidRPr="008A1AC5">
        <w:rPr>
          <w:sz w:val="20"/>
          <w:lang w:val="pl-PL"/>
        </w:rPr>
        <w:t>wyżej.</w:t>
      </w:r>
    </w:p>
    <w:p w:rsidR="00EA414C" w:rsidRPr="008A1AC5" w:rsidRDefault="009C1B6B" w:rsidP="00A77A6D">
      <w:pPr>
        <w:pStyle w:val="Akapitzlist"/>
        <w:numPr>
          <w:ilvl w:val="0"/>
          <w:numId w:val="124"/>
        </w:numPr>
        <w:tabs>
          <w:tab w:val="left" w:pos="739"/>
          <w:tab w:val="left" w:pos="740"/>
        </w:tabs>
        <w:ind w:left="398" w:right="670" w:firstLine="0"/>
        <w:rPr>
          <w:sz w:val="20"/>
          <w:lang w:val="pl-PL"/>
        </w:rPr>
      </w:pPr>
      <w:r w:rsidRPr="008A1AC5">
        <w:rPr>
          <w:sz w:val="20"/>
          <w:lang w:val="pl-PL"/>
        </w:rPr>
        <w:t>Na sprawdzeniu właściwości technicznych dostarczonego wyrobu na podstawie tzw. badań doraźnych. Wyniki badań materiałów powinny być wpisywane do dziennika budowy akceptowane przez Inspektora budowy.</w:t>
      </w:r>
    </w:p>
    <w:p w:rsidR="00EA414C" w:rsidRPr="008A1AC5" w:rsidRDefault="009C1B6B" w:rsidP="00A77A6D">
      <w:pPr>
        <w:pStyle w:val="Nagwek21"/>
        <w:numPr>
          <w:ilvl w:val="1"/>
          <w:numId w:val="102"/>
        </w:numPr>
        <w:tabs>
          <w:tab w:val="left" w:pos="804"/>
        </w:tabs>
        <w:spacing w:before="117"/>
        <w:rPr>
          <w:lang w:val="pl-PL"/>
        </w:rPr>
      </w:pPr>
      <w:r w:rsidRPr="008A1AC5">
        <w:rPr>
          <w:lang w:val="pl-PL"/>
        </w:rPr>
        <w:t>Badania w czasie odbioru</w:t>
      </w:r>
    </w:p>
    <w:p w:rsidR="00EA414C" w:rsidRPr="008A1AC5" w:rsidRDefault="009C1B6B" w:rsidP="00B012F2">
      <w:pPr>
        <w:pStyle w:val="Tekstpodstawowy"/>
      </w:pPr>
      <w:r w:rsidRPr="008A1AC5">
        <w:t xml:space="preserve">Badania podkładów wyrównawczych i spadkowych powinny być przeprowadzane w sposób umożliwiający ocenę </w:t>
      </w:r>
      <w:r w:rsidRPr="008A1AC5">
        <w:lastRenderedPageBreak/>
        <w:t>wszystkich wymagań a w szczególności:</w:t>
      </w:r>
    </w:p>
    <w:p w:rsidR="00EA414C" w:rsidRPr="008A1AC5" w:rsidRDefault="009C1B6B" w:rsidP="00A77A6D">
      <w:pPr>
        <w:pStyle w:val="Akapitzlist"/>
        <w:numPr>
          <w:ilvl w:val="0"/>
          <w:numId w:val="124"/>
        </w:numPr>
        <w:tabs>
          <w:tab w:val="left" w:pos="739"/>
          <w:tab w:val="left" w:pos="740"/>
        </w:tabs>
        <w:spacing w:before="1"/>
        <w:ind w:right="668"/>
        <w:rPr>
          <w:sz w:val="20"/>
          <w:lang w:val="pl-PL"/>
        </w:rPr>
      </w:pPr>
      <w:r w:rsidRPr="008A1AC5">
        <w:rPr>
          <w:sz w:val="20"/>
          <w:lang w:val="pl-PL"/>
        </w:rPr>
        <w:t>zgodności  z  dokumentacją  projektową  i  zmianami  w  dokumentacji  powykonawczej  (przez  oględziny  i</w:t>
      </w:r>
      <w:r w:rsidRPr="008A1AC5">
        <w:rPr>
          <w:spacing w:val="-1"/>
          <w:sz w:val="20"/>
          <w:lang w:val="pl-PL"/>
        </w:rPr>
        <w:t xml:space="preserve"> </w:t>
      </w:r>
      <w:r w:rsidRPr="008A1AC5">
        <w:rPr>
          <w:sz w:val="20"/>
          <w:lang w:val="pl-PL"/>
        </w:rPr>
        <w:t>pomiary),</w:t>
      </w:r>
    </w:p>
    <w:p w:rsidR="00EA414C" w:rsidRPr="008A1AC5" w:rsidRDefault="009C1B6B" w:rsidP="00A77A6D">
      <w:pPr>
        <w:pStyle w:val="Akapitzlist"/>
        <w:numPr>
          <w:ilvl w:val="0"/>
          <w:numId w:val="124"/>
        </w:numPr>
        <w:tabs>
          <w:tab w:val="left" w:pos="739"/>
          <w:tab w:val="left" w:pos="740"/>
        </w:tabs>
        <w:spacing w:line="243" w:lineRule="exact"/>
        <w:rPr>
          <w:sz w:val="20"/>
          <w:lang w:val="pl-PL"/>
        </w:rPr>
      </w:pPr>
      <w:r w:rsidRPr="008A1AC5">
        <w:rPr>
          <w:sz w:val="20"/>
          <w:lang w:val="pl-PL"/>
        </w:rPr>
        <w:t>stan podłoży na podstawie protokołów badań</w:t>
      </w:r>
      <w:r w:rsidRPr="008A1AC5">
        <w:rPr>
          <w:spacing w:val="-11"/>
          <w:sz w:val="20"/>
          <w:lang w:val="pl-PL"/>
        </w:rPr>
        <w:t xml:space="preserve"> </w:t>
      </w:r>
      <w:r w:rsidRPr="008A1AC5">
        <w:rPr>
          <w:sz w:val="20"/>
          <w:lang w:val="pl-PL"/>
        </w:rPr>
        <w:t>międzyoperacyjnych,</w:t>
      </w:r>
    </w:p>
    <w:p w:rsidR="00EA414C" w:rsidRPr="008A1AC5" w:rsidRDefault="009C1B6B" w:rsidP="00A77A6D">
      <w:pPr>
        <w:pStyle w:val="Akapitzlist"/>
        <w:numPr>
          <w:ilvl w:val="0"/>
          <w:numId w:val="124"/>
        </w:numPr>
        <w:tabs>
          <w:tab w:val="left" w:pos="739"/>
          <w:tab w:val="left" w:pos="740"/>
        </w:tabs>
        <w:ind w:right="669"/>
        <w:rPr>
          <w:sz w:val="20"/>
          <w:lang w:val="pl-PL"/>
        </w:rPr>
      </w:pPr>
      <w:r w:rsidRPr="008A1AC5">
        <w:rPr>
          <w:sz w:val="20"/>
          <w:lang w:val="pl-PL"/>
        </w:rPr>
        <w:t>jakości zastosowanych materiałów i wyrobów na podstawie deklaracji zgodności lub certyfikatów zgodności przedłożonych przez</w:t>
      </w:r>
      <w:r w:rsidRPr="008A1AC5">
        <w:rPr>
          <w:spacing w:val="-2"/>
          <w:sz w:val="20"/>
          <w:lang w:val="pl-PL"/>
        </w:rPr>
        <w:t xml:space="preserve"> </w:t>
      </w:r>
      <w:r w:rsidRPr="008A1AC5">
        <w:rPr>
          <w:sz w:val="20"/>
          <w:lang w:val="pl-PL"/>
        </w:rPr>
        <w:t>dostawców.</w:t>
      </w:r>
    </w:p>
    <w:p w:rsidR="00EA414C" w:rsidRPr="008A1AC5" w:rsidRDefault="00EA414C" w:rsidP="00B012F2">
      <w:pPr>
        <w:pStyle w:val="Tekstpodstawowy"/>
      </w:pPr>
    </w:p>
    <w:p w:rsidR="00EA414C" w:rsidRPr="008A1AC5" w:rsidRDefault="009C1B6B" w:rsidP="00B012F2">
      <w:pPr>
        <w:pStyle w:val="Tekstpodstawowy"/>
      </w:pPr>
      <w:r w:rsidRPr="008A1AC5">
        <w:t>Prawidłowości wykonania podkładów przez sprawdzenie:</w:t>
      </w:r>
    </w:p>
    <w:p w:rsidR="00EA414C" w:rsidRPr="008A1AC5" w:rsidRDefault="009C1B6B" w:rsidP="00A77A6D">
      <w:pPr>
        <w:pStyle w:val="Akapitzlist"/>
        <w:numPr>
          <w:ilvl w:val="0"/>
          <w:numId w:val="124"/>
        </w:numPr>
        <w:tabs>
          <w:tab w:val="left" w:pos="739"/>
          <w:tab w:val="left" w:pos="740"/>
        </w:tabs>
        <w:ind w:right="670"/>
        <w:rPr>
          <w:sz w:val="20"/>
          <w:lang w:val="pl-PL"/>
        </w:rPr>
      </w:pPr>
      <w:r w:rsidRPr="008A1AC5">
        <w:rPr>
          <w:sz w:val="20"/>
          <w:lang w:val="pl-PL"/>
        </w:rPr>
        <w:t>równości płaszczyzny poziomej lub pochylonej, zgodnie z ustalonym spadkiem przy użyciu dwumetrowej łaty, przykładanej w dowolnym miejscu nie powinna wykazywać prześwitów większych niż 2</w:t>
      </w:r>
      <w:r w:rsidRPr="008A1AC5">
        <w:rPr>
          <w:spacing w:val="-16"/>
          <w:sz w:val="20"/>
          <w:lang w:val="pl-PL"/>
        </w:rPr>
        <w:t xml:space="preserve"> </w:t>
      </w:r>
      <w:r w:rsidRPr="008A1AC5">
        <w:rPr>
          <w:sz w:val="20"/>
          <w:lang w:val="pl-PL"/>
        </w:rPr>
        <w:t>mm,</w:t>
      </w:r>
    </w:p>
    <w:p w:rsidR="00EA414C" w:rsidRPr="008A1AC5" w:rsidRDefault="009C1B6B" w:rsidP="00A77A6D">
      <w:pPr>
        <w:pStyle w:val="Akapitzlist"/>
        <w:numPr>
          <w:ilvl w:val="0"/>
          <w:numId w:val="124"/>
        </w:numPr>
        <w:tabs>
          <w:tab w:val="left" w:pos="739"/>
          <w:tab w:val="left" w:pos="740"/>
        </w:tabs>
        <w:ind w:right="668"/>
        <w:rPr>
          <w:sz w:val="20"/>
          <w:lang w:val="pl-PL"/>
        </w:rPr>
      </w:pPr>
      <w:r w:rsidRPr="008A1AC5">
        <w:rPr>
          <w:sz w:val="20"/>
          <w:lang w:val="pl-PL"/>
        </w:rPr>
        <w:t>odchylenia powierzchni podkładu od płaszczyzny poziomej lub pochylonej nie powinny przekraczać 2 mm długości łaty i 5 mm na całej długości lub szerokości</w:t>
      </w:r>
      <w:r w:rsidRPr="008A1AC5">
        <w:rPr>
          <w:spacing w:val="-2"/>
          <w:sz w:val="20"/>
          <w:lang w:val="pl-PL"/>
        </w:rPr>
        <w:t xml:space="preserve"> </w:t>
      </w:r>
      <w:r w:rsidRPr="008A1AC5">
        <w:rPr>
          <w:sz w:val="20"/>
          <w:lang w:val="pl-PL"/>
        </w:rPr>
        <w:t>pomieszczenia.</w:t>
      </w:r>
    </w:p>
    <w:p w:rsidR="00EA414C" w:rsidRPr="008A1AC5" w:rsidRDefault="009C1B6B" w:rsidP="00A77A6D">
      <w:pPr>
        <w:pStyle w:val="Nagwek21"/>
        <w:numPr>
          <w:ilvl w:val="1"/>
          <w:numId w:val="102"/>
        </w:numPr>
        <w:tabs>
          <w:tab w:val="left" w:pos="804"/>
        </w:tabs>
        <w:spacing w:before="119"/>
        <w:ind w:left="803" w:hanging="398"/>
        <w:rPr>
          <w:lang w:val="pl-PL"/>
        </w:rPr>
      </w:pPr>
      <w:r w:rsidRPr="008A1AC5">
        <w:rPr>
          <w:lang w:val="pl-PL"/>
        </w:rPr>
        <w:t>Ocena wyników</w:t>
      </w:r>
      <w:r w:rsidRPr="008A1AC5">
        <w:rPr>
          <w:spacing w:val="2"/>
          <w:lang w:val="pl-PL"/>
        </w:rPr>
        <w:t xml:space="preserve"> </w:t>
      </w:r>
      <w:r w:rsidRPr="008A1AC5">
        <w:rPr>
          <w:lang w:val="pl-PL"/>
        </w:rPr>
        <w:t>badań</w:t>
      </w:r>
    </w:p>
    <w:p w:rsidR="00EA414C" w:rsidRPr="008A1AC5" w:rsidRDefault="009C1B6B" w:rsidP="00B012F2">
      <w:pPr>
        <w:pStyle w:val="Tekstpodstawowy"/>
      </w:pPr>
      <w:r w:rsidRPr="008A1AC5">
        <w:t>Wszystkie materiały muszą spełniać określone w ST wymagania. Wszystkie elementy robót, które wykazują odstępstwa od postanowień ST powinny zostać rozebrane i ponownie wykonane na koszt Wykonawcy.</w:t>
      </w:r>
    </w:p>
    <w:p w:rsidR="00EA414C" w:rsidRPr="008A1AC5" w:rsidRDefault="00EA414C" w:rsidP="00B012F2">
      <w:pPr>
        <w:pStyle w:val="Tekstpodstawowy"/>
      </w:pPr>
    </w:p>
    <w:p w:rsidR="00EA414C" w:rsidRPr="008A1AC5" w:rsidRDefault="009C1B6B" w:rsidP="00A77A6D">
      <w:pPr>
        <w:pStyle w:val="Nagwek21"/>
        <w:numPr>
          <w:ilvl w:val="0"/>
          <w:numId w:val="102"/>
        </w:numPr>
        <w:tabs>
          <w:tab w:val="left" w:pos="656"/>
        </w:tabs>
        <w:rPr>
          <w:lang w:val="pl-PL"/>
        </w:rPr>
      </w:pPr>
      <w:r w:rsidRPr="008A1AC5">
        <w:rPr>
          <w:lang w:val="pl-PL"/>
        </w:rPr>
        <w:t>OBMIAR</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Ogólne zasady obmiaru robót podano w części „Wymagania ogólne” pkt 7 specyfikacji technicznej. Jednostką obmiarową wykonania podłoży i podkładów z zapraw i betonu są m</w:t>
      </w:r>
      <w:r w:rsidRPr="008A1AC5">
        <w:rPr>
          <w:position w:val="7"/>
          <w:sz w:val="13"/>
        </w:rPr>
        <w:t>2</w:t>
      </w:r>
      <w:r w:rsidRPr="008A1AC5">
        <w:t>, m</w:t>
      </w:r>
      <w:r w:rsidRPr="008A1AC5">
        <w:rPr>
          <w:position w:val="7"/>
          <w:sz w:val="13"/>
        </w:rPr>
        <w:t>3</w:t>
      </w:r>
      <w:r w:rsidRPr="008A1AC5">
        <w:t>.</w:t>
      </w:r>
    </w:p>
    <w:p w:rsidR="00EA414C" w:rsidRPr="008A1AC5" w:rsidRDefault="009C1B6B" w:rsidP="00A77A6D">
      <w:pPr>
        <w:pStyle w:val="Nagwek21"/>
        <w:numPr>
          <w:ilvl w:val="0"/>
          <w:numId w:val="102"/>
        </w:numPr>
        <w:tabs>
          <w:tab w:val="left" w:pos="656"/>
        </w:tabs>
        <w:spacing w:before="90"/>
        <w:rPr>
          <w:lang w:val="pl-PL"/>
        </w:rPr>
      </w:pPr>
      <w:r w:rsidRPr="008A1AC5">
        <w:rPr>
          <w:lang w:val="pl-PL"/>
        </w:rPr>
        <w:t>ODBIÓR</w:t>
      </w:r>
      <w:r w:rsidRPr="008A1AC5">
        <w:rPr>
          <w:spacing w:val="-1"/>
          <w:lang w:val="pl-PL"/>
        </w:rPr>
        <w:t xml:space="preserve"> </w:t>
      </w:r>
      <w:r w:rsidRPr="008A1AC5">
        <w:rPr>
          <w:lang w:val="pl-PL"/>
        </w:rPr>
        <w:t>ROBÓT</w:t>
      </w:r>
    </w:p>
    <w:p w:rsidR="00EA414C" w:rsidRPr="008A1AC5" w:rsidRDefault="009C1B6B" w:rsidP="00A77A6D">
      <w:pPr>
        <w:pStyle w:val="Akapitzlist"/>
        <w:numPr>
          <w:ilvl w:val="1"/>
          <w:numId w:val="102"/>
        </w:numPr>
        <w:tabs>
          <w:tab w:val="left" w:pos="804"/>
        </w:tabs>
        <w:spacing w:before="121"/>
        <w:rPr>
          <w:b/>
          <w:sz w:val="20"/>
          <w:lang w:val="pl-PL"/>
        </w:rPr>
      </w:pPr>
      <w:r w:rsidRPr="008A1AC5">
        <w:rPr>
          <w:b/>
          <w:sz w:val="20"/>
          <w:lang w:val="pl-PL"/>
        </w:rPr>
        <w:t>Ogólne zasady odbioru podkładów</w:t>
      </w:r>
    </w:p>
    <w:p w:rsidR="00EA414C" w:rsidRPr="008A1AC5" w:rsidRDefault="009C1B6B" w:rsidP="00B012F2">
      <w:pPr>
        <w:pStyle w:val="Tekstpodstawowy"/>
      </w:pPr>
      <w:r w:rsidRPr="008A1AC5">
        <w:t>Ogólne zasady odbioru robót podano w części „Wymagania ogólne” pkt 8.</w:t>
      </w:r>
    </w:p>
    <w:p w:rsidR="00EA414C" w:rsidRPr="008A1AC5" w:rsidRDefault="00EA414C" w:rsidP="00B012F2">
      <w:pPr>
        <w:pStyle w:val="Tekstpodstawowy"/>
      </w:pPr>
    </w:p>
    <w:p w:rsidR="00EA414C" w:rsidRPr="008A1AC5" w:rsidRDefault="009C1B6B" w:rsidP="00A77A6D">
      <w:pPr>
        <w:pStyle w:val="Nagwek21"/>
        <w:numPr>
          <w:ilvl w:val="1"/>
          <w:numId w:val="102"/>
        </w:numPr>
        <w:tabs>
          <w:tab w:val="left" w:pos="804"/>
        </w:tabs>
        <w:rPr>
          <w:lang w:val="pl-PL"/>
        </w:rPr>
      </w:pPr>
      <w:r w:rsidRPr="008A1AC5">
        <w:rPr>
          <w:lang w:val="pl-PL"/>
        </w:rPr>
        <w:t>Odbiór</w:t>
      </w:r>
      <w:r w:rsidRPr="008A1AC5">
        <w:rPr>
          <w:spacing w:val="-1"/>
          <w:lang w:val="pl-PL"/>
        </w:rPr>
        <w:t xml:space="preserve"> </w:t>
      </w:r>
      <w:r w:rsidRPr="008A1AC5">
        <w:rPr>
          <w:lang w:val="pl-PL"/>
        </w:rPr>
        <w:t>podłoży</w:t>
      </w:r>
    </w:p>
    <w:p w:rsidR="00EA414C" w:rsidRPr="008A1AC5" w:rsidRDefault="009C1B6B" w:rsidP="00B012F2">
      <w:pPr>
        <w:pStyle w:val="Tekstpodstawowy"/>
      </w:pPr>
      <w:r w:rsidRPr="008A1AC5">
        <w:t>Odbiór podłoża należy przeprowadzić bezpośrednio przed przystąpieniem do wykonania podkładów. Jeżeli odbiór podłoża odbywa się po dłuższym czasie od jego wykonania, należy podłoże oczyścić z zanieczyszczeń.</w:t>
      </w:r>
    </w:p>
    <w:p w:rsidR="00EA414C" w:rsidRPr="008A1AC5" w:rsidRDefault="00EA414C" w:rsidP="00B012F2">
      <w:pPr>
        <w:pStyle w:val="Tekstpodstawowy"/>
      </w:pPr>
    </w:p>
    <w:p w:rsidR="00EA414C" w:rsidRPr="008A1AC5" w:rsidRDefault="009C1B6B" w:rsidP="00A77A6D">
      <w:pPr>
        <w:pStyle w:val="Nagwek21"/>
        <w:numPr>
          <w:ilvl w:val="1"/>
          <w:numId w:val="102"/>
        </w:numPr>
        <w:tabs>
          <w:tab w:val="left" w:pos="804"/>
        </w:tabs>
        <w:rPr>
          <w:lang w:val="pl-PL"/>
        </w:rPr>
      </w:pPr>
      <w:r w:rsidRPr="008A1AC5">
        <w:rPr>
          <w:lang w:val="pl-PL"/>
        </w:rPr>
        <w:t>Odbiór</w:t>
      </w:r>
      <w:r w:rsidRPr="008A1AC5">
        <w:rPr>
          <w:spacing w:val="-1"/>
          <w:lang w:val="pl-PL"/>
        </w:rPr>
        <w:t xml:space="preserve"> </w:t>
      </w:r>
      <w:r w:rsidRPr="008A1AC5">
        <w:rPr>
          <w:lang w:val="pl-PL"/>
        </w:rPr>
        <w:t>podkładów</w:t>
      </w:r>
    </w:p>
    <w:p w:rsidR="00EA414C" w:rsidRPr="008A1AC5" w:rsidRDefault="009C1B6B" w:rsidP="00B012F2">
      <w:pPr>
        <w:pStyle w:val="Tekstpodstawowy"/>
      </w:pPr>
      <w:r w:rsidRPr="008A1AC5">
        <w:t>Odbiór następuje po stwierdzeniu zgodności ich wykonania z zamówieniem, którego przedmiot określa dokumentacja projektowa a także dokumentacja powykonawcza, w której podane są uzgodnione zmiany dokonane podczas prac. Zgodność wykonania wykładzin stwierdza się na podstawie porównania wyników  badań kontrolnych wymienionych w pkt 6 z wymaganiami i tolerancjami podanymi w pozostałych punktach. Podkłady powinny być odebrane, jeśli wszystkie wyniki badań kontrolnych są</w:t>
      </w:r>
      <w:r w:rsidRPr="008A1AC5">
        <w:rPr>
          <w:spacing w:val="-11"/>
        </w:rPr>
        <w:t xml:space="preserve"> </w:t>
      </w:r>
      <w:r w:rsidRPr="008A1AC5">
        <w:t>pozytywne.</w:t>
      </w:r>
    </w:p>
    <w:p w:rsidR="00EA414C" w:rsidRPr="008A1AC5" w:rsidRDefault="00EA414C" w:rsidP="00B012F2">
      <w:pPr>
        <w:pStyle w:val="Tekstpodstawowy"/>
      </w:pPr>
    </w:p>
    <w:p w:rsidR="00EA414C" w:rsidRPr="008A1AC5" w:rsidRDefault="009C1B6B" w:rsidP="00B012F2">
      <w:pPr>
        <w:pStyle w:val="Tekstpodstawowy"/>
      </w:pPr>
      <w:r w:rsidRPr="008A1AC5">
        <w:t>Odbiór powinien obejmować sprawdzenie:</w:t>
      </w:r>
    </w:p>
    <w:p w:rsidR="00EA414C" w:rsidRPr="008A1AC5" w:rsidRDefault="009C1B6B" w:rsidP="00A77A6D">
      <w:pPr>
        <w:pStyle w:val="Akapitzlist"/>
        <w:numPr>
          <w:ilvl w:val="0"/>
          <w:numId w:val="124"/>
        </w:numPr>
        <w:tabs>
          <w:tab w:val="left" w:pos="739"/>
          <w:tab w:val="left" w:pos="740"/>
        </w:tabs>
        <w:ind w:right="669"/>
        <w:rPr>
          <w:sz w:val="20"/>
          <w:lang w:val="pl-PL"/>
        </w:rPr>
      </w:pPr>
      <w:r w:rsidRPr="008A1AC5">
        <w:rPr>
          <w:sz w:val="20"/>
          <w:lang w:val="pl-PL"/>
        </w:rPr>
        <w:t>wytrzymałości podkładu na ściskanie i zginanie przez ocenę laboratoryjnie przeprowadzonych próbek kontrolnych pozostawionych w czasie wykonywania</w:t>
      </w:r>
      <w:r w:rsidRPr="008A1AC5">
        <w:rPr>
          <w:spacing w:val="-1"/>
          <w:sz w:val="20"/>
          <w:lang w:val="pl-PL"/>
        </w:rPr>
        <w:t xml:space="preserve"> </w:t>
      </w:r>
      <w:r w:rsidRPr="008A1AC5">
        <w:rPr>
          <w:sz w:val="20"/>
          <w:lang w:val="pl-PL"/>
        </w:rPr>
        <w:t>robót,</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równości</w:t>
      </w:r>
      <w:r w:rsidRPr="008A1AC5">
        <w:rPr>
          <w:spacing w:val="-1"/>
          <w:sz w:val="20"/>
          <w:lang w:val="pl-PL"/>
        </w:rPr>
        <w:t xml:space="preserve"> </w:t>
      </w:r>
      <w:r w:rsidRPr="008A1AC5">
        <w:rPr>
          <w:sz w:val="20"/>
          <w:lang w:val="pl-PL"/>
        </w:rPr>
        <w:t>podkładu,</w:t>
      </w:r>
    </w:p>
    <w:p w:rsidR="00EA414C" w:rsidRPr="008A1AC5" w:rsidRDefault="009C1B6B" w:rsidP="00A77A6D">
      <w:pPr>
        <w:pStyle w:val="Akapitzlist"/>
        <w:numPr>
          <w:ilvl w:val="0"/>
          <w:numId w:val="124"/>
        </w:numPr>
        <w:tabs>
          <w:tab w:val="left" w:pos="739"/>
          <w:tab w:val="left" w:pos="740"/>
        </w:tabs>
        <w:ind w:right="666"/>
        <w:rPr>
          <w:sz w:val="20"/>
          <w:lang w:val="pl-PL"/>
        </w:rPr>
      </w:pPr>
      <w:r w:rsidRPr="008A1AC5">
        <w:rPr>
          <w:sz w:val="20"/>
          <w:lang w:val="pl-PL"/>
        </w:rPr>
        <w:t>odchyleń od płaszczyzny poziomej lub określonej wyznaczonym spadkiem za pomocą dwu metrowej łaty     i poziomicy, odchylenia mierzyć z dokładnością do 1</w:t>
      </w:r>
      <w:r w:rsidRPr="008A1AC5">
        <w:rPr>
          <w:spacing w:val="1"/>
          <w:sz w:val="20"/>
          <w:lang w:val="pl-PL"/>
        </w:rPr>
        <w:t xml:space="preserve"> </w:t>
      </w:r>
      <w:r w:rsidRPr="008A1AC5">
        <w:rPr>
          <w:sz w:val="20"/>
          <w:lang w:val="pl-PL"/>
        </w:rPr>
        <w:t>mm,</w:t>
      </w:r>
    </w:p>
    <w:p w:rsidR="00EA414C" w:rsidRPr="008A1AC5" w:rsidRDefault="009C1B6B" w:rsidP="00A77A6D">
      <w:pPr>
        <w:pStyle w:val="Akapitzlist"/>
        <w:numPr>
          <w:ilvl w:val="0"/>
          <w:numId w:val="124"/>
        </w:numPr>
        <w:tabs>
          <w:tab w:val="left" w:pos="739"/>
          <w:tab w:val="left" w:pos="740"/>
        </w:tabs>
        <w:spacing w:line="243" w:lineRule="exact"/>
        <w:rPr>
          <w:sz w:val="20"/>
          <w:lang w:val="pl-PL"/>
        </w:rPr>
      </w:pPr>
      <w:r w:rsidRPr="008A1AC5">
        <w:rPr>
          <w:sz w:val="20"/>
          <w:lang w:val="pl-PL"/>
        </w:rPr>
        <w:t>wyglądu zewnętrznego przez ocenę</w:t>
      </w:r>
      <w:r w:rsidRPr="008A1AC5">
        <w:rPr>
          <w:spacing w:val="1"/>
          <w:sz w:val="20"/>
          <w:lang w:val="pl-PL"/>
        </w:rPr>
        <w:t xml:space="preserve"> </w:t>
      </w:r>
      <w:r w:rsidRPr="008A1AC5">
        <w:rPr>
          <w:sz w:val="20"/>
          <w:lang w:val="pl-PL"/>
        </w:rPr>
        <w:t>wzrokową,</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prawidłowości ukształtowania</w:t>
      </w:r>
      <w:r w:rsidRPr="008A1AC5">
        <w:rPr>
          <w:spacing w:val="1"/>
          <w:sz w:val="20"/>
          <w:lang w:val="pl-PL"/>
        </w:rPr>
        <w:t xml:space="preserve"> </w:t>
      </w:r>
      <w:r w:rsidRPr="008A1AC5">
        <w:rPr>
          <w:sz w:val="20"/>
          <w:lang w:val="pl-PL"/>
        </w:rPr>
        <w:t>powierzchni,</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prawidłowości wykonania szczelin dylatacyjnych i</w:t>
      </w:r>
      <w:r w:rsidRPr="008A1AC5">
        <w:rPr>
          <w:spacing w:val="-3"/>
          <w:sz w:val="20"/>
          <w:lang w:val="pl-PL"/>
        </w:rPr>
        <w:t xml:space="preserve"> </w:t>
      </w:r>
      <w:r w:rsidRPr="008A1AC5">
        <w:rPr>
          <w:sz w:val="20"/>
          <w:lang w:val="pl-PL"/>
        </w:rPr>
        <w:t>przeciwskurczowych,</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prawidłowości wykonania spadków.</w:t>
      </w:r>
    </w:p>
    <w:p w:rsidR="00EA414C" w:rsidRPr="008A1AC5" w:rsidRDefault="009C1B6B" w:rsidP="00B012F2">
      <w:pPr>
        <w:pStyle w:val="Tekstpodstawowy"/>
      </w:pPr>
      <w:r w:rsidRPr="008A1AC5">
        <w:t>Odbiór gotowych podkładów powinien być potwierdzony protokołem, który zawiera:</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ocenę wyników badań,</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wykaz wad i usterek ze wskazaniem możliwości</w:t>
      </w:r>
      <w:r w:rsidRPr="008A1AC5">
        <w:rPr>
          <w:spacing w:val="1"/>
          <w:sz w:val="20"/>
          <w:lang w:val="pl-PL"/>
        </w:rPr>
        <w:t xml:space="preserve"> </w:t>
      </w:r>
      <w:r w:rsidRPr="008A1AC5">
        <w:rPr>
          <w:sz w:val="20"/>
          <w:lang w:val="pl-PL"/>
        </w:rPr>
        <w:t>usunięcia,</w:t>
      </w:r>
    </w:p>
    <w:p w:rsidR="00EA414C" w:rsidRPr="008A1AC5" w:rsidRDefault="009C1B6B" w:rsidP="00A77A6D">
      <w:pPr>
        <w:pStyle w:val="Akapitzlist"/>
        <w:numPr>
          <w:ilvl w:val="0"/>
          <w:numId w:val="124"/>
        </w:numPr>
        <w:tabs>
          <w:tab w:val="left" w:pos="739"/>
          <w:tab w:val="left" w:pos="740"/>
        </w:tabs>
        <w:rPr>
          <w:sz w:val="20"/>
          <w:lang w:val="pl-PL"/>
        </w:rPr>
      </w:pPr>
      <w:r w:rsidRPr="008A1AC5">
        <w:rPr>
          <w:sz w:val="20"/>
          <w:lang w:val="pl-PL"/>
        </w:rPr>
        <w:t>stwierdzenia zgodności lub niezgodności wykonania z zamówieniem.</w:t>
      </w:r>
    </w:p>
    <w:p w:rsidR="00EA414C" w:rsidRPr="008A1AC5" w:rsidRDefault="00EA414C" w:rsidP="00B012F2">
      <w:pPr>
        <w:pStyle w:val="Tekstpodstawowy"/>
      </w:pPr>
    </w:p>
    <w:p w:rsidR="00EA414C" w:rsidRPr="008A1AC5" w:rsidRDefault="009C1B6B" w:rsidP="00A77A6D">
      <w:pPr>
        <w:pStyle w:val="Nagwek21"/>
        <w:numPr>
          <w:ilvl w:val="0"/>
          <w:numId w:val="102"/>
        </w:numPr>
        <w:tabs>
          <w:tab w:val="left" w:pos="656"/>
        </w:tabs>
        <w:rPr>
          <w:lang w:val="pl-PL"/>
        </w:rPr>
      </w:pPr>
      <w:r w:rsidRPr="008A1AC5">
        <w:rPr>
          <w:lang w:val="pl-PL"/>
        </w:rPr>
        <w:t>PODSTAWA</w:t>
      </w:r>
      <w:r w:rsidRPr="008A1AC5">
        <w:rPr>
          <w:spacing w:val="-1"/>
          <w:lang w:val="pl-PL"/>
        </w:rPr>
        <w:t xml:space="preserve"> </w:t>
      </w:r>
      <w:r w:rsidRPr="008A1AC5">
        <w:rPr>
          <w:lang w:val="pl-PL"/>
        </w:rPr>
        <w:t>PŁATNOŚCI</w:t>
      </w:r>
    </w:p>
    <w:p w:rsidR="00EA414C" w:rsidRPr="008A1AC5" w:rsidRDefault="009C1B6B" w:rsidP="00B012F2">
      <w:pPr>
        <w:pStyle w:val="Tekstpodstawowy"/>
      </w:pPr>
      <w:r w:rsidRPr="008A1AC5">
        <w:t>Płatność za wykonane roboty odbywać się będzie na podstawie zapisów zawartych w Umowie z Inwestorem.</w:t>
      </w:r>
    </w:p>
    <w:p w:rsidR="00EA414C" w:rsidRPr="008A1AC5" w:rsidRDefault="00EA414C" w:rsidP="00B012F2">
      <w:pPr>
        <w:pStyle w:val="Tekstpodstawowy"/>
      </w:pPr>
    </w:p>
    <w:p w:rsidR="00EA414C" w:rsidRPr="008A1AC5" w:rsidRDefault="009C1B6B" w:rsidP="00A77A6D">
      <w:pPr>
        <w:pStyle w:val="Nagwek21"/>
        <w:numPr>
          <w:ilvl w:val="0"/>
          <w:numId w:val="102"/>
        </w:numPr>
        <w:tabs>
          <w:tab w:val="left" w:pos="754"/>
        </w:tabs>
        <w:ind w:left="753" w:hanging="348"/>
        <w:rPr>
          <w:lang w:val="pl-PL"/>
        </w:rPr>
      </w:pPr>
      <w:r w:rsidRPr="008A1AC5">
        <w:rPr>
          <w:lang w:val="pl-PL"/>
        </w:rPr>
        <w:t>PRZEPISY</w:t>
      </w:r>
      <w:r w:rsidRPr="008A1AC5">
        <w:rPr>
          <w:spacing w:val="3"/>
          <w:lang w:val="pl-PL"/>
        </w:rPr>
        <w:t xml:space="preserve"> </w:t>
      </w:r>
      <w:r w:rsidRPr="008A1AC5">
        <w:rPr>
          <w:lang w:val="pl-PL"/>
        </w:rPr>
        <w:t>ZWIĄZANE</w:t>
      </w:r>
    </w:p>
    <w:p w:rsidR="00EA414C" w:rsidRPr="008A1AC5" w:rsidRDefault="009C1B6B" w:rsidP="00B012F2">
      <w:pPr>
        <w:pStyle w:val="Tekstpodstawowy"/>
      </w:pPr>
      <w:r w:rsidRPr="008A1AC5">
        <w:t>PN-EN</w:t>
      </w:r>
      <w:r w:rsidRPr="008A1AC5">
        <w:rPr>
          <w:spacing w:val="-2"/>
        </w:rPr>
        <w:t xml:space="preserve"> </w:t>
      </w:r>
      <w:r w:rsidRPr="008A1AC5">
        <w:t>206:2014-04</w:t>
      </w:r>
      <w:r w:rsidRPr="008A1AC5">
        <w:tab/>
        <w:t>Beton - Wymagania, właściwości, produkcja i zgodność. PN-EN 12620+A1:2010 Kruszywa do</w:t>
      </w:r>
      <w:r w:rsidRPr="008A1AC5">
        <w:rPr>
          <w:spacing w:val="15"/>
        </w:rPr>
        <w:t xml:space="preserve"> </w:t>
      </w:r>
      <w:r w:rsidRPr="008A1AC5">
        <w:t>betonu.</w:t>
      </w:r>
    </w:p>
    <w:p w:rsidR="00EA414C" w:rsidRPr="008A1AC5" w:rsidRDefault="009C1B6B" w:rsidP="00B012F2">
      <w:pPr>
        <w:pStyle w:val="Tekstpodstawowy"/>
      </w:pPr>
      <w:r w:rsidRPr="008A1AC5">
        <w:t>PN-EN</w:t>
      </w:r>
      <w:r w:rsidRPr="008A1AC5">
        <w:rPr>
          <w:spacing w:val="-2"/>
        </w:rPr>
        <w:t xml:space="preserve"> </w:t>
      </w:r>
      <w:r w:rsidRPr="008A1AC5">
        <w:t>196-1:2006</w:t>
      </w:r>
      <w:r w:rsidRPr="008A1AC5">
        <w:tab/>
        <w:t>Metody badania cementu – Cześć 1: Oznaczenie</w:t>
      </w:r>
      <w:r w:rsidRPr="008A1AC5">
        <w:rPr>
          <w:spacing w:val="-5"/>
        </w:rPr>
        <w:t xml:space="preserve"> </w:t>
      </w:r>
      <w:r w:rsidRPr="008A1AC5">
        <w:t>wytrzymałości.</w:t>
      </w:r>
    </w:p>
    <w:p w:rsidR="00EA414C" w:rsidRPr="008A1AC5" w:rsidRDefault="009C1B6B" w:rsidP="00B012F2">
      <w:pPr>
        <w:pStyle w:val="Tekstpodstawowy"/>
      </w:pPr>
      <w:r w:rsidRPr="008A1AC5">
        <w:t>PN-EN</w:t>
      </w:r>
      <w:r w:rsidRPr="008A1AC5">
        <w:rPr>
          <w:spacing w:val="-3"/>
        </w:rPr>
        <w:t xml:space="preserve"> </w:t>
      </w:r>
      <w:r w:rsidRPr="008A1AC5">
        <w:t>196-3+A1:2011</w:t>
      </w:r>
      <w:r w:rsidRPr="008A1AC5">
        <w:tab/>
        <w:t>Metody badania cementu – Część 3: Oznaczenie czasów wiązania i stałości objętości. PN-EN</w:t>
      </w:r>
      <w:r w:rsidRPr="008A1AC5">
        <w:rPr>
          <w:spacing w:val="-2"/>
        </w:rPr>
        <w:t xml:space="preserve"> </w:t>
      </w:r>
      <w:r w:rsidRPr="008A1AC5">
        <w:t>196-6:2011</w:t>
      </w:r>
      <w:r w:rsidRPr="008A1AC5">
        <w:tab/>
        <w:t>Metody badania cementu – Część 6: Oznaczanie stopnia</w:t>
      </w:r>
      <w:r w:rsidRPr="008A1AC5">
        <w:rPr>
          <w:spacing w:val="-11"/>
        </w:rPr>
        <w:t xml:space="preserve"> </w:t>
      </w:r>
      <w:r w:rsidRPr="008A1AC5">
        <w:t>zmielenia.</w:t>
      </w:r>
    </w:p>
    <w:p w:rsidR="00EA414C" w:rsidRPr="008A1AC5" w:rsidRDefault="009C1B6B" w:rsidP="00B012F2">
      <w:pPr>
        <w:pStyle w:val="Tekstpodstawowy"/>
      </w:pPr>
      <w:r w:rsidRPr="008A1AC5">
        <w:t>PN-EN</w:t>
      </w:r>
      <w:r w:rsidRPr="008A1AC5">
        <w:rPr>
          <w:spacing w:val="-2"/>
        </w:rPr>
        <w:t xml:space="preserve"> </w:t>
      </w:r>
      <w:r w:rsidRPr="008A1AC5">
        <w:t>197-1:2012</w:t>
      </w:r>
      <w:r w:rsidRPr="008A1AC5">
        <w:tab/>
        <w:t>Cement - Część 1: Skład, wymagania i kryteria zgodności dotyczące cementów powszechnego użytku.</w:t>
      </w:r>
    </w:p>
    <w:p w:rsidR="00EA414C" w:rsidRPr="008A1AC5" w:rsidRDefault="009C1B6B" w:rsidP="00B012F2">
      <w:pPr>
        <w:pStyle w:val="Tekstpodstawowy"/>
      </w:pPr>
      <w:r w:rsidRPr="008A1AC5">
        <w:t>PN-EN</w:t>
      </w:r>
      <w:r w:rsidRPr="008A1AC5">
        <w:rPr>
          <w:spacing w:val="-2"/>
        </w:rPr>
        <w:t xml:space="preserve"> </w:t>
      </w:r>
      <w:r w:rsidRPr="008A1AC5">
        <w:t>1008:2004</w:t>
      </w:r>
      <w:r w:rsidRPr="008A1AC5">
        <w:tab/>
        <w:t>Woda zarobowa do betonu. Specyfikacja pobierania</w:t>
      </w:r>
      <w:r w:rsidRPr="008A1AC5">
        <w:rPr>
          <w:spacing w:val="-1"/>
        </w:rPr>
        <w:t xml:space="preserve"> </w:t>
      </w:r>
      <w:r w:rsidRPr="008A1AC5">
        <w:t>próbek.</w:t>
      </w:r>
    </w:p>
    <w:p w:rsidR="00EA414C" w:rsidRPr="008A1AC5" w:rsidRDefault="009C1B6B" w:rsidP="00B012F2">
      <w:pPr>
        <w:pStyle w:val="Tekstpodstawowy"/>
      </w:pPr>
      <w:r w:rsidRPr="008A1AC5">
        <w:t>PN-EN</w:t>
      </w:r>
      <w:r w:rsidRPr="008A1AC5">
        <w:rPr>
          <w:spacing w:val="-2"/>
        </w:rPr>
        <w:t xml:space="preserve"> </w:t>
      </w:r>
      <w:r w:rsidRPr="008A1AC5">
        <w:t>933-1:2012</w:t>
      </w:r>
      <w:r w:rsidRPr="008A1AC5">
        <w:tab/>
        <w:t>Badania geometrycznych właściwości kruszyw - Część 1: Oznaczanie składu ziarnowego - Metoda</w:t>
      </w:r>
      <w:r w:rsidRPr="008A1AC5">
        <w:rPr>
          <w:spacing w:val="-2"/>
        </w:rPr>
        <w:t xml:space="preserve"> </w:t>
      </w:r>
      <w:r w:rsidRPr="008A1AC5">
        <w:t>przesiewania.</w:t>
      </w:r>
    </w:p>
    <w:p w:rsidR="00EA414C" w:rsidRPr="008A1AC5" w:rsidRDefault="009C1B6B" w:rsidP="00B012F2">
      <w:pPr>
        <w:pStyle w:val="Tekstpodstawowy"/>
      </w:pPr>
      <w:r w:rsidRPr="008A1AC5">
        <w:t>PN-EN</w:t>
      </w:r>
      <w:r w:rsidRPr="008A1AC5">
        <w:rPr>
          <w:spacing w:val="-2"/>
        </w:rPr>
        <w:t xml:space="preserve"> </w:t>
      </w:r>
      <w:r w:rsidRPr="008A1AC5">
        <w:t>1992-1-1:2008</w:t>
      </w:r>
      <w:r w:rsidRPr="008A1AC5">
        <w:tab/>
        <w:t xml:space="preserve">Eurokod 2 - Projektowanie konstrukcji z betonu - Część 1-1: Reguły ogólne i reguły </w:t>
      </w:r>
      <w:r w:rsidRPr="008A1AC5">
        <w:lastRenderedPageBreak/>
        <w:t>dla</w:t>
      </w:r>
      <w:r w:rsidRPr="008A1AC5">
        <w:rPr>
          <w:spacing w:val="-1"/>
        </w:rPr>
        <w:t xml:space="preserve"> </w:t>
      </w:r>
      <w:r w:rsidRPr="008A1AC5">
        <w:t>budynków.</w:t>
      </w:r>
    </w:p>
    <w:p w:rsidR="00EA414C" w:rsidRPr="008A1AC5" w:rsidRDefault="009C1B6B" w:rsidP="00B012F2">
      <w:pPr>
        <w:pStyle w:val="Tekstpodstawowy"/>
      </w:pPr>
      <w:r w:rsidRPr="008A1AC5">
        <w:t>PN-M-47850:1990</w:t>
      </w:r>
      <w:r w:rsidRPr="008A1AC5">
        <w:tab/>
        <w:t>Deskowania dla budownictwa monolitycznego - Deskowania uniwersalne - Terminologia, podział i główne elementy</w:t>
      </w:r>
      <w:r w:rsidRPr="008A1AC5">
        <w:rPr>
          <w:spacing w:val="-2"/>
        </w:rPr>
        <w:t xml:space="preserve"> </w:t>
      </w:r>
      <w:r w:rsidRPr="008A1AC5">
        <w:t>składowe.</w:t>
      </w:r>
    </w:p>
    <w:p w:rsidR="00EA414C" w:rsidRPr="008A1AC5" w:rsidRDefault="009C1B6B" w:rsidP="00B012F2">
      <w:pPr>
        <w:pStyle w:val="Tekstpodstawowy"/>
      </w:pPr>
      <w:r w:rsidRPr="008A1AC5">
        <w:t>Instrukcja</w:t>
      </w:r>
      <w:r w:rsidRPr="008A1AC5">
        <w:rPr>
          <w:spacing w:val="-3"/>
        </w:rPr>
        <w:t xml:space="preserve"> </w:t>
      </w:r>
      <w:r w:rsidRPr="008A1AC5">
        <w:t>ITB</w:t>
      </w:r>
      <w:r w:rsidRPr="008A1AC5">
        <w:rPr>
          <w:spacing w:val="-1"/>
        </w:rPr>
        <w:t xml:space="preserve"> </w:t>
      </w:r>
      <w:r w:rsidRPr="008A1AC5">
        <w:t>156/87</w:t>
      </w:r>
      <w:r w:rsidRPr="008A1AC5">
        <w:tab/>
        <w:t>Wytyczne wykonania robót budowlano-montażowych w okresie obniżonych temperatur.</w:t>
      </w:r>
    </w:p>
    <w:p w:rsidR="00EA414C" w:rsidRPr="008A1AC5" w:rsidRDefault="00EA414C" w:rsidP="00B012F2">
      <w:pPr>
        <w:pStyle w:val="Tekstpodstawowy"/>
      </w:pPr>
    </w:p>
    <w:p w:rsidR="00EA414C" w:rsidRPr="008A1AC5" w:rsidRDefault="009C1B6B" w:rsidP="00B012F2">
      <w:pPr>
        <w:pStyle w:val="Tekstpodstawowy"/>
      </w:pPr>
      <w:r w:rsidRPr="008A1AC5">
        <w:t>Umowa, warunki Umowy. Dokumentacja projektowa.</w:t>
      </w:r>
    </w:p>
    <w:p w:rsidR="00EA414C" w:rsidRPr="008A1AC5" w:rsidRDefault="00EA414C" w:rsidP="00B012F2">
      <w:pPr>
        <w:pStyle w:val="Tekstpodstawowy"/>
      </w:pPr>
    </w:p>
    <w:p w:rsidR="00EA414C" w:rsidRPr="008A1AC5" w:rsidRDefault="009C1B6B" w:rsidP="00B012F2">
      <w:pPr>
        <w:pStyle w:val="Tekstpodstawowy"/>
      </w:pPr>
      <w:r w:rsidRPr="008A1AC5">
        <w:t>Nie  wymienienie  tytułu  jakiejkolwiek  dziedziny,  grupy,  podgrupy  czy  normy  nie   zwalnia  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rsidR="00EA414C" w:rsidRPr="008A1AC5" w:rsidRDefault="00EA414C">
      <w:pPr>
        <w:jc w:val="both"/>
        <w:rPr>
          <w:lang w:val="pl-PL"/>
        </w:rPr>
        <w:sectPr w:rsidR="00EA414C" w:rsidRPr="008A1AC5">
          <w:pgSz w:w="11900" w:h="16840"/>
          <w:pgMar w:top="600" w:right="740" w:bottom="860" w:left="1020" w:header="269" w:footer="670" w:gutter="0"/>
          <w:cols w:space="708"/>
        </w:sectPr>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spacing w:before="89"/>
        <w:ind w:left="675" w:right="949"/>
        <w:jc w:val="center"/>
        <w:rPr>
          <w:sz w:val="28"/>
          <w:lang w:val="pl-PL"/>
        </w:rPr>
      </w:pPr>
      <w:r w:rsidRPr="008A1AC5">
        <w:rPr>
          <w:sz w:val="28"/>
          <w:lang w:val="pl-PL"/>
        </w:rPr>
        <w:t>SPECYFIKACJA TECHNICZNA WYKONANIA I ODBIORU ROBÓT</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75" w:right="949"/>
        <w:jc w:val="center"/>
        <w:rPr>
          <w:b/>
          <w:sz w:val="36"/>
          <w:lang w:val="pl-PL"/>
        </w:rPr>
      </w:pPr>
      <w:r w:rsidRPr="008A1AC5">
        <w:rPr>
          <w:b/>
          <w:sz w:val="36"/>
          <w:lang w:val="pl-PL"/>
        </w:rPr>
        <w:t>B-01.02.02</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81" w:right="949"/>
        <w:jc w:val="center"/>
        <w:rPr>
          <w:b/>
          <w:sz w:val="28"/>
          <w:lang w:val="pl-PL"/>
        </w:rPr>
      </w:pPr>
      <w:r w:rsidRPr="008A1AC5">
        <w:rPr>
          <w:b/>
          <w:sz w:val="28"/>
          <w:lang w:val="pl-PL"/>
        </w:rPr>
        <w:t>PRZYGOTOWANIE I MONTAŻ ZBROJENIA</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423FB" w:rsidP="00B012F2">
      <w:pPr>
        <w:pStyle w:val="Tekstpodstawowy"/>
        <w:rPr>
          <w:sz w:val="22"/>
        </w:rPr>
      </w:pPr>
      <w:r w:rsidRPr="008A1AC5">
        <w:rPr>
          <w:noProof/>
        </w:rPr>
        <mc:AlternateContent>
          <mc:Choice Requires="wps">
            <w:drawing>
              <wp:anchor distT="0" distB="0" distL="0" distR="0" simplePos="0" relativeHeight="251643392" behindDoc="0" locked="0" layoutInCell="1" allowOverlap="1">
                <wp:simplePos x="0" y="0"/>
                <wp:positionH relativeFrom="page">
                  <wp:posOffset>867410</wp:posOffset>
                </wp:positionH>
                <wp:positionV relativeFrom="paragraph">
                  <wp:posOffset>193040</wp:posOffset>
                </wp:positionV>
                <wp:extent cx="6169025" cy="0"/>
                <wp:effectExtent l="10160" t="10160" r="12065" b="8890"/>
                <wp:wrapTopAndBottom/>
                <wp:docPr id="93" name="Lin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DE4DE5" id="Line 48" o:spid="_x0000_s1026" style="position:absolute;z-index:2516433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5.2pt" to="554.05pt,1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" strokeweight=".7pt">
                <w10:wrap type="topAndBottom" anchorx="page"/>
              </v:line>
            </w:pict>
          </mc:Fallback>
        </mc:AlternateContent>
      </w:r>
    </w:p>
    <w:p w:rsidR="00EA414C" w:rsidRPr="008A1AC5" w:rsidRDefault="009C1B6B">
      <w:pPr>
        <w:pStyle w:val="Nagwek21"/>
        <w:spacing w:before="159" w:line="228" w:lineRule="exact"/>
        <w:ind w:left="676" w:right="949" w:firstLine="0"/>
        <w:jc w:val="center"/>
        <w:rPr>
          <w:lang w:val="pl-PL"/>
        </w:rPr>
      </w:pPr>
      <w:r w:rsidRPr="008A1AC5">
        <w:rPr>
          <w:lang w:val="pl-PL"/>
        </w:rPr>
        <w:t>SPIS TREŚCI</w:t>
      </w:r>
    </w:p>
    <w:p w:rsidR="00EA414C" w:rsidRPr="008A1AC5" w:rsidRDefault="009C1B6B" w:rsidP="00A77A6D">
      <w:pPr>
        <w:pStyle w:val="Akapitzlist"/>
        <w:numPr>
          <w:ilvl w:val="0"/>
          <w:numId w:val="99"/>
        </w:numPr>
        <w:tabs>
          <w:tab w:val="left" w:pos="720"/>
        </w:tabs>
        <w:spacing w:line="226" w:lineRule="exact"/>
        <w:jc w:val="left"/>
        <w:rPr>
          <w:b/>
          <w:sz w:val="20"/>
          <w:lang w:val="pl-PL"/>
        </w:rPr>
      </w:pPr>
      <w:r w:rsidRPr="008A1AC5">
        <w:rPr>
          <w:b/>
          <w:sz w:val="20"/>
          <w:lang w:val="pl-PL"/>
        </w:rPr>
        <w:t>WSTĘP</w:t>
      </w:r>
    </w:p>
    <w:p w:rsidR="00EA414C" w:rsidRPr="008A1AC5" w:rsidRDefault="009C1B6B" w:rsidP="00A77A6D">
      <w:pPr>
        <w:pStyle w:val="Akapitzlist"/>
        <w:numPr>
          <w:ilvl w:val="0"/>
          <w:numId w:val="99"/>
        </w:numPr>
        <w:tabs>
          <w:tab w:val="left" w:pos="720"/>
        </w:tabs>
        <w:spacing w:line="226" w:lineRule="exact"/>
        <w:jc w:val="left"/>
        <w:rPr>
          <w:b/>
          <w:sz w:val="20"/>
          <w:lang w:val="pl-PL"/>
        </w:rPr>
      </w:pPr>
      <w:r w:rsidRPr="008A1AC5">
        <w:rPr>
          <w:b/>
          <w:sz w:val="20"/>
          <w:lang w:val="pl-PL"/>
        </w:rPr>
        <w:t>MATERIAŁY</w:t>
      </w:r>
    </w:p>
    <w:p w:rsidR="00EA414C" w:rsidRPr="008A1AC5" w:rsidRDefault="009C1B6B" w:rsidP="00A77A6D">
      <w:pPr>
        <w:pStyle w:val="Akapitzlist"/>
        <w:numPr>
          <w:ilvl w:val="0"/>
          <w:numId w:val="99"/>
        </w:numPr>
        <w:tabs>
          <w:tab w:val="left" w:pos="720"/>
        </w:tabs>
        <w:spacing w:line="227" w:lineRule="exact"/>
        <w:jc w:val="left"/>
        <w:rPr>
          <w:b/>
          <w:sz w:val="20"/>
          <w:lang w:val="pl-PL"/>
        </w:rPr>
      </w:pPr>
      <w:r w:rsidRPr="008A1AC5">
        <w:rPr>
          <w:b/>
          <w:sz w:val="20"/>
          <w:lang w:val="pl-PL"/>
        </w:rPr>
        <w:t>SPRZĘT</w:t>
      </w:r>
    </w:p>
    <w:p w:rsidR="00EA414C" w:rsidRPr="008A1AC5" w:rsidRDefault="009C1B6B" w:rsidP="00A77A6D">
      <w:pPr>
        <w:pStyle w:val="Akapitzlist"/>
        <w:numPr>
          <w:ilvl w:val="0"/>
          <w:numId w:val="99"/>
        </w:numPr>
        <w:tabs>
          <w:tab w:val="left" w:pos="720"/>
        </w:tabs>
        <w:spacing w:line="227" w:lineRule="exact"/>
        <w:jc w:val="left"/>
        <w:rPr>
          <w:b/>
          <w:sz w:val="20"/>
          <w:lang w:val="pl-PL"/>
        </w:rPr>
      </w:pPr>
      <w:r w:rsidRPr="008A1AC5">
        <w:rPr>
          <w:b/>
          <w:sz w:val="20"/>
          <w:lang w:val="pl-PL"/>
        </w:rPr>
        <w:t>TRANSPORT</w:t>
      </w:r>
    </w:p>
    <w:p w:rsidR="00EA414C" w:rsidRPr="008A1AC5" w:rsidRDefault="009C1B6B" w:rsidP="00A77A6D">
      <w:pPr>
        <w:pStyle w:val="Akapitzlist"/>
        <w:numPr>
          <w:ilvl w:val="0"/>
          <w:numId w:val="99"/>
        </w:numPr>
        <w:tabs>
          <w:tab w:val="left" w:pos="720"/>
        </w:tabs>
        <w:spacing w:line="226" w:lineRule="exact"/>
        <w:jc w:val="left"/>
        <w:rPr>
          <w:b/>
          <w:sz w:val="20"/>
          <w:lang w:val="pl-PL"/>
        </w:rPr>
      </w:pPr>
      <w:r w:rsidRPr="008A1AC5">
        <w:rPr>
          <w:b/>
          <w:sz w:val="20"/>
          <w:lang w:val="pl-PL"/>
        </w:rPr>
        <w:t>WYKONANIE</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99"/>
        </w:numPr>
        <w:tabs>
          <w:tab w:val="left" w:pos="720"/>
        </w:tabs>
        <w:spacing w:line="226" w:lineRule="exact"/>
        <w:jc w:val="left"/>
        <w:rPr>
          <w:b/>
          <w:sz w:val="20"/>
          <w:lang w:val="pl-PL"/>
        </w:rPr>
      </w:pPr>
      <w:r w:rsidRPr="008A1AC5">
        <w:rPr>
          <w:b/>
          <w:sz w:val="20"/>
          <w:lang w:val="pl-PL"/>
        </w:rPr>
        <w:t>KONTROLA JAKOŚCI</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99"/>
        </w:numPr>
        <w:tabs>
          <w:tab w:val="left" w:pos="720"/>
        </w:tabs>
        <w:spacing w:line="226" w:lineRule="exact"/>
        <w:jc w:val="left"/>
        <w:rPr>
          <w:b/>
          <w:sz w:val="20"/>
          <w:lang w:val="pl-PL"/>
        </w:rPr>
      </w:pPr>
      <w:r w:rsidRPr="008A1AC5">
        <w:rPr>
          <w:b/>
          <w:sz w:val="20"/>
          <w:lang w:val="pl-PL"/>
        </w:rPr>
        <w:t>OBMIAR</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99"/>
        </w:numPr>
        <w:tabs>
          <w:tab w:val="left" w:pos="720"/>
        </w:tabs>
        <w:spacing w:line="226" w:lineRule="exact"/>
        <w:jc w:val="left"/>
        <w:rPr>
          <w:b/>
          <w:sz w:val="20"/>
          <w:lang w:val="pl-PL"/>
        </w:rPr>
      </w:pPr>
      <w:r w:rsidRPr="008A1AC5">
        <w:rPr>
          <w:b/>
          <w:sz w:val="20"/>
          <w:lang w:val="pl-PL"/>
        </w:rPr>
        <w:t>ODBIÓR</w:t>
      </w:r>
      <w:r w:rsidRPr="008A1AC5">
        <w:rPr>
          <w:b/>
          <w:spacing w:val="-3"/>
          <w:sz w:val="20"/>
          <w:lang w:val="pl-PL"/>
        </w:rPr>
        <w:t xml:space="preserve"> </w:t>
      </w:r>
      <w:r w:rsidRPr="008A1AC5">
        <w:rPr>
          <w:b/>
          <w:sz w:val="20"/>
          <w:lang w:val="pl-PL"/>
        </w:rPr>
        <w:t>ROBÓT</w:t>
      </w:r>
    </w:p>
    <w:p w:rsidR="00EA414C" w:rsidRPr="008A1AC5" w:rsidRDefault="009C1B6B" w:rsidP="00A77A6D">
      <w:pPr>
        <w:pStyle w:val="Akapitzlist"/>
        <w:numPr>
          <w:ilvl w:val="0"/>
          <w:numId w:val="99"/>
        </w:numPr>
        <w:tabs>
          <w:tab w:val="left" w:pos="720"/>
        </w:tabs>
        <w:spacing w:line="227" w:lineRule="exact"/>
        <w:jc w:val="left"/>
        <w:rPr>
          <w:b/>
          <w:sz w:val="20"/>
          <w:lang w:val="pl-PL"/>
        </w:rPr>
      </w:pPr>
      <w:r w:rsidRPr="008A1AC5">
        <w:rPr>
          <w:b/>
          <w:sz w:val="20"/>
          <w:lang w:val="pl-PL"/>
        </w:rPr>
        <w:t>PODSTAWA</w:t>
      </w:r>
      <w:r w:rsidRPr="008A1AC5">
        <w:rPr>
          <w:b/>
          <w:spacing w:val="-1"/>
          <w:sz w:val="20"/>
          <w:lang w:val="pl-PL"/>
        </w:rPr>
        <w:t xml:space="preserve"> </w:t>
      </w:r>
      <w:r w:rsidRPr="008A1AC5">
        <w:rPr>
          <w:b/>
          <w:sz w:val="20"/>
          <w:lang w:val="pl-PL"/>
        </w:rPr>
        <w:t>PŁATNOŚCI</w:t>
      </w:r>
    </w:p>
    <w:p w:rsidR="00EA414C" w:rsidRPr="008A1AC5" w:rsidRDefault="009C1B6B" w:rsidP="00A77A6D">
      <w:pPr>
        <w:pStyle w:val="Akapitzlist"/>
        <w:numPr>
          <w:ilvl w:val="0"/>
          <w:numId w:val="99"/>
        </w:numPr>
        <w:tabs>
          <w:tab w:val="left" w:pos="701"/>
        </w:tabs>
        <w:spacing w:line="229" w:lineRule="exact"/>
        <w:ind w:left="700" w:hanging="302"/>
        <w:jc w:val="left"/>
        <w:rPr>
          <w:b/>
          <w:sz w:val="20"/>
          <w:lang w:val="pl-PL"/>
        </w:rPr>
      </w:pPr>
      <w:r w:rsidRPr="008A1AC5">
        <w:rPr>
          <w:b/>
          <w:sz w:val="20"/>
          <w:lang w:val="pl-PL"/>
        </w:rPr>
        <w:t>PRZEPISY</w:t>
      </w:r>
      <w:r w:rsidRPr="008A1AC5">
        <w:rPr>
          <w:b/>
          <w:spacing w:val="3"/>
          <w:sz w:val="20"/>
          <w:lang w:val="pl-PL"/>
        </w:rPr>
        <w:t xml:space="preserve"> </w:t>
      </w:r>
      <w:r w:rsidRPr="008A1AC5">
        <w:rPr>
          <w:b/>
          <w:sz w:val="20"/>
          <w:lang w:val="pl-PL"/>
        </w:rPr>
        <w:t>ZWIĄZANE</w:t>
      </w:r>
    </w:p>
    <w:p w:rsidR="00EA414C" w:rsidRPr="008A1AC5" w:rsidRDefault="009423FB" w:rsidP="00B012F2">
      <w:pPr>
        <w:pStyle w:val="Tekstpodstawowy"/>
        <w:rPr>
          <w:sz w:val="18"/>
        </w:rPr>
      </w:pPr>
      <w:r w:rsidRPr="008A1AC5">
        <w:rPr>
          <w:noProof/>
        </w:rPr>
        <mc:AlternateContent>
          <mc:Choice Requires="wps">
            <w:drawing>
              <wp:anchor distT="0" distB="0" distL="0" distR="0" simplePos="0" relativeHeight="251644416" behindDoc="0" locked="0" layoutInCell="1" allowOverlap="1">
                <wp:simplePos x="0" y="0"/>
                <wp:positionH relativeFrom="page">
                  <wp:posOffset>867410</wp:posOffset>
                </wp:positionH>
                <wp:positionV relativeFrom="paragraph">
                  <wp:posOffset>167640</wp:posOffset>
                </wp:positionV>
                <wp:extent cx="6169025" cy="0"/>
                <wp:effectExtent l="10160" t="13970" r="12065" b="5080"/>
                <wp:wrapTopAndBottom/>
                <wp:docPr id="92" name="Lin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CC5C46" id="Line 47" o:spid="_x0000_s1026" style="position:absolute;z-index:2516444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3.2pt" to="554.05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" strokeweight=".7pt">
                <w10:wrap type="topAndBottom" anchorx="page"/>
              </v:line>
            </w:pict>
          </mc:Fallback>
        </mc:AlternateContent>
      </w:r>
    </w:p>
    <w:p w:rsidR="00EA414C" w:rsidRPr="008A1AC5" w:rsidRDefault="00EA414C">
      <w:pPr>
        <w:rPr>
          <w:sz w:val="18"/>
          <w:lang w:val="pl-PL"/>
        </w:rPr>
        <w:sectPr w:rsidR="00EA414C" w:rsidRPr="008A1AC5">
          <w:headerReference w:type="default" r:id="rId16"/>
          <w:footerReference w:type="default" r:id="rId17"/>
          <w:pgSz w:w="11900" w:h="16840"/>
          <w:pgMar w:top="600" w:right="740" w:bottom="880" w:left="1020" w:header="269" w:footer="689" w:gutter="0"/>
          <w:pgNumType w:start="40"/>
          <w:cols w:space="708"/>
        </w:sectPr>
      </w:pPr>
    </w:p>
    <w:p w:rsidR="00EA414C" w:rsidRPr="008A1AC5" w:rsidRDefault="009C1B6B" w:rsidP="00A77A6D">
      <w:pPr>
        <w:pStyle w:val="Akapitzlist"/>
        <w:numPr>
          <w:ilvl w:val="0"/>
          <w:numId w:val="98"/>
        </w:numPr>
        <w:tabs>
          <w:tab w:val="left" w:pos="648"/>
        </w:tabs>
        <w:spacing w:before="90"/>
        <w:rPr>
          <w:b/>
          <w:sz w:val="20"/>
          <w:lang w:val="pl-PL"/>
        </w:rPr>
      </w:pPr>
      <w:r w:rsidRPr="008A1AC5">
        <w:rPr>
          <w:b/>
          <w:sz w:val="20"/>
          <w:lang w:val="pl-PL"/>
        </w:rPr>
        <w:lastRenderedPageBreak/>
        <w:t>WSTĘP</w:t>
      </w:r>
    </w:p>
    <w:p w:rsidR="00EA414C" w:rsidRPr="008A1AC5" w:rsidRDefault="009C1B6B" w:rsidP="00A77A6D">
      <w:pPr>
        <w:pStyle w:val="Akapitzlist"/>
        <w:numPr>
          <w:ilvl w:val="1"/>
          <w:numId w:val="98"/>
        </w:numPr>
        <w:tabs>
          <w:tab w:val="left" w:pos="800"/>
        </w:tabs>
        <w:spacing w:before="116"/>
        <w:rPr>
          <w:b/>
          <w:sz w:val="20"/>
          <w:lang w:val="pl-PL"/>
        </w:rPr>
      </w:pPr>
      <w:r w:rsidRPr="008A1AC5">
        <w:rPr>
          <w:b/>
          <w:sz w:val="20"/>
          <w:lang w:val="pl-PL"/>
        </w:rPr>
        <w:t>Przedmiot ST</w:t>
      </w:r>
    </w:p>
    <w:p w:rsidR="00784204" w:rsidRPr="008A1AC5" w:rsidRDefault="00784204" w:rsidP="00784204">
      <w:pPr>
        <w:tabs>
          <w:tab w:val="left" w:pos="4559"/>
        </w:tabs>
        <w:ind w:left="398"/>
        <w:rPr>
          <w:lang w:val="pl-PL"/>
        </w:rPr>
      </w:pPr>
      <w:r w:rsidRPr="008A1AC5">
        <w:rPr>
          <w:lang w:val="pl-PL"/>
        </w:rPr>
        <w:t xml:space="preserve">Przedmiotem niniejszej specyfikacji technicznej (ST) są wspólne wymagania techniczne dotyczące wykonania    i odbioru robót, które zostaną wykonane na podstawie dokumentacji projektowej dla zadania </w:t>
      </w:r>
    </w:p>
    <w:p w:rsidR="00F41F7D" w:rsidRPr="008A1AC5" w:rsidRDefault="00784204" w:rsidP="00F41F7D">
      <w:pPr>
        <w:tabs>
          <w:tab w:val="left" w:pos="4559"/>
        </w:tabs>
        <w:ind w:left="405"/>
        <w:rPr>
          <w:lang w:val="pl-PL"/>
        </w:rPr>
      </w:pPr>
      <w:r w:rsidRPr="008A1AC5">
        <w:rPr>
          <w:lang w:val="pl-PL"/>
        </w:rPr>
        <w:t xml:space="preserve">pn. </w:t>
      </w:r>
      <w:r w:rsidR="00F41F7D" w:rsidRPr="008A1AC5">
        <w:rPr>
          <w:lang w:val="pl-PL"/>
        </w:rPr>
        <w:t>PRZEBUDOWA I ROZBUDOWA BUDYNKU ZESPOŁU SZKOLNO - PRZEDSZKOLNEGO NR 19, W TYM NA POTRZEBY PORADNI PSYCHOLOGICZNO-PEDAGOGICZNEJ NR 8</w:t>
      </w:r>
    </w:p>
    <w:p w:rsidR="00F41F7D" w:rsidRPr="008A1AC5" w:rsidRDefault="00F41F7D" w:rsidP="00F41F7D">
      <w:pPr>
        <w:tabs>
          <w:tab w:val="left" w:pos="4559"/>
        </w:tabs>
        <w:ind w:left="405"/>
        <w:rPr>
          <w:lang w:val="pl-PL"/>
        </w:rPr>
      </w:pPr>
      <w:r w:rsidRPr="008A1AC5">
        <w:rPr>
          <w:lang w:val="pl-PL"/>
        </w:rPr>
        <w:t>61-249 Poznań, os. Stare Żegrze 1 obręb 0006 Żegrze ark 35, nr działki 2</w:t>
      </w:r>
    </w:p>
    <w:p w:rsidR="00EA414C" w:rsidRPr="008A1AC5" w:rsidRDefault="00EA414C" w:rsidP="00784204">
      <w:pPr>
        <w:tabs>
          <w:tab w:val="left" w:pos="4559"/>
        </w:tabs>
        <w:ind w:left="398"/>
        <w:rPr>
          <w:lang w:val="pl-PL"/>
        </w:rPr>
      </w:pPr>
    </w:p>
    <w:p w:rsidR="00EA414C" w:rsidRPr="008A1AC5" w:rsidRDefault="00EA414C" w:rsidP="00B012F2">
      <w:pPr>
        <w:pStyle w:val="Tekstpodstawowy"/>
      </w:pPr>
    </w:p>
    <w:p w:rsidR="00EA414C" w:rsidRPr="008A1AC5" w:rsidRDefault="009C1B6B" w:rsidP="00B012F2">
      <w:pPr>
        <w:pStyle w:val="Tekstpodstawowy"/>
      </w:pPr>
      <w:r w:rsidRPr="008A1AC5">
        <w:t>Klasyfikacja wg Wspólnego Słownika Zamówień (CPV)</w:t>
      </w:r>
    </w:p>
    <w:tbl>
      <w:tblPr>
        <w:tblStyle w:val="TableNormal"/>
        <w:tblW w:w="0" w:type="auto"/>
        <w:tblInd w:w="405"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1270"/>
        <w:gridCol w:w="1133"/>
        <w:gridCol w:w="1135"/>
        <w:gridCol w:w="5520"/>
      </w:tblGrid>
      <w:tr w:rsidR="00EA414C" w:rsidRPr="008A1AC5">
        <w:trPr>
          <w:trHeight w:val="335"/>
        </w:trPr>
        <w:tc>
          <w:tcPr>
            <w:tcW w:w="1270" w:type="dxa"/>
          </w:tcPr>
          <w:p w:rsidR="00EA414C" w:rsidRPr="008A1AC5" w:rsidRDefault="009C1B6B">
            <w:pPr>
              <w:pStyle w:val="TableParagraph"/>
              <w:spacing w:before="54"/>
              <w:ind w:left="128" w:right="129"/>
              <w:jc w:val="center"/>
              <w:rPr>
                <w:b/>
                <w:sz w:val="20"/>
                <w:lang w:val="pl-PL"/>
              </w:rPr>
            </w:pPr>
            <w:r w:rsidRPr="008A1AC5">
              <w:rPr>
                <w:b/>
                <w:sz w:val="20"/>
                <w:lang w:val="pl-PL"/>
              </w:rPr>
              <w:t>Grupa</w:t>
            </w:r>
          </w:p>
        </w:tc>
        <w:tc>
          <w:tcPr>
            <w:tcW w:w="1133" w:type="dxa"/>
          </w:tcPr>
          <w:p w:rsidR="00EA414C" w:rsidRPr="008A1AC5" w:rsidRDefault="009C1B6B">
            <w:pPr>
              <w:pStyle w:val="TableParagraph"/>
              <w:spacing w:before="54"/>
              <w:ind w:left="59" w:right="59"/>
              <w:jc w:val="center"/>
              <w:rPr>
                <w:b/>
                <w:sz w:val="20"/>
                <w:lang w:val="pl-PL"/>
              </w:rPr>
            </w:pPr>
            <w:r w:rsidRPr="008A1AC5">
              <w:rPr>
                <w:b/>
                <w:sz w:val="20"/>
                <w:lang w:val="pl-PL"/>
              </w:rPr>
              <w:t>Klasa</w:t>
            </w:r>
          </w:p>
        </w:tc>
        <w:tc>
          <w:tcPr>
            <w:tcW w:w="1135" w:type="dxa"/>
          </w:tcPr>
          <w:p w:rsidR="00EA414C" w:rsidRPr="008A1AC5" w:rsidRDefault="009C1B6B">
            <w:pPr>
              <w:pStyle w:val="TableParagraph"/>
              <w:spacing w:before="54"/>
              <w:ind w:left="148"/>
              <w:rPr>
                <w:b/>
                <w:sz w:val="20"/>
                <w:lang w:val="pl-PL"/>
              </w:rPr>
            </w:pPr>
            <w:r w:rsidRPr="008A1AC5">
              <w:rPr>
                <w:b/>
                <w:sz w:val="20"/>
                <w:lang w:val="pl-PL"/>
              </w:rPr>
              <w:t>Kategoria</w:t>
            </w:r>
          </w:p>
        </w:tc>
        <w:tc>
          <w:tcPr>
            <w:tcW w:w="5520" w:type="dxa"/>
          </w:tcPr>
          <w:p w:rsidR="00EA414C" w:rsidRPr="008A1AC5" w:rsidRDefault="009C1B6B">
            <w:pPr>
              <w:pStyle w:val="TableParagraph"/>
              <w:spacing w:before="54"/>
              <w:ind w:left="2537" w:right="2537"/>
              <w:jc w:val="center"/>
              <w:rPr>
                <w:b/>
                <w:sz w:val="20"/>
                <w:lang w:val="pl-PL"/>
              </w:rPr>
            </w:pPr>
            <w:r w:rsidRPr="008A1AC5">
              <w:rPr>
                <w:b/>
                <w:sz w:val="20"/>
                <w:lang w:val="pl-PL"/>
              </w:rPr>
              <w:t>Opis</w:t>
            </w:r>
          </w:p>
        </w:tc>
      </w:tr>
      <w:tr w:rsidR="00EA414C" w:rsidRPr="008A1AC5">
        <w:trPr>
          <w:trHeight w:val="796"/>
        </w:trPr>
        <w:tc>
          <w:tcPr>
            <w:tcW w:w="1270" w:type="dxa"/>
          </w:tcPr>
          <w:p w:rsidR="00EA414C" w:rsidRPr="008A1AC5" w:rsidRDefault="00EA414C">
            <w:pPr>
              <w:pStyle w:val="TableParagraph"/>
              <w:spacing w:before="6"/>
              <w:rPr>
                <w:sz w:val="24"/>
                <w:lang w:val="pl-PL"/>
              </w:rPr>
            </w:pPr>
          </w:p>
          <w:p w:rsidR="00EA414C" w:rsidRPr="008A1AC5" w:rsidRDefault="009C1B6B">
            <w:pPr>
              <w:pStyle w:val="TableParagraph"/>
              <w:ind w:left="128" w:right="128"/>
              <w:jc w:val="center"/>
              <w:rPr>
                <w:sz w:val="20"/>
                <w:lang w:val="pl-PL"/>
              </w:rPr>
            </w:pPr>
            <w:r w:rsidRPr="008A1AC5">
              <w:rPr>
                <w:sz w:val="20"/>
                <w:lang w:val="pl-PL"/>
              </w:rPr>
              <w:t>45200000-0</w:t>
            </w:r>
          </w:p>
        </w:tc>
        <w:tc>
          <w:tcPr>
            <w:tcW w:w="1133" w:type="dxa"/>
          </w:tcPr>
          <w:p w:rsidR="00EA414C" w:rsidRPr="008A1AC5" w:rsidRDefault="00EA414C">
            <w:pPr>
              <w:pStyle w:val="TableParagraph"/>
              <w:rPr>
                <w:sz w:val="18"/>
                <w:lang w:val="pl-PL"/>
              </w:rPr>
            </w:pPr>
          </w:p>
        </w:tc>
        <w:tc>
          <w:tcPr>
            <w:tcW w:w="1135" w:type="dxa"/>
          </w:tcPr>
          <w:p w:rsidR="00EA414C" w:rsidRPr="008A1AC5" w:rsidRDefault="00EA414C">
            <w:pPr>
              <w:pStyle w:val="TableParagraph"/>
              <w:rPr>
                <w:sz w:val="18"/>
                <w:lang w:val="pl-PL"/>
              </w:rPr>
            </w:pPr>
          </w:p>
        </w:tc>
        <w:tc>
          <w:tcPr>
            <w:tcW w:w="5520" w:type="dxa"/>
          </w:tcPr>
          <w:p w:rsidR="00EA414C" w:rsidRPr="008A1AC5" w:rsidRDefault="009C1B6B">
            <w:pPr>
              <w:pStyle w:val="TableParagraph"/>
              <w:spacing w:before="52"/>
              <w:ind w:left="52" w:right="127"/>
              <w:rPr>
                <w:sz w:val="20"/>
                <w:lang w:val="pl-PL"/>
              </w:rPr>
            </w:pPr>
            <w:r w:rsidRPr="008A1AC5">
              <w:rPr>
                <w:sz w:val="20"/>
                <w:lang w:val="pl-PL"/>
              </w:rPr>
              <w:t>Roboty</w:t>
            </w:r>
            <w:r w:rsidRPr="008A1AC5">
              <w:rPr>
                <w:spacing w:val="-20"/>
                <w:sz w:val="20"/>
                <w:lang w:val="pl-PL"/>
              </w:rPr>
              <w:t xml:space="preserve"> </w:t>
            </w:r>
            <w:r w:rsidRPr="008A1AC5">
              <w:rPr>
                <w:sz w:val="20"/>
                <w:lang w:val="pl-PL"/>
              </w:rPr>
              <w:t>budowlane</w:t>
            </w:r>
            <w:r w:rsidRPr="008A1AC5">
              <w:rPr>
                <w:spacing w:val="-16"/>
                <w:sz w:val="20"/>
                <w:lang w:val="pl-PL"/>
              </w:rPr>
              <w:t xml:space="preserve"> </w:t>
            </w:r>
            <w:r w:rsidRPr="008A1AC5">
              <w:rPr>
                <w:sz w:val="20"/>
                <w:lang w:val="pl-PL"/>
              </w:rPr>
              <w:t>w</w:t>
            </w:r>
            <w:r w:rsidRPr="008A1AC5">
              <w:rPr>
                <w:spacing w:val="-20"/>
                <w:sz w:val="20"/>
                <w:lang w:val="pl-PL"/>
              </w:rPr>
              <w:t xml:space="preserve"> </w:t>
            </w:r>
            <w:r w:rsidRPr="008A1AC5">
              <w:rPr>
                <w:sz w:val="20"/>
                <w:lang w:val="pl-PL"/>
              </w:rPr>
              <w:t>zakresie</w:t>
            </w:r>
            <w:r w:rsidRPr="008A1AC5">
              <w:rPr>
                <w:spacing w:val="-16"/>
                <w:sz w:val="20"/>
                <w:lang w:val="pl-PL"/>
              </w:rPr>
              <w:t xml:space="preserve"> </w:t>
            </w:r>
            <w:r w:rsidRPr="008A1AC5">
              <w:rPr>
                <w:spacing w:val="-3"/>
                <w:sz w:val="20"/>
                <w:lang w:val="pl-PL"/>
              </w:rPr>
              <w:t>wznoszenia</w:t>
            </w:r>
            <w:r w:rsidRPr="008A1AC5">
              <w:rPr>
                <w:spacing w:val="-16"/>
                <w:sz w:val="20"/>
                <w:lang w:val="pl-PL"/>
              </w:rPr>
              <w:t xml:space="preserve"> </w:t>
            </w:r>
            <w:r w:rsidRPr="008A1AC5">
              <w:rPr>
                <w:sz w:val="20"/>
                <w:lang w:val="pl-PL"/>
              </w:rPr>
              <w:t>kompletnych</w:t>
            </w:r>
            <w:r w:rsidRPr="008A1AC5">
              <w:rPr>
                <w:spacing w:val="-19"/>
                <w:sz w:val="20"/>
                <w:lang w:val="pl-PL"/>
              </w:rPr>
              <w:t xml:space="preserve"> </w:t>
            </w:r>
            <w:r w:rsidRPr="008A1AC5">
              <w:rPr>
                <w:sz w:val="20"/>
                <w:lang w:val="pl-PL"/>
              </w:rPr>
              <w:t>obiektów budowlanych lub ich części oraz roboty w zakresie inżynierii lądowej i</w:t>
            </w:r>
            <w:r w:rsidRPr="008A1AC5">
              <w:rPr>
                <w:spacing w:val="-7"/>
                <w:sz w:val="20"/>
                <w:lang w:val="pl-PL"/>
              </w:rPr>
              <w:t xml:space="preserve"> </w:t>
            </w:r>
            <w:r w:rsidRPr="008A1AC5">
              <w:rPr>
                <w:spacing w:val="-3"/>
                <w:sz w:val="20"/>
                <w:lang w:val="pl-PL"/>
              </w:rPr>
              <w:t>wodnej.</w:t>
            </w:r>
          </w:p>
        </w:tc>
      </w:tr>
      <w:tr w:rsidR="00EA414C" w:rsidRPr="008A1AC5">
        <w:trPr>
          <w:trHeight w:val="563"/>
        </w:trPr>
        <w:tc>
          <w:tcPr>
            <w:tcW w:w="1270" w:type="dxa"/>
          </w:tcPr>
          <w:p w:rsidR="00EA414C" w:rsidRPr="008A1AC5" w:rsidRDefault="00EA414C">
            <w:pPr>
              <w:pStyle w:val="TableParagraph"/>
              <w:rPr>
                <w:sz w:val="18"/>
                <w:lang w:val="pl-PL"/>
              </w:rPr>
            </w:pPr>
          </w:p>
        </w:tc>
        <w:tc>
          <w:tcPr>
            <w:tcW w:w="1133" w:type="dxa"/>
          </w:tcPr>
          <w:p w:rsidR="00EA414C" w:rsidRPr="008A1AC5" w:rsidRDefault="009C1B6B">
            <w:pPr>
              <w:pStyle w:val="TableParagraph"/>
              <w:spacing w:before="164"/>
              <w:ind w:left="61" w:right="59"/>
              <w:jc w:val="center"/>
              <w:rPr>
                <w:sz w:val="20"/>
                <w:lang w:val="pl-PL"/>
              </w:rPr>
            </w:pPr>
            <w:r w:rsidRPr="008A1AC5">
              <w:rPr>
                <w:sz w:val="20"/>
                <w:lang w:val="pl-PL"/>
              </w:rPr>
              <w:t>45260000-0</w:t>
            </w:r>
          </w:p>
        </w:tc>
        <w:tc>
          <w:tcPr>
            <w:tcW w:w="1135" w:type="dxa"/>
          </w:tcPr>
          <w:p w:rsidR="00EA414C" w:rsidRPr="008A1AC5" w:rsidRDefault="00EA414C">
            <w:pPr>
              <w:pStyle w:val="TableParagraph"/>
              <w:rPr>
                <w:sz w:val="18"/>
                <w:lang w:val="pl-PL"/>
              </w:rPr>
            </w:pPr>
          </w:p>
        </w:tc>
        <w:tc>
          <w:tcPr>
            <w:tcW w:w="5520" w:type="dxa"/>
          </w:tcPr>
          <w:p w:rsidR="00EA414C" w:rsidRPr="008A1AC5" w:rsidRDefault="009C1B6B">
            <w:pPr>
              <w:pStyle w:val="TableParagraph"/>
              <w:spacing w:before="49"/>
              <w:ind w:left="52" w:right="127"/>
              <w:rPr>
                <w:sz w:val="20"/>
                <w:lang w:val="pl-PL"/>
              </w:rPr>
            </w:pPr>
            <w:r w:rsidRPr="008A1AC5">
              <w:rPr>
                <w:sz w:val="20"/>
                <w:lang w:val="pl-PL"/>
              </w:rPr>
              <w:t xml:space="preserve">Roboty w zakresie </w:t>
            </w:r>
            <w:r w:rsidRPr="008A1AC5">
              <w:rPr>
                <w:spacing w:val="-3"/>
                <w:sz w:val="20"/>
                <w:lang w:val="pl-PL"/>
              </w:rPr>
              <w:t xml:space="preserve">wykonywania </w:t>
            </w:r>
            <w:r w:rsidRPr="008A1AC5">
              <w:rPr>
                <w:sz w:val="20"/>
                <w:lang w:val="pl-PL"/>
              </w:rPr>
              <w:t xml:space="preserve">pokryć i </w:t>
            </w:r>
            <w:r w:rsidRPr="008A1AC5">
              <w:rPr>
                <w:spacing w:val="-3"/>
                <w:sz w:val="20"/>
                <w:lang w:val="pl-PL"/>
              </w:rPr>
              <w:t xml:space="preserve">konstrukcji </w:t>
            </w:r>
            <w:r w:rsidRPr="008A1AC5">
              <w:rPr>
                <w:sz w:val="20"/>
                <w:lang w:val="pl-PL"/>
              </w:rPr>
              <w:t xml:space="preserve">dachowych i </w:t>
            </w:r>
            <w:r w:rsidRPr="008A1AC5">
              <w:rPr>
                <w:spacing w:val="-3"/>
                <w:sz w:val="20"/>
                <w:lang w:val="pl-PL"/>
              </w:rPr>
              <w:t xml:space="preserve">inne </w:t>
            </w:r>
            <w:r w:rsidRPr="008A1AC5">
              <w:rPr>
                <w:sz w:val="20"/>
                <w:lang w:val="pl-PL"/>
              </w:rPr>
              <w:t>roboty specjalistyczne.</w:t>
            </w:r>
          </w:p>
        </w:tc>
      </w:tr>
      <w:tr w:rsidR="00EA414C" w:rsidRPr="008A1AC5">
        <w:trPr>
          <w:trHeight w:val="335"/>
        </w:trPr>
        <w:tc>
          <w:tcPr>
            <w:tcW w:w="1270" w:type="dxa"/>
          </w:tcPr>
          <w:p w:rsidR="00EA414C" w:rsidRPr="008A1AC5" w:rsidRDefault="00EA414C">
            <w:pPr>
              <w:pStyle w:val="TableParagraph"/>
              <w:rPr>
                <w:sz w:val="18"/>
                <w:lang w:val="pl-PL"/>
              </w:rPr>
            </w:pPr>
          </w:p>
        </w:tc>
        <w:tc>
          <w:tcPr>
            <w:tcW w:w="1133" w:type="dxa"/>
          </w:tcPr>
          <w:p w:rsidR="00EA414C" w:rsidRPr="008A1AC5" w:rsidRDefault="00EA414C">
            <w:pPr>
              <w:pStyle w:val="TableParagraph"/>
              <w:rPr>
                <w:sz w:val="18"/>
                <w:lang w:val="pl-PL"/>
              </w:rPr>
            </w:pPr>
          </w:p>
        </w:tc>
        <w:tc>
          <w:tcPr>
            <w:tcW w:w="1135" w:type="dxa"/>
          </w:tcPr>
          <w:p w:rsidR="00EA414C" w:rsidRPr="008A1AC5" w:rsidRDefault="009C1B6B">
            <w:pPr>
              <w:pStyle w:val="TableParagraph"/>
              <w:spacing w:before="52"/>
              <w:ind w:left="92"/>
              <w:rPr>
                <w:sz w:val="20"/>
                <w:lang w:val="pl-PL"/>
              </w:rPr>
            </w:pPr>
            <w:r w:rsidRPr="008A1AC5">
              <w:rPr>
                <w:sz w:val="20"/>
                <w:lang w:val="pl-PL"/>
              </w:rPr>
              <w:t>45262000-0</w:t>
            </w:r>
          </w:p>
        </w:tc>
        <w:tc>
          <w:tcPr>
            <w:tcW w:w="5520" w:type="dxa"/>
          </w:tcPr>
          <w:p w:rsidR="00EA414C" w:rsidRPr="008A1AC5" w:rsidRDefault="009C1B6B">
            <w:pPr>
              <w:pStyle w:val="TableParagraph"/>
              <w:spacing w:before="52"/>
              <w:ind w:left="52"/>
              <w:rPr>
                <w:sz w:val="20"/>
                <w:lang w:val="pl-PL"/>
              </w:rPr>
            </w:pPr>
            <w:r w:rsidRPr="008A1AC5">
              <w:rPr>
                <w:sz w:val="20"/>
                <w:lang w:val="pl-PL"/>
              </w:rPr>
              <w:t>Specjalistyczne roboty budowlane inne niż dachowe.</w:t>
            </w:r>
          </w:p>
        </w:tc>
      </w:tr>
      <w:tr w:rsidR="00EA414C" w:rsidRPr="008A1AC5">
        <w:trPr>
          <w:trHeight w:val="333"/>
        </w:trPr>
        <w:tc>
          <w:tcPr>
            <w:tcW w:w="1270" w:type="dxa"/>
          </w:tcPr>
          <w:p w:rsidR="00EA414C" w:rsidRPr="008A1AC5" w:rsidRDefault="00EA414C">
            <w:pPr>
              <w:pStyle w:val="TableParagraph"/>
              <w:rPr>
                <w:sz w:val="18"/>
                <w:lang w:val="pl-PL"/>
              </w:rPr>
            </w:pPr>
          </w:p>
        </w:tc>
        <w:tc>
          <w:tcPr>
            <w:tcW w:w="1133" w:type="dxa"/>
          </w:tcPr>
          <w:p w:rsidR="00EA414C" w:rsidRPr="008A1AC5" w:rsidRDefault="00EA414C">
            <w:pPr>
              <w:pStyle w:val="TableParagraph"/>
              <w:rPr>
                <w:sz w:val="18"/>
                <w:lang w:val="pl-PL"/>
              </w:rPr>
            </w:pPr>
          </w:p>
        </w:tc>
        <w:tc>
          <w:tcPr>
            <w:tcW w:w="1135" w:type="dxa"/>
          </w:tcPr>
          <w:p w:rsidR="00EA414C" w:rsidRPr="008A1AC5" w:rsidRDefault="009C1B6B">
            <w:pPr>
              <w:pStyle w:val="TableParagraph"/>
              <w:spacing w:before="52"/>
              <w:ind w:left="92"/>
              <w:rPr>
                <w:sz w:val="20"/>
                <w:lang w:val="pl-PL"/>
              </w:rPr>
            </w:pPr>
            <w:r w:rsidRPr="008A1AC5">
              <w:rPr>
                <w:sz w:val="20"/>
                <w:lang w:val="pl-PL"/>
              </w:rPr>
              <w:t>45262310-7</w:t>
            </w:r>
          </w:p>
        </w:tc>
        <w:tc>
          <w:tcPr>
            <w:tcW w:w="5520" w:type="dxa"/>
          </w:tcPr>
          <w:p w:rsidR="00EA414C" w:rsidRPr="008A1AC5" w:rsidRDefault="009C1B6B">
            <w:pPr>
              <w:pStyle w:val="TableParagraph"/>
              <w:spacing w:before="52"/>
              <w:ind w:left="52"/>
              <w:rPr>
                <w:sz w:val="20"/>
                <w:lang w:val="pl-PL"/>
              </w:rPr>
            </w:pPr>
            <w:r w:rsidRPr="008A1AC5">
              <w:rPr>
                <w:sz w:val="20"/>
                <w:lang w:val="pl-PL"/>
              </w:rPr>
              <w:t>Zbrojenie.</w:t>
            </w:r>
          </w:p>
        </w:tc>
      </w:tr>
    </w:tbl>
    <w:p w:rsidR="00EA414C" w:rsidRPr="008A1AC5" w:rsidRDefault="00EA414C" w:rsidP="00B012F2">
      <w:pPr>
        <w:pStyle w:val="Tekstpodstawowy"/>
      </w:pPr>
    </w:p>
    <w:p w:rsidR="00EA414C" w:rsidRPr="008A1AC5" w:rsidRDefault="009C1B6B" w:rsidP="00A77A6D">
      <w:pPr>
        <w:pStyle w:val="Nagwek21"/>
        <w:numPr>
          <w:ilvl w:val="1"/>
          <w:numId w:val="98"/>
        </w:numPr>
        <w:tabs>
          <w:tab w:val="left" w:pos="800"/>
        </w:tabs>
        <w:spacing w:before="1"/>
        <w:rPr>
          <w:lang w:val="pl-PL"/>
        </w:rPr>
      </w:pPr>
      <w:r w:rsidRPr="008A1AC5">
        <w:rPr>
          <w:lang w:val="pl-PL"/>
        </w:rPr>
        <w:t>Zakres</w:t>
      </w:r>
      <w:r w:rsidRPr="008A1AC5">
        <w:rPr>
          <w:spacing w:val="-2"/>
          <w:lang w:val="pl-PL"/>
        </w:rPr>
        <w:t xml:space="preserve"> </w:t>
      </w:r>
      <w:r w:rsidRPr="008A1AC5">
        <w:rPr>
          <w:lang w:val="pl-PL"/>
        </w:rPr>
        <w:t>stosowania</w:t>
      </w:r>
    </w:p>
    <w:p w:rsidR="00EA414C" w:rsidRPr="008A1AC5" w:rsidRDefault="009C1B6B" w:rsidP="00B012F2">
      <w:pPr>
        <w:pStyle w:val="Tekstpodstawowy"/>
      </w:pPr>
      <w:r w:rsidRPr="008A1AC5">
        <w:t>Szczegółowa specyfikacja techniczna jest stosowana jako dokument przetargowy przy zlecaniu i realizacji robót wymienionych w pkt. 1.1.</w:t>
      </w:r>
    </w:p>
    <w:p w:rsidR="00EA414C" w:rsidRPr="008A1AC5" w:rsidRDefault="009C1B6B" w:rsidP="00B012F2">
      <w:pPr>
        <w:pStyle w:val="Tekstpodstawowy"/>
      </w:pPr>
      <w:r w:rsidRPr="008A1AC5">
        <w:rPr>
          <w:spacing w:val="-3"/>
        </w:rPr>
        <w:t xml:space="preserve">Odstępstwa </w:t>
      </w:r>
      <w:r w:rsidRPr="008A1AC5">
        <w:t xml:space="preserve">od wymagań podanych w </w:t>
      </w:r>
      <w:r w:rsidRPr="008A1AC5">
        <w:rPr>
          <w:spacing w:val="-3"/>
        </w:rPr>
        <w:t xml:space="preserve">niniejszej </w:t>
      </w:r>
      <w:r w:rsidRPr="008A1AC5">
        <w:t xml:space="preserve">specyfikacji </w:t>
      </w:r>
      <w:r w:rsidRPr="008A1AC5">
        <w:rPr>
          <w:spacing w:val="-3"/>
        </w:rPr>
        <w:t xml:space="preserve">mogą </w:t>
      </w:r>
      <w:r w:rsidRPr="008A1AC5">
        <w:t xml:space="preserve">mieć miejsce tylko w przypadkach małych </w:t>
      </w:r>
      <w:r w:rsidRPr="008A1AC5">
        <w:rPr>
          <w:spacing w:val="-3"/>
        </w:rPr>
        <w:t xml:space="preserve">prostych </w:t>
      </w:r>
      <w:r w:rsidRPr="008A1AC5">
        <w:t xml:space="preserve">robót i </w:t>
      </w:r>
      <w:r w:rsidRPr="008A1AC5">
        <w:rPr>
          <w:spacing w:val="-3"/>
        </w:rPr>
        <w:t xml:space="preserve">konstrukcji </w:t>
      </w:r>
      <w:r w:rsidRPr="008A1AC5">
        <w:t xml:space="preserve">drugorzędnych o niewielkim znaczeniu, dla których istnieje pewność, że </w:t>
      </w:r>
      <w:r w:rsidRPr="008A1AC5">
        <w:rPr>
          <w:spacing w:val="-3"/>
        </w:rPr>
        <w:t xml:space="preserve">podstawowe </w:t>
      </w:r>
      <w:r w:rsidRPr="008A1AC5">
        <w:rPr>
          <w:spacing w:val="-2"/>
        </w:rPr>
        <w:t>wymagania</w:t>
      </w:r>
      <w:r w:rsidRPr="008A1AC5">
        <w:rPr>
          <w:spacing w:val="-10"/>
        </w:rPr>
        <w:t xml:space="preserve"> </w:t>
      </w:r>
      <w:r w:rsidRPr="008A1AC5">
        <w:t>będą</w:t>
      </w:r>
      <w:r w:rsidRPr="008A1AC5">
        <w:rPr>
          <w:spacing w:val="-10"/>
        </w:rPr>
        <w:t xml:space="preserve"> </w:t>
      </w:r>
      <w:r w:rsidRPr="008A1AC5">
        <w:rPr>
          <w:spacing w:val="-3"/>
        </w:rPr>
        <w:t>spełnione</w:t>
      </w:r>
      <w:r w:rsidRPr="008A1AC5">
        <w:rPr>
          <w:spacing w:val="-10"/>
        </w:rPr>
        <w:t xml:space="preserve"> </w:t>
      </w:r>
      <w:r w:rsidRPr="008A1AC5">
        <w:t>przy</w:t>
      </w:r>
      <w:r w:rsidRPr="008A1AC5">
        <w:rPr>
          <w:spacing w:val="-11"/>
        </w:rPr>
        <w:t xml:space="preserve"> </w:t>
      </w:r>
      <w:r w:rsidRPr="008A1AC5">
        <w:t>zastosowaniu</w:t>
      </w:r>
      <w:r w:rsidRPr="008A1AC5">
        <w:rPr>
          <w:spacing w:val="-9"/>
        </w:rPr>
        <w:t xml:space="preserve"> </w:t>
      </w:r>
      <w:r w:rsidRPr="008A1AC5">
        <w:rPr>
          <w:spacing w:val="-3"/>
        </w:rPr>
        <w:t>metod</w:t>
      </w:r>
      <w:r w:rsidRPr="008A1AC5">
        <w:rPr>
          <w:spacing w:val="-7"/>
        </w:rPr>
        <w:t xml:space="preserve"> </w:t>
      </w:r>
      <w:r w:rsidRPr="008A1AC5">
        <w:rPr>
          <w:spacing w:val="-3"/>
        </w:rPr>
        <w:t>wykonania</w:t>
      </w:r>
      <w:r w:rsidRPr="008A1AC5">
        <w:rPr>
          <w:spacing w:val="-8"/>
        </w:rPr>
        <w:t xml:space="preserve"> </w:t>
      </w:r>
      <w:r w:rsidRPr="008A1AC5">
        <w:t>na</w:t>
      </w:r>
      <w:r w:rsidRPr="008A1AC5">
        <w:rPr>
          <w:spacing w:val="-10"/>
        </w:rPr>
        <w:t xml:space="preserve"> </w:t>
      </w:r>
      <w:r w:rsidRPr="008A1AC5">
        <w:t>podstawie</w:t>
      </w:r>
      <w:r w:rsidRPr="008A1AC5">
        <w:rPr>
          <w:spacing w:val="-10"/>
        </w:rPr>
        <w:t xml:space="preserve"> </w:t>
      </w:r>
      <w:r w:rsidRPr="008A1AC5">
        <w:t>doświadczenia</w:t>
      </w:r>
      <w:r w:rsidRPr="008A1AC5">
        <w:rPr>
          <w:spacing w:val="-10"/>
        </w:rPr>
        <w:t xml:space="preserve"> </w:t>
      </w:r>
      <w:r w:rsidRPr="008A1AC5">
        <w:t>i</w:t>
      </w:r>
      <w:r w:rsidRPr="008A1AC5">
        <w:rPr>
          <w:spacing w:val="-10"/>
        </w:rPr>
        <w:t xml:space="preserve"> </w:t>
      </w:r>
      <w:r w:rsidRPr="008A1AC5">
        <w:t>przy</w:t>
      </w:r>
      <w:r w:rsidRPr="008A1AC5">
        <w:rPr>
          <w:spacing w:val="-13"/>
        </w:rPr>
        <w:t xml:space="preserve"> </w:t>
      </w:r>
      <w:r w:rsidRPr="008A1AC5">
        <w:t xml:space="preserve">przestrzeganiu zasad </w:t>
      </w:r>
      <w:r w:rsidRPr="008A1AC5">
        <w:rPr>
          <w:spacing w:val="-3"/>
        </w:rPr>
        <w:t>sztuki</w:t>
      </w:r>
      <w:r w:rsidRPr="008A1AC5">
        <w:rPr>
          <w:spacing w:val="-7"/>
        </w:rPr>
        <w:t xml:space="preserve"> </w:t>
      </w:r>
      <w:r w:rsidRPr="008A1AC5">
        <w:t>budowlanej.</w:t>
      </w:r>
    </w:p>
    <w:p w:rsidR="00EA414C" w:rsidRPr="008A1AC5" w:rsidRDefault="00EA414C" w:rsidP="00B012F2">
      <w:pPr>
        <w:pStyle w:val="Tekstpodstawowy"/>
      </w:pPr>
    </w:p>
    <w:p w:rsidR="00EA414C" w:rsidRPr="008A1AC5" w:rsidRDefault="009C1B6B" w:rsidP="00A77A6D">
      <w:pPr>
        <w:pStyle w:val="Nagwek21"/>
        <w:numPr>
          <w:ilvl w:val="1"/>
          <w:numId w:val="98"/>
        </w:numPr>
        <w:tabs>
          <w:tab w:val="left" w:pos="800"/>
        </w:tabs>
        <w:rPr>
          <w:lang w:val="pl-PL"/>
        </w:rPr>
      </w:pPr>
      <w:r w:rsidRPr="008A1AC5">
        <w:rPr>
          <w:lang w:val="pl-PL"/>
        </w:rPr>
        <w:t>Określenia podstawowe</w:t>
      </w:r>
    </w:p>
    <w:p w:rsidR="00EA414C" w:rsidRPr="008A1AC5" w:rsidRDefault="009C1B6B" w:rsidP="00B012F2">
      <w:pPr>
        <w:pStyle w:val="Tekstpodstawowy"/>
      </w:pPr>
      <w:r w:rsidRPr="008A1AC5">
        <w:rPr>
          <w:spacing w:val="-3"/>
        </w:rPr>
        <w:t xml:space="preserve">Określenia </w:t>
      </w:r>
      <w:r w:rsidRPr="008A1AC5">
        <w:t xml:space="preserve">i </w:t>
      </w:r>
      <w:r w:rsidRPr="008A1AC5">
        <w:rPr>
          <w:spacing w:val="-3"/>
        </w:rPr>
        <w:t xml:space="preserve">nazewnictwo </w:t>
      </w:r>
      <w:r w:rsidRPr="008A1AC5">
        <w:t xml:space="preserve">użyte w </w:t>
      </w:r>
      <w:r w:rsidRPr="008A1AC5">
        <w:rPr>
          <w:spacing w:val="-3"/>
        </w:rPr>
        <w:t xml:space="preserve">niniejszej </w:t>
      </w:r>
      <w:r w:rsidRPr="008A1AC5">
        <w:t xml:space="preserve">specyfikacji technicznej ST są zgodne z </w:t>
      </w:r>
      <w:r w:rsidRPr="008A1AC5">
        <w:rPr>
          <w:spacing w:val="-3"/>
        </w:rPr>
        <w:t xml:space="preserve">obowiązującymi </w:t>
      </w:r>
      <w:r w:rsidRPr="008A1AC5">
        <w:t>podanymi w normach PN i przepisach Prawa</w:t>
      </w:r>
      <w:r w:rsidRPr="008A1AC5">
        <w:rPr>
          <w:spacing w:val="-34"/>
        </w:rPr>
        <w:t xml:space="preserve"> </w:t>
      </w:r>
      <w:r w:rsidRPr="008A1AC5">
        <w:rPr>
          <w:spacing w:val="-2"/>
        </w:rPr>
        <w:t>budowlanego.</w:t>
      </w:r>
    </w:p>
    <w:p w:rsidR="00EA414C" w:rsidRPr="008A1AC5" w:rsidRDefault="00EA414C" w:rsidP="00B012F2">
      <w:pPr>
        <w:pStyle w:val="Tekstpodstawowy"/>
      </w:pPr>
    </w:p>
    <w:p w:rsidR="00EA414C" w:rsidRPr="008A1AC5" w:rsidRDefault="009C1B6B" w:rsidP="00A77A6D">
      <w:pPr>
        <w:pStyle w:val="Nagwek21"/>
        <w:numPr>
          <w:ilvl w:val="1"/>
          <w:numId w:val="98"/>
        </w:numPr>
        <w:tabs>
          <w:tab w:val="left" w:pos="800"/>
        </w:tabs>
        <w:rPr>
          <w:lang w:val="pl-PL"/>
        </w:rPr>
      </w:pPr>
      <w:r w:rsidRPr="008A1AC5">
        <w:rPr>
          <w:lang w:val="pl-PL"/>
        </w:rPr>
        <w:t>Zakres robót objętych</w:t>
      </w:r>
      <w:r w:rsidRPr="008A1AC5">
        <w:rPr>
          <w:spacing w:val="-1"/>
          <w:lang w:val="pl-PL"/>
        </w:rPr>
        <w:t xml:space="preserve"> </w:t>
      </w:r>
      <w:r w:rsidRPr="008A1AC5">
        <w:rPr>
          <w:lang w:val="pl-PL"/>
        </w:rPr>
        <w:t>ST</w:t>
      </w:r>
    </w:p>
    <w:p w:rsidR="00EA414C" w:rsidRPr="008A1AC5" w:rsidRDefault="009C1B6B" w:rsidP="00B012F2">
      <w:pPr>
        <w:pStyle w:val="Tekstpodstawowy"/>
      </w:pPr>
      <w:r w:rsidRPr="008A1AC5">
        <w:t>W ramach prac przewiduje się wykonanie następujących robót:</w:t>
      </w:r>
    </w:p>
    <w:p w:rsidR="00EA414C" w:rsidRPr="008A1AC5" w:rsidRDefault="009C1B6B" w:rsidP="00A77A6D">
      <w:pPr>
        <w:pStyle w:val="Akapitzlist"/>
        <w:numPr>
          <w:ilvl w:val="0"/>
          <w:numId w:val="97"/>
        </w:numPr>
        <w:tabs>
          <w:tab w:val="left" w:pos="825"/>
          <w:tab w:val="left" w:pos="826"/>
        </w:tabs>
        <w:spacing w:line="230" w:lineRule="exact"/>
        <w:jc w:val="left"/>
        <w:rPr>
          <w:sz w:val="20"/>
          <w:lang w:val="pl-PL"/>
        </w:rPr>
      </w:pPr>
      <w:r w:rsidRPr="008A1AC5">
        <w:rPr>
          <w:sz w:val="20"/>
          <w:lang w:val="pl-PL"/>
        </w:rPr>
        <w:t>prace pomocnicze i towarzyszące</w:t>
      </w:r>
      <w:r w:rsidRPr="008A1AC5">
        <w:rPr>
          <w:spacing w:val="-20"/>
          <w:sz w:val="20"/>
          <w:lang w:val="pl-PL"/>
        </w:rPr>
        <w:t xml:space="preserve"> </w:t>
      </w:r>
      <w:r w:rsidRPr="008A1AC5">
        <w:rPr>
          <w:sz w:val="20"/>
          <w:lang w:val="pl-PL"/>
        </w:rPr>
        <w:t>obejmujące:</w:t>
      </w:r>
    </w:p>
    <w:p w:rsidR="00EA414C" w:rsidRPr="008A1AC5" w:rsidRDefault="009C1B6B" w:rsidP="00A77A6D">
      <w:pPr>
        <w:pStyle w:val="Akapitzlist"/>
        <w:numPr>
          <w:ilvl w:val="1"/>
          <w:numId w:val="97"/>
        </w:numPr>
        <w:tabs>
          <w:tab w:val="left" w:pos="1251"/>
        </w:tabs>
        <w:spacing w:before="9" w:line="228" w:lineRule="auto"/>
        <w:ind w:right="666"/>
        <w:jc w:val="both"/>
        <w:rPr>
          <w:sz w:val="20"/>
          <w:lang w:val="pl-PL"/>
        </w:rPr>
      </w:pPr>
      <w:r w:rsidRPr="008A1AC5">
        <w:rPr>
          <w:sz w:val="20"/>
          <w:lang w:val="pl-PL"/>
        </w:rPr>
        <w:t>wszelkie</w:t>
      </w:r>
      <w:r w:rsidRPr="008A1AC5">
        <w:rPr>
          <w:spacing w:val="-10"/>
          <w:sz w:val="20"/>
          <w:lang w:val="pl-PL"/>
        </w:rPr>
        <w:t xml:space="preserve"> </w:t>
      </w:r>
      <w:r w:rsidRPr="008A1AC5">
        <w:rPr>
          <w:sz w:val="20"/>
          <w:lang w:val="pl-PL"/>
        </w:rPr>
        <w:t>działania</w:t>
      </w:r>
      <w:r w:rsidRPr="008A1AC5">
        <w:rPr>
          <w:spacing w:val="-8"/>
          <w:sz w:val="20"/>
          <w:lang w:val="pl-PL"/>
        </w:rPr>
        <w:t xml:space="preserve"> </w:t>
      </w:r>
      <w:r w:rsidRPr="008A1AC5">
        <w:rPr>
          <w:sz w:val="20"/>
          <w:lang w:val="pl-PL"/>
        </w:rPr>
        <w:t>zabezpieczające</w:t>
      </w:r>
      <w:r w:rsidRPr="008A1AC5">
        <w:rPr>
          <w:spacing w:val="-10"/>
          <w:sz w:val="20"/>
          <w:lang w:val="pl-PL"/>
        </w:rPr>
        <w:t xml:space="preserve"> </w:t>
      </w:r>
      <w:r w:rsidRPr="008A1AC5">
        <w:rPr>
          <w:sz w:val="20"/>
          <w:lang w:val="pl-PL"/>
        </w:rPr>
        <w:t>i</w:t>
      </w:r>
      <w:r w:rsidRPr="008A1AC5">
        <w:rPr>
          <w:spacing w:val="-11"/>
          <w:sz w:val="20"/>
          <w:lang w:val="pl-PL"/>
        </w:rPr>
        <w:t xml:space="preserve"> </w:t>
      </w:r>
      <w:r w:rsidRPr="008A1AC5">
        <w:rPr>
          <w:sz w:val="20"/>
          <w:lang w:val="pl-PL"/>
        </w:rPr>
        <w:t>organizacyjne</w:t>
      </w:r>
      <w:r w:rsidRPr="008A1AC5">
        <w:rPr>
          <w:spacing w:val="-10"/>
          <w:sz w:val="20"/>
          <w:lang w:val="pl-PL"/>
        </w:rPr>
        <w:t xml:space="preserve"> </w:t>
      </w:r>
      <w:r w:rsidRPr="008A1AC5">
        <w:rPr>
          <w:sz w:val="20"/>
          <w:lang w:val="pl-PL"/>
        </w:rPr>
        <w:t>oraz</w:t>
      </w:r>
      <w:r w:rsidRPr="008A1AC5">
        <w:rPr>
          <w:spacing w:val="-10"/>
          <w:sz w:val="20"/>
          <w:lang w:val="pl-PL"/>
        </w:rPr>
        <w:t xml:space="preserve"> </w:t>
      </w:r>
      <w:r w:rsidRPr="008A1AC5">
        <w:rPr>
          <w:sz w:val="20"/>
          <w:lang w:val="pl-PL"/>
        </w:rPr>
        <w:t>opracowania</w:t>
      </w:r>
      <w:r w:rsidRPr="008A1AC5">
        <w:rPr>
          <w:spacing w:val="-10"/>
          <w:sz w:val="20"/>
          <w:lang w:val="pl-PL"/>
        </w:rPr>
        <w:t xml:space="preserve"> </w:t>
      </w:r>
      <w:r w:rsidRPr="008A1AC5">
        <w:rPr>
          <w:spacing w:val="-3"/>
          <w:sz w:val="20"/>
          <w:lang w:val="pl-PL"/>
        </w:rPr>
        <w:t>projektowe</w:t>
      </w:r>
      <w:r w:rsidRPr="008A1AC5">
        <w:rPr>
          <w:spacing w:val="-8"/>
          <w:sz w:val="20"/>
          <w:lang w:val="pl-PL"/>
        </w:rPr>
        <w:t xml:space="preserve"> </w:t>
      </w:r>
      <w:r w:rsidRPr="008A1AC5">
        <w:rPr>
          <w:sz w:val="20"/>
          <w:lang w:val="pl-PL"/>
        </w:rPr>
        <w:t>i</w:t>
      </w:r>
      <w:r w:rsidRPr="008A1AC5">
        <w:rPr>
          <w:spacing w:val="-8"/>
          <w:sz w:val="20"/>
          <w:lang w:val="pl-PL"/>
        </w:rPr>
        <w:t xml:space="preserve"> </w:t>
      </w:r>
      <w:r w:rsidRPr="008A1AC5">
        <w:rPr>
          <w:spacing w:val="-3"/>
          <w:sz w:val="20"/>
          <w:lang w:val="pl-PL"/>
        </w:rPr>
        <w:t>uzgodnienia,</w:t>
      </w:r>
      <w:r w:rsidRPr="008A1AC5">
        <w:rPr>
          <w:spacing w:val="-8"/>
          <w:sz w:val="20"/>
          <w:lang w:val="pl-PL"/>
        </w:rPr>
        <w:t xml:space="preserve"> </w:t>
      </w:r>
      <w:r w:rsidRPr="008A1AC5">
        <w:rPr>
          <w:sz w:val="20"/>
          <w:lang w:val="pl-PL"/>
        </w:rPr>
        <w:t xml:space="preserve">których zakres i potrzeba </w:t>
      </w:r>
      <w:r w:rsidRPr="008A1AC5">
        <w:rPr>
          <w:spacing w:val="-3"/>
          <w:sz w:val="20"/>
          <w:lang w:val="pl-PL"/>
        </w:rPr>
        <w:t xml:space="preserve">wykonania wynika </w:t>
      </w:r>
      <w:r w:rsidRPr="008A1AC5">
        <w:rPr>
          <w:sz w:val="20"/>
          <w:lang w:val="pl-PL"/>
        </w:rPr>
        <w:t xml:space="preserve">z </w:t>
      </w:r>
      <w:r w:rsidRPr="008A1AC5">
        <w:rPr>
          <w:spacing w:val="-3"/>
          <w:sz w:val="20"/>
          <w:lang w:val="pl-PL"/>
        </w:rPr>
        <w:t xml:space="preserve">technologii </w:t>
      </w:r>
      <w:r w:rsidRPr="008A1AC5">
        <w:rPr>
          <w:sz w:val="20"/>
          <w:lang w:val="pl-PL"/>
        </w:rPr>
        <w:t xml:space="preserve">przyjętej przez </w:t>
      </w:r>
      <w:r w:rsidRPr="008A1AC5">
        <w:rPr>
          <w:spacing w:val="-3"/>
          <w:sz w:val="20"/>
          <w:lang w:val="pl-PL"/>
        </w:rPr>
        <w:t xml:space="preserve">wykonawcę </w:t>
      </w:r>
      <w:r w:rsidRPr="008A1AC5">
        <w:rPr>
          <w:sz w:val="20"/>
          <w:lang w:val="pl-PL"/>
        </w:rPr>
        <w:t xml:space="preserve">a mające za </w:t>
      </w:r>
      <w:r w:rsidRPr="008A1AC5">
        <w:rPr>
          <w:spacing w:val="-3"/>
          <w:sz w:val="20"/>
          <w:lang w:val="pl-PL"/>
        </w:rPr>
        <w:t xml:space="preserve">zadanie </w:t>
      </w:r>
      <w:r w:rsidRPr="008A1AC5">
        <w:rPr>
          <w:sz w:val="20"/>
          <w:lang w:val="pl-PL"/>
        </w:rPr>
        <w:t xml:space="preserve">bezpieczne i zgodne z </w:t>
      </w:r>
      <w:r w:rsidRPr="008A1AC5">
        <w:rPr>
          <w:spacing w:val="-3"/>
          <w:sz w:val="20"/>
          <w:lang w:val="pl-PL"/>
        </w:rPr>
        <w:t xml:space="preserve">wymogami </w:t>
      </w:r>
      <w:r w:rsidRPr="008A1AC5">
        <w:rPr>
          <w:sz w:val="20"/>
          <w:lang w:val="pl-PL"/>
        </w:rPr>
        <w:t xml:space="preserve">prawa </w:t>
      </w:r>
      <w:r w:rsidRPr="008A1AC5">
        <w:rPr>
          <w:spacing w:val="-3"/>
          <w:sz w:val="20"/>
          <w:lang w:val="pl-PL"/>
        </w:rPr>
        <w:t xml:space="preserve">wykonanie </w:t>
      </w:r>
      <w:r w:rsidRPr="008A1AC5">
        <w:rPr>
          <w:sz w:val="20"/>
          <w:lang w:val="pl-PL"/>
        </w:rPr>
        <w:t>prac</w:t>
      </w:r>
      <w:r w:rsidRPr="008A1AC5">
        <w:rPr>
          <w:spacing w:val="-34"/>
          <w:sz w:val="20"/>
          <w:lang w:val="pl-PL"/>
        </w:rPr>
        <w:t xml:space="preserve"> </w:t>
      </w:r>
      <w:r w:rsidRPr="008A1AC5">
        <w:rPr>
          <w:sz w:val="20"/>
          <w:lang w:val="pl-PL"/>
        </w:rPr>
        <w:t>podstawowych,</w:t>
      </w:r>
    </w:p>
    <w:p w:rsidR="00EA414C" w:rsidRPr="008A1AC5" w:rsidRDefault="009C1B6B" w:rsidP="00A77A6D">
      <w:pPr>
        <w:pStyle w:val="Akapitzlist"/>
        <w:numPr>
          <w:ilvl w:val="1"/>
          <w:numId w:val="97"/>
        </w:numPr>
        <w:tabs>
          <w:tab w:val="left" w:pos="1251"/>
        </w:tabs>
        <w:spacing w:before="12" w:line="228" w:lineRule="auto"/>
        <w:ind w:right="665"/>
        <w:jc w:val="both"/>
        <w:rPr>
          <w:sz w:val="20"/>
          <w:lang w:val="pl-PL"/>
        </w:rPr>
      </w:pPr>
      <w:r w:rsidRPr="008A1AC5">
        <w:rPr>
          <w:spacing w:val="-3"/>
          <w:sz w:val="20"/>
          <w:lang w:val="pl-PL"/>
        </w:rPr>
        <w:t xml:space="preserve">wykonanie </w:t>
      </w:r>
      <w:r w:rsidRPr="008A1AC5">
        <w:rPr>
          <w:sz w:val="20"/>
          <w:lang w:val="pl-PL"/>
        </w:rPr>
        <w:t xml:space="preserve">dróg </w:t>
      </w:r>
      <w:r w:rsidRPr="008A1AC5">
        <w:rPr>
          <w:spacing w:val="-3"/>
          <w:sz w:val="20"/>
          <w:lang w:val="pl-PL"/>
        </w:rPr>
        <w:t xml:space="preserve">dodatkowych, </w:t>
      </w:r>
      <w:r w:rsidRPr="008A1AC5">
        <w:rPr>
          <w:sz w:val="20"/>
          <w:lang w:val="pl-PL"/>
        </w:rPr>
        <w:t xml:space="preserve">dróg dojazdowych na czas </w:t>
      </w:r>
      <w:r w:rsidRPr="008A1AC5">
        <w:rPr>
          <w:spacing w:val="-3"/>
          <w:sz w:val="20"/>
          <w:lang w:val="pl-PL"/>
        </w:rPr>
        <w:t xml:space="preserve">budowy, nie uwzględnionych </w:t>
      </w:r>
      <w:r w:rsidRPr="008A1AC5">
        <w:rPr>
          <w:sz w:val="20"/>
          <w:lang w:val="pl-PL"/>
        </w:rPr>
        <w:t xml:space="preserve">w </w:t>
      </w:r>
      <w:r w:rsidRPr="008A1AC5">
        <w:rPr>
          <w:spacing w:val="-2"/>
          <w:sz w:val="20"/>
          <w:lang w:val="pl-PL"/>
        </w:rPr>
        <w:t>dokumentacji projektowej,</w:t>
      </w:r>
      <w:r w:rsidRPr="008A1AC5">
        <w:rPr>
          <w:spacing w:val="-8"/>
          <w:sz w:val="20"/>
          <w:lang w:val="pl-PL"/>
        </w:rPr>
        <w:t xml:space="preserve"> </w:t>
      </w:r>
      <w:r w:rsidRPr="008A1AC5">
        <w:rPr>
          <w:sz w:val="20"/>
          <w:lang w:val="pl-PL"/>
        </w:rPr>
        <w:t>a</w:t>
      </w:r>
      <w:r w:rsidRPr="008A1AC5">
        <w:rPr>
          <w:spacing w:val="-9"/>
          <w:sz w:val="20"/>
          <w:lang w:val="pl-PL"/>
        </w:rPr>
        <w:t xml:space="preserve"> </w:t>
      </w:r>
      <w:r w:rsidRPr="008A1AC5">
        <w:rPr>
          <w:spacing w:val="-3"/>
          <w:sz w:val="20"/>
          <w:lang w:val="pl-PL"/>
        </w:rPr>
        <w:t>następnie</w:t>
      </w:r>
      <w:r w:rsidRPr="008A1AC5">
        <w:rPr>
          <w:spacing w:val="-9"/>
          <w:sz w:val="20"/>
          <w:lang w:val="pl-PL"/>
        </w:rPr>
        <w:t xml:space="preserve"> </w:t>
      </w:r>
      <w:r w:rsidRPr="008A1AC5">
        <w:rPr>
          <w:sz w:val="20"/>
          <w:lang w:val="pl-PL"/>
        </w:rPr>
        <w:t>ich</w:t>
      </w:r>
      <w:r w:rsidRPr="008A1AC5">
        <w:rPr>
          <w:spacing w:val="-10"/>
          <w:sz w:val="20"/>
          <w:lang w:val="pl-PL"/>
        </w:rPr>
        <w:t xml:space="preserve"> </w:t>
      </w:r>
      <w:r w:rsidRPr="008A1AC5">
        <w:rPr>
          <w:sz w:val="20"/>
          <w:lang w:val="pl-PL"/>
        </w:rPr>
        <w:t>rozebranie</w:t>
      </w:r>
      <w:r w:rsidRPr="008A1AC5">
        <w:rPr>
          <w:spacing w:val="-9"/>
          <w:sz w:val="20"/>
          <w:lang w:val="pl-PL"/>
        </w:rPr>
        <w:t xml:space="preserve"> </w:t>
      </w:r>
      <w:r w:rsidRPr="008A1AC5">
        <w:rPr>
          <w:sz w:val="20"/>
          <w:lang w:val="pl-PL"/>
        </w:rPr>
        <w:t>i</w:t>
      </w:r>
      <w:r w:rsidRPr="008A1AC5">
        <w:rPr>
          <w:spacing w:val="-9"/>
          <w:sz w:val="20"/>
          <w:lang w:val="pl-PL"/>
        </w:rPr>
        <w:t xml:space="preserve"> </w:t>
      </w:r>
      <w:r w:rsidRPr="008A1AC5">
        <w:rPr>
          <w:sz w:val="20"/>
          <w:lang w:val="pl-PL"/>
        </w:rPr>
        <w:t>uporządkowanie</w:t>
      </w:r>
      <w:r w:rsidRPr="008A1AC5">
        <w:rPr>
          <w:spacing w:val="-9"/>
          <w:sz w:val="20"/>
          <w:lang w:val="pl-PL"/>
        </w:rPr>
        <w:t xml:space="preserve"> </w:t>
      </w:r>
      <w:r w:rsidRPr="008A1AC5">
        <w:rPr>
          <w:sz w:val="20"/>
          <w:lang w:val="pl-PL"/>
        </w:rPr>
        <w:t>terenu</w:t>
      </w:r>
      <w:r w:rsidRPr="008A1AC5">
        <w:rPr>
          <w:spacing w:val="-10"/>
          <w:sz w:val="20"/>
          <w:lang w:val="pl-PL"/>
        </w:rPr>
        <w:t xml:space="preserve"> </w:t>
      </w:r>
      <w:r w:rsidRPr="008A1AC5">
        <w:rPr>
          <w:sz w:val="20"/>
          <w:lang w:val="pl-PL"/>
        </w:rPr>
        <w:t>zajętego</w:t>
      </w:r>
      <w:r w:rsidRPr="008A1AC5">
        <w:rPr>
          <w:spacing w:val="-8"/>
          <w:sz w:val="20"/>
          <w:lang w:val="pl-PL"/>
        </w:rPr>
        <w:t xml:space="preserve"> </w:t>
      </w:r>
      <w:r w:rsidRPr="008A1AC5">
        <w:rPr>
          <w:sz w:val="20"/>
          <w:lang w:val="pl-PL"/>
        </w:rPr>
        <w:t>na</w:t>
      </w:r>
      <w:r w:rsidRPr="008A1AC5">
        <w:rPr>
          <w:spacing w:val="-9"/>
          <w:sz w:val="20"/>
          <w:lang w:val="pl-PL"/>
        </w:rPr>
        <w:t xml:space="preserve"> </w:t>
      </w:r>
      <w:r w:rsidRPr="008A1AC5">
        <w:rPr>
          <w:sz w:val="20"/>
          <w:lang w:val="pl-PL"/>
        </w:rPr>
        <w:t>potrzeby</w:t>
      </w:r>
      <w:r w:rsidRPr="008A1AC5">
        <w:rPr>
          <w:spacing w:val="-8"/>
          <w:sz w:val="20"/>
          <w:lang w:val="pl-PL"/>
        </w:rPr>
        <w:t xml:space="preserve"> </w:t>
      </w:r>
      <w:r w:rsidRPr="008A1AC5">
        <w:rPr>
          <w:spacing w:val="-3"/>
          <w:sz w:val="20"/>
          <w:lang w:val="pl-PL"/>
        </w:rPr>
        <w:t>wykonania</w:t>
      </w:r>
      <w:r w:rsidRPr="008A1AC5">
        <w:rPr>
          <w:spacing w:val="-9"/>
          <w:sz w:val="20"/>
          <w:lang w:val="pl-PL"/>
        </w:rPr>
        <w:t xml:space="preserve"> </w:t>
      </w:r>
      <w:r w:rsidRPr="008A1AC5">
        <w:rPr>
          <w:sz w:val="20"/>
          <w:lang w:val="pl-PL"/>
        </w:rPr>
        <w:t>tychże dróg,</w:t>
      </w:r>
    </w:p>
    <w:p w:rsidR="00EA414C" w:rsidRPr="008A1AC5" w:rsidRDefault="009C1B6B" w:rsidP="00A77A6D">
      <w:pPr>
        <w:pStyle w:val="Akapitzlist"/>
        <w:numPr>
          <w:ilvl w:val="1"/>
          <w:numId w:val="97"/>
        </w:numPr>
        <w:tabs>
          <w:tab w:val="left" w:pos="1250"/>
          <w:tab w:val="left" w:pos="1251"/>
        </w:tabs>
        <w:spacing w:before="1" w:line="248" w:lineRule="exact"/>
        <w:rPr>
          <w:sz w:val="20"/>
          <w:lang w:val="pl-PL"/>
        </w:rPr>
      </w:pPr>
      <w:r w:rsidRPr="008A1AC5">
        <w:rPr>
          <w:sz w:val="20"/>
          <w:lang w:val="pl-PL"/>
        </w:rPr>
        <w:t>utrzymanie</w:t>
      </w:r>
      <w:r w:rsidRPr="008A1AC5">
        <w:rPr>
          <w:spacing w:val="-6"/>
          <w:sz w:val="20"/>
          <w:lang w:val="pl-PL"/>
        </w:rPr>
        <w:t xml:space="preserve"> </w:t>
      </w:r>
      <w:r w:rsidRPr="008A1AC5">
        <w:rPr>
          <w:sz w:val="20"/>
          <w:lang w:val="pl-PL"/>
        </w:rPr>
        <w:t>obszaru</w:t>
      </w:r>
      <w:r w:rsidRPr="008A1AC5">
        <w:rPr>
          <w:spacing w:val="-8"/>
          <w:sz w:val="20"/>
          <w:lang w:val="pl-PL"/>
        </w:rPr>
        <w:t xml:space="preserve"> </w:t>
      </w:r>
      <w:r w:rsidRPr="008A1AC5">
        <w:rPr>
          <w:sz w:val="20"/>
          <w:lang w:val="pl-PL"/>
        </w:rPr>
        <w:t>realizacji</w:t>
      </w:r>
      <w:r w:rsidRPr="008A1AC5">
        <w:rPr>
          <w:spacing w:val="-7"/>
          <w:sz w:val="20"/>
          <w:lang w:val="pl-PL"/>
        </w:rPr>
        <w:t xml:space="preserve"> </w:t>
      </w:r>
      <w:r w:rsidRPr="008A1AC5">
        <w:rPr>
          <w:sz w:val="20"/>
          <w:lang w:val="pl-PL"/>
        </w:rPr>
        <w:t>robót</w:t>
      </w:r>
      <w:r w:rsidRPr="008A1AC5">
        <w:rPr>
          <w:spacing w:val="-5"/>
          <w:sz w:val="20"/>
          <w:lang w:val="pl-PL"/>
        </w:rPr>
        <w:t xml:space="preserve"> </w:t>
      </w:r>
      <w:r w:rsidRPr="008A1AC5">
        <w:rPr>
          <w:sz w:val="20"/>
          <w:lang w:val="pl-PL"/>
        </w:rPr>
        <w:t>w</w:t>
      </w:r>
      <w:r w:rsidRPr="008A1AC5">
        <w:rPr>
          <w:spacing w:val="-7"/>
          <w:sz w:val="20"/>
          <w:lang w:val="pl-PL"/>
        </w:rPr>
        <w:t xml:space="preserve"> </w:t>
      </w:r>
      <w:r w:rsidRPr="008A1AC5">
        <w:rPr>
          <w:spacing w:val="-3"/>
          <w:sz w:val="20"/>
          <w:lang w:val="pl-PL"/>
        </w:rPr>
        <w:t>względnym</w:t>
      </w:r>
      <w:r w:rsidRPr="008A1AC5">
        <w:rPr>
          <w:spacing w:val="-6"/>
          <w:sz w:val="20"/>
          <w:lang w:val="pl-PL"/>
        </w:rPr>
        <w:t xml:space="preserve"> </w:t>
      </w:r>
      <w:r w:rsidRPr="008A1AC5">
        <w:rPr>
          <w:sz w:val="20"/>
          <w:lang w:val="pl-PL"/>
        </w:rPr>
        <w:t>stanie</w:t>
      </w:r>
      <w:r w:rsidRPr="008A1AC5">
        <w:rPr>
          <w:spacing w:val="-6"/>
          <w:sz w:val="20"/>
          <w:lang w:val="pl-PL"/>
        </w:rPr>
        <w:t xml:space="preserve"> </w:t>
      </w:r>
      <w:r w:rsidRPr="008A1AC5">
        <w:rPr>
          <w:sz w:val="20"/>
          <w:lang w:val="pl-PL"/>
        </w:rPr>
        <w:t>suchym</w:t>
      </w:r>
      <w:r w:rsidRPr="008A1AC5">
        <w:rPr>
          <w:spacing w:val="-8"/>
          <w:sz w:val="20"/>
          <w:lang w:val="pl-PL"/>
        </w:rPr>
        <w:t xml:space="preserve"> </w:t>
      </w:r>
      <w:r w:rsidRPr="008A1AC5">
        <w:rPr>
          <w:spacing w:val="-3"/>
          <w:sz w:val="20"/>
          <w:lang w:val="pl-PL"/>
        </w:rPr>
        <w:t>(odwodnienie</w:t>
      </w:r>
      <w:r w:rsidRPr="008A1AC5">
        <w:rPr>
          <w:spacing w:val="-6"/>
          <w:sz w:val="20"/>
          <w:lang w:val="pl-PL"/>
        </w:rPr>
        <w:t xml:space="preserve"> </w:t>
      </w:r>
      <w:r w:rsidRPr="008A1AC5">
        <w:rPr>
          <w:sz w:val="20"/>
          <w:lang w:val="pl-PL"/>
        </w:rPr>
        <w:t>terenu),</w:t>
      </w:r>
    </w:p>
    <w:p w:rsidR="00EA414C" w:rsidRPr="008A1AC5" w:rsidRDefault="009C1B6B" w:rsidP="00A77A6D">
      <w:pPr>
        <w:pStyle w:val="Akapitzlist"/>
        <w:numPr>
          <w:ilvl w:val="1"/>
          <w:numId w:val="97"/>
        </w:numPr>
        <w:tabs>
          <w:tab w:val="left" w:pos="1250"/>
          <w:tab w:val="left" w:pos="1251"/>
        </w:tabs>
        <w:spacing w:line="236" w:lineRule="exact"/>
        <w:rPr>
          <w:sz w:val="20"/>
          <w:lang w:val="pl-PL"/>
        </w:rPr>
      </w:pPr>
      <w:r w:rsidRPr="008A1AC5">
        <w:rPr>
          <w:spacing w:val="-2"/>
          <w:sz w:val="20"/>
          <w:lang w:val="pl-PL"/>
        </w:rPr>
        <w:t xml:space="preserve">przeprowadzenie </w:t>
      </w:r>
      <w:r w:rsidRPr="008A1AC5">
        <w:rPr>
          <w:sz w:val="20"/>
          <w:lang w:val="pl-PL"/>
        </w:rPr>
        <w:t>wymaganych pomiarów i badań</w:t>
      </w:r>
      <w:r w:rsidRPr="008A1AC5">
        <w:rPr>
          <w:spacing w:val="-21"/>
          <w:sz w:val="20"/>
          <w:lang w:val="pl-PL"/>
        </w:rPr>
        <w:t xml:space="preserve"> </w:t>
      </w:r>
      <w:r w:rsidRPr="008A1AC5">
        <w:rPr>
          <w:spacing w:val="-3"/>
          <w:sz w:val="20"/>
          <w:lang w:val="pl-PL"/>
        </w:rPr>
        <w:t>laboratoryjnych.</w:t>
      </w:r>
    </w:p>
    <w:p w:rsidR="00EA414C" w:rsidRPr="008A1AC5" w:rsidRDefault="009C1B6B" w:rsidP="00A77A6D">
      <w:pPr>
        <w:pStyle w:val="Akapitzlist"/>
        <w:numPr>
          <w:ilvl w:val="0"/>
          <w:numId w:val="97"/>
        </w:numPr>
        <w:tabs>
          <w:tab w:val="left" w:pos="826"/>
        </w:tabs>
        <w:spacing w:line="217" w:lineRule="exact"/>
        <w:jc w:val="left"/>
        <w:rPr>
          <w:sz w:val="20"/>
          <w:lang w:val="pl-PL"/>
        </w:rPr>
      </w:pPr>
      <w:r w:rsidRPr="008A1AC5">
        <w:rPr>
          <w:sz w:val="20"/>
          <w:lang w:val="pl-PL"/>
        </w:rPr>
        <w:t xml:space="preserve">prace </w:t>
      </w:r>
      <w:r w:rsidRPr="008A1AC5">
        <w:rPr>
          <w:spacing w:val="-3"/>
          <w:sz w:val="20"/>
          <w:lang w:val="pl-PL"/>
        </w:rPr>
        <w:t xml:space="preserve">podstawowe, </w:t>
      </w:r>
      <w:r w:rsidRPr="008A1AC5">
        <w:rPr>
          <w:sz w:val="20"/>
          <w:lang w:val="pl-PL"/>
        </w:rPr>
        <w:t>w skład których</w:t>
      </w:r>
      <w:r w:rsidRPr="008A1AC5">
        <w:rPr>
          <w:spacing w:val="-16"/>
          <w:sz w:val="20"/>
          <w:lang w:val="pl-PL"/>
        </w:rPr>
        <w:t xml:space="preserve"> </w:t>
      </w:r>
      <w:r w:rsidRPr="008A1AC5">
        <w:rPr>
          <w:spacing w:val="-3"/>
          <w:sz w:val="20"/>
          <w:lang w:val="pl-PL"/>
        </w:rPr>
        <w:t>wchodzą:</w:t>
      </w:r>
    </w:p>
    <w:p w:rsidR="00EA414C" w:rsidRPr="008A1AC5" w:rsidRDefault="009C1B6B" w:rsidP="00A77A6D">
      <w:pPr>
        <w:pStyle w:val="Akapitzlist"/>
        <w:numPr>
          <w:ilvl w:val="1"/>
          <w:numId w:val="97"/>
        </w:numPr>
        <w:tabs>
          <w:tab w:val="left" w:pos="1250"/>
          <w:tab w:val="left" w:pos="1251"/>
        </w:tabs>
        <w:spacing w:line="248" w:lineRule="exact"/>
        <w:rPr>
          <w:sz w:val="20"/>
          <w:lang w:val="pl-PL"/>
        </w:rPr>
      </w:pPr>
      <w:r w:rsidRPr="008A1AC5">
        <w:rPr>
          <w:sz w:val="20"/>
          <w:lang w:val="pl-PL"/>
        </w:rPr>
        <w:t xml:space="preserve">pozyskanie </w:t>
      </w:r>
      <w:r w:rsidRPr="008A1AC5">
        <w:rPr>
          <w:spacing w:val="-3"/>
          <w:sz w:val="20"/>
          <w:lang w:val="pl-PL"/>
        </w:rPr>
        <w:t xml:space="preserve">wraz </w:t>
      </w:r>
      <w:r w:rsidRPr="008A1AC5">
        <w:rPr>
          <w:sz w:val="20"/>
          <w:lang w:val="pl-PL"/>
        </w:rPr>
        <w:t xml:space="preserve">z dowozem na </w:t>
      </w:r>
      <w:r w:rsidRPr="008A1AC5">
        <w:rPr>
          <w:spacing w:val="-3"/>
          <w:sz w:val="20"/>
          <w:lang w:val="pl-PL"/>
        </w:rPr>
        <w:t>miejsce wbudowania właściwych</w:t>
      </w:r>
      <w:r w:rsidRPr="008A1AC5">
        <w:rPr>
          <w:spacing w:val="-20"/>
          <w:sz w:val="20"/>
          <w:lang w:val="pl-PL"/>
        </w:rPr>
        <w:t xml:space="preserve"> </w:t>
      </w:r>
      <w:r w:rsidRPr="008A1AC5">
        <w:rPr>
          <w:sz w:val="20"/>
          <w:lang w:val="pl-PL"/>
        </w:rPr>
        <w:t>materiałów,</w:t>
      </w:r>
    </w:p>
    <w:p w:rsidR="00EA414C" w:rsidRPr="008A1AC5" w:rsidRDefault="009C1B6B" w:rsidP="00A77A6D">
      <w:pPr>
        <w:pStyle w:val="Akapitzlist"/>
        <w:numPr>
          <w:ilvl w:val="1"/>
          <w:numId w:val="97"/>
        </w:numPr>
        <w:tabs>
          <w:tab w:val="left" w:pos="1250"/>
          <w:tab w:val="left" w:pos="1251"/>
        </w:tabs>
        <w:spacing w:line="236" w:lineRule="exact"/>
        <w:rPr>
          <w:sz w:val="20"/>
          <w:lang w:val="pl-PL"/>
        </w:rPr>
      </w:pPr>
      <w:r w:rsidRPr="008A1AC5">
        <w:rPr>
          <w:spacing w:val="-3"/>
          <w:sz w:val="20"/>
          <w:lang w:val="pl-PL"/>
        </w:rPr>
        <w:t xml:space="preserve">dostarczenie </w:t>
      </w:r>
      <w:r w:rsidRPr="008A1AC5">
        <w:rPr>
          <w:sz w:val="20"/>
          <w:lang w:val="pl-PL"/>
        </w:rPr>
        <w:t xml:space="preserve">i </w:t>
      </w:r>
      <w:r w:rsidRPr="008A1AC5">
        <w:rPr>
          <w:spacing w:val="-3"/>
          <w:sz w:val="20"/>
          <w:lang w:val="pl-PL"/>
        </w:rPr>
        <w:t xml:space="preserve">montaż </w:t>
      </w:r>
      <w:r w:rsidRPr="008A1AC5">
        <w:rPr>
          <w:sz w:val="20"/>
          <w:lang w:val="pl-PL"/>
        </w:rPr>
        <w:t xml:space="preserve">właściwych do </w:t>
      </w:r>
      <w:r w:rsidRPr="008A1AC5">
        <w:rPr>
          <w:spacing w:val="-3"/>
          <w:sz w:val="20"/>
          <w:lang w:val="pl-PL"/>
        </w:rPr>
        <w:t xml:space="preserve">wykonania </w:t>
      </w:r>
      <w:r w:rsidRPr="008A1AC5">
        <w:rPr>
          <w:sz w:val="20"/>
          <w:lang w:val="pl-PL"/>
        </w:rPr>
        <w:t>prac maszyn i</w:t>
      </w:r>
      <w:r w:rsidRPr="008A1AC5">
        <w:rPr>
          <w:spacing w:val="-27"/>
          <w:sz w:val="20"/>
          <w:lang w:val="pl-PL"/>
        </w:rPr>
        <w:t xml:space="preserve"> </w:t>
      </w:r>
      <w:r w:rsidRPr="008A1AC5">
        <w:rPr>
          <w:sz w:val="20"/>
          <w:lang w:val="pl-PL"/>
        </w:rPr>
        <w:t>urządzeń,</w:t>
      </w:r>
    </w:p>
    <w:p w:rsidR="00EA414C" w:rsidRPr="008A1AC5" w:rsidRDefault="009C1B6B" w:rsidP="00A77A6D">
      <w:pPr>
        <w:pStyle w:val="Akapitzlist"/>
        <w:numPr>
          <w:ilvl w:val="1"/>
          <w:numId w:val="97"/>
        </w:numPr>
        <w:tabs>
          <w:tab w:val="left" w:pos="1250"/>
          <w:tab w:val="left" w:pos="1251"/>
        </w:tabs>
        <w:spacing w:line="236" w:lineRule="exact"/>
        <w:rPr>
          <w:sz w:val="20"/>
          <w:lang w:val="pl-PL"/>
        </w:rPr>
      </w:pPr>
      <w:r w:rsidRPr="008A1AC5">
        <w:rPr>
          <w:spacing w:val="-3"/>
          <w:sz w:val="20"/>
          <w:lang w:val="pl-PL"/>
        </w:rPr>
        <w:t>przygotowanie</w:t>
      </w:r>
      <w:r w:rsidRPr="008A1AC5">
        <w:rPr>
          <w:spacing w:val="-5"/>
          <w:sz w:val="20"/>
          <w:lang w:val="pl-PL"/>
        </w:rPr>
        <w:t xml:space="preserve"> </w:t>
      </w:r>
      <w:r w:rsidRPr="008A1AC5">
        <w:rPr>
          <w:sz w:val="20"/>
          <w:lang w:val="pl-PL"/>
        </w:rPr>
        <w:t>elementów</w:t>
      </w:r>
      <w:r w:rsidRPr="008A1AC5">
        <w:rPr>
          <w:spacing w:val="-10"/>
          <w:sz w:val="20"/>
          <w:lang w:val="pl-PL"/>
        </w:rPr>
        <w:t xml:space="preserve"> </w:t>
      </w:r>
      <w:r w:rsidRPr="008A1AC5">
        <w:rPr>
          <w:sz w:val="20"/>
          <w:lang w:val="pl-PL"/>
        </w:rPr>
        <w:t>zbrojenia</w:t>
      </w:r>
      <w:r w:rsidRPr="008A1AC5">
        <w:rPr>
          <w:spacing w:val="-7"/>
          <w:sz w:val="20"/>
          <w:lang w:val="pl-PL"/>
        </w:rPr>
        <w:t xml:space="preserve"> </w:t>
      </w:r>
      <w:r w:rsidRPr="008A1AC5">
        <w:rPr>
          <w:sz w:val="20"/>
          <w:lang w:val="pl-PL"/>
        </w:rPr>
        <w:t>–</w:t>
      </w:r>
      <w:r w:rsidRPr="008A1AC5">
        <w:rPr>
          <w:spacing w:val="-7"/>
          <w:sz w:val="20"/>
          <w:lang w:val="pl-PL"/>
        </w:rPr>
        <w:t xml:space="preserve"> </w:t>
      </w:r>
      <w:r w:rsidRPr="008A1AC5">
        <w:rPr>
          <w:sz w:val="20"/>
          <w:lang w:val="pl-PL"/>
        </w:rPr>
        <w:t>prefabrykaty</w:t>
      </w:r>
      <w:r w:rsidRPr="008A1AC5">
        <w:rPr>
          <w:spacing w:val="-9"/>
          <w:sz w:val="20"/>
          <w:lang w:val="pl-PL"/>
        </w:rPr>
        <w:t xml:space="preserve"> </w:t>
      </w:r>
      <w:r w:rsidRPr="008A1AC5">
        <w:rPr>
          <w:sz w:val="20"/>
          <w:lang w:val="pl-PL"/>
        </w:rPr>
        <w:t>zbrojarskie</w:t>
      </w:r>
      <w:r w:rsidRPr="008A1AC5">
        <w:rPr>
          <w:spacing w:val="-7"/>
          <w:sz w:val="20"/>
          <w:lang w:val="pl-PL"/>
        </w:rPr>
        <w:t xml:space="preserve"> </w:t>
      </w:r>
      <w:r w:rsidRPr="008A1AC5">
        <w:rPr>
          <w:sz w:val="20"/>
          <w:lang w:val="pl-PL"/>
        </w:rPr>
        <w:t>lub</w:t>
      </w:r>
      <w:r w:rsidRPr="008A1AC5">
        <w:rPr>
          <w:spacing w:val="-7"/>
          <w:sz w:val="20"/>
          <w:lang w:val="pl-PL"/>
        </w:rPr>
        <w:t xml:space="preserve"> </w:t>
      </w:r>
      <w:r w:rsidRPr="008A1AC5">
        <w:rPr>
          <w:sz w:val="20"/>
          <w:lang w:val="pl-PL"/>
        </w:rPr>
        <w:t>pojedyncze</w:t>
      </w:r>
      <w:r w:rsidRPr="008A1AC5">
        <w:rPr>
          <w:spacing w:val="-7"/>
          <w:sz w:val="20"/>
          <w:lang w:val="pl-PL"/>
        </w:rPr>
        <w:t xml:space="preserve"> </w:t>
      </w:r>
      <w:r w:rsidRPr="008A1AC5">
        <w:rPr>
          <w:sz w:val="20"/>
          <w:lang w:val="pl-PL"/>
        </w:rPr>
        <w:t>pręty,</w:t>
      </w:r>
    </w:p>
    <w:p w:rsidR="00EA414C" w:rsidRPr="008A1AC5" w:rsidRDefault="009C1B6B" w:rsidP="00A77A6D">
      <w:pPr>
        <w:pStyle w:val="Akapitzlist"/>
        <w:numPr>
          <w:ilvl w:val="1"/>
          <w:numId w:val="97"/>
        </w:numPr>
        <w:tabs>
          <w:tab w:val="left" w:pos="1250"/>
          <w:tab w:val="left" w:pos="1251"/>
        </w:tabs>
        <w:spacing w:line="235" w:lineRule="exact"/>
        <w:rPr>
          <w:sz w:val="20"/>
          <w:lang w:val="pl-PL"/>
        </w:rPr>
      </w:pPr>
      <w:r w:rsidRPr="008A1AC5">
        <w:rPr>
          <w:spacing w:val="-3"/>
          <w:sz w:val="20"/>
          <w:lang w:val="pl-PL"/>
        </w:rPr>
        <w:t xml:space="preserve">kontrola jakościowa przygotowania </w:t>
      </w:r>
      <w:r w:rsidRPr="008A1AC5">
        <w:rPr>
          <w:sz w:val="20"/>
          <w:lang w:val="pl-PL"/>
        </w:rPr>
        <w:t>podłoża</w:t>
      </w:r>
      <w:r w:rsidRPr="008A1AC5">
        <w:rPr>
          <w:spacing w:val="-3"/>
          <w:sz w:val="20"/>
          <w:lang w:val="pl-PL"/>
        </w:rPr>
        <w:t xml:space="preserve"> konstrukcji,</w:t>
      </w:r>
    </w:p>
    <w:p w:rsidR="00EA414C" w:rsidRPr="008A1AC5" w:rsidRDefault="009C1B6B" w:rsidP="00A77A6D">
      <w:pPr>
        <w:pStyle w:val="Akapitzlist"/>
        <w:numPr>
          <w:ilvl w:val="1"/>
          <w:numId w:val="97"/>
        </w:numPr>
        <w:tabs>
          <w:tab w:val="left" w:pos="1250"/>
          <w:tab w:val="left" w:pos="1251"/>
        </w:tabs>
        <w:spacing w:line="236" w:lineRule="exact"/>
        <w:rPr>
          <w:sz w:val="20"/>
          <w:lang w:val="pl-PL"/>
        </w:rPr>
      </w:pPr>
      <w:r w:rsidRPr="008A1AC5">
        <w:rPr>
          <w:spacing w:val="-3"/>
          <w:sz w:val="20"/>
          <w:lang w:val="pl-PL"/>
        </w:rPr>
        <w:t>wykonanie</w:t>
      </w:r>
      <w:r w:rsidRPr="008A1AC5">
        <w:rPr>
          <w:spacing w:val="-4"/>
          <w:sz w:val="20"/>
          <w:lang w:val="pl-PL"/>
        </w:rPr>
        <w:t xml:space="preserve"> </w:t>
      </w:r>
      <w:r w:rsidRPr="008A1AC5">
        <w:rPr>
          <w:sz w:val="20"/>
          <w:lang w:val="pl-PL"/>
        </w:rPr>
        <w:t>niezbędnych</w:t>
      </w:r>
      <w:r w:rsidRPr="008A1AC5">
        <w:rPr>
          <w:spacing w:val="-8"/>
          <w:sz w:val="20"/>
          <w:lang w:val="pl-PL"/>
        </w:rPr>
        <w:t xml:space="preserve"> </w:t>
      </w:r>
      <w:r w:rsidRPr="008A1AC5">
        <w:rPr>
          <w:sz w:val="20"/>
          <w:lang w:val="pl-PL"/>
        </w:rPr>
        <w:t>elementów</w:t>
      </w:r>
      <w:r w:rsidRPr="008A1AC5">
        <w:rPr>
          <w:spacing w:val="-9"/>
          <w:sz w:val="20"/>
          <w:lang w:val="pl-PL"/>
        </w:rPr>
        <w:t xml:space="preserve"> </w:t>
      </w:r>
      <w:r w:rsidRPr="008A1AC5">
        <w:rPr>
          <w:sz w:val="20"/>
          <w:lang w:val="pl-PL"/>
        </w:rPr>
        <w:t>deskowań</w:t>
      </w:r>
      <w:r w:rsidRPr="008A1AC5">
        <w:rPr>
          <w:spacing w:val="-6"/>
          <w:sz w:val="20"/>
          <w:lang w:val="pl-PL"/>
        </w:rPr>
        <w:t xml:space="preserve"> </w:t>
      </w:r>
      <w:r w:rsidRPr="008A1AC5">
        <w:rPr>
          <w:sz w:val="20"/>
          <w:lang w:val="pl-PL"/>
        </w:rPr>
        <w:t>w</w:t>
      </w:r>
      <w:r w:rsidRPr="008A1AC5">
        <w:rPr>
          <w:spacing w:val="-9"/>
          <w:sz w:val="20"/>
          <w:lang w:val="pl-PL"/>
        </w:rPr>
        <w:t xml:space="preserve"> </w:t>
      </w:r>
      <w:r w:rsidRPr="008A1AC5">
        <w:rPr>
          <w:sz w:val="20"/>
          <w:lang w:val="pl-PL"/>
        </w:rPr>
        <w:t>przypadku,</w:t>
      </w:r>
      <w:r w:rsidRPr="008A1AC5">
        <w:rPr>
          <w:spacing w:val="-4"/>
          <w:sz w:val="20"/>
          <w:lang w:val="pl-PL"/>
        </w:rPr>
        <w:t xml:space="preserve"> </w:t>
      </w:r>
      <w:r w:rsidRPr="008A1AC5">
        <w:rPr>
          <w:sz w:val="20"/>
          <w:lang w:val="pl-PL"/>
        </w:rPr>
        <w:t>gdy</w:t>
      </w:r>
      <w:r w:rsidRPr="008A1AC5">
        <w:rPr>
          <w:spacing w:val="-8"/>
          <w:sz w:val="20"/>
          <w:lang w:val="pl-PL"/>
        </w:rPr>
        <w:t xml:space="preserve"> </w:t>
      </w:r>
      <w:r w:rsidRPr="008A1AC5">
        <w:rPr>
          <w:sz w:val="20"/>
          <w:lang w:val="pl-PL"/>
        </w:rPr>
        <w:t>są</w:t>
      </w:r>
      <w:r w:rsidRPr="008A1AC5">
        <w:rPr>
          <w:spacing w:val="-6"/>
          <w:sz w:val="20"/>
          <w:lang w:val="pl-PL"/>
        </w:rPr>
        <w:t xml:space="preserve"> </w:t>
      </w:r>
      <w:r w:rsidRPr="008A1AC5">
        <w:rPr>
          <w:sz w:val="20"/>
          <w:lang w:val="pl-PL"/>
        </w:rPr>
        <w:t>one</w:t>
      </w:r>
      <w:r w:rsidRPr="008A1AC5">
        <w:rPr>
          <w:spacing w:val="-4"/>
          <w:sz w:val="20"/>
          <w:lang w:val="pl-PL"/>
        </w:rPr>
        <w:t xml:space="preserve"> </w:t>
      </w:r>
      <w:r w:rsidRPr="008A1AC5">
        <w:rPr>
          <w:spacing w:val="-3"/>
          <w:sz w:val="20"/>
          <w:lang w:val="pl-PL"/>
        </w:rPr>
        <w:t>konieczne,</w:t>
      </w:r>
    </w:p>
    <w:p w:rsidR="00EA414C" w:rsidRPr="008A1AC5" w:rsidRDefault="009C1B6B" w:rsidP="00A77A6D">
      <w:pPr>
        <w:pStyle w:val="Akapitzlist"/>
        <w:numPr>
          <w:ilvl w:val="1"/>
          <w:numId w:val="97"/>
        </w:numPr>
        <w:tabs>
          <w:tab w:val="left" w:pos="1250"/>
          <w:tab w:val="left" w:pos="1251"/>
        </w:tabs>
        <w:spacing w:before="8" w:line="216" w:lineRule="auto"/>
        <w:ind w:right="668"/>
        <w:rPr>
          <w:sz w:val="20"/>
          <w:lang w:val="pl-PL"/>
        </w:rPr>
      </w:pPr>
      <w:r w:rsidRPr="008A1AC5">
        <w:rPr>
          <w:spacing w:val="-3"/>
          <w:sz w:val="20"/>
          <w:lang w:val="pl-PL"/>
        </w:rPr>
        <w:t xml:space="preserve">dostarczenie </w:t>
      </w:r>
      <w:r w:rsidRPr="008A1AC5">
        <w:rPr>
          <w:sz w:val="20"/>
          <w:lang w:val="pl-PL"/>
        </w:rPr>
        <w:t xml:space="preserve">do </w:t>
      </w:r>
      <w:r w:rsidRPr="008A1AC5">
        <w:rPr>
          <w:spacing w:val="-3"/>
          <w:sz w:val="20"/>
          <w:lang w:val="pl-PL"/>
        </w:rPr>
        <w:t xml:space="preserve">miejsca wbudowania </w:t>
      </w:r>
      <w:r w:rsidRPr="008A1AC5">
        <w:rPr>
          <w:sz w:val="20"/>
          <w:lang w:val="pl-PL"/>
        </w:rPr>
        <w:t xml:space="preserve">i </w:t>
      </w:r>
      <w:r w:rsidRPr="008A1AC5">
        <w:rPr>
          <w:spacing w:val="-3"/>
          <w:sz w:val="20"/>
          <w:lang w:val="pl-PL"/>
        </w:rPr>
        <w:t xml:space="preserve">wbudowanie </w:t>
      </w:r>
      <w:r w:rsidRPr="008A1AC5">
        <w:rPr>
          <w:sz w:val="20"/>
          <w:lang w:val="pl-PL"/>
        </w:rPr>
        <w:t xml:space="preserve">elementów zbrojenia </w:t>
      </w:r>
      <w:r w:rsidRPr="008A1AC5">
        <w:rPr>
          <w:spacing w:val="-3"/>
          <w:sz w:val="20"/>
          <w:lang w:val="pl-PL"/>
        </w:rPr>
        <w:t xml:space="preserve">konstrukcji </w:t>
      </w:r>
      <w:r w:rsidRPr="008A1AC5">
        <w:rPr>
          <w:sz w:val="20"/>
          <w:lang w:val="pl-PL"/>
        </w:rPr>
        <w:t xml:space="preserve">o </w:t>
      </w:r>
      <w:r w:rsidRPr="008A1AC5">
        <w:rPr>
          <w:spacing w:val="-3"/>
          <w:sz w:val="20"/>
          <w:lang w:val="pl-PL"/>
        </w:rPr>
        <w:t xml:space="preserve">odpowiednich, </w:t>
      </w:r>
      <w:r w:rsidRPr="008A1AC5">
        <w:rPr>
          <w:sz w:val="20"/>
          <w:lang w:val="pl-PL"/>
        </w:rPr>
        <w:t xml:space="preserve">określonych w </w:t>
      </w:r>
      <w:r w:rsidRPr="008A1AC5">
        <w:rPr>
          <w:spacing w:val="-2"/>
          <w:sz w:val="20"/>
          <w:lang w:val="pl-PL"/>
        </w:rPr>
        <w:t xml:space="preserve">dokumentacji </w:t>
      </w:r>
      <w:r w:rsidRPr="008A1AC5">
        <w:rPr>
          <w:sz w:val="20"/>
          <w:lang w:val="pl-PL"/>
        </w:rPr>
        <w:t>projektowej</w:t>
      </w:r>
      <w:r w:rsidRPr="008A1AC5">
        <w:rPr>
          <w:spacing w:val="-18"/>
          <w:sz w:val="20"/>
          <w:lang w:val="pl-PL"/>
        </w:rPr>
        <w:t xml:space="preserve"> </w:t>
      </w:r>
      <w:r w:rsidRPr="008A1AC5">
        <w:rPr>
          <w:sz w:val="20"/>
          <w:lang w:val="pl-PL"/>
        </w:rPr>
        <w:t>parametrach,</w:t>
      </w:r>
    </w:p>
    <w:p w:rsidR="00EA414C" w:rsidRPr="008A1AC5" w:rsidRDefault="009C1B6B" w:rsidP="00A77A6D">
      <w:pPr>
        <w:pStyle w:val="Akapitzlist"/>
        <w:numPr>
          <w:ilvl w:val="1"/>
          <w:numId w:val="97"/>
        </w:numPr>
        <w:tabs>
          <w:tab w:val="left" w:pos="1250"/>
          <w:tab w:val="left" w:pos="1251"/>
        </w:tabs>
        <w:spacing w:before="23" w:line="216" w:lineRule="auto"/>
        <w:ind w:right="668"/>
        <w:rPr>
          <w:sz w:val="20"/>
          <w:lang w:val="pl-PL"/>
        </w:rPr>
      </w:pPr>
      <w:r w:rsidRPr="008A1AC5">
        <w:rPr>
          <w:spacing w:val="-3"/>
          <w:sz w:val="20"/>
          <w:lang w:val="pl-PL"/>
        </w:rPr>
        <w:t xml:space="preserve">wykonanie kotwienia </w:t>
      </w:r>
      <w:r w:rsidRPr="008A1AC5">
        <w:rPr>
          <w:sz w:val="20"/>
          <w:lang w:val="pl-PL"/>
        </w:rPr>
        <w:t xml:space="preserve">elementów zbrojenia do podłoża systemem kotew zgodnie z dokumentacją </w:t>
      </w:r>
      <w:r w:rsidRPr="008A1AC5">
        <w:rPr>
          <w:spacing w:val="-3"/>
          <w:sz w:val="20"/>
          <w:lang w:val="pl-PL"/>
        </w:rPr>
        <w:t>projektową.</w:t>
      </w:r>
    </w:p>
    <w:p w:rsidR="00EA414C" w:rsidRPr="008A1AC5" w:rsidRDefault="009C1B6B" w:rsidP="00A77A6D">
      <w:pPr>
        <w:pStyle w:val="Akapitzlist"/>
        <w:numPr>
          <w:ilvl w:val="0"/>
          <w:numId w:val="97"/>
        </w:numPr>
        <w:tabs>
          <w:tab w:val="left" w:pos="964"/>
          <w:tab w:val="left" w:pos="965"/>
        </w:tabs>
        <w:spacing w:before="6"/>
        <w:ind w:left="964"/>
        <w:jc w:val="left"/>
        <w:rPr>
          <w:sz w:val="20"/>
          <w:lang w:val="pl-PL"/>
        </w:rPr>
      </w:pPr>
      <w:r w:rsidRPr="008A1AC5">
        <w:rPr>
          <w:sz w:val="20"/>
          <w:lang w:val="pl-PL"/>
        </w:rPr>
        <w:t>w</w:t>
      </w:r>
      <w:r w:rsidRPr="008A1AC5">
        <w:rPr>
          <w:spacing w:val="-10"/>
          <w:sz w:val="20"/>
          <w:lang w:val="pl-PL"/>
        </w:rPr>
        <w:t xml:space="preserve"> </w:t>
      </w:r>
      <w:r w:rsidRPr="008A1AC5">
        <w:rPr>
          <w:sz w:val="20"/>
          <w:lang w:val="pl-PL"/>
        </w:rPr>
        <w:t>przypadku</w:t>
      </w:r>
      <w:r w:rsidRPr="008A1AC5">
        <w:rPr>
          <w:spacing w:val="-9"/>
          <w:sz w:val="20"/>
          <w:lang w:val="pl-PL"/>
        </w:rPr>
        <w:t xml:space="preserve"> </w:t>
      </w:r>
      <w:r w:rsidRPr="008A1AC5">
        <w:rPr>
          <w:spacing w:val="-3"/>
          <w:sz w:val="20"/>
          <w:lang w:val="pl-PL"/>
        </w:rPr>
        <w:t>odsłonięcia</w:t>
      </w:r>
      <w:r w:rsidRPr="008A1AC5">
        <w:rPr>
          <w:spacing w:val="-7"/>
          <w:sz w:val="20"/>
          <w:lang w:val="pl-PL"/>
        </w:rPr>
        <w:t xml:space="preserve"> </w:t>
      </w:r>
      <w:r w:rsidRPr="008A1AC5">
        <w:rPr>
          <w:sz w:val="20"/>
          <w:lang w:val="pl-PL"/>
        </w:rPr>
        <w:t>prętów</w:t>
      </w:r>
      <w:r w:rsidRPr="008A1AC5">
        <w:rPr>
          <w:spacing w:val="-8"/>
          <w:sz w:val="20"/>
          <w:lang w:val="pl-PL"/>
        </w:rPr>
        <w:t xml:space="preserve"> </w:t>
      </w:r>
      <w:r w:rsidRPr="008A1AC5">
        <w:rPr>
          <w:sz w:val="20"/>
          <w:lang w:val="pl-PL"/>
        </w:rPr>
        <w:t>zbrojenia</w:t>
      </w:r>
      <w:r w:rsidRPr="008A1AC5">
        <w:rPr>
          <w:spacing w:val="-6"/>
          <w:sz w:val="20"/>
          <w:lang w:val="pl-PL"/>
        </w:rPr>
        <w:t xml:space="preserve"> </w:t>
      </w:r>
      <w:r w:rsidRPr="008A1AC5">
        <w:rPr>
          <w:sz w:val="20"/>
          <w:lang w:val="pl-PL"/>
        </w:rPr>
        <w:t>należy</w:t>
      </w:r>
      <w:r w:rsidRPr="008A1AC5">
        <w:rPr>
          <w:spacing w:val="-11"/>
          <w:sz w:val="20"/>
          <w:lang w:val="pl-PL"/>
        </w:rPr>
        <w:t xml:space="preserve"> </w:t>
      </w:r>
      <w:r w:rsidRPr="008A1AC5">
        <w:rPr>
          <w:sz w:val="20"/>
          <w:lang w:val="pl-PL"/>
        </w:rPr>
        <w:t>je</w:t>
      </w:r>
      <w:r w:rsidRPr="008A1AC5">
        <w:rPr>
          <w:spacing w:val="-7"/>
          <w:sz w:val="20"/>
          <w:lang w:val="pl-PL"/>
        </w:rPr>
        <w:t xml:space="preserve"> </w:t>
      </w:r>
      <w:r w:rsidRPr="008A1AC5">
        <w:rPr>
          <w:sz w:val="20"/>
          <w:lang w:val="pl-PL"/>
        </w:rPr>
        <w:t>oczyścić</w:t>
      </w:r>
      <w:r w:rsidRPr="008A1AC5">
        <w:rPr>
          <w:spacing w:val="-6"/>
          <w:sz w:val="20"/>
          <w:lang w:val="pl-PL"/>
        </w:rPr>
        <w:t xml:space="preserve"> </w:t>
      </w:r>
      <w:r w:rsidRPr="008A1AC5">
        <w:rPr>
          <w:sz w:val="20"/>
          <w:lang w:val="pl-PL"/>
        </w:rPr>
        <w:t>z</w:t>
      </w:r>
      <w:r w:rsidRPr="008A1AC5">
        <w:rPr>
          <w:spacing w:val="-7"/>
          <w:sz w:val="20"/>
          <w:lang w:val="pl-PL"/>
        </w:rPr>
        <w:t xml:space="preserve"> </w:t>
      </w:r>
      <w:r w:rsidRPr="008A1AC5">
        <w:rPr>
          <w:sz w:val="20"/>
          <w:lang w:val="pl-PL"/>
        </w:rPr>
        <w:t>rdzy</w:t>
      </w:r>
      <w:r w:rsidRPr="008A1AC5">
        <w:rPr>
          <w:spacing w:val="-11"/>
          <w:sz w:val="20"/>
          <w:lang w:val="pl-PL"/>
        </w:rPr>
        <w:t xml:space="preserve"> </w:t>
      </w:r>
      <w:r w:rsidRPr="008A1AC5">
        <w:rPr>
          <w:sz w:val="20"/>
          <w:lang w:val="pl-PL"/>
        </w:rPr>
        <w:t>do</w:t>
      </w:r>
      <w:r w:rsidRPr="008A1AC5">
        <w:rPr>
          <w:spacing w:val="-7"/>
          <w:sz w:val="20"/>
          <w:lang w:val="pl-PL"/>
        </w:rPr>
        <w:t xml:space="preserve"> </w:t>
      </w:r>
      <w:r w:rsidRPr="008A1AC5">
        <w:rPr>
          <w:spacing w:val="-3"/>
          <w:sz w:val="20"/>
          <w:lang w:val="pl-PL"/>
        </w:rPr>
        <w:t>stopnia</w:t>
      </w:r>
      <w:r w:rsidRPr="008A1AC5">
        <w:rPr>
          <w:spacing w:val="-6"/>
          <w:sz w:val="20"/>
          <w:lang w:val="pl-PL"/>
        </w:rPr>
        <w:t xml:space="preserve"> </w:t>
      </w:r>
      <w:r w:rsidRPr="008A1AC5">
        <w:rPr>
          <w:sz w:val="20"/>
          <w:lang w:val="pl-PL"/>
        </w:rPr>
        <w:t>czystości</w:t>
      </w:r>
      <w:r w:rsidRPr="008A1AC5">
        <w:rPr>
          <w:spacing w:val="-6"/>
          <w:sz w:val="20"/>
          <w:lang w:val="pl-PL"/>
        </w:rPr>
        <w:t xml:space="preserve"> </w:t>
      </w:r>
      <w:r w:rsidRPr="008A1AC5">
        <w:rPr>
          <w:sz w:val="20"/>
          <w:lang w:val="pl-PL"/>
        </w:rPr>
        <w:t>Sa</w:t>
      </w:r>
      <w:r w:rsidRPr="008A1AC5">
        <w:rPr>
          <w:spacing w:val="-6"/>
          <w:sz w:val="20"/>
          <w:lang w:val="pl-PL"/>
        </w:rPr>
        <w:t xml:space="preserve"> </w:t>
      </w:r>
      <w:r w:rsidRPr="008A1AC5">
        <w:rPr>
          <w:sz w:val="20"/>
          <w:lang w:val="pl-PL"/>
        </w:rPr>
        <w:t>2,5</w:t>
      </w:r>
      <w:r w:rsidRPr="008A1AC5">
        <w:rPr>
          <w:spacing w:val="-5"/>
          <w:sz w:val="20"/>
          <w:lang w:val="pl-PL"/>
        </w:rPr>
        <w:t xml:space="preserve"> </w:t>
      </w:r>
      <w:r w:rsidRPr="008A1AC5">
        <w:rPr>
          <w:spacing w:val="-3"/>
          <w:sz w:val="20"/>
          <w:lang w:val="pl-PL"/>
        </w:rPr>
        <w:t>wg</w:t>
      </w:r>
      <w:r w:rsidRPr="008A1AC5">
        <w:rPr>
          <w:spacing w:val="-9"/>
          <w:sz w:val="20"/>
          <w:lang w:val="pl-PL"/>
        </w:rPr>
        <w:t xml:space="preserve"> </w:t>
      </w:r>
      <w:r w:rsidRPr="008A1AC5">
        <w:rPr>
          <w:sz w:val="20"/>
          <w:lang w:val="pl-PL"/>
        </w:rPr>
        <w:t>DIN</w:t>
      </w:r>
    </w:p>
    <w:p w:rsidR="00EA414C" w:rsidRPr="008A1AC5" w:rsidRDefault="00EA414C">
      <w:pPr>
        <w:rPr>
          <w:sz w:val="20"/>
          <w:lang w:val="pl-PL"/>
        </w:rPr>
        <w:sectPr w:rsidR="00EA414C" w:rsidRPr="008A1AC5">
          <w:pgSz w:w="11900" w:h="16840"/>
          <w:pgMar w:top="600" w:right="740" w:bottom="880" w:left="1020" w:header="269" w:footer="689" w:gutter="0"/>
          <w:cols w:space="708"/>
        </w:sectPr>
      </w:pPr>
    </w:p>
    <w:p w:rsidR="00EA414C" w:rsidRPr="008A1AC5" w:rsidRDefault="009C1B6B" w:rsidP="00A77A6D">
      <w:pPr>
        <w:pStyle w:val="Nagwek21"/>
        <w:numPr>
          <w:ilvl w:val="1"/>
          <w:numId w:val="98"/>
        </w:numPr>
        <w:tabs>
          <w:tab w:val="left" w:pos="800"/>
        </w:tabs>
        <w:spacing w:before="90"/>
        <w:rPr>
          <w:lang w:val="pl-PL"/>
        </w:rPr>
      </w:pPr>
      <w:r w:rsidRPr="008A1AC5">
        <w:rPr>
          <w:lang w:val="pl-PL"/>
        </w:rPr>
        <w:lastRenderedPageBreak/>
        <w:t>Ogólne wymagania dotyczące robót</w:t>
      </w:r>
    </w:p>
    <w:p w:rsidR="00EA414C" w:rsidRPr="008A1AC5" w:rsidRDefault="009C1B6B" w:rsidP="00B012F2">
      <w:pPr>
        <w:pStyle w:val="Tekstpodstawowy"/>
      </w:pPr>
      <w:r w:rsidRPr="008A1AC5">
        <w:rPr>
          <w:spacing w:val="-3"/>
        </w:rPr>
        <w:t>Ogólne</w:t>
      </w:r>
      <w:r w:rsidRPr="008A1AC5">
        <w:rPr>
          <w:spacing w:val="-13"/>
        </w:rPr>
        <w:t xml:space="preserve"> </w:t>
      </w:r>
      <w:r w:rsidRPr="008A1AC5">
        <w:rPr>
          <w:spacing w:val="-3"/>
        </w:rPr>
        <w:t>wymagania</w:t>
      </w:r>
      <w:r w:rsidRPr="008A1AC5">
        <w:rPr>
          <w:spacing w:val="-16"/>
        </w:rPr>
        <w:t xml:space="preserve"> </w:t>
      </w:r>
      <w:r w:rsidRPr="008A1AC5">
        <w:t>dotyczące</w:t>
      </w:r>
      <w:r w:rsidRPr="008A1AC5">
        <w:rPr>
          <w:spacing w:val="-15"/>
        </w:rPr>
        <w:t xml:space="preserve"> </w:t>
      </w:r>
      <w:r w:rsidRPr="008A1AC5">
        <w:t>zasad</w:t>
      </w:r>
      <w:r w:rsidRPr="008A1AC5">
        <w:rPr>
          <w:spacing w:val="-16"/>
        </w:rPr>
        <w:t xml:space="preserve"> </w:t>
      </w:r>
      <w:r w:rsidRPr="008A1AC5">
        <w:t>prowadzenia</w:t>
      </w:r>
      <w:r w:rsidRPr="008A1AC5">
        <w:rPr>
          <w:spacing w:val="-16"/>
        </w:rPr>
        <w:t xml:space="preserve"> </w:t>
      </w:r>
      <w:r w:rsidRPr="008A1AC5">
        <w:t>robót</w:t>
      </w:r>
      <w:r w:rsidRPr="008A1AC5">
        <w:rPr>
          <w:spacing w:val="-17"/>
        </w:rPr>
        <w:t xml:space="preserve"> </w:t>
      </w:r>
      <w:r w:rsidRPr="008A1AC5">
        <w:t>omówiono</w:t>
      </w:r>
      <w:r w:rsidRPr="008A1AC5">
        <w:rPr>
          <w:spacing w:val="-12"/>
        </w:rPr>
        <w:t xml:space="preserve"> </w:t>
      </w:r>
      <w:r w:rsidRPr="008A1AC5">
        <w:t>w</w:t>
      </w:r>
      <w:r w:rsidRPr="008A1AC5">
        <w:rPr>
          <w:spacing w:val="-18"/>
        </w:rPr>
        <w:t xml:space="preserve"> </w:t>
      </w:r>
      <w:r w:rsidRPr="008A1AC5">
        <w:t>punkcie</w:t>
      </w:r>
      <w:r w:rsidRPr="008A1AC5">
        <w:rPr>
          <w:spacing w:val="-16"/>
        </w:rPr>
        <w:t xml:space="preserve"> </w:t>
      </w:r>
      <w:r w:rsidRPr="008A1AC5">
        <w:t>1.5</w:t>
      </w:r>
      <w:r w:rsidRPr="008A1AC5">
        <w:rPr>
          <w:spacing w:val="-16"/>
        </w:rPr>
        <w:t xml:space="preserve"> </w:t>
      </w:r>
      <w:r w:rsidRPr="008A1AC5">
        <w:t>ogólnej</w:t>
      </w:r>
      <w:r w:rsidRPr="008A1AC5">
        <w:rPr>
          <w:spacing w:val="-15"/>
        </w:rPr>
        <w:t xml:space="preserve"> </w:t>
      </w:r>
      <w:r w:rsidRPr="008A1AC5">
        <w:t>specyfikacji</w:t>
      </w:r>
      <w:r w:rsidRPr="008A1AC5">
        <w:rPr>
          <w:spacing w:val="-17"/>
        </w:rPr>
        <w:t xml:space="preserve"> </w:t>
      </w:r>
      <w:r w:rsidRPr="008A1AC5">
        <w:t xml:space="preserve">technicznej. </w:t>
      </w:r>
      <w:r w:rsidRPr="008A1AC5">
        <w:rPr>
          <w:spacing w:val="-3"/>
        </w:rPr>
        <w:t xml:space="preserve">Wykonawca </w:t>
      </w:r>
      <w:r w:rsidRPr="008A1AC5">
        <w:t xml:space="preserve">robót jest odpowiedzialny za </w:t>
      </w:r>
      <w:r w:rsidRPr="008A1AC5">
        <w:rPr>
          <w:spacing w:val="-2"/>
        </w:rPr>
        <w:t xml:space="preserve">jakość </w:t>
      </w:r>
      <w:r w:rsidRPr="008A1AC5">
        <w:rPr>
          <w:spacing w:val="-3"/>
        </w:rPr>
        <w:t xml:space="preserve">wykonania </w:t>
      </w:r>
      <w:r w:rsidRPr="008A1AC5">
        <w:t xml:space="preserve">robót, ich </w:t>
      </w:r>
      <w:r w:rsidRPr="008A1AC5">
        <w:rPr>
          <w:spacing w:val="-3"/>
        </w:rPr>
        <w:t xml:space="preserve">zgodność </w:t>
      </w:r>
      <w:r w:rsidRPr="008A1AC5">
        <w:t xml:space="preserve">z dokumentacją </w:t>
      </w:r>
      <w:r w:rsidRPr="008A1AC5">
        <w:rPr>
          <w:spacing w:val="-3"/>
        </w:rPr>
        <w:t xml:space="preserve">projektową, </w:t>
      </w:r>
      <w:r w:rsidRPr="008A1AC5">
        <w:t>ST i poleceniami Inspektora Nadzoru</w:t>
      </w:r>
      <w:r w:rsidRPr="008A1AC5">
        <w:rPr>
          <w:spacing w:val="-8"/>
        </w:rPr>
        <w:t xml:space="preserve"> </w:t>
      </w:r>
      <w:r w:rsidRPr="008A1AC5">
        <w:t>Inwestorskiego.</w:t>
      </w:r>
    </w:p>
    <w:p w:rsidR="00EA414C" w:rsidRPr="008A1AC5" w:rsidRDefault="009C1B6B" w:rsidP="00B012F2">
      <w:pPr>
        <w:pStyle w:val="Tekstpodstawowy"/>
      </w:pPr>
      <w:r w:rsidRPr="008A1AC5">
        <w:t>Niniejsza specyfikacja obejmuje całość robót związanych z wykonaniem montażu zbrojenia konstrukcji</w:t>
      </w:r>
    </w:p>
    <w:p w:rsidR="00EA414C" w:rsidRPr="008A1AC5" w:rsidRDefault="009C1B6B" w:rsidP="00B012F2">
      <w:pPr>
        <w:pStyle w:val="Tekstpodstawowy"/>
      </w:pPr>
      <w:r w:rsidRPr="008A1AC5">
        <w:t>żelbetowych i betonowych, a w szczególności:</w:t>
      </w:r>
    </w:p>
    <w:p w:rsidR="00EA414C" w:rsidRPr="008A1AC5" w:rsidRDefault="009C1B6B" w:rsidP="00A77A6D">
      <w:pPr>
        <w:pStyle w:val="Akapitzlist"/>
        <w:numPr>
          <w:ilvl w:val="0"/>
          <w:numId w:val="96"/>
        </w:numPr>
        <w:tabs>
          <w:tab w:val="left" w:pos="825"/>
          <w:tab w:val="left" w:pos="826"/>
        </w:tabs>
        <w:spacing w:line="249" w:lineRule="exact"/>
        <w:rPr>
          <w:sz w:val="20"/>
          <w:lang w:val="pl-PL"/>
        </w:rPr>
      </w:pPr>
      <w:r w:rsidRPr="008A1AC5">
        <w:rPr>
          <w:spacing w:val="-3"/>
          <w:sz w:val="20"/>
          <w:lang w:val="pl-PL"/>
        </w:rPr>
        <w:t>montaż,</w:t>
      </w:r>
      <w:r w:rsidRPr="008A1AC5">
        <w:rPr>
          <w:spacing w:val="-7"/>
          <w:sz w:val="20"/>
          <w:lang w:val="pl-PL"/>
        </w:rPr>
        <w:t xml:space="preserve"> </w:t>
      </w:r>
      <w:r w:rsidRPr="008A1AC5">
        <w:rPr>
          <w:sz w:val="20"/>
          <w:lang w:val="pl-PL"/>
        </w:rPr>
        <w:t>przestawianie</w:t>
      </w:r>
      <w:r w:rsidRPr="008A1AC5">
        <w:rPr>
          <w:spacing w:val="-7"/>
          <w:sz w:val="20"/>
          <w:lang w:val="pl-PL"/>
        </w:rPr>
        <w:t xml:space="preserve"> </w:t>
      </w:r>
      <w:r w:rsidRPr="008A1AC5">
        <w:rPr>
          <w:sz w:val="20"/>
          <w:lang w:val="pl-PL"/>
        </w:rPr>
        <w:t>i</w:t>
      </w:r>
      <w:r w:rsidRPr="008A1AC5">
        <w:rPr>
          <w:spacing w:val="-8"/>
          <w:sz w:val="20"/>
          <w:lang w:val="pl-PL"/>
        </w:rPr>
        <w:t xml:space="preserve"> </w:t>
      </w:r>
      <w:r w:rsidRPr="008A1AC5">
        <w:rPr>
          <w:sz w:val="20"/>
          <w:lang w:val="pl-PL"/>
        </w:rPr>
        <w:t>demontaż</w:t>
      </w:r>
      <w:r w:rsidRPr="008A1AC5">
        <w:rPr>
          <w:spacing w:val="-7"/>
          <w:sz w:val="20"/>
          <w:lang w:val="pl-PL"/>
        </w:rPr>
        <w:t xml:space="preserve"> </w:t>
      </w:r>
      <w:r w:rsidRPr="008A1AC5">
        <w:rPr>
          <w:sz w:val="20"/>
          <w:lang w:val="pl-PL"/>
        </w:rPr>
        <w:t>rusztowań,</w:t>
      </w:r>
      <w:r w:rsidRPr="008A1AC5">
        <w:rPr>
          <w:spacing w:val="-7"/>
          <w:sz w:val="20"/>
          <w:lang w:val="pl-PL"/>
        </w:rPr>
        <w:t xml:space="preserve"> </w:t>
      </w:r>
      <w:r w:rsidRPr="008A1AC5">
        <w:rPr>
          <w:sz w:val="20"/>
          <w:lang w:val="pl-PL"/>
        </w:rPr>
        <w:t>niezbędnych</w:t>
      </w:r>
      <w:r w:rsidRPr="008A1AC5">
        <w:rPr>
          <w:spacing w:val="-9"/>
          <w:sz w:val="20"/>
          <w:lang w:val="pl-PL"/>
        </w:rPr>
        <w:t xml:space="preserve"> </w:t>
      </w:r>
      <w:r w:rsidRPr="008A1AC5">
        <w:rPr>
          <w:sz w:val="20"/>
          <w:lang w:val="pl-PL"/>
        </w:rPr>
        <w:t>do</w:t>
      </w:r>
      <w:r w:rsidRPr="008A1AC5">
        <w:rPr>
          <w:spacing w:val="-7"/>
          <w:sz w:val="20"/>
          <w:lang w:val="pl-PL"/>
        </w:rPr>
        <w:t xml:space="preserve"> </w:t>
      </w:r>
      <w:r w:rsidRPr="008A1AC5">
        <w:rPr>
          <w:spacing w:val="-3"/>
          <w:sz w:val="20"/>
          <w:lang w:val="pl-PL"/>
        </w:rPr>
        <w:t>wykonania</w:t>
      </w:r>
      <w:r w:rsidRPr="008A1AC5">
        <w:rPr>
          <w:spacing w:val="-7"/>
          <w:sz w:val="20"/>
          <w:lang w:val="pl-PL"/>
        </w:rPr>
        <w:t xml:space="preserve"> </w:t>
      </w:r>
      <w:r w:rsidRPr="008A1AC5">
        <w:rPr>
          <w:sz w:val="20"/>
          <w:lang w:val="pl-PL"/>
        </w:rPr>
        <w:t>prac</w:t>
      </w:r>
      <w:r w:rsidRPr="008A1AC5">
        <w:rPr>
          <w:spacing w:val="-7"/>
          <w:sz w:val="20"/>
          <w:lang w:val="pl-PL"/>
        </w:rPr>
        <w:t xml:space="preserve"> </w:t>
      </w:r>
      <w:r w:rsidRPr="008A1AC5">
        <w:rPr>
          <w:sz w:val="20"/>
          <w:lang w:val="pl-PL"/>
        </w:rPr>
        <w:t>podstawowych,</w:t>
      </w:r>
    </w:p>
    <w:p w:rsidR="00EA414C" w:rsidRPr="008A1AC5" w:rsidRDefault="009C1B6B" w:rsidP="00A77A6D">
      <w:pPr>
        <w:pStyle w:val="Akapitzlist"/>
        <w:numPr>
          <w:ilvl w:val="0"/>
          <w:numId w:val="96"/>
        </w:numPr>
        <w:tabs>
          <w:tab w:val="left" w:pos="826"/>
        </w:tabs>
        <w:spacing w:line="228" w:lineRule="auto"/>
        <w:ind w:right="668"/>
        <w:jc w:val="both"/>
        <w:rPr>
          <w:sz w:val="20"/>
          <w:lang w:val="pl-PL"/>
        </w:rPr>
      </w:pPr>
      <w:r w:rsidRPr="008A1AC5">
        <w:rPr>
          <w:spacing w:val="-3"/>
          <w:sz w:val="20"/>
          <w:lang w:val="pl-PL"/>
        </w:rPr>
        <w:t>wykonanie</w:t>
      </w:r>
      <w:r w:rsidRPr="008A1AC5">
        <w:rPr>
          <w:spacing w:val="-9"/>
          <w:sz w:val="20"/>
          <w:lang w:val="pl-PL"/>
        </w:rPr>
        <w:t xml:space="preserve"> </w:t>
      </w:r>
      <w:r w:rsidRPr="008A1AC5">
        <w:rPr>
          <w:sz w:val="20"/>
          <w:lang w:val="pl-PL"/>
        </w:rPr>
        <w:t>wszelkich</w:t>
      </w:r>
      <w:r w:rsidRPr="008A1AC5">
        <w:rPr>
          <w:spacing w:val="-12"/>
          <w:sz w:val="20"/>
          <w:lang w:val="pl-PL"/>
        </w:rPr>
        <w:t xml:space="preserve"> </w:t>
      </w:r>
      <w:r w:rsidRPr="008A1AC5">
        <w:rPr>
          <w:sz w:val="20"/>
          <w:lang w:val="pl-PL"/>
        </w:rPr>
        <w:t>konstrukcji</w:t>
      </w:r>
      <w:r w:rsidRPr="008A1AC5">
        <w:rPr>
          <w:spacing w:val="-13"/>
          <w:sz w:val="20"/>
          <w:lang w:val="pl-PL"/>
        </w:rPr>
        <w:t xml:space="preserve"> </w:t>
      </w:r>
      <w:r w:rsidRPr="008A1AC5">
        <w:rPr>
          <w:spacing w:val="-3"/>
          <w:sz w:val="20"/>
          <w:lang w:val="pl-PL"/>
        </w:rPr>
        <w:t>pomocniczych,</w:t>
      </w:r>
      <w:r w:rsidRPr="008A1AC5">
        <w:rPr>
          <w:spacing w:val="-11"/>
          <w:sz w:val="20"/>
          <w:lang w:val="pl-PL"/>
        </w:rPr>
        <w:t xml:space="preserve"> </w:t>
      </w:r>
      <w:r w:rsidRPr="008A1AC5">
        <w:rPr>
          <w:sz w:val="20"/>
          <w:lang w:val="pl-PL"/>
        </w:rPr>
        <w:t>koniecznych</w:t>
      </w:r>
      <w:r w:rsidRPr="008A1AC5">
        <w:rPr>
          <w:spacing w:val="-14"/>
          <w:sz w:val="20"/>
          <w:lang w:val="pl-PL"/>
        </w:rPr>
        <w:t xml:space="preserve"> </w:t>
      </w:r>
      <w:r w:rsidRPr="008A1AC5">
        <w:rPr>
          <w:sz w:val="20"/>
          <w:lang w:val="pl-PL"/>
        </w:rPr>
        <w:t>do</w:t>
      </w:r>
      <w:r w:rsidRPr="008A1AC5">
        <w:rPr>
          <w:spacing w:val="-10"/>
          <w:sz w:val="20"/>
          <w:lang w:val="pl-PL"/>
        </w:rPr>
        <w:t xml:space="preserve"> </w:t>
      </w:r>
      <w:r w:rsidRPr="008A1AC5">
        <w:rPr>
          <w:spacing w:val="-3"/>
          <w:sz w:val="20"/>
          <w:lang w:val="pl-PL"/>
        </w:rPr>
        <w:t>właściwego</w:t>
      </w:r>
      <w:r w:rsidRPr="008A1AC5">
        <w:rPr>
          <w:spacing w:val="-12"/>
          <w:sz w:val="20"/>
          <w:lang w:val="pl-PL"/>
        </w:rPr>
        <w:t xml:space="preserve"> </w:t>
      </w:r>
      <w:r w:rsidRPr="008A1AC5">
        <w:rPr>
          <w:sz w:val="20"/>
          <w:lang w:val="pl-PL"/>
        </w:rPr>
        <w:t>(zgodnego</w:t>
      </w:r>
      <w:r w:rsidRPr="008A1AC5">
        <w:rPr>
          <w:spacing w:val="-12"/>
          <w:sz w:val="20"/>
          <w:lang w:val="pl-PL"/>
        </w:rPr>
        <w:t xml:space="preserve"> </w:t>
      </w:r>
      <w:r w:rsidRPr="008A1AC5">
        <w:rPr>
          <w:sz w:val="20"/>
          <w:lang w:val="pl-PL"/>
        </w:rPr>
        <w:t>z</w:t>
      </w:r>
      <w:r w:rsidRPr="008A1AC5">
        <w:rPr>
          <w:spacing w:val="-11"/>
          <w:sz w:val="20"/>
          <w:lang w:val="pl-PL"/>
        </w:rPr>
        <w:t xml:space="preserve"> </w:t>
      </w:r>
      <w:r w:rsidRPr="008A1AC5">
        <w:rPr>
          <w:spacing w:val="-3"/>
          <w:sz w:val="20"/>
          <w:lang w:val="pl-PL"/>
        </w:rPr>
        <w:t>wymogami</w:t>
      </w:r>
      <w:r w:rsidRPr="008A1AC5">
        <w:rPr>
          <w:spacing w:val="-11"/>
          <w:sz w:val="20"/>
          <w:lang w:val="pl-PL"/>
        </w:rPr>
        <w:t xml:space="preserve"> </w:t>
      </w:r>
      <w:r w:rsidRPr="008A1AC5">
        <w:rPr>
          <w:sz w:val="20"/>
          <w:lang w:val="pl-PL"/>
        </w:rPr>
        <w:t xml:space="preserve">reżimu </w:t>
      </w:r>
      <w:r w:rsidRPr="008A1AC5">
        <w:rPr>
          <w:spacing w:val="-3"/>
          <w:sz w:val="20"/>
          <w:lang w:val="pl-PL"/>
        </w:rPr>
        <w:t xml:space="preserve">technologicznego </w:t>
      </w:r>
      <w:r w:rsidRPr="008A1AC5">
        <w:rPr>
          <w:sz w:val="20"/>
          <w:lang w:val="pl-PL"/>
        </w:rPr>
        <w:t xml:space="preserve">dla danego </w:t>
      </w:r>
      <w:r w:rsidRPr="008A1AC5">
        <w:rPr>
          <w:spacing w:val="-3"/>
          <w:sz w:val="20"/>
          <w:lang w:val="pl-PL"/>
        </w:rPr>
        <w:t xml:space="preserve">materiału) wykonania </w:t>
      </w:r>
      <w:r w:rsidRPr="008A1AC5">
        <w:rPr>
          <w:sz w:val="20"/>
          <w:lang w:val="pl-PL"/>
        </w:rPr>
        <w:t xml:space="preserve">prac dotyczących zakresu </w:t>
      </w:r>
      <w:r w:rsidRPr="008A1AC5">
        <w:rPr>
          <w:spacing w:val="-3"/>
          <w:sz w:val="20"/>
          <w:lang w:val="pl-PL"/>
        </w:rPr>
        <w:t xml:space="preserve">podstawowego </w:t>
      </w:r>
      <w:r w:rsidRPr="008A1AC5">
        <w:rPr>
          <w:sz w:val="20"/>
          <w:lang w:val="pl-PL"/>
        </w:rPr>
        <w:t>– montażu zbrojenia</w:t>
      </w:r>
      <w:r w:rsidRPr="008A1AC5">
        <w:rPr>
          <w:spacing w:val="-5"/>
          <w:sz w:val="20"/>
          <w:lang w:val="pl-PL"/>
        </w:rPr>
        <w:t xml:space="preserve"> </w:t>
      </w:r>
      <w:r w:rsidRPr="008A1AC5">
        <w:rPr>
          <w:spacing w:val="-3"/>
          <w:sz w:val="20"/>
          <w:lang w:val="pl-PL"/>
        </w:rPr>
        <w:t>konstrukcji,</w:t>
      </w:r>
    </w:p>
    <w:p w:rsidR="00EA414C" w:rsidRPr="008A1AC5" w:rsidRDefault="009C1B6B" w:rsidP="00A77A6D">
      <w:pPr>
        <w:pStyle w:val="Akapitzlist"/>
        <w:numPr>
          <w:ilvl w:val="0"/>
          <w:numId w:val="96"/>
        </w:numPr>
        <w:tabs>
          <w:tab w:val="left" w:pos="825"/>
          <w:tab w:val="left" w:pos="826"/>
        </w:tabs>
        <w:spacing w:line="248" w:lineRule="exact"/>
        <w:rPr>
          <w:sz w:val="20"/>
          <w:lang w:val="pl-PL"/>
        </w:rPr>
      </w:pPr>
      <w:r w:rsidRPr="008A1AC5">
        <w:rPr>
          <w:spacing w:val="-3"/>
          <w:sz w:val="20"/>
          <w:lang w:val="pl-PL"/>
        </w:rPr>
        <w:t xml:space="preserve">przygotowanie </w:t>
      </w:r>
      <w:r w:rsidRPr="008A1AC5">
        <w:rPr>
          <w:sz w:val="20"/>
          <w:lang w:val="pl-PL"/>
        </w:rPr>
        <w:t xml:space="preserve">podłoża </w:t>
      </w:r>
      <w:r w:rsidRPr="008A1AC5">
        <w:rPr>
          <w:spacing w:val="-3"/>
          <w:sz w:val="20"/>
          <w:lang w:val="pl-PL"/>
        </w:rPr>
        <w:t xml:space="preserve">wraz </w:t>
      </w:r>
      <w:r w:rsidRPr="008A1AC5">
        <w:rPr>
          <w:sz w:val="20"/>
          <w:lang w:val="pl-PL"/>
        </w:rPr>
        <w:t xml:space="preserve">z </w:t>
      </w:r>
      <w:r w:rsidRPr="008A1AC5">
        <w:rPr>
          <w:spacing w:val="-3"/>
          <w:sz w:val="20"/>
          <w:lang w:val="pl-PL"/>
        </w:rPr>
        <w:t xml:space="preserve">kontrolą </w:t>
      </w:r>
      <w:r w:rsidRPr="008A1AC5">
        <w:rPr>
          <w:sz w:val="20"/>
          <w:lang w:val="pl-PL"/>
        </w:rPr>
        <w:t>jakości</w:t>
      </w:r>
      <w:r w:rsidRPr="008A1AC5">
        <w:rPr>
          <w:spacing w:val="-13"/>
          <w:sz w:val="20"/>
          <w:lang w:val="pl-PL"/>
        </w:rPr>
        <w:t xml:space="preserve"> </w:t>
      </w:r>
      <w:r w:rsidRPr="008A1AC5">
        <w:rPr>
          <w:sz w:val="20"/>
          <w:lang w:val="pl-PL"/>
        </w:rPr>
        <w:t>przygotowania,</w:t>
      </w:r>
    </w:p>
    <w:p w:rsidR="00EA414C" w:rsidRPr="008A1AC5" w:rsidRDefault="009C1B6B" w:rsidP="00A77A6D">
      <w:pPr>
        <w:pStyle w:val="Akapitzlist"/>
        <w:numPr>
          <w:ilvl w:val="0"/>
          <w:numId w:val="96"/>
        </w:numPr>
        <w:tabs>
          <w:tab w:val="left" w:pos="825"/>
          <w:tab w:val="left" w:pos="826"/>
        </w:tabs>
        <w:spacing w:before="6" w:line="216" w:lineRule="auto"/>
        <w:ind w:right="668"/>
        <w:rPr>
          <w:sz w:val="20"/>
          <w:lang w:val="pl-PL"/>
        </w:rPr>
      </w:pPr>
      <w:r w:rsidRPr="008A1AC5">
        <w:rPr>
          <w:spacing w:val="-3"/>
          <w:sz w:val="20"/>
          <w:lang w:val="pl-PL"/>
        </w:rPr>
        <w:t xml:space="preserve">dostarczenie </w:t>
      </w:r>
      <w:r w:rsidRPr="008A1AC5">
        <w:rPr>
          <w:sz w:val="20"/>
          <w:lang w:val="pl-PL"/>
        </w:rPr>
        <w:t xml:space="preserve">wszelkich niezbędnych elementów zbrojenia (pojedyncze pręty, prefabrykaty </w:t>
      </w:r>
      <w:r w:rsidRPr="008A1AC5">
        <w:rPr>
          <w:spacing w:val="-3"/>
          <w:sz w:val="20"/>
          <w:lang w:val="pl-PL"/>
        </w:rPr>
        <w:t xml:space="preserve">konstrukcji) </w:t>
      </w:r>
      <w:r w:rsidRPr="008A1AC5">
        <w:rPr>
          <w:sz w:val="20"/>
          <w:lang w:val="pl-PL"/>
        </w:rPr>
        <w:t>oraz ich montaż na miejscu realizacji prac</w:t>
      </w:r>
      <w:r w:rsidRPr="008A1AC5">
        <w:rPr>
          <w:spacing w:val="-29"/>
          <w:sz w:val="20"/>
          <w:lang w:val="pl-PL"/>
        </w:rPr>
        <w:t xml:space="preserve"> </w:t>
      </w:r>
      <w:r w:rsidRPr="008A1AC5">
        <w:rPr>
          <w:spacing w:val="-3"/>
          <w:sz w:val="20"/>
          <w:lang w:val="pl-PL"/>
        </w:rPr>
        <w:t>podstawowych.</w:t>
      </w:r>
    </w:p>
    <w:p w:rsidR="00EA414C" w:rsidRPr="008A1AC5" w:rsidRDefault="00EA414C" w:rsidP="00B012F2">
      <w:pPr>
        <w:pStyle w:val="Tekstpodstawowy"/>
      </w:pPr>
    </w:p>
    <w:p w:rsidR="00EA414C" w:rsidRPr="008A1AC5" w:rsidRDefault="009C1B6B" w:rsidP="00A77A6D">
      <w:pPr>
        <w:pStyle w:val="Nagwek21"/>
        <w:numPr>
          <w:ilvl w:val="1"/>
          <w:numId w:val="98"/>
        </w:numPr>
        <w:tabs>
          <w:tab w:val="left" w:pos="800"/>
        </w:tabs>
        <w:rPr>
          <w:lang w:val="pl-PL"/>
        </w:rPr>
      </w:pPr>
      <w:r w:rsidRPr="008A1AC5">
        <w:rPr>
          <w:lang w:val="pl-PL"/>
        </w:rPr>
        <w:t>Dokumentacja, którą należy przedstawić w trakcie budowy</w:t>
      </w:r>
    </w:p>
    <w:p w:rsidR="00EA414C" w:rsidRPr="008A1AC5" w:rsidRDefault="009C1B6B" w:rsidP="00B012F2">
      <w:pPr>
        <w:pStyle w:val="Tekstpodstawowy"/>
      </w:pPr>
      <w:r w:rsidRPr="008A1AC5">
        <w:t>Dokumentacja przedstawiana przez Wykonawcę w trakcie budowy musi być zgodna z zasadami podanymi w Ogólnej Specyfikacji Technicznej. Dodatkowo wykonawca dostarczać będzie następujące informacje:</w:t>
      </w:r>
    </w:p>
    <w:p w:rsidR="00EA414C" w:rsidRPr="008A1AC5" w:rsidRDefault="009C1B6B" w:rsidP="00A77A6D">
      <w:pPr>
        <w:pStyle w:val="Akapitzlist"/>
        <w:numPr>
          <w:ilvl w:val="2"/>
          <w:numId w:val="98"/>
        </w:numPr>
        <w:tabs>
          <w:tab w:val="left" w:pos="964"/>
          <w:tab w:val="left" w:pos="965"/>
        </w:tabs>
        <w:spacing w:line="228" w:lineRule="exact"/>
        <w:rPr>
          <w:sz w:val="20"/>
          <w:lang w:val="pl-PL"/>
        </w:rPr>
      </w:pPr>
      <w:r w:rsidRPr="008A1AC5">
        <w:rPr>
          <w:sz w:val="20"/>
          <w:lang w:val="pl-PL"/>
        </w:rPr>
        <w:t xml:space="preserve">Rysunki robocze </w:t>
      </w:r>
      <w:r w:rsidRPr="008A1AC5">
        <w:rPr>
          <w:spacing w:val="-3"/>
          <w:sz w:val="20"/>
          <w:lang w:val="pl-PL"/>
        </w:rPr>
        <w:t xml:space="preserve">wymagane </w:t>
      </w:r>
      <w:r w:rsidRPr="008A1AC5">
        <w:rPr>
          <w:sz w:val="20"/>
          <w:lang w:val="pl-PL"/>
        </w:rPr>
        <w:t>przez zarządzającego realizacją</w:t>
      </w:r>
      <w:r w:rsidRPr="008A1AC5">
        <w:rPr>
          <w:spacing w:val="-26"/>
          <w:sz w:val="20"/>
          <w:lang w:val="pl-PL"/>
        </w:rPr>
        <w:t xml:space="preserve"> </w:t>
      </w:r>
      <w:r w:rsidRPr="008A1AC5">
        <w:rPr>
          <w:spacing w:val="-3"/>
          <w:sz w:val="20"/>
          <w:lang w:val="pl-PL"/>
        </w:rPr>
        <w:t>umowy.</w:t>
      </w:r>
    </w:p>
    <w:p w:rsidR="00EA414C" w:rsidRPr="008A1AC5" w:rsidRDefault="009C1B6B" w:rsidP="00A77A6D">
      <w:pPr>
        <w:pStyle w:val="Akapitzlist"/>
        <w:numPr>
          <w:ilvl w:val="2"/>
          <w:numId w:val="98"/>
        </w:numPr>
        <w:tabs>
          <w:tab w:val="left" w:pos="965"/>
        </w:tabs>
        <w:spacing w:before="1"/>
        <w:rPr>
          <w:sz w:val="20"/>
          <w:lang w:val="pl-PL"/>
        </w:rPr>
      </w:pPr>
      <w:r w:rsidRPr="008A1AC5">
        <w:rPr>
          <w:sz w:val="20"/>
          <w:lang w:val="pl-PL"/>
        </w:rPr>
        <w:t>Program</w:t>
      </w:r>
      <w:r w:rsidRPr="008A1AC5">
        <w:rPr>
          <w:spacing w:val="-11"/>
          <w:sz w:val="20"/>
          <w:lang w:val="pl-PL"/>
        </w:rPr>
        <w:t xml:space="preserve"> </w:t>
      </w:r>
      <w:r w:rsidRPr="008A1AC5">
        <w:rPr>
          <w:sz w:val="20"/>
          <w:lang w:val="pl-PL"/>
        </w:rPr>
        <w:t>badań</w:t>
      </w:r>
      <w:r w:rsidRPr="008A1AC5">
        <w:rPr>
          <w:spacing w:val="-8"/>
          <w:sz w:val="20"/>
          <w:lang w:val="pl-PL"/>
        </w:rPr>
        <w:t xml:space="preserve"> </w:t>
      </w:r>
      <w:r w:rsidRPr="008A1AC5">
        <w:rPr>
          <w:sz w:val="20"/>
          <w:lang w:val="pl-PL"/>
        </w:rPr>
        <w:t>oraz</w:t>
      </w:r>
      <w:r w:rsidRPr="008A1AC5">
        <w:rPr>
          <w:spacing w:val="-6"/>
          <w:sz w:val="20"/>
          <w:lang w:val="pl-PL"/>
        </w:rPr>
        <w:t xml:space="preserve"> </w:t>
      </w:r>
      <w:r w:rsidRPr="008A1AC5">
        <w:rPr>
          <w:sz w:val="20"/>
          <w:lang w:val="pl-PL"/>
        </w:rPr>
        <w:t>protokoły</w:t>
      </w:r>
      <w:r w:rsidRPr="008A1AC5">
        <w:rPr>
          <w:spacing w:val="-6"/>
          <w:sz w:val="20"/>
          <w:lang w:val="pl-PL"/>
        </w:rPr>
        <w:t xml:space="preserve"> </w:t>
      </w:r>
      <w:r w:rsidRPr="008A1AC5">
        <w:rPr>
          <w:sz w:val="20"/>
          <w:lang w:val="pl-PL"/>
        </w:rPr>
        <w:t>z</w:t>
      </w:r>
      <w:r w:rsidRPr="008A1AC5">
        <w:rPr>
          <w:spacing w:val="-6"/>
          <w:sz w:val="20"/>
          <w:lang w:val="pl-PL"/>
        </w:rPr>
        <w:t xml:space="preserve"> </w:t>
      </w:r>
      <w:r w:rsidRPr="008A1AC5">
        <w:rPr>
          <w:spacing w:val="-2"/>
          <w:sz w:val="20"/>
          <w:lang w:val="pl-PL"/>
        </w:rPr>
        <w:t>badań,</w:t>
      </w:r>
      <w:r w:rsidRPr="008A1AC5">
        <w:rPr>
          <w:spacing w:val="-6"/>
          <w:sz w:val="20"/>
          <w:lang w:val="pl-PL"/>
        </w:rPr>
        <w:t xml:space="preserve"> </w:t>
      </w:r>
      <w:r w:rsidRPr="008A1AC5">
        <w:rPr>
          <w:sz w:val="20"/>
          <w:lang w:val="pl-PL"/>
        </w:rPr>
        <w:t>dotyczących</w:t>
      </w:r>
      <w:r w:rsidRPr="008A1AC5">
        <w:rPr>
          <w:spacing w:val="-6"/>
          <w:sz w:val="20"/>
          <w:lang w:val="pl-PL"/>
        </w:rPr>
        <w:t xml:space="preserve"> </w:t>
      </w:r>
      <w:r w:rsidRPr="008A1AC5">
        <w:rPr>
          <w:spacing w:val="-3"/>
          <w:sz w:val="20"/>
          <w:lang w:val="pl-PL"/>
        </w:rPr>
        <w:t>kontroli</w:t>
      </w:r>
      <w:r w:rsidRPr="008A1AC5">
        <w:rPr>
          <w:spacing w:val="-7"/>
          <w:sz w:val="20"/>
          <w:lang w:val="pl-PL"/>
        </w:rPr>
        <w:t xml:space="preserve"> </w:t>
      </w:r>
      <w:r w:rsidRPr="008A1AC5">
        <w:rPr>
          <w:sz w:val="20"/>
          <w:lang w:val="pl-PL"/>
        </w:rPr>
        <w:t>jakości</w:t>
      </w:r>
      <w:r w:rsidRPr="008A1AC5">
        <w:rPr>
          <w:spacing w:val="-7"/>
          <w:sz w:val="20"/>
          <w:lang w:val="pl-PL"/>
        </w:rPr>
        <w:t xml:space="preserve"> </w:t>
      </w:r>
      <w:r w:rsidRPr="008A1AC5">
        <w:rPr>
          <w:spacing w:val="-3"/>
          <w:sz w:val="20"/>
          <w:lang w:val="pl-PL"/>
        </w:rPr>
        <w:t>przygotowania</w:t>
      </w:r>
      <w:r w:rsidRPr="008A1AC5">
        <w:rPr>
          <w:spacing w:val="-6"/>
          <w:sz w:val="20"/>
          <w:lang w:val="pl-PL"/>
        </w:rPr>
        <w:t xml:space="preserve"> </w:t>
      </w:r>
      <w:r w:rsidRPr="008A1AC5">
        <w:rPr>
          <w:sz w:val="20"/>
          <w:lang w:val="pl-PL"/>
        </w:rPr>
        <w:t>podłoża.</w:t>
      </w:r>
    </w:p>
    <w:p w:rsidR="00EA414C" w:rsidRPr="008A1AC5" w:rsidRDefault="009C1B6B" w:rsidP="00A77A6D">
      <w:pPr>
        <w:pStyle w:val="Akapitzlist"/>
        <w:numPr>
          <w:ilvl w:val="2"/>
          <w:numId w:val="98"/>
        </w:numPr>
        <w:tabs>
          <w:tab w:val="left" w:pos="965"/>
        </w:tabs>
        <w:ind w:right="670"/>
        <w:jc w:val="both"/>
        <w:rPr>
          <w:sz w:val="20"/>
          <w:lang w:val="pl-PL"/>
        </w:rPr>
      </w:pPr>
      <w:r w:rsidRPr="008A1AC5">
        <w:rPr>
          <w:sz w:val="20"/>
          <w:lang w:val="pl-PL"/>
        </w:rPr>
        <w:t xml:space="preserve">Deklaracje zgodności partii materiałów gotowych (wyrobów </w:t>
      </w:r>
      <w:r w:rsidRPr="008A1AC5">
        <w:rPr>
          <w:spacing w:val="-3"/>
          <w:sz w:val="20"/>
          <w:lang w:val="pl-PL"/>
        </w:rPr>
        <w:t xml:space="preserve">budowlanych) </w:t>
      </w:r>
      <w:r w:rsidRPr="008A1AC5">
        <w:rPr>
          <w:sz w:val="20"/>
          <w:lang w:val="pl-PL"/>
        </w:rPr>
        <w:t xml:space="preserve">ze </w:t>
      </w:r>
      <w:r w:rsidRPr="008A1AC5">
        <w:rPr>
          <w:spacing w:val="-3"/>
          <w:sz w:val="20"/>
          <w:lang w:val="pl-PL"/>
        </w:rPr>
        <w:t>stosownymi dokumentami odniesienia,</w:t>
      </w:r>
      <w:r w:rsidRPr="008A1AC5">
        <w:rPr>
          <w:spacing w:val="-14"/>
          <w:sz w:val="20"/>
          <w:lang w:val="pl-PL"/>
        </w:rPr>
        <w:t xml:space="preserve"> </w:t>
      </w:r>
      <w:r w:rsidRPr="008A1AC5">
        <w:rPr>
          <w:sz w:val="20"/>
          <w:lang w:val="pl-PL"/>
        </w:rPr>
        <w:t>potwierdzającymi</w:t>
      </w:r>
      <w:r w:rsidRPr="008A1AC5">
        <w:rPr>
          <w:spacing w:val="-13"/>
          <w:sz w:val="20"/>
          <w:lang w:val="pl-PL"/>
        </w:rPr>
        <w:t xml:space="preserve"> </w:t>
      </w:r>
      <w:r w:rsidRPr="008A1AC5">
        <w:rPr>
          <w:spacing w:val="-3"/>
          <w:sz w:val="20"/>
          <w:lang w:val="pl-PL"/>
        </w:rPr>
        <w:t>dopuszczenie</w:t>
      </w:r>
      <w:r w:rsidRPr="008A1AC5">
        <w:rPr>
          <w:spacing w:val="-14"/>
          <w:sz w:val="20"/>
          <w:lang w:val="pl-PL"/>
        </w:rPr>
        <w:t xml:space="preserve"> </w:t>
      </w:r>
      <w:r w:rsidRPr="008A1AC5">
        <w:rPr>
          <w:sz w:val="20"/>
          <w:lang w:val="pl-PL"/>
        </w:rPr>
        <w:t>danego</w:t>
      </w:r>
      <w:r w:rsidRPr="008A1AC5">
        <w:rPr>
          <w:spacing w:val="-12"/>
          <w:sz w:val="20"/>
          <w:lang w:val="pl-PL"/>
        </w:rPr>
        <w:t xml:space="preserve"> </w:t>
      </w:r>
      <w:r w:rsidRPr="008A1AC5">
        <w:rPr>
          <w:sz w:val="20"/>
          <w:lang w:val="pl-PL"/>
        </w:rPr>
        <w:t>materiału</w:t>
      </w:r>
      <w:r w:rsidRPr="008A1AC5">
        <w:rPr>
          <w:spacing w:val="-14"/>
          <w:sz w:val="20"/>
          <w:lang w:val="pl-PL"/>
        </w:rPr>
        <w:t xml:space="preserve"> </w:t>
      </w:r>
      <w:r w:rsidRPr="008A1AC5">
        <w:rPr>
          <w:sz w:val="20"/>
          <w:lang w:val="pl-PL"/>
        </w:rPr>
        <w:t>bądź</w:t>
      </w:r>
      <w:r w:rsidRPr="008A1AC5">
        <w:rPr>
          <w:spacing w:val="-14"/>
          <w:sz w:val="20"/>
          <w:lang w:val="pl-PL"/>
        </w:rPr>
        <w:t xml:space="preserve"> </w:t>
      </w:r>
      <w:r w:rsidRPr="008A1AC5">
        <w:rPr>
          <w:sz w:val="20"/>
          <w:lang w:val="pl-PL"/>
        </w:rPr>
        <w:t>systemu</w:t>
      </w:r>
      <w:r w:rsidRPr="008A1AC5">
        <w:rPr>
          <w:spacing w:val="-14"/>
          <w:sz w:val="20"/>
          <w:lang w:val="pl-PL"/>
        </w:rPr>
        <w:t xml:space="preserve"> </w:t>
      </w:r>
      <w:r w:rsidRPr="008A1AC5">
        <w:rPr>
          <w:sz w:val="20"/>
          <w:lang w:val="pl-PL"/>
        </w:rPr>
        <w:t>do</w:t>
      </w:r>
      <w:r w:rsidRPr="008A1AC5">
        <w:rPr>
          <w:spacing w:val="-14"/>
          <w:sz w:val="20"/>
          <w:lang w:val="pl-PL"/>
        </w:rPr>
        <w:t xml:space="preserve"> </w:t>
      </w:r>
      <w:r w:rsidRPr="008A1AC5">
        <w:rPr>
          <w:spacing w:val="-3"/>
          <w:sz w:val="20"/>
          <w:lang w:val="pl-PL"/>
        </w:rPr>
        <w:t>stosowania</w:t>
      </w:r>
      <w:r w:rsidRPr="008A1AC5">
        <w:rPr>
          <w:spacing w:val="-12"/>
          <w:sz w:val="20"/>
          <w:lang w:val="pl-PL"/>
        </w:rPr>
        <w:t xml:space="preserve"> </w:t>
      </w:r>
      <w:r w:rsidRPr="008A1AC5">
        <w:rPr>
          <w:sz w:val="20"/>
          <w:lang w:val="pl-PL"/>
        </w:rPr>
        <w:t>w</w:t>
      </w:r>
      <w:r w:rsidRPr="008A1AC5">
        <w:rPr>
          <w:spacing w:val="-16"/>
          <w:sz w:val="20"/>
          <w:lang w:val="pl-PL"/>
        </w:rPr>
        <w:t xml:space="preserve"> </w:t>
      </w:r>
      <w:r w:rsidRPr="008A1AC5">
        <w:rPr>
          <w:sz w:val="20"/>
          <w:lang w:val="pl-PL"/>
        </w:rPr>
        <w:t>budownictwie na terenie</w:t>
      </w:r>
      <w:r w:rsidRPr="008A1AC5">
        <w:rPr>
          <w:spacing w:val="-7"/>
          <w:sz w:val="20"/>
          <w:lang w:val="pl-PL"/>
        </w:rPr>
        <w:t xml:space="preserve"> </w:t>
      </w:r>
      <w:r w:rsidRPr="008A1AC5">
        <w:rPr>
          <w:sz w:val="20"/>
          <w:lang w:val="pl-PL"/>
        </w:rPr>
        <w:t>RP.</w:t>
      </w:r>
    </w:p>
    <w:p w:rsidR="00EA414C" w:rsidRPr="008A1AC5" w:rsidRDefault="009C1B6B" w:rsidP="00A77A6D">
      <w:pPr>
        <w:pStyle w:val="Akapitzlist"/>
        <w:numPr>
          <w:ilvl w:val="2"/>
          <w:numId w:val="98"/>
        </w:numPr>
        <w:tabs>
          <w:tab w:val="left" w:pos="965"/>
        </w:tabs>
        <w:spacing w:line="229" w:lineRule="exact"/>
        <w:rPr>
          <w:sz w:val="20"/>
          <w:lang w:val="pl-PL"/>
        </w:rPr>
      </w:pPr>
      <w:r w:rsidRPr="008A1AC5">
        <w:rPr>
          <w:spacing w:val="-3"/>
          <w:sz w:val="20"/>
          <w:lang w:val="pl-PL"/>
        </w:rPr>
        <w:t>Świadectwa</w:t>
      </w:r>
      <w:r w:rsidRPr="008A1AC5">
        <w:rPr>
          <w:spacing w:val="-7"/>
          <w:sz w:val="20"/>
          <w:lang w:val="pl-PL"/>
        </w:rPr>
        <w:t xml:space="preserve"> </w:t>
      </w:r>
      <w:r w:rsidRPr="008A1AC5">
        <w:rPr>
          <w:sz w:val="20"/>
          <w:lang w:val="pl-PL"/>
        </w:rPr>
        <w:t>jakości</w:t>
      </w:r>
      <w:r w:rsidRPr="008A1AC5">
        <w:rPr>
          <w:spacing w:val="-8"/>
          <w:sz w:val="20"/>
          <w:lang w:val="pl-PL"/>
        </w:rPr>
        <w:t xml:space="preserve"> </w:t>
      </w:r>
      <w:r w:rsidRPr="008A1AC5">
        <w:rPr>
          <w:spacing w:val="-3"/>
          <w:sz w:val="20"/>
          <w:lang w:val="pl-PL"/>
        </w:rPr>
        <w:t>przedstawione</w:t>
      </w:r>
      <w:r w:rsidRPr="008A1AC5">
        <w:rPr>
          <w:spacing w:val="-7"/>
          <w:sz w:val="20"/>
          <w:lang w:val="pl-PL"/>
        </w:rPr>
        <w:t xml:space="preserve"> </w:t>
      </w:r>
      <w:r w:rsidRPr="008A1AC5">
        <w:rPr>
          <w:sz w:val="20"/>
          <w:lang w:val="pl-PL"/>
        </w:rPr>
        <w:t>przez</w:t>
      </w:r>
      <w:r w:rsidRPr="008A1AC5">
        <w:rPr>
          <w:spacing w:val="-7"/>
          <w:sz w:val="20"/>
          <w:lang w:val="pl-PL"/>
        </w:rPr>
        <w:t xml:space="preserve"> </w:t>
      </w:r>
      <w:r w:rsidRPr="008A1AC5">
        <w:rPr>
          <w:sz w:val="20"/>
          <w:lang w:val="pl-PL"/>
        </w:rPr>
        <w:t>producenta</w:t>
      </w:r>
      <w:r w:rsidRPr="008A1AC5">
        <w:rPr>
          <w:spacing w:val="-5"/>
          <w:sz w:val="20"/>
          <w:lang w:val="pl-PL"/>
        </w:rPr>
        <w:t xml:space="preserve"> </w:t>
      </w:r>
      <w:r w:rsidRPr="008A1AC5">
        <w:rPr>
          <w:spacing w:val="-3"/>
          <w:sz w:val="20"/>
          <w:lang w:val="pl-PL"/>
        </w:rPr>
        <w:t>wyszczególnione</w:t>
      </w:r>
      <w:r w:rsidRPr="008A1AC5">
        <w:rPr>
          <w:spacing w:val="-5"/>
          <w:sz w:val="20"/>
          <w:lang w:val="pl-PL"/>
        </w:rPr>
        <w:t xml:space="preserve"> </w:t>
      </w:r>
      <w:r w:rsidRPr="008A1AC5">
        <w:rPr>
          <w:sz w:val="20"/>
          <w:lang w:val="pl-PL"/>
        </w:rPr>
        <w:t>w</w:t>
      </w:r>
      <w:r w:rsidRPr="008A1AC5">
        <w:rPr>
          <w:spacing w:val="-10"/>
          <w:sz w:val="20"/>
          <w:lang w:val="pl-PL"/>
        </w:rPr>
        <w:t xml:space="preserve"> </w:t>
      </w:r>
      <w:r w:rsidRPr="008A1AC5">
        <w:rPr>
          <w:sz w:val="20"/>
          <w:lang w:val="pl-PL"/>
        </w:rPr>
        <w:t>dalszej</w:t>
      </w:r>
      <w:r w:rsidRPr="008A1AC5">
        <w:rPr>
          <w:spacing w:val="-6"/>
          <w:sz w:val="20"/>
          <w:lang w:val="pl-PL"/>
        </w:rPr>
        <w:t xml:space="preserve"> </w:t>
      </w:r>
      <w:r w:rsidRPr="008A1AC5">
        <w:rPr>
          <w:sz w:val="20"/>
          <w:lang w:val="pl-PL"/>
        </w:rPr>
        <w:t>części</w:t>
      </w:r>
      <w:r w:rsidRPr="008A1AC5">
        <w:rPr>
          <w:spacing w:val="-8"/>
          <w:sz w:val="20"/>
          <w:lang w:val="pl-PL"/>
        </w:rPr>
        <w:t xml:space="preserve"> </w:t>
      </w:r>
      <w:r w:rsidRPr="008A1AC5">
        <w:rPr>
          <w:sz w:val="20"/>
          <w:lang w:val="pl-PL"/>
        </w:rPr>
        <w:t>opracowania.</w:t>
      </w:r>
    </w:p>
    <w:p w:rsidR="00EA414C" w:rsidRPr="008A1AC5" w:rsidRDefault="009C1B6B" w:rsidP="00A77A6D">
      <w:pPr>
        <w:pStyle w:val="Akapitzlist"/>
        <w:numPr>
          <w:ilvl w:val="2"/>
          <w:numId w:val="98"/>
        </w:numPr>
        <w:tabs>
          <w:tab w:val="left" w:pos="964"/>
          <w:tab w:val="left" w:pos="965"/>
        </w:tabs>
        <w:spacing w:before="1"/>
        <w:ind w:right="670"/>
        <w:rPr>
          <w:sz w:val="20"/>
          <w:lang w:val="pl-PL"/>
        </w:rPr>
      </w:pPr>
      <w:r w:rsidRPr="008A1AC5">
        <w:rPr>
          <w:spacing w:val="-3"/>
          <w:sz w:val="20"/>
          <w:lang w:val="pl-PL"/>
        </w:rPr>
        <w:t>Zalecenia</w:t>
      </w:r>
      <w:r w:rsidRPr="008A1AC5">
        <w:rPr>
          <w:spacing w:val="-7"/>
          <w:sz w:val="20"/>
          <w:lang w:val="pl-PL"/>
        </w:rPr>
        <w:t xml:space="preserve"> </w:t>
      </w:r>
      <w:r w:rsidRPr="008A1AC5">
        <w:rPr>
          <w:sz w:val="20"/>
          <w:lang w:val="pl-PL"/>
        </w:rPr>
        <w:t>i</w:t>
      </w:r>
      <w:r w:rsidRPr="008A1AC5">
        <w:rPr>
          <w:spacing w:val="-7"/>
          <w:sz w:val="20"/>
          <w:lang w:val="pl-PL"/>
        </w:rPr>
        <w:t xml:space="preserve"> </w:t>
      </w:r>
      <w:r w:rsidRPr="008A1AC5">
        <w:rPr>
          <w:spacing w:val="-3"/>
          <w:sz w:val="20"/>
          <w:lang w:val="pl-PL"/>
        </w:rPr>
        <w:t>instrukcje</w:t>
      </w:r>
      <w:r w:rsidRPr="008A1AC5">
        <w:rPr>
          <w:spacing w:val="-9"/>
          <w:sz w:val="20"/>
          <w:lang w:val="pl-PL"/>
        </w:rPr>
        <w:t xml:space="preserve"> </w:t>
      </w:r>
      <w:r w:rsidRPr="008A1AC5">
        <w:rPr>
          <w:sz w:val="20"/>
          <w:lang w:val="pl-PL"/>
        </w:rPr>
        <w:t>dostarczane</w:t>
      </w:r>
      <w:r w:rsidRPr="008A1AC5">
        <w:rPr>
          <w:spacing w:val="-7"/>
          <w:sz w:val="20"/>
          <w:lang w:val="pl-PL"/>
        </w:rPr>
        <w:t xml:space="preserve"> </w:t>
      </w:r>
      <w:r w:rsidRPr="008A1AC5">
        <w:rPr>
          <w:sz w:val="20"/>
          <w:lang w:val="pl-PL"/>
        </w:rPr>
        <w:t>przez</w:t>
      </w:r>
      <w:r w:rsidRPr="008A1AC5">
        <w:rPr>
          <w:spacing w:val="-9"/>
          <w:sz w:val="20"/>
          <w:lang w:val="pl-PL"/>
        </w:rPr>
        <w:t xml:space="preserve"> </w:t>
      </w:r>
      <w:r w:rsidRPr="008A1AC5">
        <w:rPr>
          <w:sz w:val="20"/>
          <w:lang w:val="pl-PL"/>
        </w:rPr>
        <w:t>producentów</w:t>
      </w:r>
      <w:r w:rsidRPr="008A1AC5">
        <w:rPr>
          <w:spacing w:val="-9"/>
          <w:sz w:val="20"/>
          <w:lang w:val="pl-PL"/>
        </w:rPr>
        <w:t xml:space="preserve"> </w:t>
      </w:r>
      <w:r w:rsidRPr="008A1AC5">
        <w:rPr>
          <w:sz w:val="20"/>
          <w:lang w:val="pl-PL"/>
        </w:rPr>
        <w:t>stosowanych</w:t>
      </w:r>
      <w:r w:rsidRPr="008A1AC5">
        <w:rPr>
          <w:spacing w:val="-8"/>
          <w:sz w:val="20"/>
          <w:lang w:val="pl-PL"/>
        </w:rPr>
        <w:t xml:space="preserve"> </w:t>
      </w:r>
      <w:r w:rsidRPr="008A1AC5">
        <w:rPr>
          <w:sz w:val="20"/>
          <w:lang w:val="pl-PL"/>
        </w:rPr>
        <w:t>materiałów,</w:t>
      </w:r>
      <w:r w:rsidRPr="008A1AC5">
        <w:rPr>
          <w:spacing w:val="-7"/>
          <w:sz w:val="20"/>
          <w:lang w:val="pl-PL"/>
        </w:rPr>
        <w:t xml:space="preserve"> </w:t>
      </w:r>
      <w:r w:rsidRPr="008A1AC5">
        <w:rPr>
          <w:sz w:val="20"/>
          <w:lang w:val="pl-PL"/>
        </w:rPr>
        <w:t>wyszczególnione</w:t>
      </w:r>
      <w:r w:rsidRPr="008A1AC5">
        <w:rPr>
          <w:spacing w:val="-5"/>
          <w:sz w:val="20"/>
          <w:lang w:val="pl-PL"/>
        </w:rPr>
        <w:t xml:space="preserve"> </w:t>
      </w:r>
      <w:r w:rsidRPr="008A1AC5">
        <w:rPr>
          <w:sz w:val="20"/>
          <w:lang w:val="pl-PL"/>
        </w:rPr>
        <w:t>w</w:t>
      </w:r>
      <w:r w:rsidRPr="008A1AC5">
        <w:rPr>
          <w:spacing w:val="-10"/>
          <w:sz w:val="20"/>
          <w:lang w:val="pl-PL"/>
        </w:rPr>
        <w:t xml:space="preserve"> </w:t>
      </w:r>
      <w:r w:rsidRPr="008A1AC5">
        <w:rPr>
          <w:sz w:val="20"/>
          <w:lang w:val="pl-PL"/>
        </w:rPr>
        <w:t>dalszej części</w:t>
      </w:r>
      <w:r w:rsidRPr="008A1AC5">
        <w:rPr>
          <w:spacing w:val="-6"/>
          <w:sz w:val="20"/>
          <w:lang w:val="pl-PL"/>
        </w:rPr>
        <w:t xml:space="preserve"> </w:t>
      </w:r>
      <w:r w:rsidRPr="008A1AC5">
        <w:rPr>
          <w:sz w:val="20"/>
          <w:lang w:val="pl-PL"/>
        </w:rPr>
        <w:t>opracowania.</w:t>
      </w:r>
    </w:p>
    <w:p w:rsidR="00EA414C" w:rsidRPr="008A1AC5" w:rsidRDefault="009C1B6B" w:rsidP="00B012F2">
      <w:pPr>
        <w:pStyle w:val="Tekstpodstawowy"/>
      </w:pPr>
      <w:r w:rsidRPr="008A1AC5">
        <w:t>Wykonawca jest odpowiedzialny za jakość wykonania tych robót oraz ich zgodność z umową, projektem wykonawczym, pozostałymi ST i poleceniami zarządzającego realizacją umowy. Wprowadzanie jakichkolwiek odstępstw od tych dokumentów wymaga akceptacji zarządzającego realizacją umowy.</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98"/>
        </w:numPr>
        <w:tabs>
          <w:tab w:val="left" w:pos="648"/>
        </w:tabs>
        <w:ind w:left="647" w:hanging="249"/>
        <w:rPr>
          <w:lang w:val="pl-PL"/>
        </w:rPr>
      </w:pPr>
      <w:r w:rsidRPr="008A1AC5">
        <w:rPr>
          <w:lang w:val="pl-PL"/>
        </w:rPr>
        <w:t>MATERIAŁY</w:t>
      </w:r>
    </w:p>
    <w:p w:rsidR="00EA414C" w:rsidRPr="008A1AC5" w:rsidRDefault="009C1B6B" w:rsidP="00A77A6D">
      <w:pPr>
        <w:pStyle w:val="Akapitzlist"/>
        <w:numPr>
          <w:ilvl w:val="1"/>
          <w:numId w:val="98"/>
        </w:numPr>
        <w:tabs>
          <w:tab w:val="left" w:pos="800"/>
        </w:tabs>
        <w:spacing w:before="116"/>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materiałów, ich pozyskiwania i składowania, omówiono w punkcie 2 ogólnej specyfikacji technicznej.</w:t>
      </w:r>
    </w:p>
    <w:p w:rsidR="00EA414C" w:rsidRPr="008A1AC5" w:rsidRDefault="009C1B6B" w:rsidP="00B012F2">
      <w:pPr>
        <w:pStyle w:val="Tekstpodstawowy"/>
      </w:pPr>
      <w:r w:rsidRPr="008A1AC5">
        <w:t>Prace przygotowawcze do układania zbrojenia powinny odbywać się w ściśle wyznaczonym do tego celu miejscu na budowie.</w:t>
      </w:r>
    </w:p>
    <w:p w:rsidR="00EA414C" w:rsidRPr="008A1AC5" w:rsidRDefault="00EA414C" w:rsidP="00B012F2">
      <w:pPr>
        <w:pStyle w:val="Tekstpodstawowy"/>
      </w:pPr>
    </w:p>
    <w:p w:rsidR="00EA414C" w:rsidRPr="008A1AC5" w:rsidRDefault="009C1B6B" w:rsidP="00A77A6D">
      <w:pPr>
        <w:pStyle w:val="Nagwek21"/>
        <w:numPr>
          <w:ilvl w:val="1"/>
          <w:numId w:val="98"/>
        </w:numPr>
        <w:tabs>
          <w:tab w:val="left" w:pos="800"/>
        </w:tabs>
        <w:rPr>
          <w:lang w:val="pl-PL"/>
        </w:rPr>
      </w:pPr>
      <w:r w:rsidRPr="008A1AC5">
        <w:rPr>
          <w:lang w:val="pl-PL"/>
        </w:rPr>
        <w:t>Materiały potrzebne do wykonania</w:t>
      </w:r>
      <w:r w:rsidRPr="008A1AC5">
        <w:rPr>
          <w:spacing w:val="1"/>
          <w:lang w:val="pl-PL"/>
        </w:rPr>
        <w:t xml:space="preserve"> </w:t>
      </w:r>
      <w:r w:rsidRPr="008A1AC5">
        <w:rPr>
          <w:lang w:val="pl-PL"/>
        </w:rPr>
        <w:t>robót</w:t>
      </w:r>
    </w:p>
    <w:p w:rsidR="00EA414C" w:rsidRPr="008A1AC5" w:rsidRDefault="009C1B6B" w:rsidP="00A77A6D">
      <w:pPr>
        <w:pStyle w:val="Akapitzlist"/>
        <w:numPr>
          <w:ilvl w:val="2"/>
          <w:numId w:val="95"/>
        </w:numPr>
        <w:tabs>
          <w:tab w:val="left" w:pos="948"/>
        </w:tabs>
        <w:spacing w:before="120"/>
        <w:ind w:hanging="549"/>
        <w:rPr>
          <w:b/>
          <w:sz w:val="20"/>
          <w:lang w:val="pl-PL"/>
        </w:rPr>
      </w:pPr>
      <w:r w:rsidRPr="008A1AC5">
        <w:rPr>
          <w:b/>
          <w:sz w:val="20"/>
          <w:lang w:val="pl-PL"/>
        </w:rPr>
        <w:t>Stal oraz pręty</w:t>
      </w:r>
      <w:r w:rsidRPr="008A1AC5">
        <w:rPr>
          <w:b/>
          <w:spacing w:val="-2"/>
          <w:sz w:val="20"/>
          <w:lang w:val="pl-PL"/>
        </w:rPr>
        <w:t xml:space="preserve"> </w:t>
      </w:r>
      <w:r w:rsidRPr="008A1AC5">
        <w:rPr>
          <w:b/>
          <w:sz w:val="20"/>
          <w:lang w:val="pl-PL"/>
        </w:rPr>
        <w:t>zbrojeniowe</w:t>
      </w:r>
    </w:p>
    <w:p w:rsidR="00EA414C" w:rsidRPr="008A1AC5" w:rsidRDefault="009C1B6B" w:rsidP="00B012F2">
      <w:pPr>
        <w:pStyle w:val="Tekstpodstawowy"/>
      </w:pPr>
      <w:r w:rsidRPr="008A1AC5">
        <w:t xml:space="preserve">Do zbrojenia konstrukcji żelbetowych należy </w:t>
      </w:r>
      <w:r w:rsidRPr="008A1AC5">
        <w:rPr>
          <w:spacing w:val="-3"/>
        </w:rPr>
        <w:t xml:space="preserve">stosować wyłącznie </w:t>
      </w:r>
      <w:r w:rsidRPr="008A1AC5">
        <w:t xml:space="preserve">materiały i wyroby zgodne z Normami Polskimi </w:t>
      </w:r>
      <w:r w:rsidRPr="008A1AC5">
        <w:rPr>
          <w:spacing w:val="-3"/>
        </w:rPr>
        <w:t xml:space="preserve">lub </w:t>
      </w:r>
      <w:r w:rsidRPr="008A1AC5">
        <w:t xml:space="preserve">aprobatami </w:t>
      </w:r>
      <w:r w:rsidRPr="008A1AC5">
        <w:rPr>
          <w:spacing w:val="-3"/>
        </w:rPr>
        <w:t>technicznymi.</w:t>
      </w:r>
    </w:p>
    <w:p w:rsidR="00EA414C" w:rsidRPr="008A1AC5" w:rsidRDefault="009C1B6B" w:rsidP="00B012F2">
      <w:pPr>
        <w:pStyle w:val="Tekstpodstawowy"/>
      </w:pPr>
      <w:r w:rsidRPr="008A1AC5">
        <w:t xml:space="preserve">Pręty, kręgi i wyroby odwinięte z kręgu powinny być oznaczone informacjami dotyczącymi: postaci </w:t>
      </w:r>
      <w:r w:rsidRPr="008A1AC5">
        <w:rPr>
          <w:spacing w:val="-3"/>
        </w:rPr>
        <w:t xml:space="preserve">wyrobu,  </w:t>
      </w:r>
      <w:r w:rsidRPr="008A1AC5">
        <w:t xml:space="preserve">numeru </w:t>
      </w:r>
      <w:r w:rsidRPr="008A1AC5">
        <w:rPr>
          <w:spacing w:val="-2"/>
        </w:rPr>
        <w:t xml:space="preserve">normy, </w:t>
      </w:r>
      <w:r w:rsidRPr="008A1AC5">
        <w:rPr>
          <w:spacing w:val="-3"/>
        </w:rPr>
        <w:t xml:space="preserve">nominalnego </w:t>
      </w:r>
      <w:r w:rsidRPr="008A1AC5">
        <w:t xml:space="preserve">wymiaru </w:t>
      </w:r>
      <w:r w:rsidRPr="008A1AC5">
        <w:rPr>
          <w:spacing w:val="-3"/>
        </w:rPr>
        <w:t xml:space="preserve">wyrobu </w:t>
      </w:r>
      <w:r w:rsidRPr="008A1AC5">
        <w:t xml:space="preserve">oraz klasy technicznej. Klasy i gatunki stali </w:t>
      </w:r>
      <w:r w:rsidRPr="008A1AC5">
        <w:rPr>
          <w:spacing w:val="-3"/>
        </w:rPr>
        <w:t xml:space="preserve">zbrojeniowej stosować wg </w:t>
      </w:r>
      <w:r w:rsidRPr="008A1AC5">
        <w:t xml:space="preserve">dokumentacji technicznej  i  </w:t>
      </w:r>
      <w:r w:rsidRPr="008A1AC5">
        <w:rPr>
          <w:spacing w:val="-3"/>
        </w:rPr>
        <w:t xml:space="preserve">wg  </w:t>
      </w:r>
      <w:r w:rsidRPr="008A1AC5">
        <w:t xml:space="preserve">PN-H-93011:1996. Własności  </w:t>
      </w:r>
      <w:r w:rsidRPr="008A1AC5">
        <w:rPr>
          <w:spacing w:val="-3"/>
        </w:rPr>
        <w:t xml:space="preserve">mechaniczne  </w:t>
      </w:r>
      <w:r w:rsidRPr="008A1AC5">
        <w:t xml:space="preserve">i technologiczne dla  </w:t>
      </w:r>
      <w:r w:rsidRPr="008A1AC5">
        <w:rPr>
          <w:spacing w:val="-3"/>
        </w:rPr>
        <w:t xml:space="preserve">walcówki </w:t>
      </w:r>
      <w:r w:rsidRPr="008A1AC5">
        <w:t>i</w:t>
      </w:r>
      <w:r w:rsidRPr="008A1AC5">
        <w:rPr>
          <w:spacing w:val="-7"/>
        </w:rPr>
        <w:t xml:space="preserve"> </w:t>
      </w:r>
      <w:r w:rsidRPr="008A1AC5">
        <w:t>prętów</w:t>
      </w:r>
      <w:r w:rsidRPr="008A1AC5">
        <w:rPr>
          <w:spacing w:val="-9"/>
        </w:rPr>
        <w:t xml:space="preserve"> </w:t>
      </w:r>
      <w:r w:rsidRPr="008A1AC5">
        <w:t>powinny</w:t>
      </w:r>
      <w:r w:rsidRPr="008A1AC5">
        <w:rPr>
          <w:spacing w:val="-8"/>
        </w:rPr>
        <w:t xml:space="preserve"> </w:t>
      </w:r>
      <w:r w:rsidRPr="008A1AC5">
        <w:t>odpowiadać</w:t>
      </w:r>
      <w:r w:rsidRPr="008A1AC5">
        <w:rPr>
          <w:spacing w:val="-4"/>
        </w:rPr>
        <w:t xml:space="preserve"> </w:t>
      </w:r>
      <w:r w:rsidRPr="008A1AC5">
        <w:t>wymaganiom</w:t>
      </w:r>
      <w:r w:rsidRPr="008A1AC5">
        <w:rPr>
          <w:spacing w:val="-8"/>
        </w:rPr>
        <w:t xml:space="preserve"> </w:t>
      </w:r>
      <w:r w:rsidRPr="008A1AC5">
        <w:t>podanym</w:t>
      </w:r>
      <w:r w:rsidRPr="008A1AC5">
        <w:rPr>
          <w:spacing w:val="-6"/>
        </w:rPr>
        <w:t xml:space="preserve"> </w:t>
      </w:r>
      <w:r w:rsidRPr="008A1AC5">
        <w:t>w</w:t>
      </w:r>
      <w:r w:rsidRPr="008A1AC5">
        <w:rPr>
          <w:spacing w:val="-9"/>
        </w:rPr>
        <w:t xml:space="preserve"> </w:t>
      </w:r>
      <w:r w:rsidRPr="008A1AC5">
        <w:t>PN-EN</w:t>
      </w:r>
      <w:r w:rsidRPr="008A1AC5">
        <w:rPr>
          <w:spacing w:val="-7"/>
        </w:rPr>
        <w:t xml:space="preserve"> </w:t>
      </w:r>
      <w:r w:rsidRPr="008A1AC5">
        <w:rPr>
          <w:spacing w:val="-3"/>
        </w:rPr>
        <w:t>10025-1:2007.</w:t>
      </w:r>
    </w:p>
    <w:p w:rsidR="00EA414C" w:rsidRPr="008A1AC5" w:rsidRDefault="009C1B6B" w:rsidP="00B012F2">
      <w:pPr>
        <w:pStyle w:val="Tekstpodstawowy"/>
      </w:pPr>
      <w:r w:rsidRPr="008A1AC5">
        <w:t xml:space="preserve">W celu skrócenia cyklu realizacji </w:t>
      </w:r>
      <w:r w:rsidRPr="008A1AC5">
        <w:rPr>
          <w:spacing w:val="-3"/>
        </w:rPr>
        <w:t xml:space="preserve">budowy, </w:t>
      </w:r>
      <w:r w:rsidRPr="008A1AC5">
        <w:t xml:space="preserve">zapewnienia lepszej jakości produkowanych elementów, redukcji odpadów  i  zwiększenia  bezpieczeństwa  pracy  zaleca   </w:t>
      </w:r>
      <w:r w:rsidRPr="008A1AC5">
        <w:rPr>
          <w:spacing w:val="-3"/>
        </w:rPr>
        <w:t xml:space="preserve">się   </w:t>
      </w:r>
      <w:r w:rsidRPr="008A1AC5">
        <w:t>przeniesienie   produkcji   elementów   zbrojenia do stałych zakładów</w:t>
      </w:r>
      <w:r w:rsidRPr="008A1AC5">
        <w:rPr>
          <w:spacing w:val="-16"/>
        </w:rPr>
        <w:t xml:space="preserve"> </w:t>
      </w:r>
      <w:r w:rsidRPr="008A1AC5">
        <w:rPr>
          <w:spacing w:val="-3"/>
        </w:rPr>
        <w:t>wytwórczych.</w:t>
      </w:r>
    </w:p>
    <w:p w:rsidR="00EA414C" w:rsidRPr="008A1AC5" w:rsidRDefault="009C1B6B" w:rsidP="00B012F2">
      <w:pPr>
        <w:pStyle w:val="Tekstpodstawowy"/>
      </w:pPr>
      <w:r w:rsidRPr="008A1AC5">
        <w:t>W niniejszej inwestycji wykorzystuje się zbrojenie oraz materiał do wykonania strzemion ze stali A-III</w:t>
      </w:r>
      <w:r w:rsidR="00B72203">
        <w:t>N</w:t>
      </w:r>
      <w:r w:rsidRPr="008A1AC5">
        <w:t xml:space="preserve"> o parametrach:</w:t>
      </w:r>
    </w:p>
    <w:p w:rsidR="00EA414C" w:rsidRPr="008A1AC5" w:rsidRDefault="009C1B6B" w:rsidP="00182511">
      <w:pPr>
        <w:pStyle w:val="Akapitzlist"/>
        <w:numPr>
          <w:ilvl w:val="0"/>
          <w:numId w:val="2"/>
        </w:numPr>
        <w:tabs>
          <w:tab w:val="left" w:pos="1106"/>
          <w:tab w:val="left" w:pos="1107"/>
        </w:tabs>
        <w:spacing w:line="243" w:lineRule="exact"/>
        <w:rPr>
          <w:sz w:val="20"/>
          <w:lang w:val="pl-PL"/>
        </w:rPr>
      </w:pPr>
      <w:r w:rsidRPr="008A1AC5">
        <w:rPr>
          <w:spacing w:val="-3"/>
          <w:sz w:val="20"/>
          <w:lang w:val="pl-PL"/>
        </w:rPr>
        <w:t>spajalna,</w:t>
      </w:r>
    </w:p>
    <w:p w:rsidR="00EA414C" w:rsidRPr="008A1AC5" w:rsidRDefault="009C1B6B" w:rsidP="00182511">
      <w:pPr>
        <w:pStyle w:val="Akapitzlist"/>
        <w:numPr>
          <w:ilvl w:val="0"/>
          <w:numId w:val="2"/>
        </w:numPr>
        <w:tabs>
          <w:tab w:val="left" w:pos="1106"/>
          <w:tab w:val="left" w:pos="1107"/>
        </w:tabs>
        <w:spacing w:line="244" w:lineRule="exact"/>
        <w:rPr>
          <w:sz w:val="20"/>
          <w:lang w:val="pl-PL"/>
        </w:rPr>
      </w:pPr>
      <w:r w:rsidRPr="008A1AC5">
        <w:rPr>
          <w:spacing w:val="-3"/>
          <w:sz w:val="20"/>
          <w:lang w:val="pl-PL"/>
        </w:rPr>
        <w:t xml:space="preserve">klasa </w:t>
      </w:r>
      <w:r w:rsidRPr="008A1AC5">
        <w:rPr>
          <w:sz w:val="20"/>
          <w:lang w:val="pl-PL"/>
        </w:rPr>
        <w:t>ciągliwości</w:t>
      </w:r>
      <w:r w:rsidRPr="008A1AC5">
        <w:rPr>
          <w:spacing w:val="-5"/>
          <w:sz w:val="20"/>
          <w:lang w:val="pl-PL"/>
        </w:rPr>
        <w:t xml:space="preserve"> </w:t>
      </w:r>
      <w:r w:rsidRPr="008A1AC5">
        <w:rPr>
          <w:sz w:val="20"/>
          <w:lang w:val="pl-PL"/>
        </w:rPr>
        <w:t>C,</w:t>
      </w:r>
    </w:p>
    <w:p w:rsidR="00EA414C" w:rsidRPr="008A1AC5" w:rsidRDefault="009C1B6B" w:rsidP="00182511">
      <w:pPr>
        <w:pStyle w:val="Akapitzlist"/>
        <w:numPr>
          <w:ilvl w:val="0"/>
          <w:numId w:val="2"/>
        </w:numPr>
        <w:tabs>
          <w:tab w:val="left" w:pos="1106"/>
          <w:tab w:val="left" w:pos="1107"/>
        </w:tabs>
        <w:spacing w:line="264" w:lineRule="exact"/>
        <w:rPr>
          <w:sz w:val="20"/>
          <w:lang w:val="pl-PL"/>
        </w:rPr>
      </w:pPr>
      <w:r w:rsidRPr="008A1AC5">
        <w:rPr>
          <w:position w:val="2"/>
          <w:sz w:val="20"/>
          <w:lang w:val="pl-PL"/>
        </w:rPr>
        <w:t>f</w:t>
      </w:r>
      <w:r w:rsidRPr="008A1AC5">
        <w:rPr>
          <w:position w:val="2"/>
          <w:sz w:val="20"/>
          <w:vertAlign w:val="subscript"/>
          <w:lang w:val="pl-PL"/>
        </w:rPr>
        <w:t>yk</w:t>
      </w:r>
      <w:r w:rsidRPr="008A1AC5">
        <w:rPr>
          <w:position w:val="2"/>
          <w:sz w:val="20"/>
          <w:lang w:val="pl-PL"/>
        </w:rPr>
        <w:t xml:space="preserve"> =</w:t>
      </w:r>
      <w:r w:rsidRPr="008A1AC5">
        <w:rPr>
          <w:spacing w:val="-10"/>
          <w:position w:val="2"/>
          <w:sz w:val="20"/>
          <w:lang w:val="pl-PL"/>
        </w:rPr>
        <w:t xml:space="preserve"> </w:t>
      </w:r>
      <w:r w:rsidRPr="008A1AC5">
        <w:rPr>
          <w:position w:val="2"/>
          <w:sz w:val="20"/>
          <w:lang w:val="pl-PL"/>
        </w:rPr>
        <w:t>500MPa.</w:t>
      </w:r>
    </w:p>
    <w:p w:rsidR="00EA414C" w:rsidRPr="008A1AC5" w:rsidRDefault="009C1B6B" w:rsidP="00B012F2">
      <w:pPr>
        <w:pStyle w:val="Tekstpodstawowy"/>
      </w:pPr>
      <w:r w:rsidRPr="008A1AC5">
        <w:t>Szczegóły co do rodzaju stali do zbrojenia poszczególnych elementów konstrukcji określa dokumentacja projektowa oraz wskazania w ST: „Betonowanie konstrukcji”.</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Akapitzlist"/>
        <w:numPr>
          <w:ilvl w:val="0"/>
          <w:numId w:val="94"/>
        </w:numPr>
        <w:tabs>
          <w:tab w:val="left" w:pos="825"/>
          <w:tab w:val="left" w:pos="826"/>
        </w:tabs>
        <w:ind w:right="668"/>
        <w:rPr>
          <w:sz w:val="20"/>
          <w:lang w:val="pl-PL"/>
        </w:rPr>
      </w:pPr>
      <w:r w:rsidRPr="008A1AC5">
        <w:rPr>
          <w:spacing w:val="-3"/>
          <w:sz w:val="20"/>
          <w:lang w:val="pl-PL"/>
        </w:rPr>
        <w:t xml:space="preserve">Zbrojenie </w:t>
      </w:r>
      <w:r w:rsidRPr="008A1AC5">
        <w:rPr>
          <w:sz w:val="20"/>
          <w:lang w:val="pl-PL"/>
        </w:rPr>
        <w:t xml:space="preserve">przed ułożeniem oczyścić </w:t>
      </w:r>
      <w:r w:rsidRPr="008A1AC5">
        <w:rPr>
          <w:spacing w:val="-3"/>
          <w:sz w:val="20"/>
          <w:lang w:val="pl-PL"/>
        </w:rPr>
        <w:t xml:space="preserve">starannie </w:t>
      </w:r>
      <w:r w:rsidRPr="008A1AC5">
        <w:rPr>
          <w:sz w:val="20"/>
          <w:lang w:val="pl-PL"/>
        </w:rPr>
        <w:t xml:space="preserve">z rdzy, </w:t>
      </w:r>
      <w:r w:rsidRPr="008A1AC5">
        <w:rPr>
          <w:spacing w:val="-3"/>
          <w:sz w:val="20"/>
          <w:lang w:val="pl-PL"/>
        </w:rPr>
        <w:t xml:space="preserve">oblodzenia </w:t>
      </w:r>
      <w:r w:rsidRPr="008A1AC5">
        <w:rPr>
          <w:sz w:val="20"/>
          <w:lang w:val="pl-PL"/>
        </w:rPr>
        <w:t xml:space="preserve">i innych zanieczyszczeń </w:t>
      </w:r>
      <w:r w:rsidRPr="008A1AC5">
        <w:rPr>
          <w:spacing w:val="-3"/>
          <w:sz w:val="20"/>
          <w:lang w:val="pl-PL"/>
        </w:rPr>
        <w:t>utrudniających przyczepność</w:t>
      </w:r>
      <w:r w:rsidRPr="008A1AC5">
        <w:rPr>
          <w:spacing w:val="-7"/>
          <w:sz w:val="20"/>
          <w:lang w:val="pl-PL"/>
        </w:rPr>
        <w:t xml:space="preserve"> </w:t>
      </w:r>
      <w:r w:rsidRPr="008A1AC5">
        <w:rPr>
          <w:sz w:val="20"/>
          <w:lang w:val="pl-PL"/>
        </w:rPr>
        <w:t>betonu.</w:t>
      </w:r>
      <w:r w:rsidRPr="008A1AC5">
        <w:rPr>
          <w:spacing w:val="-5"/>
          <w:sz w:val="20"/>
          <w:lang w:val="pl-PL"/>
        </w:rPr>
        <w:t xml:space="preserve"> </w:t>
      </w:r>
      <w:r w:rsidRPr="008A1AC5">
        <w:rPr>
          <w:sz w:val="20"/>
          <w:lang w:val="pl-PL"/>
        </w:rPr>
        <w:t>Zbrojenie</w:t>
      </w:r>
      <w:r w:rsidRPr="008A1AC5">
        <w:rPr>
          <w:spacing w:val="-5"/>
          <w:sz w:val="20"/>
          <w:lang w:val="pl-PL"/>
        </w:rPr>
        <w:t xml:space="preserve"> </w:t>
      </w:r>
      <w:r w:rsidRPr="008A1AC5">
        <w:rPr>
          <w:spacing w:val="-4"/>
          <w:sz w:val="20"/>
          <w:lang w:val="pl-PL"/>
        </w:rPr>
        <w:t>ma</w:t>
      </w:r>
      <w:r w:rsidRPr="008A1AC5">
        <w:rPr>
          <w:spacing w:val="-7"/>
          <w:sz w:val="20"/>
          <w:lang w:val="pl-PL"/>
        </w:rPr>
        <w:t xml:space="preserve"> </w:t>
      </w:r>
      <w:r w:rsidRPr="008A1AC5">
        <w:rPr>
          <w:sz w:val="20"/>
          <w:lang w:val="pl-PL"/>
        </w:rPr>
        <w:t>być</w:t>
      </w:r>
      <w:r w:rsidRPr="008A1AC5">
        <w:rPr>
          <w:spacing w:val="-5"/>
          <w:sz w:val="20"/>
          <w:lang w:val="pl-PL"/>
        </w:rPr>
        <w:t xml:space="preserve"> </w:t>
      </w:r>
      <w:r w:rsidRPr="008A1AC5">
        <w:rPr>
          <w:spacing w:val="-3"/>
          <w:sz w:val="20"/>
          <w:lang w:val="pl-PL"/>
        </w:rPr>
        <w:t>ułożone</w:t>
      </w:r>
      <w:r w:rsidRPr="008A1AC5">
        <w:rPr>
          <w:spacing w:val="-7"/>
          <w:sz w:val="20"/>
          <w:lang w:val="pl-PL"/>
        </w:rPr>
        <w:t xml:space="preserve"> </w:t>
      </w:r>
      <w:r w:rsidRPr="008A1AC5">
        <w:rPr>
          <w:sz w:val="20"/>
          <w:lang w:val="pl-PL"/>
        </w:rPr>
        <w:t>dokładnie,</w:t>
      </w:r>
      <w:r w:rsidRPr="008A1AC5">
        <w:rPr>
          <w:spacing w:val="-5"/>
          <w:sz w:val="20"/>
          <w:lang w:val="pl-PL"/>
        </w:rPr>
        <w:t xml:space="preserve"> </w:t>
      </w:r>
      <w:r w:rsidRPr="008A1AC5">
        <w:rPr>
          <w:spacing w:val="-3"/>
          <w:sz w:val="20"/>
          <w:lang w:val="pl-PL"/>
        </w:rPr>
        <w:t>mocowane</w:t>
      </w:r>
      <w:r w:rsidRPr="008A1AC5">
        <w:rPr>
          <w:spacing w:val="-7"/>
          <w:sz w:val="20"/>
          <w:lang w:val="pl-PL"/>
        </w:rPr>
        <w:t xml:space="preserve"> </w:t>
      </w:r>
      <w:r w:rsidRPr="008A1AC5">
        <w:rPr>
          <w:sz w:val="20"/>
          <w:lang w:val="pl-PL"/>
        </w:rPr>
        <w:t>elementami</w:t>
      </w:r>
      <w:r w:rsidRPr="008A1AC5">
        <w:rPr>
          <w:spacing w:val="-6"/>
          <w:sz w:val="20"/>
          <w:lang w:val="pl-PL"/>
        </w:rPr>
        <w:t xml:space="preserve"> </w:t>
      </w:r>
      <w:r w:rsidRPr="008A1AC5">
        <w:rPr>
          <w:sz w:val="20"/>
          <w:lang w:val="pl-PL"/>
        </w:rPr>
        <w:t>o</w:t>
      </w:r>
      <w:r w:rsidRPr="008A1AC5">
        <w:rPr>
          <w:spacing w:val="-7"/>
          <w:sz w:val="20"/>
          <w:lang w:val="pl-PL"/>
        </w:rPr>
        <w:t xml:space="preserve"> </w:t>
      </w:r>
      <w:r w:rsidRPr="008A1AC5">
        <w:rPr>
          <w:spacing w:val="-3"/>
          <w:sz w:val="20"/>
          <w:lang w:val="pl-PL"/>
        </w:rPr>
        <w:t>dystansowymi.</w:t>
      </w:r>
    </w:p>
    <w:p w:rsidR="00EA414C" w:rsidRPr="008A1AC5" w:rsidRDefault="009C1B6B" w:rsidP="00A77A6D">
      <w:pPr>
        <w:pStyle w:val="Nagwek21"/>
        <w:numPr>
          <w:ilvl w:val="2"/>
          <w:numId w:val="95"/>
        </w:numPr>
        <w:tabs>
          <w:tab w:val="left" w:pos="948"/>
        </w:tabs>
        <w:spacing w:before="90"/>
        <w:ind w:hanging="549"/>
        <w:rPr>
          <w:lang w:val="pl-PL"/>
        </w:rPr>
      </w:pPr>
      <w:r w:rsidRPr="008A1AC5">
        <w:rPr>
          <w:lang w:val="pl-PL"/>
        </w:rPr>
        <w:t>Wady powierzchniowe</w:t>
      </w:r>
    </w:p>
    <w:p w:rsidR="00EA414C" w:rsidRPr="008A1AC5" w:rsidRDefault="009C1B6B" w:rsidP="00B012F2">
      <w:pPr>
        <w:pStyle w:val="Tekstpodstawowy"/>
      </w:pPr>
      <w:r w:rsidRPr="008A1AC5">
        <w:t>Pręty używane do zbrojenia powinny być czyste, pozbawione trwałych i pyłowych zabrudzeń powierzchni, pęknięć, pęcherzy, naderwań i rozwarstwień.</w:t>
      </w:r>
    </w:p>
    <w:p w:rsidR="00EA414C" w:rsidRPr="008A1AC5" w:rsidRDefault="009C1B6B" w:rsidP="00B012F2">
      <w:pPr>
        <w:pStyle w:val="Tekstpodstawowy"/>
      </w:pPr>
      <w:r w:rsidRPr="008A1AC5">
        <w:t xml:space="preserve">Na powierzchni czołowej prętów niedopuszczalne są pozostałości jamy usadowej, rozwarstwienia i pęknięcia widoczne gołym okiem. Wady powierzchniowe takie jak rysy, drobne łuski i zawalcowania, wtrącenia </w:t>
      </w:r>
      <w:r w:rsidRPr="008A1AC5">
        <w:lastRenderedPageBreak/>
        <w:t>niemetaliczne, wżery, wypukłości, wgniecenia, zgorzeliny i chropowatości są dopuszczalne:</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jeśli</w:t>
      </w:r>
      <w:r w:rsidRPr="008A1AC5">
        <w:rPr>
          <w:spacing w:val="-5"/>
          <w:sz w:val="20"/>
          <w:lang w:val="pl-PL"/>
        </w:rPr>
        <w:t xml:space="preserve"> </w:t>
      </w:r>
      <w:r w:rsidRPr="008A1AC5">
        <w:rPr>
          <w:spacing w:val="-3"/>
          <w:sz w:val="20"/>
          <w:lang w:val="pl-PL"/>
        </w:rPr>
        <w:t>mieszczą</w:t>
      </w:r>
      <w:r w:rsidRPr="008A1AC5">
        <w:rPr>
          <w:spacing w:val="-4"/>
          <w:sz w:val="20"/>
          <w:lang w:val="pl-PL"/>
        </w:rPr>
        <w:t xml:space="preserve"> </w:t>
      </w:r>
      <w:r w:rsidRPr="008A1AC5">
        <w:rPr>
          <w:spacing w:val="-3"/>
          <w:sz w:val="20"/>
          <w:lang w:val="pl-PL"/>
        </w:rPr>
        <w:t>się</w:t>
      </w:r>
      <w:r w:rsidRPr="008A1AC5">
        <w:rPr>
          <w:spacing w:val="-2"/>
          <w:sz w:val="20"/>
          <w:lang w:val="pl-PL"/>
        </w:rPr>
        <w:t xml:space="preserve"> </w:t>
      </w:r>
      <w:r w:rsidRPr="008A1AC5">
        <w:rPr>
          <w:sz w:val="20"/>
          <w:lang w:val="pl-PL"/>
        </w:rPr>
        <w:t>w</w:t>
      </w:r>
      <w:r w:rsidRPr="008A1AC5">
        <w:rPr>
          <w:spacing w:val="-7"/>
          <w:sz w:val="20"/>
          <w:lang w:val="pl-PL"/>
        </w:rPr>
        <w:t xml:space="preserve"> </w:t>
      </w:r>
      <w:r w:rsidRPr="008A1AC5">
        <w:rPr>
          <w:sz w:val="20"/>
          <w:lang w:val="pl-PL"/>
        </w:rPr>
        <w:t>granicach</w:t>
      </w:r>
      <w:r w:rsidRPr="008A1AC5">
        <w:rPr>
          <w:spacing w:val="-6"/>
          <w:sz w:val="20"/>
          <w:lang w:val="pl-PL"/>
        </w:rPr>
        <w:t xml:space="preserve"> </w:t>
      </w:r>
      <w:r w:rsidRPr="008A1AC5">
        <w:rPr>
          <w:sz w:val="20"/>
          <w:lang w:val="pl-PL"/>
        </w:rPr>
        <w:t>dopuszczalnych</w:t>
      </w:r>
      <w:r w:rsidRPr="008A1AC5">
        <w:rPr>
          <w:spacing w:val="-8"/>
          <w:sz w:val="20"/>
          <w:lang w:val="pl-PL"/>
        </w:rPr>
        <w:t xml:space="preserve"> </w:t>
      </w:r>
      <w:r w:rsidRPr="008A1AC5">
        <w:rPr>
          <w:sz w:val="20"/>
          <w:lang w:val="pl-PL"/>
        </w:rPr>
        <w:t>odchyłek</w:t>
      </w:r>
      <w:r w:rsidRPr="008A1AC5">
        <w:rPr>
          <w:spacing w:val="-8"/>
          <w:sz w:val="20"/>
          <w:lang w:val="pl-PL"/>
        </w:rPr>
        <w:t xml:space="preserve"> </w:t>
      </w:r>
      <w:r w:rsidRPr="008A1AC5">
        <w:rPr>
          <w:sz w:val="20"/>
          <w:lang w:val="pl-PL"/>
        </w:rPr>
        <w:t>dla</w:t>
      </w:r>
      <w:r w:rsidRPr="008A1AC5">
        <w:rPr>
          <w:spacing w:val="-4"/>
          <w:sz w:val="20"/>
          <w:lang w:val="pl-PL"/>
        </w:rPr>
        <w:t xml:space="preserve"> </w:t>
      </w:r>
      <w:r w:rsidRPr="008A1AC5">
        <w:rPr>
          <w:spacing w:val="-3"/>
          <w:sz w:val="20"/>
          <w:lang w:val="pl-PL"/>
        </w:rPr>
        <w:t>walcówki</w:t>
      </w:r>
      <w:r w:rsidRPr="008A1AC5">
        <w:rPr>
          <w:spacing w:val="-5"/>
          <w:sz w:val="20"/>
          <w:lang w:val="pl-PL"/>
        </w:rPr>
        <w:t xml:space="preserve"> </w:t>
      </w:r>
      <w:r w:rsidRPr="008A1AC5">
        <w:rPr>
          <w:sz w:val="20"/>
          <w:lang w:val="pl-PL"/>
        </w:rPr>
        <w:t>i</w:t>
      </w:r>
      <w:r w:rsidRPr="008A1AC5">
        <w:rPr>
          <w:spacing w:val="-7"/>
          <w:sz w:val="20"/>
          <w:lang w:val="pl-PL"/>
        </w:rPr>
        <w:t xml:space="preserve"> </w:t>
      </w:r>
      <w:r w:rsidRPr="008A1AC5">
        <w:rPr>
          <w:sz w:val="20"/>
          <w:lang w:val="pl-PL"/>
        </w:rPr>
        <w:t>prętów</w:t>
      </w:r>
      <w:r w:rsidRPr="008A1AC5">
        <w:rPr>
          <w:spacing w:val="-7"/>
          <w:sz w:val="20"/>
          <w:lang w:val="pl-PL"/>
        </w:rPr>
        <w:t xml:space="preserve"> </w:t>
      </w:r>
      <w:r w:rsidRPr="008A1AC5">
        <w:rPr>
          <w:spacing w:val="-3"/>
          <w:sz w:val="20"/>
          <w:lang w:val="pl-PL"/>
        </w:rPr>
        <w:t>gładkich,</w:t>
      </w:r>
    </w:p>
    <w:p w:rsidR="00EA414C" w:rsidRPr="008A1AC5" w:rsidRDefault="009C1B6B" w:rsidP="00A77A6D">
      <w:pPr>
        <w:pStyle w:val="Akapitzlist"/>
        <w:numPr>
          <w:ilvl w:val="0"/>
          <w:numId w:val="124"/>
        </w:numPr>
        <w:tabs>
          <w:tab w:val="left" w:pos="739"/>
          <w:tab w:val="left" w:pos="740"/>
        </w:tabs>
        <w:ind w:right="670"/>
        <w:rPr>
          <w:sz w:val="20"/>
          <w:lang w:val="pl-PL"/>
        </w:rPr>
      </w:pPr>
      <w:r w:rsidRPr="008A1AC5">
        <w:rPr>
          <w:sz w:val="20"/>
          <w:lang w:val="pl-PL"/>
        </w:rPr>
        <w:t xml:space="preserve">jeśli nie przekraczają 0,5mm dla  </w:t>
      </w:r>
      <w:r w:rsidRPr="008A1AC5">
        <w:rPr>
          <w:spacing w:val="-3"/>
          <w:sz w:val="20"/>
          <w:lang w:val="pl-PL"/>
        </w:rPr>
        <w:t xml:space="preserve">walcówki  </w:t>
      </w:r>
      <w:r w:rsidRPr="008A1AC5">
        <w:rPr>
          <w:sz w:val="20"/>
          <w:lang w:val="pl-PL"/>
        </w:rPr>
        <w:t xml:space="preserve">i  prętów  żebrowanych  o  średnicy  </w:t>
      </w:r>
      <w:r w:rsidRPr="008A1AC5">
        <w:rPr>
          <w:spacing w:val="-3"/>
          <w:sz w:val="20"/>
          <w:lang w:val="pl-PL"/>
        </w:rPr>
        <w:t xml:space="preserve">nominalnej  </w:t>
      </w:r>
      <w:r w:rsidRPr="008A1AC5">
        <w:rPr>
          <w:sz w:val="20"/>
          <w:lang w:val="pl-PL"/>
        </w:rPr>
        <w:t xml:space="preserve">do  25  </w:t>
      </w:r>
      <w:r w:rsidRPr="008A1AC5">
        <w:rPr>
          <w:spacing w:val="-3"/>
          <w:sz w:val="20"/>
          <w:lang w:val="pl-PL"/>
        </w:rPr>
        <w:t xml:space="preserve">mm,  </w:t>
      </w:r>
      <w:r w:rsidRPr="008A1AC5">
        <w:rPr>
          <w:sz w:val="20"/>
          <w:lang w:val="pl-PL"/>
        </w:rPr>
        <w:t>zaś 0,7 mm dla prętów o większych</w:t>
      </w:r>
      <w:r w:rsidRPr="008A1AC5">
        <w:rPr>
          <w:spacing w:val="-32"/>
          <w:sz w:val="20"/>
          <w:lang w:val="pl-PL"/>
        </w:rPr>
        <w:t xml:space="preserve"> </w:t>
      </w:r>
      <w:r w:rsidRPr="008A1AC5">
        <w:rPr>
          <w:spacing w:val="-3"/>
          <w:sz w:val="20"/>
          <w:lang w:val="pl-PL"/>
        </w:rPr>
        <w:t>średnicach.</w:t>
      </w:r>
    </w:p>
    <w:p w:rsidR="00EA414C" w:rsidRPr="008A1AC5" w:rsidRDefault="009C1B6B" w:rsidP="00B012F2">
      <w:pPr>
        <w:pStyle w:val="Tekstpodstawowy"/>
      </w:pPr>
      <w:r w:rsidRPr="008A1AC5">
        <w:t>Dopuszcza się stosowanie prętów pokrytych cienką zgorzeliną i zardzewiałych powierzchniowo. Czyszczenie prętów powinno odbywać się za pomocą metod nie powodujących zmian we właściwościach technicznych stali i gabarytów użebrowania. Z tego faktu zaleca się czyszczenie prętów następującymi metodami: ręcznie, mechanicznie, przy użyciu elektronarzędzi, itp. Zabronione jest czyszczenie stali metodami chemicznymi.</w:t>
      </w:r>
    </w:p>
    <w:p w:rsidR="00EA414C" w:rsidRPr="008A1AC5" w:rsidRDefault="00EA414C" w:rsidP="00B012F2">
      <w:pPr>
        <w:pStyle w:val="Tekstpodstawowy"/>
      </w:pPr>
    </w:p>
    <w:p w:rsidR="00EA414C" w:rsidRPr="008A1AC5" w:rsidRDefault="009C1B6B" w:rsidP="00A77A6D">
      <w:pPr>
        <w:pStyle w:val="Nagwek21"/>
        <w:numPr>
          <w:ilvl w:val="2"/>
          <w:numId w:val="95"/>
        </w:numPr>
        <w:tabs>
          <w:tab w:val="left" w:pos="948"/>
        </w:tabs>
        <w:ind w:hanging="549"/>
        <w:rPr>
          <w:lang w:val="pl-PL"/>
        </w:rPr>
      </w:pPr>
      <w:r w:rsidRPr="008A1AC5">
        <w:rPr>
          <w:lang w:val="pl-PL"/>
        </w:rPr>
        <w:t>Odbiór stali na budowie</w:t>
      </w:r>
    </w:p>
    <w:p w:rsidR="00EA414C" w:rsidRPr="008A1AC5" w:rsidRDefault="009C1B6B" w:rsidP="00B012F2">
      <w:pPr>
        <w:pStyle w:val="Tekstpodstawowy"/>
      </w:pPr>
      <w:r w:rsidRPr="008A1AC5">
        <w:t>Pręty zbrojeniowe należy dostarczyć na budowę w postaci kręgów lub prętów prostych w wiązkach. Pręty proste powinny mieć długość:</w:t>
      </w:r>
    </w:p>
    <w:p w:rsidR="00EA414C" w:rsidRPr="008A1AC5" w:rsidRDefault="009C1B6B" w:rsidP="00A77A6D">
      <w:pPr>
        <w:pStyle w:val="Akapitzlist"/>
        <w:numPr>
          <w:ilvl w:val="0"/>
          <w:numId w:val="124"/>
        </w:numPr>
        <w:tabs>
          <w:tab w:val="left" w:pos="739"/>
          <w:tab w:val="left" w:pos="740"/>
        </w:tabs>
        <w:spacing w:before="1"/>
        <w:ind w:right="668"/>
        <w:rPr>
          <w:sz w:val="20"/>
          <w:lang w:val="pl-PL"/>
        </w:rPr>
      </w:pPr>
      <w:r w:rsidRPr="008A1AC5">
        <w:rPr>
          <w:sz w:val="20"/>
          <w:lang w:val="pl-PL"/>
        </w:rPr>
        <w:t xml:space="preserve">10-12 m jeżeli w zamówieniu nie </w:t>
      </w:r>
      <w:r w:rsidRPr="008A1AC5">
        <w:rPr>
          <w:spacing w:val="-3"/>
          <w:sz w:val="20"/>
          <w:lang w:val="pl-PL"/>
        </w:rPr>
        <w:t xml:space="preserve">przedstawiono </w:t>
      </w:r>
      <w:r w:rsidRPr="008A1AC5">
        <w:rPr>
          <w:sz w:val="20"/>
          <w:lang w:val="pl-PL"/>
        </w:rPr>
        <w:t xml:space="preserve">innej </w:t>
      </w:r>
      <w:r w:rsidRPr="008A1AC5">
        <w:rPr>
          <w:spacing w:val="-3"/>
          <w:sz w:val="20"/>
          <w:lang w:val="pl-PL"/>
        </w:rPr>
        <w:t xml:space="preserve">wymaganej długości, określoną </w:t>
      </w:r>
      <w:r w:rsidRPr="008A1AC5">
        <w:rPr>
          <w:sz w:val="20"/>
          <w:lang w:val="pl-PL"/>
        </w:rPr>
        <w:t xml:space="preserve">w zamówieniu z </w:t>
      </w:r>
      <w:r w:rsidRPr="008A1AC5">
        <w:rPr>
          <w:spacing w:val="-3"/>
          <w:sz w:val="20"/>
          <w:lang w:val="pl-PL"/>
        </w:rPr>
        <w:t xml:space="preserve">dopuszczalną </w:t>
      </w:r>
      <w:r w:rsidRPr="008A1AC5">
        <w:rPr>
          <w:sz w:val="20"/>
          <w:lang w:val="pl-PL"/>
        </w:rPr>
        <w:t>odchyłką ± 100</w:t>
      </w:r>
      <w:r w:rsidRPr="008A1AC5">
        <w:rPr>
          <w:spacing w:val="-17"/>
          <w:sz w:val="20"/>
          <w:lang w:val="pl-PL"/>
        </w:rPr>
        <w:t xml:space="preserve"> </w:t>
      </w:r>
      <w:r w:rsidRPr="008A1AC5">
        <w:rPr>
          <w:sz w:val="20"/>
          <w:lang w:val="pl-PL"/>
        </w:rPr>
        <w:t>m.</w:t>
      </w:r>
    </w:p>
    <w:p w:rsidR="00EA414C" w:rsidRPr="008A1AC5" w:rsidRDefault="009C1B6B" w:rsidP="00A77A6D">
      <w:pPr>
        <w:pStyle w:val="Akapitzlist"/>
        <w:numPr>
          <w:ilvl w:val="0"/>
          <w:numId w:val="124"/>
        </w:numPr>
        <w:tabs>
          <w:tab w:val="left" w:pos="739"/>
          <w:tab w:val="left" w:pos="740"/>
        </w:tabs>
        <w:spacing w:before="2" w:line="237" w:lineRule="auto"/>
        <w:ind w:right="670"/>
        <w:rPr>
          <w:sz w:val="20"/>
          <w:lang w:val="pl-PL"/>
        </w:rPr>
      </w:pPr>
      <w:r w:rsidRPr="008A1AC5">
        <w:rPr>
          <w:sz w:val="20"/>
          <w:lang w:val="pl-PL"/>
        </w:rPr>
        <w:t xml:space="preserve">pręty dłuższe niż 12 m mogą być dostarczone tylko po uzgodnieniu z </w:t>
      </w:r>
      <w:r w:rsidRPr="008A1AC5">
        <w:rPr>
          <w:spacing w:val="-3"/>
          <w:sz w:val="20"/>
          <w:lang w:val="pl-PL"/>
        </w:rPr>
        <w:t xml:space="preserve">wytwórcą. </w:t>
      </w:r>
      <w:r w:rsidRPr="008A1AC5">
        <w:rPr>
          <w:sz w:val="20"/>
          <w:lang w:val="pl-PL"/>
        </w:rPr>
        <w:t xml:space="preserve">W każdej </w:t>
      </w:r>
      <w:r w:rsidRPr="008A1AC5">
        <w:rPr>
          <w:spacing w:val="-3"/>
          <w:sz w:val="20"/>
          <w:lang w:val="pl-PL"/>
        </w:rPr>
        <w:t xml:space="preserve">zamówionej </w:t>
      </w:r>
      <w:r w:rsidRPr="008A1AC5">
        <w:rPr>
          <w:spacing w:val="-2"/>
          <w:sz w:val="20"/>
          <w:lang w:val="pl-PL"/>
        </w:rPr>
        <w:t xml:space="preserve">partii </w:t>
      </w:r>
      <w:r w:rsidRPr="008A1AC5">
        <w:rPr>
          <w:sz w:val="20"/>
          <w:lang w:val="pl-PL"/>
        </w:rPr>
        <w:t xml:space="preserve">dopuszcza się 6% masy prętów o </w:t>
      </w:r>
      <w:r w:rsidRPr="008A1AC5">
        <w:rPr>
          <w:spacing w:val="-3"/>
          <w:sz w:val="20"/>
          <w:lang w:val="pl-PL"/>
        </w:rPr>
        <w:t xml:space="preserve">długości mniejszej </w:t>
      </w:r>
      <w:r w:rsidRPr="008A1AC5">
        <w:rPr>
          <w:sz w:val="20"/>
          <w:lang w:val="pl-PL"/>
        </w:rPr>
        <w:t>od</w:t>
      </w:r>
      <w:r w:rsidRPr="008A1AC5">
        <w:rPr>
          <w:spacing w:val="-36"/>
          <w:sz w:val="20"/>
          <w:lang w:val="pl-PL"/>
        </w:rPr>
        <w:t xml:space="preserve"> </w:t>
      </w:r>
      <w:r w:rsidRPr="008A1AC5">
        <w:rPr>
          <w:spacing w:val="-2"/>
          <w:sz w:val="20"/>
          <w:lang w:val="pl-PL"/>
        </w:rPr>
        <w:t>zamawianych.</w:t>
      </w:r>
    </w:p>
    <w:p w:rsidR="00EA414C" w:rsidRPr="008A1AC5" w:rsidRDefault="00EA414C" w:rsidP="00B012F2">
      <w:pPr>
        <w:pStyle w:val="Tekstpodstawowy"/>
      </w:pPr>
    </w:p>
    <w:p w:rsidR="00EA414C" w:rsidRPr="008A1AC5" w:rsidRDefault="009C1B6B" w:rsidP="00B012F2">
      <w:pPr>
        <w:pStyle w:val="Tekstpodstawowy"/>
      </w:pPr>
      <w:r w:rsidRPr="008A1AC5">
        <w:t>Odbiór stali na budowie powinien być dokonany na podstawie atestu, w który powinien być zaopatrzony każdy krąg lub wiązka stali. Atest ten powinien zawierać:</w:t>
      </w:r>
    </w:p>
    <w:p w:rsidR="00EA414C" w:rsidRPr="008A1AC5" w:rsidRDefault="009C1B6B" w:rsidP="00A77A6D">
      <w:pPr>
        <w:pStyle w:val="Akapitzlist"/>
        <w:numPr>
          <w:ilvl w:val="0"/>
          <w:numId w:val="124"/>
        </w:numPr>
        <w:tabs>
          <w:tab w:val="left" w:pos="739"/>
          <w:tab w:val="left" w:pos="740"/>
        </w:tabs>
        <w:spacing w:before="1" w:line="245" w:lineRule="exact"/>
        <w:rPr>
          <w:sz w:val="20"/>
          <w:lang w:val="pl-PL"/>
        </w:rPr>
      </w:pPr>
      <w:r w:rsidRPr="008A1AC5">
        <w:rPr>
          <w:sz w:val="20"/>
          <w:lang w:val="pl-PL"/>
        </w:rPr>
        <w:t>znak</w:t>
      </w:r>
      <w:r w:rsidRPr="008A1AC5">
        <w:rPr>
          <w:spacing w:val="-4"/>
          <w:sz w:val="20"/>
          <w:lang w:val="pl-PL"/>
        </w:rPr>
        <w:t xml:space="preserve"> </w:t>
      </w:r>
      <w:r w:rsidRPr="008A1AC5">
        <w:rPr>
          <w:spacing w:val="-3"/>
          <w:sz w:val="20"/>
          <w:lang w:val="pl-PL"/>
        </w:rPr>
        <w:t>wytwórcy,</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pacing w:val="-3"/>
          <w:sz w:val="20"/>
          <w:lang w:val="pl-PL"/>
        </w:rPr>
        <w:t>średnicę</w:t>
      </w:r>
      <w:r w:rsidRPr="008A1AC5">
        <w:rPr>
          <w:spacing w:val="-2"/>
          <w:sz w:val="20"/>
          <w:lang w:val="pl-PL"/>
        </w:rPr>
        <w:t xml:space="preserve"> </w:t>
      </w:r>
      <w:r w:rsidRPr="008A1AC5">
        <w:rPr>
          <w:spacing w:val="-3"/>
          <w:sz w:val="20"/>
          <w:lang w:val="pl-PL"/>
        </w:rPr>
        <w:t>nominalną,</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gatunek</w:t>
      </w:r>
      <w:r w:rsidRPr="008A1AC5">
        <w:rPr>
          <w:spacing w:val="-5"/>
          <w:sz w:val="20"/>
          <w:lang w:val="pl-PL"/>
        </w:rPr>
        <w:t xml:space="preserve"> </w:t>
      </w:r>
      <w:r w:rsidRPr="008A1AC5">
        <w:rPr>
          <w:spacing w:val="-3"/>
          <w:sz w:val="20"/>
          <w:lang w:val="pl-PL"/>
        </w:rPr>
        <w:t>stali,</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 xml:space="preserve">numer </w:t>
      </w:r>
      <w:r w:rsidRPr="008A1AC5">
        <w:rPr>
          <w:spacing w:val="-3"/>
          <w:sz w:val="20"/>
          <w:lang w:val="pl-PL"/>
        </w:rPr>
        <w:t xml:space="preserve">wyrobu </w:t>
      </w:r>
      <w:r w:rsidRPr="008A1AC5">
        <w:rPr>
          <w:sz w:val="20"/>
          <w:lang w:val="pl-PL"/>
        </w:rPr>
        <w:t>lub</w:t>
      </w:r>
      <w:r w:rsidRPr="008A1AC5">
        <w:rPr>
          <w:spacing w:val="-8"/>
          <w:sz w:val="20"/>
          <w:lang w:val="pl-PL"/>
        </w:rPr>
        <w:t xml:space="preserve"> </w:t>
      </w:r>
      <w:r w:rsidRPr="008A1AC5">
        <w:rPr>
          <w:spacing w:val="-3"/>
          <w:sz w:val="20"/>
          <w:lang w:val="pl-PL"/>
        </w:rPr>
        <w:t>partii,</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znak obróbki</w:t>
      </w:r>
      <w:r w:rsidRPr="008A1AC5">
        <w:rPr>
          <w:spacing w:val="-10"/>
          <w:sz w:val="20"/>
          <w:lang w:val="pl-PL"/>
        </w:rPr>
        <w:t xml:space="preserve"> </w:t>
      </w:r>
      <w:r w:rsidRPr="008A1AC5">
        <w:rPr>
          <w:sz w:val="20"/>
          <w:lang w:val="pl-PL"/>
        </w:rPr>
        <w:t>cieplnej.</w:t>
      </w:r>
    </w:p>
    <w:p w:rsidR="00EA414C" w:rsidRPr="008A1AC5" w:rsidRDefault="009C1B6B" w:rsidP="00B012F2">
      <w:pPr>
        <w:pStyle w:val="Tekstpodstawowy"/>
      </w:pPr>
      <w:r w:rsidRPr="008A1AC5">
        <w:t xml:space="preserve">Cechowanie wiązek i kręgów </w:t>
      </w:r>
      <w:r w:rsidRPr="008A1AC5">
        <w:rPr>
          <w:spacing w:val="-3"/>
        </w:rPr>
        <w:t xml:space="preserve">powinno </w:t>
      </w:r>
      <w:r w:rsidRPr="008A1AC5">
        <w:t xml:space="preserve">być dokonane na przywieszkach metalowych po 2 </w:t>
      </w:r>
      <w:r w:rsidRPr="008A1AC5">
        <w:rPr>
          <w:spacing w:val="-3"/>
        </w:rPr>
        <w:t xml:space="preserve">sztuki </w:t>
      </w:r>
      <w:r w:rsidRPr="008A1AC5">
        <w:t xml:space="preserve">dla </w:t>
      </w:r>
      <w:r w:rsidRPr="008A1AC5">
        <w:rPr>
          <w:spacing w:val="-2"/>
        </w:rPr>
        <w:t xml:space="preserve">każdej </w:t>
      </w:r>
      <w:r w:rsidRPr="008A1AC5">
        <w:t xml:space="preserve">wiązki czy </w:t>
      </w:r>
      <w:r w:rsidRPr="008A1AC5">
        <w:rPr>
          <w:spacing w:val="-2"/>
        </w:rPr>
        <w:t>kręgu.</w:t>
      </w:r>
    </w:p>
    <w:p w:rsidR="00EA414C" w:rsidRPr="008A1AC5" w:rsidRDefault="00EA414C" w:rsidP="00B012F2">
      <w:pPr>
        <w:pStyle w:val="Tekstpodstawowy"/>
      </w:pPr>
    </w:p>
    <w:p w:rsidR="00EA414C" w:rsidRPr="008A1AC5" w:rsidRDefault="009C1B6B" w:rsidP="00B012F2">
      <w:pPr>
        <w:pStyle w:val="Tekstpodstawowy"/>
      </w:pPr>
      <w:r w:rsidRPr="008A1AC5">
        <w:t>Wygląd zewnętrzny prętów zbrojeniowych dostarczonej partii powinien być następujący:</w:t>
      </w:r>
    </w:p>
    <w:p w:rsidR="00EA414C" w:rsidRPr="008A1AC5" w:rsidRDefault="009C1B6B" w:rsidP="00A77A6D">
      <w:pPr>
        <w:pStyle w:val="Akapitzlist"/>
        <w:numPr>
          <w:ilvl w:val="0"/>
          <w:numId w:val="124"/>
        </w:numPr>
        <w:tabs>
          <w:tab w:val="left" w:pos="739"/>
          <w:tab w:val="left" w:pos="740"/>
        </w:tabs>
        <w:spacing w:before="1"/>
        <w:ind w:right="666"/>
        <w:rPr>
          <w:sz w:val="20"/>
          <w:lang w:val="pl-PL"/>
        </w:rPr>
      </w:pPr>
      <w:r w:rsidRPr="008A1AC5">
        <w:rPr>
          <w:sz w:val="20"/>
          <w:lang w:val="pl-PL"/>
        </w:rPr>
        <w:t xml:space="preserve">na powierzchni prętów nie </w:t>
      </w:r>
      <w:r w:rsidRPr="008A1AC5">
        <w:rPr>
          <w:spacing w:val="-3"/>
          <w:sz w:val="20"/>
          <w:lang w:val="pl-PL"/>
        </w:rPr>
        <w:t xml:space="preserve">powinno </w:t>
      </w:r>
      <w:r w:rsidRPr="008A1AC5">
        <w:rPr>
          <w:sz w:val="20"/>
          <w:lang w:val="pl-PL"/>
        </w:rPr>
        <w:t xml:space="preserve">być zgorzeliny, odpadającej </w:t>
      </w:r>
      <w:r w:rsidRPr="008A1AC5">
        <w:rPr>
          <w:spacing w:val="-3"/>
          <w:sz w:val="20"/>
          <w:lang w:val="pl-PL"/>
        </w:rPr>
        <w:t xml:space="preserve">rdzy, tłuszczów, </w:t>
      </w:r>
      <w:r w:rsidRPr="008A1AC5">
        <w:rPr>
          <w:sz w:val="20"/>
          <w:lang w:val="pl-PL"/>
        </w:rPr>
        <w:t>farb lub innych zanieczyszczeń,</w:t>
      </w:r>
    </w:p>
    <w:p w:rsidR="00EA414C" w:rsidRPr="008A1AC5" w:rsidRDefault="009C1B6B" w:rsidP="00A77A6D">
      <w:pPr>
        <w:pStyle w:val="Akapitzlist"/>
        <w:numPr>
          <w:ilvl w:val="0"/>
          <w:numId w:val="124"/>
        </w:numPr>
        <w:tabs>
          <w:tab w:val="left" w:pos="739"/>
          <w:tab w:val="left" w:pos="740"/>
        </w:tabs>
        <w:ind w:right="668"/>
        <w:rPr>
          <w:sz w:val="20"/>
          <w:lang w:val="pl-PL"/>
        </w:rPr>
      </w:pPr>
      <w:r w:rsidRPr="008A1AC5">
        <w:rPr>
          <w:spacing w:val="-3"/>
          <w:sz w:val="20"/>
          <w:lang w:val="pl-PL"/>
        </w:rPr>
        <w:t xml:space="preserve">odchyłki </w:t>
      </w:r>
      <w:r w:rsidRPr="008A1AC5">
        <w:rPr>
          <w:sz w:val="20"/>
          <w:lang w:val="pl-PL"/>
        </w:rPr>
        <w:t xml:space="preserve">wymiarów przekroju poprzecznego prętów i ożebrowania powinny się </w:t>
      </w:r>
      <w:r w:rsidRPr="008A1AC5">
        <w:rPr>
          <w:spacing w:val="-3"/>
          <w:sz w:val="20"/>
          <w:lang w:val="pl-PL"/>
        </w:rPr>
        <w:t xml:space="preserve">mieścić </w:t>
      </w:r>
      <w:r w:rsidRPr="008A1AC5">
        <w:rPr>
          <w:sz w:val="20"/>
          <w:lang w:val="pl-PL"/>
        </w:rPr>
        <w:t>w granicach określonych dla danej klasy stali w normach</w:t>
      </w:r>
      <w:r w:rsidRPr="008A1AC5">
        <w:rPr>
          <w:spacing w:val="-36"/>
          <w:sz w:val="20"/>
          <w:lang w:val="pl-PL"/>
        </w:rPr>
        <w:t xml:space="preserve"> </w:t>
      </w:r>
      <w:r w:rsidRPr="008A1AC5">
        <w:rPr>
          <w:spacing w:val="-3"/>
          <w:sz w:val="20"/>
          <w:lang w:val="pl-PL"/>
        </w:rPr>
        <w:t>państwowych,</w:t>
      </w:r>
    </w:p>
    <w:p w:rsidR="00EA414C" w:rsidRPr="008A1AC5" w:rsidRDefault="009C1B6B" w:rsidP="00A77A6D">
      <w:pPr>
        <w:pStyle w:val="Akapitzlist"/>
        <w:numPr>
          <w:ilvl w:val="0"/>
          <w:numId w:val="124"/>
        </w:numPr>
        <w:tabs>
          <w:tab w:val="left" w:pos="739"/>
          <w:tab w:val="left" w:pos="740"/>
        </w:tabs>
        <w:ind w:right="666"/>
        <w:rPr>
          <w:sz w:val="20"/>
          <w:lang w:val="pl-PL"/>
        </w:rPr>
      </w:pPr>
      <w:r w:rsidRPr="008A1AC5">
        <w:rPr>
          <w:sz w:val="20"/>
          <w:lang w:val="pl-PL"/>
        </w:rPr>
        <w:t>pręty</w:t>
      </w:r>
      <w:r w:rsidRPr="008A1AC5">
        <w:rPr>
          <w:spacing w:val="-13"/>
          <w:sz w:val="20"/>
          <w:lang w:val="pl-PL"/>
        </w:rPr>
        <w:t xml:space="preserve"> </w:t>
      </w:r>
      <w:r w:rsidRPr="008A1AC5">
        <w:rPr>
          <w:sz w:val="20"/>
          <w:lang w:val="pl-PL"/>
        </w:rPr>
        <w:t>dostarczone</w:t>
      </w:r>
      <w:r w:rsidRPr="008A1AC5">
        <w:rPr>
          <w:spacing w:val="-7"/>
          <w:sz w:val="20"/>
          <w:lang w:val="pl-PL"/>
        </w:rPr>
        <w:t xml:space="preserve"> </w:t>
      </w:r>
      <w:r w:rsidRPr="008A1AC5">
        <w:rPr>
          <w:sz w:val="20"/>
          <w:lang w:val="pl-PL"/>
        </w:rPr>
        <w:t>w</w:t>
      </w:r>
      <w:r w:rsidRPr="008A1AC5">
        <w:rPr>
          <w:spacing w:val="-7"/>
          <w:sz w:val="20"/>
          <w:lang w:val="pl-PL"/>
        </w:rPr>
        <w:t xml:space="preserve"> </w:t>
      </w:r>
      <w:r w:rsidRPr="008A1AC5">
        <w:rPr>
          <w:sz w:val="20"/>
          <w:lang w:val="pl-PL"/>
        </w:rPr>
        <w:t>wiązkach</w:t>
      </w:r>
      <w:r w:rsidRPr="008A1AC5">
        <w:rPr>
          <w:spacing w:val="-8"/>
          <w:sz w:val="20"/>
          <w:lang w:val="pl-PL"/>
        </w:rPr>
        <w:t xml:space="preserve"> </w:t>
      </w:r>
      <w:r w:rsidRPr="008A1AC5">
        <w:rPr>
          <w:spacing w:val="-3"/>
          <w:sz w:val="20"/>
          <w:lang w:val="pl-PL"/>
        </w:rPr>
        <w:t>nie</w:t>
      </w:r>
      <w:r w:rsidRPr="008A1AC5">
        <w:rPr>
          <w:spacing w:val="-9"/>
          <w:sz w:val="20"/>
          <w:lang w:val="pl-PL"/>
        </w:rPr>
        <w:t xml:space="preserve"> </w:t>
      </w:r>
      <w:r w:rsidRPr="008A1AC5">
        <w:rPr>
          <w:sz w:val="20"/>
          <w:lang w:val="pl-PL"/>
        </w:rPr>
        <w:t>powinny</w:t>
      </w:r>
      <w:r w:rsidRPr="008A1AC5">
        <w:rPr>
          <w:spacing w:val="-6"/>
          <w:sz w:val="20"/>
          <w:lang w:val="pl-PL"/>
        </w:rPr>
        <w:t xml:space="preserve"> </w:t>
      </w:r>
      <w:r w:rsidRPr="008A1AC5">
        <w:rPr>
          <w:spacing w:val="-3"/>
          <w:sz w:val="20"/>
          <w:lang w:val="pl-PL"/>
        </w:rPr>
        <w:t>wykazywać</w:t>
      </w:r>
      <w:r w:rsidRPr="008A1AC5">
        <w:rPr>
          <w:spacing w:val="-9"/>
          <w:sz w:val="20"/>
          <w:lang w:val="pl-PL"/>
        </w:rPr>
        <w:t xml:space="preserve"> </w:t>
      </w:r>
      <w:r w:rsidRPr="008A1AC5">
        <w:rPr>
          <w:sz w:val="20"/>
          <w:lang w:val="pl-PL"/>
        </w:rPr>
        <w:t>odchylenia</w:t>
      </w:r>
      <w:r w:rsidRPr="008A1AC5">
        <w:rPr>
          <w:spacing w:val="-9"/>
          <w:sz w:val="20"/>
          <w:lang w:val="pl-PL"/>
        </w:rPr>
        <w:t xml:space="preserve"> </w:t>
      </w:r>
      <w:r w:rsidRPr="008A1AC5">
        <w:rPr>
          <w:sz w:val="20"/>
          <w:lang w:val="pl-PL"/>
        </w:rPr>
        <w:t>od</w:t>
      </w:r>
      <w:r w:rsidRPr="008A1AC5">
        <w:rPr>
          <w:spacing w:val="-8"/>
          <w:sz w:val="20"/>
          <w:lang w:val="pl-PL"/>
        </w:rPr>
        <w:t xml:space="preserve"> </w:t>
      </w:r>
      <w:r w:rsidRPr="008A1AC5">
        <w:rPr>
          <w:sz w:val="20"/>
          <w:lang w:val="pl-PL"/>
        </w:rPr>
        <w:t>linii</w:t>
      </w:r>
      <w:r w:rsidRPr="008A1AC5">
        <w:rPr>
          <w:spacing w:val="-10"/>
          <w:sz w:val="20"/>
          <w:lang w:val="pl-PL"/>
        </w:rPr>
        <w:t xml:space="preserve"> </w:t>
      </w:r>
      <w:r w:rsidRPr="008A1AC5">
        <w:rPr>
          <w:spacing w:val="-3"/>
          <w:sz w:val="20"/>
          <w:lang w:val="pl-PL"/>
        </w:rPr>
        <w:t>prostej</w:t>
      </w:r>
      <w:r w:rsidRPr="008A1AC5">
        <w:rPr>
          <w:spacing w:val="-6"/>
          <w:sz w:val="20"/>
          <w:lang w:val="pl-PL"/>
        </w:rPr>
        <w:t xml:space="preserve"> </w:t>
      </w:r>
      <w:r w:rsidRPr="008A1AC5">
        <w:rPr>
          <w:sz w:val="20"/>
          <w:lang w:val="pl-PL"/>
        </w:rPr>
        <w:t>większego</w:t>
      </w:r>
      <w:r w:rsidRPr="008A1AC5">
        <w:rPr>
          <w:spacing w:val="-8"/>
          <w:sz w:val="20"/>
          <w:lang w:val="pl-PL"/>
        </w:rPr>
        <w:t xml:space="preserve"> </w:t>
      </w:r>
      <w:r w:rsidRPr="008A1AC5">
        <w:rPr>
          <w:spacing w:val="-3"/>
          <w:sz w:val="20"/>
          <w:lang w:val="pl-PL"/>
        </w:rPr>
        <w:t>niż</w:t>
      </w:r>
      <w:r w:rsidRPr="008A1AC5">
        <w:rPr>
          <w:spacing w:val="-9"/>
          <w:sz w:val="20"/>
          <w:lang w:val="pl-PL"/>
        </w:rPr>
        <w:t xml:space="preserve"> </w:t>
      </w:r>
      <w:r w:rsidRPr="008A1AC5">
        <w:rPr>
          <w:sz w:val="20"/>
          <w:lang w:val="pl-PL"/>
        </w:rPr>
        <w:t>5</w:t>
      </w:r>
      <w:r w:rsidRPr="008A1AC5">
        <w:rPr>
          <w:spacing w:val="-6"/>
          <w:sz w:val="20"/>
          <w:lang w:val="pl-PL"/>
        </w:rPr>
        <w:t xml:space="preserve"> </w:t>
      </w:r>
      <w:r w:rsidRPr="008A1AC5">
        <w:rPr>
          <w:sz w:val="20"/>
          <w:lang w:val="pl-PL"/>
        </w:rPr>
        <w:t>mm</w:t>
      </w:r>
      <w:r w:rsidRPr="008A1AC5">
        <w:rPr>
          <w:spacing w:val="-8"/>
          <w:sz w:val="20"/>
          <w:lang w:val="pl-PL"/>
        </w:rPr>
        <w:t xml:space="preserve"> </w:t>
      </w:r>
      <w:r w:rsidRPr="008A1AC5">
        <w:rPr>
          <w:sz w:val="20"/>
          <w:lang w:val="pl-PL"/>
        </w:rPr>
        <w:t>na</w:t>
      </w:r>
      <w:r w:rsidRPr="008A1AC5">
        <w:rPr>
          <w:spacing w:val="-9"/>
          <w:sz w:val="20"/>
          <w:lang w:val="pl-PL"/>
        </w:rPr>
        <w:t xml:space="preserve"> </w:t>
      </w:r>
      <w:r w:rsidRPr="008A1AC5">
        <w:rPr>
          <w:sz w:val="20"/>
          <w:lang w:val="pl-PL"/>
        </w:rPr>
        <w:t>1</w:t>
      </w:r>
      <w:r w:rsidRPr="008A1AC5">
        <w:rPr>
          <w:spacing w:val="-6"/>
          <w:sz w:val="20"/>
          <w:lang w:val="pl-PL"/>
        </w:rPr>
        <w:t xml:space="preserve"> </w:t>
      </w:r>
      <w:r w:rsidRPr="008A1AC5">
        <w:rPr>
          <w:sz w:val="20"/>
          <w:lang w:val="pl-PL"/>
        </w:rPr>
        <w:t xml:space="preserve">m </w:t>
      </w:r>
      <w:r w:rsidRPr="008A1AC5">
        <w:rPr>
          <w:spacing w:val="-3"/>
          <w:sz w:val="20"/>
          <w:lang w:val="pl-PL"/>
        </w:rPr>
        <w:t>długości</w:t>
      </w:r>
      <w:r w:rsidRPr="008A1AC5">
        <w:rPr>
          <w:spacing w:val="-6"/>
          <w:sz w:val="20"/>
          <w:lang w:val="pl-PL"/>
        </w:rPr>
        <w:t xml:space="preserve"> </w:t>
      </w:r>
      <w:r w:rsidRPr="008A1AC5">
        <w:rPr>
          <w:sz w:val="20"/>
          <w:lang w:val="pl-PL"/>
        </w:rPr>
        <w:t>pręta.</w:t>
      </w:r>
    </w:p>
    <w:p w:rsidR="00EA414C" w:rsidRPr="008A1AC5" w:rsidRDefault="009C1B6B" w:rsidP="00B012F2">
      <w:pPr>
        <w:pStyle w:val="Tekstpodstawowy"/>
      </w:pPr>
      <w:r w:rsidRPr="008A1AC5">
        <w:t>Pręty dostarczone na budowę w postaci kręgów oraz szpul należy wyprostować przed rozpoczęciem zbrojenia.</w:t>
      </w:r>
    </w:p>
    <w:p w:rsidR="00EA414C" w:rsidRPr="008A1AC5" w:rsidRDefault="00EA414C" w:rsidP="00B012F2">
      <w:pPr>
        <w:pStyle w:val="Tekstpodstawowy"/>
      </w:pPr>
    </w:p>
    <w:p w:rsidR="00EA414C" w:rsidRPr="008A1AC5" w:rsidRDefault="009C1B6B" w:rsidP="00A77A6D">
      <w:pPr>
        <w:pStyle w:val="Nagwek21"/>
        <w:numPr>
          <w:ilvl w:val="2"/>
          <w:numId w:val="95"/>
        </w:numPr>
        <w:tabs>
          <w:tab w:val="left" w:pos="949"/>
        </w:tabs>
        <w:ind w:left="948"/>
        <w:rPr>
          <w:lang w:val="pl-PL"/>
        </w:rPr>
      </w:pPr>
      <w:r w:rsidRPr="008A1AC5">
        <w:rPr>
          <w:lang w:val="pl-PL"/>
        </w:rPr>
        <w:t>Magazynowanie stali</w:t>
      </w:r>
      <w:r w:rsidRPr="008A1AC5">
        <w:rPr>
          <w:spacing w:val="-1"/>
          <w:lang w:val="pl-PL"/>
        </w:rPr>
        <w:t xml:space="preserve"> </w:t>
      </w:r>
      <w:r w:rsidRPr="008A1AC5">
        <w:rPr>
          <w:lang w:val="pl-PL"/>
        </w:rPr>
        <w:t>zbrojeniowej</w:t>
      </w:r>
    </w:p>
    <w:p w:rsidR="00EA414C" w:rsidRPr="008A1AC5" w:rsidRDefault="009C1B6B" w:rsidP="00B012F2">
      <w:pPr>
        <w:pStyle w:val="Tekstpodstawowy"/>
      </w:pPr>
      <w:r w:rsidRPr="008A1AC5">
        <w:t xml:space="preserve">Stal zbrojeniowa powinna być </w:t>
      </w:r>
      <w:r w:rsidRPr="008A1AC5">
        <w:rPr>
          <w:spacing w:val="-3"/>
        </w:rPr>
        <w:t xml:space="preserve">magazynowana </w:t>
      </w:r>
      <w:r w:rsidRPr="008A1AC5">
        <w:t xml:space="preserve">pod zadaszeniem w przegrodach lub stojakach z podziałem </w:t>
      </w:r>
      <w:r w:rsidRPr="008A1AC5">
        <w:rPr>
          <w:spacing w:val="-3"/>
        </w:rPr>
        <w:t xml:space="preserve">wg </w:t>
      </w:r>
      <w:r w:rsidRPr="008A1AC5">
        <w:t>wymiarów</w:t>
      </w:r>
      <w:r w:rsidRPr="008A1AC5">
        <w:rPr>
          <w:spacing w:val="-11"/>
        </w:rPr>
        <w:t xml:space="preserve"> </w:t>
      </w:r>
      <w:r w:rsidRPr="008A1AC5">
        <w:t>i</w:t>
      </w:r>
      <w:r w:rsidRPr="008A1AC5">
        <w:rPr>
          <w:spacing w:val="-9"/>
        </w:rPr>
        <w:t xml:space="preserve"> </w:t>
      </w:r>
      <w:r w:rsidRPr="008A1AC5">
        <w:rPr>
          <w:spacing w:val="-3"/>
        </w:rPr>
        <w:t>gatunków.</w:t>
      </w:r>
      <w:r w:rsidRPr="008A1AC5">
        <w:rPr>
          <w:spacing w:val="-9"/>
        </w:rPr>
        <w:t xml:space="preserve"> </w:t>
      </w:r>
      <w:r w:rsidRPr="008A1AC5">
        <w:t>Ich</w:t>
      </w:r>
      <w:r w:rsidRPr="008A1AC5">
        <w:rPr>
          <w:spacing w:val="-10"/>
        </w:rPr>
        <w:t xml:space="preserve"> </w:t>
      </w:r>
      <w:r w:rsidRPr="008A1AC5">
        <w:t>rozstaw</w:t>
      </w:r>
      <w:r w:rsidRPr="008A1AC5">
        <w:rPr>
          <w:spacing w:val="-9"/>
        </w:rPr>
        <w:t xml:space="preserve"> </w:t>
      </w:r>
      <w:r w:rsidRPr="008A1AC5">
        <w:rPr>
          <w:spacing w:val="-3"/>
        </w:rPr>
        <w:t>nie</w:t>
      </w:r>
      <w:r w:rsidRPr="008A1AC5">
        <w:rPr>
          <w:spacing w:val="-9"/>
        </w:rPr>
        <w:t xml:space="preserve"> </w:t>
      </w:r>
      <w:r w:rsidRPr="008A1AC5">
        <w:t>powinien</w:t>
      </w:r>
      <w:r w:rsidRPr="008A1AC5">
        <w:rPr>
          <w:spacing w:val="-10"/>
        </w:rPr>
        <w:t xml:space="preserve"> </w:t>
      </w:r>
      <w:r w:rsidRPr="008A1AC5">
        <w:t>być</w:t>
      </w:r>
      <w:r w:rsidRPr="008A1AC5">
        <w:rPr>
          <w:spacing w:val="-7"/>
        </w:rPr>
        <w:t xml:space="preserve"> </w:t>
      </w:r>
      <w:r w:rsidRPr="008A1AC5">
        <w:t>większy</w:t>
      </w:r>
      <w:r w:rsidRPr="008A1AC5">
        <w:rPr>
          <w:spacing w:val="-8"/>
        </w:rPr>
        <w:t xml:space="preserve"> </w:t>
      </w:r>
      <w:r w:rsidRPr="008A1AC5">
        <w:rPr>
          <w:spacing w:val="-3"/>
        </w:rPr>
        <w:t>niż</w:t>
      </w:r>
      <w:r w:rsidRPr="008A1AC5">
        <w:rPr>
          <w:spacing w:val="-9"/>
        </w:rPr>
        <w:t xml:space="preserve"> </w:t>
      </w:r>
      <w:r w:rsidRPr="008A1AC5">
        <w:t>1,5</w:t>
      </w:r>
      <w:r w:rsidRPr="008A1AC5">
        <w:rPr>
          <w:spacing w:val="-6"/>
        </w:rPr>
        <w:t xml:space="preserve"> </w:t>
      </w:r>
      <w:r w:rsidRPr="008A1AC5">
        <w:t>m</w:t>
      </w:r>
      <w:r w:rsidRPr="008A1AC5">
        <w:rPr>
          <w:spacing w:val="-12"/>
        </w:rPr>
        <w:t xml:space="preserve"> </w:t>
      </w:r>
      <w:r w:rsidRPr="008A1AC5">
        <w:t>dla</w:t>
      </w:r>
      <w:r w:rsidRPr="008A1AC5">
        <w:rPr>
          <w:spacing w:val="-9"/>
        </w:rPr>
        <w:t xml:space="preserve"> </w:t>
      </w:r>
      <w:r w:rsidRPr="008A1AC5">
        <w:t>prętów</w:t>
      </w:r>
      <w:r w:rsidRPr="008A1AC5">
        <w:rPr>
          <w:spacing w:val="-11"/>
        </w:rPr>
        <w:t xml:space="preserve"> </w:t>
      </w:r>
      <w:r w:rsidRPr="008A1AC5">
        <w:t>o</w:t>
      </w:r>
      <w:r w:rsidRPr="008A1AC5">
        <w:rPr>
          <w:spacing w:val="-8"/>
        </w:rPr>
        <w:t xml:space="preserve"> </w:t>
      </w:r>
      <w:r w:rsidRPr="008A1AC5">
        <w:t>średnicy</w:t>
      </w:r>
      <w:r w:rsidRPr="008A1AC5">
        <w:rPr>
          <w:spacing w:val="-10"/>
        </w:rPr>
        <w:t xml:space="preserve"> </w:t>
      </w:r>
      <w:r w:rsidRPr="008A1AC5">
        <w:rPr>
          <w:spacing w:val="-2"/>
        </w:rPr>
        <w:t>mniejszej</w:t>
      </w:r>
      <w:r w:rsidRPr="008A1AC5">
        <w:rPr>
          <w:spacing w:val="-7"/>
        </w:rPr>
        <w:t xml:space="preserve"> </w:t>
      </w:r>
      <w:r w:rsidRPr="008A1AC5">
        <w:rPr>
          <w:spacing w:val="-3"/>
        </w:rPr>
        <w:t>niż</w:t>
      </w:r>
      <w:r w:rsidRPr="008A1AC5">
        <w:rPr>
          <w:spacing w:val="-9"/>
        </w:rPr>
        <w:t xml:space="preserve"> </w:t>
      </w:r>
      <w:r w:rsidRPr="008A1AC5">
        <w:t>12</w:t>
      </w:r>
      <w:r w:rsidRPr="008A1AC5">
        <w:rPr>
          <w:spacing w:val="-6"/>
        </w:rPr>
        <w:t xml:space="preserve"> </w:t>
      </w:r>
      <w:r w:rsidRPr="008A1AC5">
        <w:t>mm oraz 2 m dla prętów o</w:t>
      </w:r>
      <w:r w:rsidRPr="008A1AC5">
        <w:rPr>
          <w:spacing w:val="-36"/>
        </w:rPr>
        <w:t xml:space="preserve"> </w:t>
      </w:r>
      <w:r w:rsidRPr="008A1AC5">
        <w:t xml:space="preserve">średnicy </w:t>
      </w:r>
      <w:r w:rsidRPr="008A1AC5">
        <w:rPr>
          <w:spacing w:val="-3"/>
        </w:rPr>
        <w:t xml:space="preserve">większej niż </w:t>
      </w:r>
      <w:r w:rsidRPr="008A1AC5">
        <w:t xml:space="preserve">12 </w:t>
      </w:r>
      <w:r w:rsidRPr="008A1AC5">
        <w:rPr>
          <w:spacing w:val="-2"/>
        </w:rPr>
        <w:t>mm.</w:t>
      </w:r>
    </w:p>
    <w:p w:rsidR="00EA414C" w:rsidRPr="008A1AC5" w:rsidRDefault="009C1B6B" w:rsidP="00B012F2">
      <w:pPr>
        <w:pStyle w:val="Tekstpodstawowy"/>
      </w:pPr>
      <w:r w:rsidRPr="008A1AC5">
        <w:t>Składowanie innych materiałów wykorzystywanych do zbrojenia powinno być zgodne z zaleceniami ich producentów.</w:t>
      </w:r>
    </w:p>
    <w:p w:rsidR="00EA414C" w:rsidRPr="008A1AC5" w:rsidRDefault="00EA414C" w:rsidP="00B012F2">
      <w:pPr>
        <w:pStyle w:val="Tekstpodstawowy"/>
      </w:pPr>
    </w:p>
    <w:p w:rsidR="00EA414C" w:rsidRPr="008A1AC5" w:rsidRDefault="009C1B6B" w:rsidP="00A77A6D">
      <w:pPr>
        <w:pStyle w:val="Nagwek21"/>
        <w:numPr>
          <w:ilvl w:val="2"/>
          <w:numId w:val="95"/>
        </w:numPr>
        <w:tabs>
          <w:tab w:val="left" w:pos="949"/>
        </w:tabs>
        <w:ind w:left="948"/>
        <w:rPr>
          <w:lang w:val="pl-PL"/>
        </w:rPr>
      </w:pPr>
      <w:r w:rsidRPr="008A1AC5">
        <w:rPr>
          <w:lang w:val="pl-PL"/>
        </w:rPr>
        <w:t>Badanie stali na budowie</w:t>
      </w:r>
    </w:p>
    <w:p w:rsidR="00EA414C" w:rsidRPr="008A1AC5" w:rsidRDefault="009C1B6B" w:rsidP="00B012F2">
      <w:pPr>
        <w:pStyle w:val="Tekstpodstawowy"/>
      </w:pPr>
      <w:r w:rsidRPr="008A1AC5">
        <w:t>Dostarczoną na budowę partię stali do zbrojenia konstrukcji z betonu należy przed wbudowaniem zbadać laboratoryjnie w przypadku, gdy:</w:t>
      </w:r>
    </w:p>
    <w:p w:rsidR="00EA414C" w:rsidRPr="008A1AC5" w:rsidRDefault="009C1B6B" w:rsidP="00A77A6D">
      <w:pPr>
        <w:pStyle w:val="Akapitzlist"/>
        <w:numPr>
          <w:ilvl w:val="0"/>
          <w:numId w:val="124"/>
        </w:numPr>
        <w:tabs>
          <w:tab w:val="left" w:pos="739"/>
          <w:tab w:val="left" w:pos="740"/>
        </w:tabs>
        <w:spacing w:before="1" w:line="245" w:lineRule="exact"/>
        <w:rPr>
          <w:sz w:val="20"/>
          <w:lang w:val="pl-PL"/>
        </w:rPr>
      </w:pPr>
      <w:r w:rsidRPr="008A1AC5">
        <w:rPr>
          <w:spacing w:val="-3"/>
          <w:sz w:val="20"/>
          <w:lang w:val="pl-PL"/>
        </w:rPr>
        <w:t xml:space="preserve">nie </w:t>
      </w:r>
      <w:r w:rsidRPr="008A1AC5">
        <w:rPr>
          <w:sz w:val="20"/>
          <w:lang w:val="pl-PL"/>
        </w:rPr>
        <w:t>ma zaświadczenia jakości</w:t>
      </w:r>
      <w:r w:rsidRPr="008A1AC5">
        <w:rPr>
          <w:spacing w:val="-12"/>
          <w:sz w:val="20"/>
          <w:lang w:val="pl-PL"/>
        </w:rPr>
        <w:t xml:space="preserve"> </w:t>
      </w:r>
      <w:r w:rsidRPr="008A1AC5">
        <w:rPr>
          <w:sz w:val="20"/>
          <w:lang w:val="pl-PL"/>
        </w:rPr>
        <w:t>(atestu),</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nasuwają</w:t>
      </w:r>
      <w:r w:rsidRPr="008A1AC5">
        <w:rPr>
          <w:spacing w:val="-6"/>
          <w:sz w:val="20"/>
          <w:lang w:val="pl-PL"/>
        </w:rPr>
        <w:t xml:space="preserve"> </w:t>
      </w:r>
      <w:r w:rsidRPr="008A1AC5">
        <w:rPr>
          <w:spacing w:val="-3"/>
          <w:sz w:val="20"/>
          <w:lang w:val="pl-PL"/>
        </w:rPr>
        <w:t>się</w:t>
      </w:r>
      <w:r w:rsidRPr="008A1AC5">
        <w:rPr>
          <w:spacing w:val="-2"/>
          <w:sz w:val="20"/>
          <w:lang w:val="pl-PL"/>
        </w:rPr>
        <w:t xml:space="preserve"> </w:t>
      </w:r>
      <w:r w:rsidRPr="008A1AC5">
        <w:rPr>
          <w:spacing w:val="-3"/>
          <w:sz w:val="20"/>
          <w:lang w:val="pl-PL"/>
        </w:rPr>
        <w:t>wątpliwości</w:t>
      </w:r>
      <w:r w:rsidRPr="008A1AC5">
        <w:rPr>
          <w:spacing w:val="-7"/>
          <w:sz w:val="20"/>
          <w:lang w:val="pl-PL"/>
        </w:rPr>
        <w:t xml:space="preserve"> </w:t>
      </w:r>
      <w:r w:rsidRPr="008A1AC5">
        <w:rPr>
          <w:sz w:val="20"/>
          <w:lang w:val="pl-PL"/>
        </w:rPr>
        <w:t>co</w:t>
      </w:r>
      <w:r w:rsidRPr="008A1AC5">
        <w:rPr>
          <w:spacing w:val="-6"/>
          <w:sz w:val="20"/>
          <w:lang w:val="pl-PL"/>
        </w:rPr>
        <w:t xml:space="preserve"> </w:t>
      </w:r>
      <w:r w:rsidRPr="008A1AC5">
        <w:rPr>
          <w:sz w:val="20"/>
          <w:lang w:val="pl-PL"/>
        </w:rPr>
        <w:t>do</w:t>
      </w:r>
      <w:r w:rsidRPr="008A1AC5">
        <w:rPr>
          <w:spacing w:val="-6"/>
          <w:sz w:val="20"/>
          <w:lang w:val="pl-PL"/>
        </w:rPr>
        <w:t xml:space="preserve"> </w:t>
      </w:r>
      <w:r w:rsidRPr="008A1AC5">
        <w:rPr>
          <w:sz w:val="20"/>
          <w:lang w:val="pl-PL"/>
        </w:rPr>
        <w:t>jej</w:t>
      </w:r>
      <w:r w:rsidRPr="008A1AC5">
        <w:rPr>
          <w:spacing w:val="-5"/>
          <w:sz w:val="20"/>
          <w:lang w:val="pl-PL"/>
        </w:rPr>
        <w:t xml:space="preserve"> </w:t>
      </w:r>
      <w:r w:rsidRPr="008A1AC5">
        <w:rPr>
          <w:spacing w:val="-3"/>
          <w:sz w:val="20"/>
          <w:lang w:val="pl-PL"/>
        </w:rPr>
        <w:t>właściwości</w:t>
      </w:r>
      <w:r w:rsidRPr="008A1AC5">
        <w:rPr>
          <w:spacing w:val="-7"/>
          <w:sz w:val="20"/>
          <w:lang w:val="pl-PL"/>
        </w:rPr>
        <w:t xml:space="preserve"> </w:t>
      </w:r>
      <w:r w:rsidRPr="008A1AC5">
        <w:rPr>
          <w:sz w:val="20"/>
          <w:lang w:val="pl-PL"/>
        </w:rPr>
        <w:t>technicznych</w:t>
      </w:r>
      <w:r w:rsidRPr="008A1AC5">
        <w:rPr>
          <w:spacing w:val="-6"/>
          <w:sz w:val="20"/>
          <w:lang w:val="pl-PL"/>
        </w:rPr>
        <w:t xml:space="preserve"> </w:t>
      </w:r>
      <w:r w:rsidRPr="008A1AC5">
        <w:rPr>
          <w:sz w:val="20"/>
          <w:lang w:val="pl-PL"/>
        </w:rPr>
        <w:t>na</w:t>
      </w:r>
      <w:r w:rsidRPr="008A1AC5">
        <w:rPr>
          <w:spacing w:val="-6"/>
          <w:sz w:val="20"/>
          <w:lang w:val="pl-PL"/>
        </w:rPr>
        <w:t xml:space="preserve"> </w:t>
      </w:r>
      <w:r w:rsidRPr="008A1AC5">
        <w:rPr>
          <w:spacing w:val="-3"/>
          <w:sz w:val="20"/>
          <w:lang w:val="pl-PL"/>
        </w:rPr>
        <w:t>podstawie</w:t>
      </w:r>
      <w:r w:rsidRPr="008A1AC5">
        <w:rPr>
          <w:spacing w:val="-6"/>
          <w:sz w:val="20"/>
          <w:lang w:val="pl-PL"/>
        </w:rPr>
        <w:t xml:space="preserve"> </w:t>
      </w:r>
      <w:r w:rsidRPr="008A1AC5">
        <w:rPr>
          <w:sz w:val="20"/>
          <w:lang w:val="pl-PL"/>
        </w:rPr>
        <w:t>oględzin</w:t>
      </w:r>
      <w:r w:rsidRPr="008A1AC5">
        <w:rPr>
          <w:spacing w:val="-8"/>
          <w:sz w:val="20"/>
          <w:lang w:val="pl-PL"/>
        </w:rPr>
        <w:t xml:space="preserve"> </w:t>
      </w:r>
      <w:r w:rsidRPr="008A1AC5">
        <w:rPr>
          <w:sz w:val="20"/>
          <w:lang w:val="pl-PL"/>
        </w:rPr>
        <w:t>zewnętrznych,</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pacing w:val="-3"/>
          <w:sz w:val="20"/>
          <w:lang w:val="pl-PL"/>
        </w:rPr>
        <w:t xml:space="preserve">stal </w:t>
      </w:r>
      <w:r w:rsidRPr="008A1AC5">
        <w:rPr>
          <w:sz w:val="20"/>
          <w:lang w:val="pl-PL"/>
        </w:rPr>
        <w:t>pęka przy</w:t>
      </w:r>
      <w:r w:rsidRPr="008A1AC5">
        <w:rPr>
          <w:spacing w:val="-11"/>
          <w:sz w:val="20"/>
          <w:lang w:val="pl-PL"/>
        </w:rPr>
        <w:t xml:space="preserve"> </w:t>
      </w:r>
      <w:r w:rsidRPr="008A1AC5">
        <w:rPr>
          <w:sz w:val="20"/>
          <w:lang w:val="pl-PL"/>
        </w:rPr>
        <w:t>gięciu.</w:t>
      </w:r>
    </w:p>
    <w:p w:rsidR="00EA414C" w:rsidRPr="008A1AC5" w:rsidRDefault="009C1B6B" w:rsidP="00B012F2">
      <w:pPr>
        <w:pStyle w:val="Tekstpodstawowy"/>
      </w:pPr>
      <w:r w:rsidRPr="008A1AC5">
        <w:t>W przypadku stosowania prętów prostowanych przez przeciąganie, niezbędne jest przeprowadzenie badań kontrolnych właściwości stali po wyprostowaniu.</w:t>
      </w:r>
    </w:p>
    <w:p w:rsidR="00EA414C" w:rsidRPr="008A1AC5" w:rsidRDefault="009C1B6B" w:rsidP="00B012F2">
      <w:pPr>
        <w:pStyle w:val="Tekstpodstawowy"/>
      </w:pPr>
      <w:r w:rsidRPr="008A1AC5">
        <w:t>Decyzję o przekazaniu próbek do badań laboratoryjnych podejmuje Inspektor Nadzoru Inwestorskiego.</w:t>
      </w:r>
    </w:p>
    <w:p w:rsidR="00EA414C" w:rsidRPr="008A1AC5" w:rsidRDefault="00EA414C" w:rsidP="00B012F2">
      <w:pPr>
        <w:pStyle w:val="Tekstpodstawowy"/>
      </w:pPr>
    </w:p>
    <w:p w:rsidR="00EA414C" w:rsidRPr="008A1AC5" w:rsidRDefault="009C1B6B" w:rsidP="00A77A6D">
      <w:pPr>
        <w:pStyle w:val="Nagwek21"/>
        <w:numPr>
          <w:ilvl w:val="2"/>
          <w:numId w:val="95"/>
        </w:numPr>
        <w:tabs>
          <w:tab w:val="left" w:pos="948"/>
        </w:tabs>
        <w:spacing w:before="91"/>
        <w:ind w:hanging="549"/>
        <w:rPr>
          <w:lang w:val="pl-PL"/>
        </w:rPr>
      </w:pPr>
      <w:r w:rsidRPr="008A1AC5">
        <w:rPr>
          <w:lang w:val="pl-PL"/>
        </w:rPr>
        <w:t>Kształtowniki stalowe</w:t>
      </w:r>
    </w:p>
    <w:p w:rsidR="00EA414C" w:rsidRPr="008A1AC5" w:rsidRDefault="009C1B6B" w:rsidP="00B012F2">
      <w:pPr>
        <w:pStyle w:val="Tekstpodstawowy"/>
      </w:pPr>
      <w:r w:rsidRPr="008A1AC5">
        <w:t>Kształtowniki stalowe posiadające atest. Nie wolno stosować kształtowników o zmienionej geometrii. Nie wolno stosować elementów, które miały zmienioną geometrię. Kształtowniki przed zamontowaniem należy oczyścić z łuszczącej się rdzy, zabrudzeń z zaprawy, zatłuszczeń i innych zanieczyszczeń mogących powodować brak przyczepności lub korozję elementów stalowych. W przypadku stwierdzenia niezgodności materiału z wymaganiami normowymi Wykonawca ma obowiązek wymienić materiał na pełnowartościowy.</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2"/>
          <w:numId w:val="95"/>
        </w:numPr>
        <w:tabs>
          <w:tab w:val="left" w:pos="948"/>
        </w:tabs>
        <w:ind w:hanging="549"/>
        <w:rPr>
          <w:lang w:val="pl-PL"/>
        </w:rPr>
      </w:pPr>
      <w:r w:rsidRPr="008A1AC5">
        <w:rPr>
          <w:lang w:val="pl-PL"/>
        </w:rPr>
        <w:t>Materiały do</w:t>
      </w:r>
      <w:r w:rsidRPr="008A1AC5">
        <w:rPr>
          <w:spacing w:val="-1"/>
          <w:lang w:val="pl-PL"/>
        </w:rPr>
        <w:t xml:space="preserve"> </w:t>
      </w:r>
      <w:r w:rsidRPr="008A1AC5">
        <w:rPr>
          <w:lang w:val="pl-PL"/>
        </w:rPr>
        <w:t>spawania</w:t>
      </w:r>
    </w:p>
    <w:p w:rsidR="00EA414C" w:rsidRPr="008A1AC5" w:rsidRDefault="009C1B6B" w:rsidP="00B012F2">
      <w:pPr>
        <w:pStyle w:val="Tekstpodstawowy"/>
      </w:pPr>
      <w:r w:rsidRPr="008A1AC5">
        <w:t>Do</w:t>
      </w:r>
      <w:r w:rsidRPr="008A1AC5">
        <w:rPr>
          <w:spacing w:val="-6"/>
        </w:rPr>
        <w:t xml:space="preserve"> </w:t>
      </w:r>
      <w:r w:rsidRPr="008A1AC5">
        <w:t>spawania</w:t>
      </w:r>
      <w:r w:rsidRPr="008A1AC5">
        <w:rPr>
          <w:spacing w:val="-4"/>
        </w:rPr>
        <w:t xml:space="preserve"> </w:t>
      </w:r>
      <w:r w:rsidRPr="008A1AC5">
        <w:rPr>
          <w:spacing w:val="-3"/>
        </w:rPr>
        <w:t>konstrukcji</w:t>
      </w:r>
      <w:r w:rsidRPr="008A1AC5">
        <w:rPr>
          <w:spacing w:val="-6"/>
        </w:rPr>
        <w:t xml:space="preserve"> </w:t>
      </w:r>
      <w:r w:rsidRPr="008A1AC5">
        <w:t>ze</w:t>
      </w:r>
      <w:r w:rsidRPr="008A1AC5">
        <w:rPr>
          <w:spacing w:val="-4"/>
        </w:rPr>
        <w:t xml:space="preserve"> </w:t>
      </w:r>
      <w:r w:rsidRPr="008A1AC5">
        <w:t>stali</w:t>
      </w:r>
      <w:r w:rsidRPr="008A1AC5">
        <w:rPr>
          <w:spacing w:val="-6"/>
        </w:rPr>
        <w:t xml:space="preserve"> </w:t>
      </w:r>
      <w:r w:rsidRPr="008A1AC5">
        <w:t>zwykłej</w:t>
      </w:r>
      <w:r w:rsidRPr="008A1AC5">
        <w:rPr>
          <w:spacing w:val="-5"/>
        </w:rPr>
        <w:t xml:space="preserve"> </w:t>
      </w:r>
      <w:r w:rsidRPr="008A1AC5">
        <w:rPr>
          <w:spacing w:val="-3"/>
        </w:rPr>
        <w:t>stosuje</w:t>
      </w:r>
      <w:r w:rsidRPr="008A1AC5">
        <w:rPr>
          <w:spacing w:val="-6"/>
        </w:rPr>
        <w:t xml:space="preserve"> </w:t>
      </w:r>
      <w:r w:rsidRPr="008A1AC5">
        <w:t>się</w:t>
      </w:r>
      <w:r w:rsidRPr="008A1AC5">
        <w:rPr>
          <w:spacing w:val="-4"/>
        </w:rPr>
        <w:t xml:space="preserve"> </w:t>
      </w:r>
      <w:r w:rsidRPr="008A1AC5">
        <w:t>spawanie</w:t>
      </w:r>
      <w:r w:rsidRPr="008A1AC5">
        <w:rPr>
          <w:spacing w:val="-6"/>
        </w:rPr>
        <w:t xml:space="preserve"> </w:t>
      </w:r>
      <w:r w:rsidRPr="008A1AC5">
        <w:t>elektryczne</w:t>
      </w:r>
      <w:r w:rsidRPr="008A1AC5">
        <w:rPr>
          <w:spacing w:val="-6"/>
        </w:rPr>
        <w:t xml:space="preserve"> </w:t>
      </w:r>
      <w:r w:rsidRPr="008A1AC5">
        <w:t>przy</w:t>
      </w:r>
      <w:r w:rsidRPr="008A1AC5">
        <w:rPr>
          <w:spacing w:val="-6"/>
        </w:rPr>
        <w:t xml:space="preserve"> </w:t>
      </w:r>
      <w:r w:rsidRPr="008A1AC5">
        <w:t>użyciu</w:t>
      </w:r>
      <w:r w:rsidRPr="008A1AC5">
        <w:rPr>
          <w:spacing w:val="-6"/>
        </w:rPr>
        <w:t xml:space="preserve"> </w:t>
      </w:r>
      <w:r w:rsidRPr="008A1AC5">
        <w:t>elektrod</w:t>
      </w:r>
      <w:r w:rsidRPr="008A1AC5">
        <w:rPr>
          <w:spacing w:val="-6"/>
        </w:rPr>
        <w:t xml:space="preserve"> </w:t>
      </w:r>
      <w:r w:rsidRPr="008A1AC5">
        <w:t>otulonych</w:t>
      </w:r>
      <w:r w:rsidRPr="008A1AC5">
        <w:rPr>
          <w:spacing w:val="-7"/>
        </w:rPr>
        <w:t xml:space="preserve"> </w:t>
      </w:r>
      <w:r w:rsidRPr="008A1AC5">
        <w:t xml:space="preserve">EA-146 </w:t>
      </w:r>
      <w:r w:rsidRPr="008A1AC5">
        <w:rPr>
          <w:spacing w:val="-3"/>
        </w:rPr>
        <w:t xml:space="preserve">wg </w:t>
      </w:r>
      <w:r w:rsidRPr="008A1AC5">
        <w:t xml:space="preserve">PN-M-69430:1991. Zastępczo </w:t>
      </w:r>
      <w:r w:rsidRPr="008A1AC5">
        <w:rPr>
          <w:spacing w:val="-3"/>
        </w:rPr>
        <w:t xml:space="preserve">można stosować </w:t>
      </w:r>
      <w:r w:rsidRPr="008A1AC5">
        <w:t xml:space="preserve">elektrody ER-346 lub ER-546. Elektrody EA-146 są to elektrody </w:t>
      </w:r>
      <w:r w:rsidRPr="008A1AC5">
        <w:rPr>
          <w:spacing w:val="-3"/>
        </w:rPr>
        <w:t xml:space="preserve">grubootulone </w:t>
      </w:r>
      <w:r w:rsidRPr="008A1AC5">
        <w:t xml:space="preserve">przeznaczone do spawania </w:t>
      </w:r>
      <w:r w:rsidRPr="008A1AC5">
        <w:rPr>
          <w:spacing w:val="-3"/>
        </w:rPr>
        <w:t xml:space="preserve">konstrukcji </w:t>
      </w:r>
      <w:r w:rsidRPr="008A1AC5">
        <w:t xml:space="preserve">stalowych narażonych na obciążenia statyczne i </w:t>
      </w:r>
      <w:r w:rsidRPr="008A1AC5">
        <w:rPr>
          <w:spacing w:val="-3"/>
        </w:rPr>
        <w:lastRenderedPageBreak/>
        <w:t>dynamiczne.</w:t>
      </w:r>
    </w:p>
    <w:p w:rsidR="00EA414C" w:rsidRPr="008A1AC5" w:rsidRDefault="009C1B6B" w:rsidP="00B012F2">
      <w:pPr>
        <w:pStyle w:val="Tekstpodstawowy"/>
      </w:pPr>
      <w:r w:rsidRPr="008A1AC5">
        <w:t>Elektrody powinny mieć:</w:t>
      </w:r>
    </w:p>
    <w:p w:rsidR="00EA414C" w:rsidRPr="008A1AC5" w:rsidRDefault="009C1B6B" w:rsidP="00A77A6D">
      <w:pPr>
        <w:pStyle w:val="Akapitzlist"/>
        <w:numPr>
          <w:ilvl w:val="0"/>
          <w:numId w:val="124"/>
        </w:numPr>
        <w:tabs>
          <w:tab w:val="left" w:pos="739"/>
          <w:tab w:val="left" w:pos="740"/>
        </w:tabs>
        <w:spacing w:before="1" w:line="244" w:lineRule="exact"/>
        <w:rPr>
          <w:sz w:val="20"/>
          <w:lang w:val="pl-PL"/>
        </w:rPr>
      </w:pPr>
      <w:r w:rsidRPr="008A1AC5">
        <w:rPr>
          <w:sz w:val="20"/>
          <w:lang w:val="pl-PL"/>
        </w:rPr>
        <w:t>zaświadczenie</w:t>
      </w:r>
      <w:r w:rsidRPr="008A1AC5">
        <w:rPr>
          <w:spacing w:val="-5"/>
          <w:sz w:val="20"/>
          <w:lang w:val="pl-PL"/>
        </w:rPr>
        <w:t xml:space="preserve"> </w:t>
      </w:r>
      <w:r w:rsidRPr="008A1AC5">
        <w:rPr>
          <w:sz w:val="20"/>
          <w:lang w:val="pl-PL"/>
        </w:rPr>
        <w:t>jakości,</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pacing w:val="-3"/>
          <w:sz w:val="20"/>
          <w:lang w:val="pl-PL"/>
        </w:rPr>
        <w:t xml:space="preserve">spełniać wymagania </w:t>
      </w:r>
      <w:r w:rsidRPr="008A1AC5">
        <w:rPr>
          <w:sz w:val="20"/>
          <w:lang w:val="pl-PL"/>
        </w:rPr>
        <w:t>norm</w:t>
      </w:r>
      <w:r w:rsidRPr="008A1AC5">
        <w:rPr>
          <w:spacing w:val="-2"/>
          <w:sz w:val="20"/>
          <w:lang w:val="pl-PL"/>
        </w:rPr>
        <w:t xml:space="preserve"> </w:t>
      </w:r>
      <w:r w:rsidRPr="008A1AC5">
        <w:rPr>
          <w:spacing w:val="-3"/>
          <w:sz w:val="20"/>
          <w:lang w:val="pl-PL"/>
        </w:rPr>
        <w:t>przedmiotowych,</w:t>
      </w:r>
    </w:p>
    <w:p w:rsidR="00EA414C" w:rsidRPr="008A1AC5" w:rsidRDefault="009C1B6B" w:rsidP="00A77A6D">
      <w:pPr>
        <w:pStyle w:val="Akapitzlist"/>
        <w:numPr>
          <w:ilvl w:val="0"/>
          <w:numId w:val="124"/>
        </w:numPr>
        <w:tabs>
          <w:tab w:val="left" w:pos="739"/>
          <w:tab w:val="left" w:pos="740"/>
        </w:tabs>
        <w:ind w:right="667"/>
        <w:rPr>
          <w:sz w:val="20"/>
          <w:lang w:val="pl-PL"/>
        </w:rPr>
      </w:pPr>
      <w:r w:rsidRPr="008A1AC5">
        <w:rPr>
          <w:spacing w:val="-3"/>
          <w:sz w:val="20"/>
          <w:lang w:val="pl-PL"/>
        </w:rPr>
        <w:t xml:space="preserve">opakowanie, </w:t>
      </w:r>
      <w:r w:rsidRPr="008A1AC5">
        <w:rPr>
          <w:sz w:val="20"/>
          <w:lang w:val="pl-PL"/>
        </w:rPr>
        <w:t xml:space="preserve">przechowywanie i </w:t>
      </w:r>
      <w:r w:rsidRPr="008A1AC5">
        <w:rPr>
          <w:spacing w:val="-3"/>
          <w:sz w:val="20"/>
          <w:lang w:val="pl-PL"/>
        </w:rPr>
        <w:t xml:space="preserve">transport </w:t>
      </w:r>
      <w:r w:rsidRPr="008A1AC5">
        <w:rPr>
          <w:sz w:val="20"/>
          <w:lang w:val="pl-PL"/>
        </w:rPr>
        <w:t xml:space="preserve">winny być zgodne z </w:t>
      </w:r>
      <w:r w:rsidRPr="008A1AC5">
        <w:rPr>
          <w:spacing w:val="-3"/>
          <w:sz w:val="20"/>
          <w:lang w:val="pl-PL"/>
        </w:rPr>
        <w:t xml:space="preserve">wymaganiami </w:t>
      </w:r>
      <w:r w:rsidRPr="008A1AC5">
        <w:rPr>
          <w:sz w:val="20"/>
          <w:lang w:val="pl-PL"/>
        </w:rPr>
        <w:t>obowiązujących norm i wymaganiami</w:t>
      </w:r>
      <w:r w:rsidRPr="008A1AC5">
        <w:rPr>
          <w:spacing w:val="-6"/>
          <w:sz w:val="20"/>
          <w:lang w:val="pl-PL"/>
        </w:rPr>
        <w:t xml:space="preserve"> </w:t>
      </w:r>
      <w:r w:rsidRPr="008A1AC5">
        <w:rPr>
          <w:sz w:val="20"/>
          <w:lang w:val="pl-PL"/>
        </w:rPr>
        <w:t>producenta.</w:t>
      </w:r>
    </w:p>
    <w:p w:rsidR="00EA414C" w:rsidRPr="008A1AC5" w:rsidRDefault="00EA414C" w:rsidP="00B012F2">
      <w:pPr>
        <w:pStyle w:val="Tekstpodstawowy"/>
      </w:pPr>
    </w:p>
    <w:p w:rsidR="00EA414C" w:rsidRPr="008A1AC5" w:rsidRDefault="009C1B6B" w:rsidP="00A77A6D">
      <w:pPr>
        <w:pStyle w:val="Nagwek21"/>
        <w:numPr>
          <w:ilvl w:val="2"/>
          <w:numId w:val="95"/>
        </w:numPr>
        <w:tabs>
          <w:tab w:val="left" w:pos="948"/>
        </w:tabs>
        <w:ind w:hanging="549"/>
        <w:rPr>
          <w:lang w:val="pl-PL"/>
        </w:rPr>
      </w:pPr>
      <w:r w:rsidRPr="008A1AC5">
        <w:rPr>
          <w:lang w:val="pl-PL"/>
        </w:rPr>
        <w:t>Drut</w:t>
      </w:r>
      <w:r w:rsidRPr="008A1AC5">
        <w:rPr>
          <w:spacing w:val="1"/>
          <w:lang w:val="pl-PL"/>
        </w:rPr>
        <w:t xml:space="preserve"> </w:t>
      </w:r>
      <w:r w:rsidRPr="008A1AC5">
        <w:rPr>
          <w:lang w:val="pl-PL"/>
        </w:rPr>
        <w:t>montażowy</w:t>
      </w:r>
    </w:p>
    <w:p w:rsidR="00EA414C" w:rsidRPr="008A1AC5" w:rsidRDefault="009C1B6B" w:rsidP="00B012F2">
      <w:pPr>
        <w:pStyle w:val="Tekstpodstawowy"/>
      </w:pPr>
      <w:r w:rsidRPr="008A1AC5">
        <w:t>Do montażu prętów zbrojenia należy używać wyżarzonego drutu stalowego, tzw. wiązałkowego.</w:t>
      </w:r>
    </w:p>
    <w:p w:rsidR="00EA414C" w:rsidRPr="008A1AC5" w:rsidRDefault="00EA414C" w:rsidP="00B012F2">
      <w:pPr>
        <w:pStyle w:val="Tekstpodstawowy"/>
      </w:pPr>
    </w:p>
    <w:p w:rsidR="00EA414C" w:rsidRPr="008A1AC5" w:rsidRDefault="009C1B6B" w:rsidP="00A77A6D">
      <w:pPr>
        <w:pStyle w:val="Nagwek21"/>
        <w:numPr>
          <w:ilvl w:val="2"/>
          <w:numId w:val="95"/>
        </w:numPr>
        <w:tabs>
          <w:tab w:val="left" w:pos="948"/>
        </w:tabs>
        <w:ind w:hanging="549"/>
        <w:rPr>
          <w:lang w:val="pl-PL"/>
        </w:rPr>
      </w:pPr>
      <w:r w:rsidRPr="008A1AC5">
        <w:rPr>
          <w:lang w:val="pl-PL"/>
        </w:rPr>
        <w:t>Stabilizacja konstrukcji podczas</w:t>
      </w:r>
      <w:r w:rsidRPr="008A1AC5">
        <w:rPr>
          <w:spacing w:val="-1"/>
          <w:lang w:val="pl-PL"/>
        </w:rPr>
        <w:t xml:space="preserve"> </w:t>
      </w:r>
      <w:r w:rsidRPr="008A1AC5">
        <w:rPr>
          <w:lang w:val="pl-PL"/>
        </w:rPr>
        <w:t>betonowania</w:t>
      </w:r>
    </w:p>
    <w:p w:rsidR="00EA414C" w:rsidRPr="008A1AC5" w:rsidRDefault="009C1B6B" w:rsidP="00B012F2">
      <w:pPr>
        <w:pStyle w:val="Tekstpodstawowy"/>
      </w:pPr>
      <w:r w:rsidRPr="008A1AC5">
        <w:rPr>
          <w:spacing w:val="-3"/>
        </w:rPr>
        <w:t xml:space="preserve">Marki,   </w:t>
      </w:r>
      <w:r w:rsidRPr="008A1AC5">
        <w:t xml:space="preserve">okucia,  kotwy  i  </w:t>
      </w:r>
      <w:r w:rsidRPr="008A1AC5">
        <w:rPr>
          <w:spacing w:val="-3"/>
        </w:rPr>
        <w:t xml:space="preserve">stojaki  stosowane   </w:t>
      </w:r>
      <w:r w:rsidRPr="008A1AC5">
        <w:t xml:space="preserve">w  konstrukcjach  żelbetowych  powinny  </w:t>
      </w:r>
      <w:r w:rsidRPr="008A1AC5">
        <w:rPr>
          <w:spacing w:val="-2"/>
        </w:rPr>
        <w:t xml:space="preserve">być  </w:t>
      </w:r>
      <w:r w:rsidRPr="008A1AC5">
        <w:rPr>
          <w:spacing w:val="-3"/>
        </w:rPr>
        <w:t xml:space="preserve">wykonane  </w:t>
      </w:r>
      <w:r w:rsidRPr="008A1AC5">
        <w:t>zgodnie  z</w:t>
      </w:r>
      <w:r w:rsidRPr="008A1AC5">
        <w:rPr>
          <w:spacing w:val="-7"/>
        </w:rPr>
        <w:t xml:space="preserve"> </w:t>
      </w:r>
      <w:r w:rsidRPr="008A1AC5">
        <w:rPr>
          <w:spacing w:val="-3"/>
        </w:rPr>
        <w:t>wymaganiami</w:t>
      </w:r>
      <w:r w:rsidRPr="008A1AC5">
        <w:rPr>
          <w:spacing w:val="-9"/>
        </w:rPr>
        <w:t xml:space="preserve"> </w:t>
      </w:r>
      <w:r w:rsidRPr="008A1AC5">
        <w:t>dla</w:t>
      </w:r>
      <w:r w:rsidRPr="008A1AC5">
        <w:rPr>
          <w:spacing w:val="-9"/>
        </w:rPr>
        <w:t xml:space="preserve"> </w:t>
      </w:r>
      <w:r w:rsidRPr="008A1AC5">
        <w:t>konstrukcji</w:t>
      </w:r>
      <w:r w:rsidRPr="008A1AC5">
        <w:rPr>
          <w:spacing w:val="-9"/>
        </w:rPr>
        <w:t xml:space="preserve"> </w:t>
      </w:r>
      <w:r w:rsidRPr="008A1AC5">
        <w:rPr>
          <w:spacing w:val="-3"/>
        </w:rPr>
        <w:t>stalowych</w:t>
      </w:r>
      <w:r w:rsidRPr="008A1AC5">
        <w:rPr>
          <w:spacing w:val="-10"/>
        </w:rPr>
        <w:t xml:space="preserve"> </w:t>
      </w:r>
      <w:r w:rsidRPr="008A1AC5">
        <w:t>i</w:t>
      </w:r>
      <w:r w:rsidRPr="008A1AC5">
        <w:rPr>
          <w:spacing w:val="-7"/>
        </w:rPr>
        <w:t xml:space="preserve"> </w:t>
      </w:r>
      <w:r w:rsidRPr="008A1AC5">
        <w:rPr>
          <w:spacing w:val="-3"/>
        </w:rPr>
        <w:t>normami.</w:t>
      </w:r>
      <w:r w:rsidRPr="008A1AC5">
        <w:rPr>
          <w:spacing w:val="-8"/>
        </w:rPr>
        <w:t xml:space="preserve"> </w:t>
      </w:r>
      <w:r w:rsidRPr="008A1AC5">
        <w:t>Podkładki</w:t>
      </w:r>
      <w:r w:rsidRPr="008A1AC5">
        <w:rPr>
          <w:spacing w:val="-9"/>
        </w:rPr>
        <w:t xml:space="preserve"> </w:t>
      </w:r>
      <w:r w:rsidRPr="008A1AC5">
        <w:rPr>
          <w:spacing w:val="-3"/>
        </w:rPr>
        <w:t>dystansowe,</w:t>
      </w:r>
      <w:r w:rsidRPr="008A1AC5">
        <w:rPr>
          <w:spacing w:val="-9"/>
        </w:rPr>
        <w:t xml:space="preserve"> </w:t>
      </w:r>
      <w:r w:rsidRPr="008A1AC5">
        <w:rPr>
          <w:spacing w:val="-3"/>
        </w:rPr>
        <w:t>korki,</w:t>
      </w:r>
      <w:r w:rsidRPr="008A1AC5">
        <w:rPr>
          <w:spacing w:val="-9"/>
        </w:rPr>
        <w:t xml:space="preserve"> </w:t>
      </w:r>
      <w:r w:rsidRPr="008A1AC5">
        <w:t>zabezpieczenia</w:t>
      </w:r>
      <w:r w:rsidRPr="008A1AC5">
        <w:rPr>
          <w:spacing w:val="-9"/>
        </w:rPr>
        <w:t xml:space="preserve"> </w:t>
      </w:r>
      <w:r w:rsidRPr="008A1AC5">
        <w:t>końców</w:t>
      </w:r>
      <w:r w:rsidRPr="008A1AC5">
        <w:rPr>
          <w:spacing w:val="-11"/>
        </w:rPr>
        <w:t xml:space="preserve"> </w:t>
      </w:r>
      <w:r w:rsidRPr="008A1AC5">
        <w:t xml:space="preserve">prętów i </w:t>
      </w:r>
      <w:r w:rsidRPr="008A1AC5">
        <w:rPr>
          <w:spacing w:val="-3"/>
        </w:rPr>
        <w:t xml:space="preserve">inne </w:t>
      </w:r>
      <w:r w:rsidRPr="008A1AC5">
        <w:t xml:space="preserve">wyroby przeznaczone do </w:t>
      </w:r>
      <w:r w:rsidRPr="008A1AC5">
        <w:rPr>
          <w:spacing w:val="-3"/>
        </w:rPr>
        <w:t xml:space="preserve">zabetonowania </w:t>
      </w:r>
      <w:r w:rsidRPr="008A1AC5">
        <w:t xml:space="preserve">powinny być </w:t>
      </w:r>
      <w:r w:rsidRPr="008A1AC5">
        <w:rPr>
          <w:spacing w:val="-3"/>
        </w:rPr>
        <w:t xml:space="preserve">dopuszczone </w:t>
      </w:r>
      <w:r w:rsidRPr="008A1AC5">
        <w:t xml:space="preserve">do </w:t>
      </w:r>
      <w:r w:rsidRPr="008A1AC5">
        <w:rPr>
          <w:spacing w:val="-3"/>
        </w:rPr>
        <w:t xml:space="preserve">stosowania. </w:t>
      </w:r>
      <w:r w:rsidRPr="008A1AC5">
        <w:t xml:space="preserve">Wkładki tymczasowe, mające za zadanie podtrzymać </w:t>
      </w:r>
      <w:r w:rsidRPr="008A1AC5">
        <w:rPr>
          <w:spacing w:val="-3"/>
        </w:rPr>
        <w:t xml:space="preserve">deskowanie, </w:t>
      </w:r>
      <w:r w:rsidRPr="008A1AC5">
        <w:t xml:space="preserve">pręty, przewody i inne elementy przewidziane do </w:t>
      </w:r>
      <w:r w:rsidRPr="008A1AC5">
        <w:rPr>
          <w:spacing w:val="-3"/>
        </w:rPr>
        <w:t>zabetonowania, powinny:</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być</w:t>
      </w:r>
      <w:r w:rsidRPr="008A1AC5">
        <w:rPr>
          <w:spacing w:val="-5"/>
          <w:sz w:val="20"/>
          <w:lang w:val="pl-PL"/>
        </w:rPr>
        <w:t xml:space="preserve"> </w:t>
      </w:r>
      <w:r w:rsidRPr="008A1AC5">
        <w:rPr>
          <w:sz w:val="20"/>
          <w:lang w:val="pl-PL"/>
        </w:rPr>
        <w:t>wystarczająco</w:t>
      </w:r>
      <w:r w:rsidRPr="008A1AC5">
        <w:rPr>
          <w:spacing w:val="-4"/>
          <w:sz w:val="20"/>
          <w:lang w:val="pl-PL"/>
        </w:rPr>
        <w:t xml:space="preserve"> </w:t>
      </w:r>
      <w:r w:rsidRPr="008A1AC5">
        <w:rPr>
          <w:spacing w:val="-3"/>
          <w:sz w:val="20"/>
          <w:lang w:val="pl-PL"/>
        </w:rPr>
        <w:t>wytrzymałe</w:t>
      </w:r>
      <w:r w:rsidRPr="008A1AC5">
        <w:rPr>
          <w:spacing w:val="-5"/>
          <w:sz w:val="20"/>
          <w:lang w:val="pl-PL"/>
        </w:rPr>
        <w:t xml:space="preserve"> </w:t>
      </w:r>
      <w:r w:rsidRPr="008A1AC5">
        <w:rPr>
          <w:sz w:val="20"/>
          <w:lang w:val="pl-PL"/>
        </w:rPr>
        <w:t>i</w:t>
      </w:r>
      <w:r w:rsidRPr="008A1AC5">
        <w:rPr>
          <w:spacing w:val="-8"/>
          <w:sz w:val="20"/>
          <w:lang w:val="pl-PL"/>
        </w:rPr>
        <w:t xml:space="preserve"> </w:t>
      </w:r>
      <w:r w:rsidRPr="008A1AC5">
        <w:rPr>
          <w:sz w:val="20"/>
          <w:lang w:val="pl-PL"/>
        </w:rPr>
        <w:t>sztywne,</w:t>
      </w:r>
      <w:r w:rsidRPr="008A1AC5">
        <w:rPr>
          <w:spacing w:val="-7"/>
          <w:sz w:val="20"/>
          <w:lang w:val="pl-PL"/>
        </w:rPr>
        <w:t xml:space="preserve"> </w:t>
      </w:r>
      <w:r w:rsidRPr="008A1AC5">
        <w:rPr>
          <w:sz w:val="20"/>
          <w:lang w:val="pl-PL"/>
        </w:rPr>
        <w:t>aby</w:t>
      </w:r>
      <w:r w:rsidRPr="008A1AC5">
        <w:rPr>
          <w:spacing w:val="-9"/>
          <w:sz w:val="20"/>
          <w:lang w:val="pl-PL"/>
        </w:rPr>
        <w:t xml:space="preserve"> </w:t>
      </w:r>
      <w:r w:rsidRPr="008A1AC5">
        <w:rPr>
          <w:sz w:val="20"/>
          <w:lang w:val="pl-PL"/>
        </w:rPr>
        <w:t>mogły</w:t>
      </w:r>
      <w:r w:rsidRPr="008A1AC5">
        <w:rPr>
          <w:spacing w:val="-9"/>
          <w:sz w:val="20"/>
          <w:lang w:val="pl-PL"/>
        </w:rPr>
        <w:t xml:space="preserve"> </w:t>
      </w:r>
      <w:r w:rsidRPr="008A1AC5">
        <w:rPr>
          <w:sz w:val="20"/>
          <w:lang w:val="pl-PL"/>
        </w:rPr>
        <w:t>zachować</w:t>
      </w:r>
      <w:r w:rsidRPr="008A1AC5">
        <w:rPr>
          <w:spacing w:val="-7"/>
          <w:sz w:val="20"/>
          <w:lang w:val="pl-PL"/>
        </w:rPr>
        <w:t xml:space="preserve"> </w:t>
      </w:r>
      <w:r w:rsidRPr="008A1AC5">
        <w:rPr>
          <w:sz w:val="20"/>
          <w:lang w:val="pl-PL"/>
        </w:rPr>
        <w:t>kształt</w:t>
      </w:r>
      <w:r w:rsidRPr="008A1AC5">
        <w:rPr>
          <w:spacing w:val="-8"/>
          <w:sz w:val="20"/>
          <w:lang w:val="pl-PL"/>
        </w:rPr>
        <w:t xml:space="preserve"> </w:t>
      </w:r>
      <w:r w:rsidRPr="008A1AC5">
        <w:rPr>
          <w:sz w:val="20"/>
          <w:lang w:val="pl-PL"/>
        </w:rPr>
        <w:t>podczas</w:t>
      </w:r>
      <w:r w:rsidRPr="008A1AC5">
        <w:rPr>
          <w:spacing w:val="-9"/>
          <w:sz w:val="20"/>
          <w:lang w:val="pl-PL"/>
        </w:rPr>
        <w:t xml:space="preserve"> </w:t>
      </w:r>
      <w:r w:rsidRPr="008A1AC5">
        <w:rPr>
          <w:sz w:val="20"/>
          <w:lang w:val="pl-PL"/>
        </w:rPr>
        <w:t>betonowania,</w:t>
      </w:r>
    </w:p>
    <w:p w:rsidR="00EA414C" w:rsidRPr="008A1AC5" w:rsidRDefault="009C1B6B" w:rsidP="00A77A6D">
      <w:pPr>
        <w:pStyle w:val="Akapitzlist"/>
        <w:numPr>
          <w:ilvl w:val="0"/>
          <w:numId w:val="124"/>
        </w:numPr>
        <w:tabs>
          <w:tab w:val="left" w:pos="739"/>
          <w:tab w:val="left" w:pos="740"/>
        </w:tabs>
        <w:rPr>
          <w:sz w:val="20"/>
          <w:lang w:val="pl-PL"/>
        </w:rPr>
      </w:pPr>
      <w:r w:rsidRPr="008A1AC5">
        <w:rPr>
          <w:sz w:val="20"/>
          <w:lang w:val="pl-PL"/>
        </w:rPr>
        <w:t>ułatwiać</w:t>
      </w:r>
      <w:r w:rsidRPr="008A1AC5">
        <w:rPr>
          <w:spacing w:val="-9"/>
          <w:sz w:val="20"/>
          <w:lang w:val="pl-PL"/>
        </w:rPr>
        <w:t xml:space="preserve"> </w:t>
      </w:r>
      <w:r w:rsidRPr="008A1AC5">
        <w:rPr>
          <w:sz w:val="20"/>
          <w:lang w:val="pl-PL"/>
        </w:rPr>
        <w:t>zamocowanie</w:t>
      </w:r>
      <w:r w:rsidRPr="008A1AC5">
        <w:rPr>
          <w:spacing w:val="-7"/>
          <w:sz w:val="20"/>
          <w:lang w:val="pl-PL"/>
        </w:rPr>
        <w:t xml:space="preserve"> </w:t>
      </w:r>
      <w:r w:rsidRPr="008A1AC5">
        <w:rPr>
          <w:sz w:val="20"/>
          <w:lang w:val="pl-PL"/>
        </w:rPr>
        <w:t>w</w:t>
      </w:r>
      <w:r w:rsidRPr="008A1AC5">
        <w:rPr>
          <w:spacing w:val="-10"/>
          <w:sz w:val="20"/>
          <w:lang w:val="pl-PL"/>
        </w:rPr>
        <w:t xml:space="preserve"> </w:t>
      </w:r>
      <w:r w:rsidRPr="008A1AC5">
        <w:rPr>
          <w:sz w:val="20"/>
          <w:lang w:val="pl-PL"/>
        </w:rPr>
        <w:t>sposób</w:t>
      </w:r>
      <w:r w:rsidRPr="008A1AC5">
        <w:rPr>
          <w:spacing w:val="-9"/>
          <w:sz w:val="20"/>
          <w:lang w:val="pl-PL"/>
        </w:rPr>
        <w:t xml:space="preserve"> </w:t>
      </w:r>
      <w:r w:rsidRPr="008A1AC5">
        <w:rPr>
          <w:sz w:val="20"/>
          <w:lang w:val="pl-PL"/>
        </w:rPr>
        <w:t>uniemożliwiający</w:t>
      </w:r>
      <w:r w:rsidRPr="008A1AC5">
        <w:rPr>
          <w:spacing w:val="-11"/>
          <w:sz w:val="20"/>
          <w:lang w:val="pl-PL"/>
        </w:rPr>
        <w:t xml:space="preserve"> </w:t>
      </w:r>
      <w:r w:rsidRPr="008A1AC5">
        <w:rPr>
          <w:sz w:val="20"/>
          <w:lang w:val="pl-PL"/>
        </w:rPr>
        <w:t>zmianę</w:t>
      </w:r>
      <w:r w:rsidRPr="008A1AC5">
        <w:rPr>
          <w:spacing w:val="-9"/>
          <w:sz w:val="20"/>
          <w:lang w:val="pl-PL"/>
        </w:rPr>
        <w:t xml:space="preserve"> </w:t>
      </w:r>
      <w:r w:rsidRPr="008A1AC5">
        <w:rPr>
          <w:sz w:val="20"/>
          <w:lang w:val="pl-PL"/>
        </w:rPr>
        <w:t>położenia</w:t>
      </w:r>
      <w:r w:rsidRPr="008A1AC5">
        <w:rPr>
          <w:spacing w:val="-9"/>
          <w:sz w:val="20"/>
          <w:lang w:val="pl-PL"/>
        </w:rPr>
        <w:t xml:space="preserve"> </w:t>
      </w:r>
      <w:r w:rsidRPr="008A1AC5">
        <w:rPr>
          <w:sz w:val="20"/>
          <w:lang w:val="pl-PL"/>
        </w:rPr>
        <w:t>podczas</w:t>
      </w:r>
      <w:r w:rsidRPr="008A1AC5">
        <w:rPr>
          <w:spacing w:val="-8"/>
          <w:sz w:val="20"/>
          <w:lang w:val="pl-PL"/>
        </w:rPr>
        <w:t xml:space="preserve"> </w:t>
      </w:r>
      <w:r w:rsidRPr="008A1AC5">
        <w:rPr>
          <w:sz w:val="20"/>
          <w:lang w:val="pl-PL"/>
        </w:rPr>
        <w:t>ich</w:t>
      </w:r>
      <w:r w:rsidRPr="008A1AC5">
        <w:rPr>
          <w:spacing w:val="-11"/>
          <w:sz w:val="20"/>
          <w:lang w:val="pl-PL"/>
        </w:rPr>
        <w:t xml:space="preserve"> </w:t>
      </w:r>
      <w:r w:rsidRPr="008A1AC5">
        <w:rPr>
          <w:sz w:val="20"/>
          <w:lang w:val="pl-PL"/>
        </w:rPr>
        <w:t>układania</w:t>
      </w:r>
      <w:r w:rsidRPr="008A1AC5">
        <w:rPr>
          <w:spacing w:val="-7"/>
          <w:sz w:val="20"/>
          <w:lang w:val="pl-PL"/>
        </w:rPr>
        <w:t xml:space="preserve"> </w:t>
      </w:r>
      <w:r w:rsidRPr="008A1AC5">
        <w:rPr>
          <w:sz w:val="20"/>
          <w:lang w:val="pl-PL"/>
        </w:rPr>
        <w:t>i</w:t>
      </w:r>
      <w:r w:rsidRPr="008A1AC5">
        <w:rPr>
          <w:spacing w:val="-10"/>
          <w:sz w:val="20"/>
          <w:lang w:val="pl-PL"/>
        </w:rPr>
        <w:t xml:space="preserve"> </w:t>
      </w:r>
      <w:r w:rsidRPr="008A1AC5">
        <w:rPr>
          <w:spacing w:val="-3"/>
          <w:sz w:val="20"/>
          <w:lang w:val="pl-PL"/>
        </w:rPr>
        <w:t>betonowania.</w:t>
      </w:r>
    </w:p>
    <w:p w:rsidR="00EA414C" w:rsidRPr="008A1AC5" w:rsidRDefault="00EA414C" w:rsidP="00B012F2">
      <w:pPr>
        <w:pStyle w:val="Tekstpodstawowy"/>
      </w:pPr>
    </w:p>
    <w:p w:rsidR="00EA414C" w:rsidRPr="008A1AC5" w:rsidRDefault="009C1B6B" w:rsidP="00B012F2">
      <w:pPr>
        <w:pStyle w:val="Tekstpodstawowy"/>
      </w:pPr>
      <w:r w:rsidRPr="008A1AC5">
        <w:t>Elementy te nie powinny jednak:</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pacing w:val="-3"/>
          <w:sz w:val="20"/>
          <w:lang w:val="pl-PL"/>
        </w:rPr>
        <w:t xml:space="preserve">Zawierać składników, które </w:t>
      </w:r>
      <w:r w:rsidRPr="008A1AC5">
        <w:rPr>
          <w:sz w:val="20"/>
          <w:lang w:val="pl-PL"/>
        </w:rPr>
        <w:t xml:space="preserve">mogą </w:t>
      </w:r>
      <w:r w:rsidRPr="008A1AC5">
        <w:rPr>
          <w:spacing w:val="-3"/>
          <w:sz w:val="20"/>
          <w:lang w:val="pl-PL"/>
        </w:rPr>
        <w:t xml:space="preserve">wpływać negatywnie </w:t>
      </w:r>
      <w:r w:rsidRPr="008A1AC5">
        <w:rPr>
          <w:sz w:val="20"/>
          <w:lang w:val="pl-PL"/>
        </w:rPr>
        <w:t>na beton lub na</w:t>
      </w:r>
      <w:r w:rsidRPr="008A1AC5">
        <w:rPr>
          <w:spacing w:val="-19"/>
          <w:sz w:val="20"/>
          <w:lang w:val="pl-PL"/>
        </w:rPr>
        <w:t xml:space="preserve"> </w:t>
      </w:r>
      <w:r w:rsidRPr="008A1AC5">
        <w:rPr>
          <w:sz w:val="20"/>
          <w:lang w:val="pl-PL"/>
        </w:rPr>
        <w:t>zbrojenie,</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wprowadzać nieprzewidzianych oddziaływań na</w:t>
      </w:r>
      <w:r w:rsidRPr="008A1AC5">
        <w:rPr>
          <w:spacing w:val="-18"/>
          <w:sz w:val="20"/>
          <w:lang w:val="pl-PL"/>
        </w:rPr>
        <w:t xml:space="preserve"> </w:t>
      </w:r>
      <w:r w:rsidRPr="008A1AC5">
        <w:rPr>
          <w:spacing w:val="-2"/>
          <w:sz w:val="20"/>
          <w:lang w:val="pl-PL"/>
        </w:rPr>
        <w:t>konstrukcję,</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 xml:space="preserve">pogarszać cech funkcjonalnych i </w:t>
      </w:r>
      <w:r w:rsidRPr="008A1AC5">
        <w:rPr>
          <w:spacing w:val="-3"/>
          <w:sz w:val="20"/>
          <w:lang w:val="pl-PL"/>
        </w:rPr>
        <w:t>trwałości</w:t>
      </w:r>
      <w:r w:rsidRPr="008A1AC5">
        <w:rPr>
          <w:spacing w:val="-23"/>
          <w:sz w:val="20"/>
          <w:lang w:val="pl-PL"/>
        </w:rPr>
        <w:t xml:space="preserve"> </w:t>
      </w:r>
      <w:r w:rsidRPr="008A1AC5">
        <w:rPr>
          <w:spacing w:val="-3"/>
          <w:sz w:val="20"/>
          <w:lang w:val="pl-PL"/>
        </w:rPr>
        <w:t>konstrukcji,</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pacing w:val="-3"/>
          <w:sz w:val="20"/>
          <w:lang w:val="pl-PL"/>
        </w:rPr>
        <w:t xml:space="preserve">powodować </w:t>
      </w:r>
      <w:r w:rsidRPr="008A1AC5">
        <w:rPr>
          <w:sz w:val="20"/>
          <w:lang w:val="pl-PL"/>
        </w:rPr>
        <w:t>zarysowań i uszkodzeń</w:t>
      </w:r>
      <w:r w:rsidRPr="008A1AC5">
        <w:rPr>
          <w:spacing w:val="-18"/>
          <w:sz w:val="20"/>
          <w:lang w:val="pl-PL"/>
        </w:rPr>
        <w:t xml:space="preserve"> </w:t>
      </w:r>
      <w:r w:rsidRPr="008A1AC5">
        <w:rPr>
          <w:sz w:val="20"/>
          <w:lang w:val="pl-PL"/>
        </w:rPr>
        <w:t>powierzchni,</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pacing w:val="-3"/>
          <w:sz w:val="20"/>
          <w:lang w:val="pl-PL"/>
        </w:rPr>
        <w:t xml:space="preserve">utrudniać </w:t>
      </w:r>
      <w:r w:rsidRPr="008A1AC5">
        <w:rPr>
          <w:sz w:val="20"/>
          <w:lang w:val="pl-PL"/>
        </w:rPr>
        <w:t>układania i zagęszczania mieszanki</w:t>
      </w:r>
      <w:r w:rsidRPr="008A1AC5">
        <w:rPr>
          <w:spacing w:val="-19"/>
          <w:sz w:val="20"/>
          <w:lang w:val="pl-PL"/>
        </w:rPr>
        <w:t xml:space="preserve"> </w:t>
      </w:r>
      <w:r w:rsidRPr="008A1AC5">
        <w:rPr>
          <w:sz w:val="20"/>
          <w:lang w:val="pl-PL"/>
        </w:rPr>
        <w:t>betonowej.</w:t>
      </w:r>
    </w:p>
    <w:p w:rsidR="00EA414C" w:rsidRPr="008A1AC5" w:rsidRDefault="009C1B6B" w:rsidP="00B012F2">
      <w:pPr>
        <w:pStyle w:val="Tekstpodstawowy"/>
      </w:pPr>
      <w:r w:rsidRPr="008A1AC5">
        <w:t>Dopuszcza się, stosowanie stabilizatorów i podkładek dystansowych z betonu i tworzyw sztucznych. Podkładki dystansowe muszą być przymocowane do prętów.</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98"/>
        </w:numPr>
        <w:tabs>
          <w:tab w:val="left" w:pos="649"/>
        </w:tabs>
        <w:rPr>
          <w:lang w:val="pl-PL"/>
        </w:rPr>
      </w:pPr>
      <w:r w:rsidRPr="008A1AC5">
        <w:rPr>
          <w:lang w:val="pl-PL"/>
        </w:rPr>
        <w:t>SPRZĘT</w:t>
      </w:r>
    </w:p>
    <w:p w:rsidR="00EA414C" w:rsidRPr="008A1AC5" w:rsidRDefault="009C1B6B" w:rsidP="00A77A6D">
      <w:pPr>
        <w:pStyle w:val="Akapitzlist"/>
        <w:numPr>
          <w:ilvl w:val="1"/>
          <w:numId w:val="98"/>
        </w:numPr>
        <w:tabs>
          <w:tab w:val="left" w:pos="800"/>
        </w:tabs>
        <w:spacing w:before="113"/>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sprzętu omówiono w punkcie 3 ogólnej specyfikacji technicznej.</w:t>
      </w:r>
    </w:p>
    <w:p w:rsidR="00EA414C" w:rsidRPr="008A1AC5" w:rsidRDefault="009C1B6B" w:rsidP="00B012F2">
      <w:pPr>
        <w:pStyle w:val="Tekstpodstawowy"/>
      </w:pPr>
      <w:r w:rsidRPr="008A1AC5">
        <w:t xml:space="preserve">Sprzęt używany przy przygotowaniu i montażu zbrojenia </w:t>
      </w:r>
      <w:r w:rsidRPr="008A1AC5">
        <w:rPr>
          <w:spacing w:val="-3"/>
        </w:rPr>
        <w:t xml:space="preserve">wiotkiego </w:t>
      </w:r>
      <w:r w:rsidRPr="008A1AC5">
        <w:t xml:space="preserve">w konstrukcjach budowlanych powinien </w:t>
      </w:r>
      <w:r w:rsidRPr="008A1AC5">
        <w:rPr>
          <w:spacing w:val="-3"/>
        </w:rPr>
        <w:t xml:space="preserve">spełniać wymagania </w:t>
      </w:r>
      <w:r w:rsidRPr="008A1AC5">
        <w:t xml:space="preserve">obowiązujące w </w:t>
      </w:r>
      <w:r w:rsidRPr="008A1AC5">
        <w:rPr>
          <w:spacing w:val="-3"/>
        </w:rPr>
        <w:t xml:space="preserve">budownictwie </w:t>
      </w:r>
      <w:r w:rsidRPr="008A1AC5">
        <w:t xml:space="preserve">ogólnym. W </w:t>
      </w:r>
      <w:r w:rsidRPr="008A1AC5">
        <w:rPr>
          <w:spacing w:val="-2"/>
        </w:rPr>
        <w:t xml:space="preserve">szczególności </w:t>
      </w:r>
      <w:r w:rsidRPr="008A1AC5">
        <w:rPr>
          <w:spacing w:val="-3"/>
        </w:rPr>
        <w:t xml:space="preserve">wszystkie </w:t>
      </w:r>
      <w:r w:rsidRPr="008A1AC5">
        <w:t xml:space="preserve">rodzaje </w:t>
      </w:r>
      <w:r w:rsidRPr="008A1AC5">
        <w:rPr>
          <w:spacing w:val="-3"/>
        </w:rPr>
        <w:t xml:space="preserve">sprzętu, </w:t>
      </w:r>
      <w:r w:rsidRPr="008A1AC5">
        <w:t xml:space="preserve">jak: </w:t>
      </w:r>
      <w:r w:rsidRPr="008A1AC5">
        <w:rPr>
          <w:spacing w:val="-3"/>
        </w:rPr>
        <w:t>giętarki,</w:t>
      </w:r>
      <w:r w:rsidRPr="008A1AC5">
        <w:rPr>
          <w:spacing w:val="-11"/>
        </w:rPr>
        <w:t xml:space="preserve"> </w:t>
      </w:r>
      <w:r w:rsidRPr="008A1AC5">
        <w:t>zgrzewarki,</w:t>
      </w:r>
      <w:r w:rsidRPr="008A1AC5">
        <w:rPr>
          <w:spacing w:val="-9"/>
        </w:rPr>
        <w:t xml:space="preserve"> </w:t>
      </w:r>
      <w:r w:rsidRPr="008A1AC5">
        <w:rPr>
          <w:spacing w:val="-3"/>
        </w:rPr>
        <w:t>spawarki</w:t>
      </w:r>
      <w:r w:rsidRPr="008A1AC5">
        <w:rPr>
          <w:spacing w:val="-9"/>
        </w:rPr>
        <w:t xml:space="preserve"> </w:t>
      </w:r>
      <w:r w:rsidRPr="008A1AC5">
        <w:t>powinny</w:t>
      </w:r>
      <w:r w:rsidRPr="008A1AC5">
        <w:rPr>
          <w:spacing w:val="-13"/>
        </w:rPr>
        <w:t xml:space="preserve"> </w:t>
      </w:r>
      <w:r w:rsidRPr="008A1AC5">
        <w:t>być</w:t>
      </w:r>
      <w:r w:rsidRPr="008A1AC5">
        <w:rPr>
          <w:spacing w:val="-9"/>
        </w:rPr>
        <w:t xml:space="preserve"> </w:t>
      </w:r>
      <w:r w:rsidRPr="008A1AC5">
        <w:rPr>
          <w:spacing w:val="-3"/>
        </w:rPr>
        <w:t>sprawne</w:t>
      </w:r>
      <w:r w:rsidRPr="008A1AC5">
        <w:rPr>
          <w:spacing w:val="-11"/>
        </w:rPr>
        <w:t xml:space="preserve"> </w:t>
      </w:r>
      <w:r w:rsidRPr="008A1AC5">
        <w:t>oraz</w:t>
      </w:r>
      <w:r w:rsidRPr="008A1AC5">
        <w:rPr>
          <w:spacing w:val="-11"/>
        </w:rPr>
        <w:t xml:space="preserve"> </w:t>
      </w:r>
      <w:r w:rsidRPr="008A1AC5">
        <w:t>posiadać</w:t>
      </w:r>
      <w:r w:rsidRPr="008A1AC5">
        <w:rPr>
          <w:spacing w:val="-11"/>
        </w:rPr>
        <w:t xml:space="preserve"> </w:t>
      </w:r>
      <w:r w:rsidRPr="008A1AC5">
        <w:rPr>
          <w:spacing w:val="-2"/>
        </w:rPr>
        <w:t>fabryczną</w:t>
      </w:r>
      <w:r w:rsidRPr="008A1AC5">
        <w:rPr>
          <w:spacing w:val="-9"/>
        </w:rPr>
        <w:t xml:space="preserve"> </w:t>
      </w:r>
      <w:r w:rsidRPr="008A1AC5">
        <w:t>gwarancję</w:t>
      </w:r>
      <w:r w:rsidRPr="008A1AC5">
        <w:rPr>
          <w:spacing w:val="-11"/>
        </w:rPr>
        <w:t xml:space="preserve"> </w:t>
      </w:r>
      <w:r w:rsidRPr="008A1AC5">
        <w:t>i</w:t>
      </w:r>
      <w:r w:rsidRPr="008A1AC5">
        <w:rPr>
          <w:spacing w:val="-12"/>
        </w:rPr>
        <w:t xml:space="preserve"> </w:t>
      </w:r>
      <w:r w:rsidRPr="008A1AC5">
        <w:t>instrukcję</w:t>
      </w:r>
      <w:r w:rsidRPr="008A1AC5">
        <w:rPr>
          <w:spacing w:val="-11"/>
        </w:rPr>
        <w:t xml:space="preserve"> </w:t>
      </w:r>
      <w:r w:rsidRPr="008A1AC5">
        <w:rPr>
          <w:spacing w:val="-3"/>
        </w:rPr>
        <w:t>obsługi.</w:t>
      </w:r>
      <w:r w:rsidRPr="008A1AC5">
        <w:rPr>
          <w:spacing w:val="-9"/>
        </w:rPr>
        <w:t xml:space="preserve"> </w:t>
      </w:r>
      <w:r w:rsidRPr="008A1AC5">
        <w:t xml:space="preserve">Sprzęt </w:t>
      </w:r>
      <w:r w:rsidRPr="008A1AC5">
        <w:rPr>
          <w:spacing w:val="-3"/>
        </w:rPr>
        <w:t xml:space="preserve">powinien </w:t>
      </w:r>
      <w:r w:rsidRPr="008A1AC5">
        <w:t xml:space="preserve">spełniać </w:t>
      </w:r>
      <w:r w:rsidRPr="008A1AC5">
        <w:rPr>
          <w:spacing w:val="-2"/>
        </w:rPr>
        <w:t xml:space="preserve">wymagania </w:t>
      </w:r>
      <w:r w:rsidRPr="008A1AC5">
        <w:t xml:space="preserve">BHP, jak </w:t>
      </w:r>
      <w:r w:rsidRPr="008A1AC5">
        <w:rPr>
          <w:spacing w:val="-3"/>
        </w:rPr>
        <w:t xml:space="preserve">przykładowo </w:t>
      </w:r>
      <w:r w:rsidRPr="008A1AC5">
        <w:t xml:space="preserve">osłony zębatych i pasowych urządzeń mechanicznych. Miejsca lub elementy szczególnie niebezpieczne dla </w:t>
      </w:r>
      <w:r w:rsidRPr="008A1AC5">
        <w:rPr>
          <w:spacing w:val="-3"/>
        </w:rPr>
        <w:t xml:space="preserve">obsługi </w:t>
      </w:r>
      <w:r w:rsidRPr="008A1AC5">
        <w:t xml:space="preserve">powinny być </w:t>
      </w:r>
      <w:r w:rsidRPr="008A1AC5">
        <w:rPr>
          <w:spacing w:val="-3"/>
        </w:rPr>
        <w:t xml:space="preserve">specjalnie </w:t>
      </w:r>
      <w:r w:rsidRPr="008A1AC5">
        <w:rPr>
          <w:spacing w:val="-2"/>
        </w:rPr>
        <w:t xml:space="preserve">oznaczone. </w:t>
      </w:r>
      <w:r w:rsidRPr="008A1AC5">
        <w:t xml:space="preserve">Sprzęt ten </w:t>
      </w:r>
      <w:r w:rsidRPr="008A1AC5">
        <w:rPr>
          <w:spacing w:val="-3"/>
        </w:rPr>
        <w:t xml:space="preserve">powinien </w:t>
      </w:r>
      <w:r w:rsidRPr="008A1AC5">
        <w:t xml:space="preserve">podlegać kontroli osoby odpowiedzialnej za BHP na budowie. Osoby obsługujące sprzęt powinny być </w:t>
      </w:r>
      <w:r w:rsidRPr="008A1AC5">
        <w:rPr>
          <w:spacing w:val="-3"/>
        </w:rPr>
        <w:t>odpowiednio</w:t>
      </w:r>
      <w:r w:rsidRPr="008A1AC5">
        <w:rPr>
          <w:spacing w:val="-5"/>
        </w:rPr>
        <w:t xml:space="preserve"> </w:t>
      </w:r>
      <w:r w:rsidRPr="008A1AC5">
        <w:t>przeszkolone.</w:t>
      </w:r>
    </w:p>
    <w:p w:rsidR="00EA414C" w:rsidRPr="008A1AC5" w:rsidRDefault="00EA414C" w:rsidP="00B012F2">
      <w:pPr>
        <w:pStyle w:val="Tekstpodstawowy"/>
      </w:pPr>
    </w:p>
    <w:p w:rsidR="00EA414C" w:rsidRPr="008A1AC5" w:rsidRDefault="009C1B6B" w:rsidP="00A77A6D">
      <w:pPr>
        <w:pStyle w:val="Nagwek21"/>
        <w:numPr>
          <w:ilvl w:val="1"/>
          <w:numId w:val="98"/>
        </w:numPr>
        <w:tabs>
          <w:tab w:val="left" w:pos="800"/>
        </w:tabs>
        <w:rPr>
          <w:lang w:val="pl-PL"/>
        </w:rPr>
      </w:pPr>
      <w:r w:rsidRPr="008A1AC5">
        <w:rPr>
          <w:lang w:val="pl-PL"/>
        </w:rPr>
        <w:t>Prostowanie stali</w:t>
      </w:r>
      <w:r w:rsidRPr="008A1AC5">
        <w:rPr>
          <w:spacing w:val="-1"/>
          <w:lang w:val="pl-PL"/>
        </w:rPr>
        <w:t xml:space="preserve"> </w:t>
      </w:r>
      <w:r w:rsidRPr="008A1AC5">
        <w:rPr>
          <w:lang w:val="pl-PL"/>
        </w:rPr>
        <w:t>zbrojeniowej</w:t>
      </w:r>
    </w:p>
    <w:p w:rsidR="00EA414C" w:rsidRPr="008A1AC5" w:rsidRDefault="009C1B6B" w:rsidP="00B012F2">
      <w:pPr>
        <w:pStyle w:val="Tekstpodstawowy"/>
      </w:pPr>
      <w:r w:rsidRPr="008A1AC5">
        <w:t>Prostowanie stali zbrojeniowej można wykonywać ręcznie (pręty o niewielkich średnicach) lub też mechanicznie. Prostowanie mechaniczne odbywać się powinno przy pomocy przystosowanych do tego celu prościarek.</w:t>
      </w:r>
    </w:p>
    <w:p w:rsidR="00EA414C" w:rsidRPr="008A1AC5" w:rsidRDefault="00EA414C" w:rsidP="00B012F2">
      <w:pPr>
        <w:pStyle w:val="Tekstpodstawowy"/>
      </w:pPr>
    </w:p>
    <w:p w:rsidR="00EA414C" w:rsidRPr="008A1AC5" w:rsidRDefault="009C1B6B" w:rsidP="00A77A6D">
      <w:pPr>
        <w:pStyle w:val="Nagwek21"/>
        <w:numPr>
          <w:ilvl w:val="1"/>
          <w:numId w:val="98"/>
        </w:numPr>
        <w:tabs>
          <w:tab w:val="left" w:pos="800"/>
        </w:tabs>
        <w:rPr>
          <w:lang w:val="pl-PL"/>
        </w:rPr>
      </w:pPr>
      <w:r w:rsidRPr="008A1AC5">
        <w:rPr>
          <w:lang w:val="pl-PL"/>
        </w:rPr>
        <w:t>Cięcie stali</w:t>
      </w:r>
      <w:r w:rsidRPr="008A1AC5">
        <w:rPr>
          <w:spacing w:val="-1"/>
          <w:lang w:val="pl-PL"/>
        </w:rPr>
        <w:t xml:space="preserve"> </w:t>
      </w:r>
      <w:r w:rsidRPr="008A1AC5">
        <w:rPr>
          <w:lang w:val="pl-PL"/>
        </w:rPr>
        <w:t>zbrojeniowej</w:t>
      </w:r>
    </w:p>
    <w:p w:rsidR="00EA414C" w:rsidRPr="008A1AC5" w:rsidRDefault="009C1B6B" w:rsidP="00B012F2">
      <w:pPr>
        <w:pStyle w:val="Tekstpodstawowy"/>
      </w:pPr>
      <w:r w:rsidRPr="008A1AC5">
        <w:t>Cięcia stali można dokonywać ręcznie (przy małej ilości stali) lub mechanicznie. Najczęściej używane urządzenia to:</w:t>
      </w:r>
    </w:p>
    <w:p w:rsidR="00EA414C" w:rsidRPr="008A1AC5" w:rsidRDefault="009C1B6B" w:rsidP="00A77A6D">
      <w:pPr>
        <w:pStyle w:val="Akapitzlist"/>
        <w:numPr>
          <w:ilvl w:val="0"/>
          <w:numId w:val="124"/>
        </w:numPr>
        <w:tabs>
          <w:tab w:val="left" w:pos="740"/>
        </w:tabs>
        <w:spacing w:before="90" w:line="245" w:lineRule="exact"/>
        <w:jc w:val="both"/>
        <w:rPr>
          <w:sz w:val="20"/>
          <w:lang w:val="pl-PL"/>
        </w:rPr>
      </w:pPr>
      <w:r w:rsidRPr="008A1AC5">
        <w:rPr>
          <w:sz w:val="20"/>
          <w:lang w:val="pl-PL"/>
        </w:rPr>
        <w:t>nożyce</w:t>
      </w:r>
      <w:r w:rsidRPr="008A1AC5">
        <w:rPr>
          <w:spacing w:val="-5"/>
          <w:sz w:val="20"/>
          <w:lang w:val="pl-PL"/>
        </w:rPr>
        <w:t xml:space="preserve"> </w:t>
      </w:r>
      <w:r w:rsidRPr="008A1AC5">
        <w:rPr>
          <w:sz w:val="20"/>
          <w:lang w:val="pl-PL"/>
        </w:rPr>
        <w:t>ręczne,</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nożyce</w:t>
      </w:r>
      <w:r w:rsidRPr="008A1AC5">
        <w:rPr>
          <w:spacing w:val="-3"/>
          <w:sz w:val="20"/>
          <w:lang w:val="pl-PL"/>
        </w:rPr>
        <w:t xml:space="preserve"> </w:t>
      </w:r>
      <w:r w:rsidRPr="008A1AC5">
        <w:rPr>
          <w:sz w:val="20"/>
          <w:lang w:val="pl-PL"/>
        </w:rPr>
        <w:t>mechaniczne,</w:t>
      </w:r>
    </w:p>
    <w:p w:rsidR="00EA414C" w:rsidRPr="008A1AC5" w:rsidRDefault="009C1B6B" w:rsidP="00A77A6D">
      <w:pPr>
        <w:pStyle w:val="Akapitzlist"/>
        <w:numPr>
          <w:ilvl w:val="0"/>
          <w:numId w:val="124"/>
        </w:numPr>
        <w:tabs>
          <w:tab w:val="left" w:pos="740"/>
        </w:tabs>
        <w:jc w:val="both"/>
        <w:rPr>
          <w:sz w:val="20"/>
          <w:lang w:val="pl-PL"/>
        </w:rPr>
      </w:pPr>
      <w:r w:rsidRPr="008A1AC5">
        <w:rPr>
          <w:sz w:val="20"/>
          <w:lang w:val="pl-PL"/>
        </w:rPr>
        <w:t xml:space="preserve">nożyce o </w:t>
      </w:r>
      <w:r w:rsidRPr="008A1AC5">
        <w:rPr>
          <w:spacing w:val="-3"/>
          <w:sz w:val="20"/>
          <w:lang w:val="pl-PL"/>
        </w:rPr>
        <w:t>napędzie</w:t>
      </w:r>
      <w:r w:rsidRPr="008A1AC5">
        <w:rPr>
          <w:spacing w:val="-8"/>
          <w:sz w:val="20"/>
          <w:lang w:val="pl-PL"/>
        </w:rPr>
        <w:t xml:space="preserve"> </w:t>
      </w:r>
      <w:r w:rsidRPr="008A1AC5">
        <w:rPr>
          <w:spacing w:val="-3"/>
          <w:sz w:val="20"/>
          <w:lang w:val="pl-PL"/>
        </w:rPr>
        <w:t>hydraulicznym.</w:t>
      </w:r>
    </w:p>
    <w:p w:rsidR="00EA414C" w:rsidRPr="008A1AC5" w:rsidRDefault="00EA414C" w:rsidP="00B012F2">
      <w:pPr>
        <w:pStyle w:val="Tekstpodstawowy"/>
      </w:pPr>
    </w:p>
    <w:p w:rsidR="00EA414C" w:rsidRPr="008A1AC5" w:rsidRDefault="009C1B6B" w:rsidP="00A77A6D">
      <w:pPr>
        <w:pStyle w:val="Nagwek21"/>
        <w:numPr>
          <w:ilvl w:val="1"/>
          <w:numId w:val="98"/>
        </w:numPr>
        <w:tabs>
          <w:tab w:val="left" w:pos="800"/>
        </w:tabs>
        <w:jc w:val="both"/>
        <w:rPr>
          <w:lang w:val="pl-PL"/>
        </w:rPr>
      </w:pPr>
      <w:r w:rsidRPr="008A1AC5">
        <w:rPr>
          <w:lang w:val="pl-PL"/>
        </w:rPr>
        <w:t>Gięcie stali</w:t>
      </w:r>
      <w:r w:rsidRPr="008A1AC5">
        <w:rPr>
          <w:spacing w:val="-1"/>
          <w:lang w:val="pl-PL"/>
        </w:rPr>
        <w:t xml:space="preserve"> </w:t>
      </w:r>
      <w:r w:rsidRPr="008A1AC5">
        <w:rPr>
          <w:lang w:val="pl-PL"/>
        </w:rPr>
        <w:t>zbrojeniowej</w:t>
      </w:r>
    </w:p>
    <w:p w:rsidR="00EA414C" w:rsidRPr="008A1AC5" w:rsidRDefault="009C1B6B" w:rsidP="00B012F2">
      <w:pPr>
        <w:pStyle w:val="Tekstpodstawowy"/>
      </w:pPr>
      <w:r w:rsidRPr="008A1AC5">
        <w:t>Cięcia stali można dokonywać ręcznie (małe budowy lub prace remontowe) lub mechanicznie. Najczęściej używane urządzenia to:</w:t>
      </w:r>
    </w:p>
    <w:p w:rsidR="00EA414C" w:rsidRPr="008A1AC5" w:rsidRDefault="009C1B6B" w:rsidP="00A77A6D">
      <w:pPr>
        <w:pStyle w:val="Akapitzlist"/>
        <w:numPr>
          <w:ilvl w:val="0"/>
          <w:numId w:val="124"/>
        </w:numPr>
        <w:tabs>
          <w:tab w:val="left" w:pos="740"/>
        </w:tabs>
        <w:spacing w:before="1" w:line="245" w:lineRule="exact"/>
        <w:jc w:val="both"/>
        <w:rPr>
          <w:sz w:val="20"/>
          <w:lang w:val="pl-PL"/>
        </w:rPr>
      </w:pPr>
      <w:r w:rsidRPr="008A1AC5">
        <w:rPr>
          <w:sz w:val="20"/>
          <w:lang w:val="pl-PL"/>
        </w:rPr>
        <w:t>giętarka</w:t>
      </w:r>
      <w:r w:rsidRPr="008A1AC5">
        <w:rPr>
          <w:spacing w:val="-5"/>
          <w:sz w:val="20"/>
          <w:lang w:val="pl-PL"/>
        </w:rPr>
        <w:t xml:space="preserve"> </w:t>
      </w:r>
      <w:r w:rsidRPr="008A1AC5">
        <w:rPr>
          <w:sz w:val="20"/>
          <w:lang w:val="pl-PL"/>
        </w:rPr>
        <w:t>ręczna,</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giętarka</w:t>
      </w:r>
      <w:r w:rsidRPr="008A1AC5">
        <w:rPr>
          <w:spacing w:val="-3"/>
          <w:sz w:val="20"/>
          <w:lang w:val="pl-PL"/>
        </w:rPr>
        <w:t xml:space="preserve"> mechaniczna,</w:t>
      </w:r>
    </w:p>
    <w:p w:rsidR="00EA414C" w:rsidRPr="008A1AC5" w:rsidRDefault="009C1B6B" w:rsidP="00A77A6D">
      <w:pPr>
        <w:pStyle w:val="Akapitzlist"/>
        <w:numPr>
          <w:ilvl w:val="0"/>
          <w:numId w:val="124"/>
        </w:numPr>
        <w:tabs>
          <w:tab w:val="left" w:pos="740"/>
        </w:tabs>
        <w:jc w:val="both"/>
        <w:rPr>
          <w:sz w:val="20"/>
          <w:lang w:val="pl-PL"/>
        </w:rPr>
      </w:pPr>
      <w:r w:rsidRPr="008A1AC5">
        <w:rPr>
          <w:sz w:val="20"/>
          <w:lang w:val="pl-PL"/>
        </w:rPr>
        <w:t xml:space="preserve">nożyce o </w:t>
      </w:r>
      <w:r w:rsidRPr="008A1AC5">
        <w:rPr>
          <w:spacing w:val="-3"/>
          <w:sz w:val="20"/>
          <w:lang w:val="pl-PL"/>
        </w:rPr>
        <w:t>napędzie</w:t>
      </w:r>
      <w:r w:rsidRPr="008A1AC5">
        <w:rPr>
          <w:spacing w:val="-8"/>
          <w:sz w:val="20"/>
          <w:lang w:val="pl-PL"/>
        </w:rPr>
        <w:t xml:space="preserve"> </w:t>
      </w:r>
      <w:r w:rsidRPr="008A1AC5">
        <w:rPr>
          <w:spacing w:val="-3"/>
          <w:sz w:val="20"/>
          <w:lang w:val="pl-PL"/>
        </w:rPr>
        <w:t>hydraulicznym.</w:t>
      </w:r>
    </w:p>
    <w:p w:rsidR="00EA414C" w:rsidRPr="008A1AC5" w:rsidRDefault="00EA414C" w:rsidP="00B012F2">
      <w:pPr>
        <w:pStyle w:val="Tekstpodstawowy"/>
      </w:pPr>
    </w:p>
    <w:p w:rsidR="00EA414C" w:rsidRPr="008A1AC5" w:rsidRDefault="009C1B6B" w:rsidP="00A77A6D">
      <w:pPr>
        <w:pStyle w:val="Nagwek21"/>
        <w:numPr>
          <w:ilvl w:val="0"/>
          <w:numId w:val="98"/>
        </w:numPr>
        <w:tabs>
          <w:tab w:val="left" w:pos="648"/>
        </w:tabs>
        <w:spacing w:before="182"/>
        <w:jc w:val="both"/>
        <w:rPr>
          <w:lang w:val="pl-PL"/>
        </w:rPr>
      </w:pPr>
      <w:r w:rsidRPr="008A1AC5">
        <w:rPr>
          <w:lang w:val="pl-PL"/>
        </w:rPr>
        <w:t>TRANSPORT</w:t>
      </w:r>
    </w:p>
    <w:p w:rsidR="00EA414C" w:rsidRPr="008A1AC5" w:rsidRDefault="009C1B6B" w:rsidP="00A77A6D">
      <w:pPr>
        <w:pStyle w:val="Akapitzlist"/>
        <w:numPr>
          <w:ilvl w:val="1"/>
          <w:numId w:val="98"/>
        </w:numPr>
        <w:tabs>
          <w:tab w:val="left" w:pos="800"/>
        </w:tabs>
        <w:spacing w:before="116"/>
        <w:jc w:val="both"/>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transportu omówiono w punkcie 4 ogólnej specyfikacji technicznej.</w:t>
      </w:r>
    </w:p>
    <w:p w:rsidR="00EA414C" w:rsidRPr="008A1AC5" w:rsidRDefault="00EA414C" w:rsidP="00B012F2">
      <w:pPr>
        <w:pStyle w:val="Tekstpodstawowy"/>
      </w:pPr>
    </w:p>
    <w:p w:rsidR="00EA414C" w:rsidRPr="008A1AC5" w:rsidRDefault="009C1B6B" w:rsidP="00A77A6D">
      <w:pPr>
        <w:pStyle w:val="Nagwek21"/>
        <w:numPr>
          <w:ilvl w:val="1"/>
          <w:numId w:val="98"/>
        </w:numPr>
        <w:tabs>
          <w:tab w:val="left" w:pos="800"/>
        </w:tabs>
        <w:jc w:val="both"/>
        <w:rPr>
          <w:lang w:val="pl-PL"/>
        </w:rPr>
      </w:pPr>
      <w:r w:rsidRPr="008A1AC5">
        <w:rPr>
          <w:lang w:val="pl-PL"/>
        </w:rPr>
        <w:t>Transport</w:t>
      </w:r>
      <w:r w:rsidRPr="008A1AC5">
        <w:rPr>
          <w:spacing w:val="1"/>
          <w:lang w:val="pl-PL"/>
        </w:rPr>
        <w:t xml:space="preserve"> </w:t>
      </w:r>
      <w:r w:rsidRPr="008A1AC5">
        <w:rPr>
          <w:lang w:val="pl-PL"/>
        </w:rPr>
        <w:t>materiałów</w:t>
      </w:r>
    </w:p>
    <w:p w:rsidR="00EA414C" w:rsidRPr="008A1AC5" w:rsidRDefault="009C1B6B" w:rsidP="00B012F2">
      <w:pPr>
        <w:pStyle w:val="Tekstpodstawowy"/>
      </w:pPr>
      <w:r w:rsidRPr="008A1AC5">
        <w:lastRenderedPageBreak/>
        <w:t>Pręty do zbrojenia powinny być przewożone odpowiednimi środkami transportu, w sposób zapewniający uniknięcie trwałych odkształceń oraz zgodnie z przepisami BHP i ruchu drogowego.</w:t>
      </w:r>
    </w:p>
    <w:p w:rsidR="00EA414C" w:rsidRPr="008A1AC5" w:rsidRDefault="009C1B6B" w:rsidP="00B012F2">
      <w:pPr>
        <w:pStyle w:val="Tekstpodstawowy"/>
      </w:pPr>
      <w:r w:rsidRPr="008A1AC5">
        <w:t>Na placu budowy zbrojenie może być transportowanie ręcznie lub za pomocą żurawia, w poziomej pozycji, przy wykorzystaniu czterech zawiesi w odpowiednim rozstawie. Dla prętów o długościach mniejszych niż 6m dopuszcza się podnoszenie pionowe żurawiem.</w:t>
      </w:r>
    </w:p>
    <w:p w:rsidR="00EA414C" w:rsidRPr="008A1AC5" w:rsidRDefault="00EA414C" w:rsidP="00B012F2">
      <w:pPr>
        <w:pStyle w:val="Tekstpodstawowy"/>
      </w:pPr>
    </w:p>
    <w:p w:rsidR="00EA414C" w:rsidRPr="008A1AC5" w:rsidRDefault="009C1B6B" w:rsidP="00A77A6D">
      <w:pPr>
        <w:pStyle w:val="Nagwek21"/>
        <w:numPr>
          <w:ilvl w:val="0"/>
          <w:numId w:val="98"/>
        </w:numPr>
        <w:tabs>
          <w:tab w:val="left" w:pos="649"/>
        </w:tabs>
        <w:rPr>
          <w:lang w:val="pl-PL"/>
        </w:rPr>
      </w:pPr>
      <w:r w:rsidRPr="008A1AC5">
        <w:rPr>
          <w:lang w:val="pl-PL"/>
        </w:rPr>
        <w:t>WYKONANIE</w:t>
      </w:r>
      <w:r w:rsidRPr="008A1AC5">
        <w:rPr>
          <w:spacing w:val="-2"/>
          <w:lang w:val="pl-PL"/>
        </w:rPr>
        <w:t xml:space="preserve"> </w:t>
      </w:r>
      <w:r w:rsidRPr="008A1AC5">
        <w:rPr>
          <w:lang w:val="pl-PL"/>
        </w:rPr>
        <w:t>ROBÓT</w:t>
      </w:r>
    </w:p>
    <w:p w:rsidR="00EA414C" w:rsidRPr="008A1AC5" w:rsidRDefault="009C1B6B" w:rsidP="00A77A6D">
      <w:pPr>
        <w:pStyle w:val="Akapitzlist"/>
        <w:numPr>
          <w:ilvl w:val="1"/>
          <w:numId w:val="98"/>
        </w:numPr>
        <w:tabs>
          <w:tab w:val="left" w:pos="800"/>
        </w:tabs>
        <w:spacing w:before="116"/>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prowadzenia prac związanych z wykonaniem robót omówiono w punkcie 5 ogólnej specyfikacji technicznej.</w:t>
      </w:r>
    </w:p>
    <w:p w:rsidR="00EA414C" w:rsidRPr="008A1AC5" w:rsidRDefault="00EA414C" w:rsidP="00B012F2">
      <w:pPr>
        <w:pStyle w:val="Tekstpodstawowy"/>
      </w:pPr>
    </w:p>
    <w:p w:rsidR="00EA414C" w:rsidRPr="008A1AC5" w:rsidRDefault="009C1B6B" w:rsidP="00A77A6D">
      <w:pPr>
        <w:pStyle w:val="Nagwek21"/>
        <w:numPr>
          <w:ilvl w:val="1"/>
          <w:numId w:val="98"/>
        </w:numPr>
        <w:tabs>
          <w:tab w:val="left" w:pos="800"/>
        </w:tabs>
        <w:spacing w:before="1"/>
        <w:rPr>
          <w:lang w:val="pl-PL"/>
        </w:rPr>
      </w:pPr>
      <w:r w:rsidRPr="008A1AC5">
        <w:rPr>
          <w:lang w:val="pl-PL"/>
        </w:rPr>
        <w:t>Organizacja robot</w:t>
      </w:r>
    </w:p>
    <w:p w:rsidR="00EA414C" w:rsidRPr="008A1AC5" w:rsidRDefault="009C1B6B" w:rsidP="00B012F2">
      <w:pPr>
        <w:pStyle w:val="Tekstpodstawowy"/>
      </w:pPr>
      <w:r w:rsidRPr="008A1AC5">
        <w:t>Wykonawca przedstawi Inspektorowi nadzoru do akceptacji projekt organizacji i harmonogram robot uwzględniający wszystkie warunki, w jakich będą wykonywane roboty zbrojarskie.</w:t>
      </w:r>
    </w:p>
    <w:p w:rsidR="00EA414C" w:rsidRPr="008A1AC5" w:rsidRDefault="00EA414C" w:rsidP="00B012F2">
      <w:pPr>
        <w:pStyle w:val="Tekstpodstawowy"/>
      </w:pPr>
    </w:p>
    <w:p w:rsidR="00EA414C" w:rsidRPr="008A1AC5" w:rsidRDefault="009C1B6B" w:rsidP="00A77A6D">
      <w:pPr>
        <w:pStyle w:val="Nagwek21"/>
        <w:numPr>
          <w:ilvl w:val="1"/>
          <w:numId w:val="98"/>
        </w:numPr>
        <w:tabs>
          <w:tab w:val="left" w:pos="800"/>
        </w:tabs>
        <w:rPr>
          <w:lang w:val="pl-PL"/>
        </w:rPr>
      </w:pPr>
      <w:r w:rsidRPr="008A1AC5">
        <w:rPr>
          <w:lang w:val="pl-PL"/>
        </w:rPr>
        <w:t>Przygotowanie</w:t>
      </w:r>
      <w:r w:rsidRPr="008A1AC5">
        <w:rPr>
          <w:spacing w:val="-1"/>
          <w:lang w:val="pl-PL"/>
        </w:rPr>
        <w:t xml:space="preserve"> </w:t>
      </w:r>
      <w:r w:rsidRPr="008A1AC5">
        <w:rPr>
          <w:lang w:val="pl-PL"/>
        </w:rPr>
        <w:t>zbrojenia</w:t>
      </w:r>
    </w:p>
    <w:p w:rsidR="00EA414C" w:rsidRPr="008A1AC5" w:rsidRDefault="009C1B6B" w:rsidP="00B012F2">
      <w:pPr>
        <w:pStyle w:val="Tekstpodstawowy"/>
      </w:pPr>
      <w:r w:rsidRPr="008A1AC5">
        <w:t xml:space="preserve">Pręty  stalowe   użyte  do   </w:t>
      </w:r>
      <w:r w:rsidRPr="008A1AC5">
        <w:rPr>
          <w:spacing w:val="-3"/>
        </w:rPr>
        <w:t xml:space="preserve">wykonania   </w:t>
      </w:r>
      <w:r w:rsidRPr="008A1AC5">
        <w:t xml:space="preserve">wkładek  zbrojeniowych  powinny  być   </w:t>
      </w:r>
      <w:r w:rsidRPr="008A1AC5">
        <w:rPr>
          <w:spacing w:val="-3"/>
        </w:rPr>
        <w:t xml:space="preserve">wyprostowane.   </w:t>
      </w:r>
      <w:r w:rsidRPr="008A1AC5">
        <w:t xml:space="preserve">Haki,  odgięcia i </w:t>
      </w:r>
      <w:r w:rsidRPr="008A1AC5">
        <w:rPr>
          <w:spacing w:val="-3"/>
        </w:rPr>
        <w:t xml:space="preserve">rozmieszczenie </w:t>
      </w:r>
      <w:r w:rsidRPr="008A1AC5">
        <w:t xml:space="preserve">zbrojenia należy </w:t>
      </w:r>
      <w:r w:rsidRPr="008A1AC5">
        <w:rPr>
          <w:spacing w:val="-3"/>
        </w:rPr>
        <w:t xml:space="preserve">wykonać wg </w:t>
      </w:r>
      <w:r w:rsidRPr="008A1AC5">
        <w:t xml:space="preserve">projektu z </w:t>
      </w:r>
      <w:r w:rsidRPr="008A1AC5">
        <w:rPr>
          <w:spacing w:val="-3"/>
        </w:rPr>
        <w:t xml:space="preserve">równoczesnym </w:t>
      </w:r>
      <w:r w:rsidRPr="008A1AC5">
        <w:t xml:space="preserve">zachowaniem postanowień normy PN-EN 1992-1-1:2008. Łączenie prętów należy </w:t>
      </w:r>
      <w:r w:rsidRPr="008A1AC5">
        <w:rPr>
          <w:spacing w:val="-3"/>
        </w:rPr>
        <w:t xml:space="preserve">wykonać zgodnie </w:t>
      </w:r>
      <w:r w:rsidRPr="008A1AC5">
        <w:t xml:space="preserve">z </w:t>
      </w:r>
      <w:r w:rsidRPr="008A1AC5">
        <w:rPr>
          <w:spacing w:val="-3"/>
        </w:rPr>
        <w:t xml:space="preserve">postanowieniami </w:t>
      </w:r>
      <w:r w:rsidRPr="008A1AC5">
        <w:t xml:space="preserve">normy PN-EN 1992-1- 1:2008. </w:t>
      </w:r>
      <w:r w:rsidRPr="008A1AC5">
        <w:rPr>
          <w:spacing w:val="-3"/>
        </w:rPr>
        <w:t xml:space="preserve">Skrzyżowania </w:t>
      </w:r>
      <w:r w:rsidRPr="008A1AC5">
        <w:t xml:space="preserve">prętów należy </w:t>
      </w:r>
      <w:r w:rsidRPr="008A1AC5">
        <w:rPr>
          <w:spacing w:val="-2"/>
        </w:rPr>
        <w:t xml:space="preserve">wiązać </w:t>
      </w:r>
      <w:r w:rsidRPr="008A1AC5">
        <w:t xml:space="preserve">drutem </w:t>
      </w:r>
      <w:r w:rsidRPr="008A1AC5">
        <w:rPr>
          <w:spacing w:val="-3"/>
        </w:rPr>
        <w:t xml:space="preserve">miękkim, </w:t>
      </w:r>
      <w:r w:rsidRPr="008A1AC5">
        <w:t xml:space="preserve">spawać lub łączyć </w:t>
      </w:r>
      <w:r w:rsidRPr="008A1AC5">
        <w:rPr>
          <w:spacing w:val="-3"/>
        </w:rPr>
        <w:t xml:space="preserve">specjalnymi </w:t>
      </w:r>
      <w:r w:rsidRPr="008A1AC5">
        <w:t xml:space="preserve">zaciskami. </w:t>
      </w:r>
      <w:r w:rsidRPr="008A1AC5">
        <w:rPr>
          <w:spacing w:val="-3"/>
        </w:rPr>
        <w:t>Przygotowanie,</w:t>
      </w:r>
      <w:r w:rsidRPr="008A1AC5">
        <w:rPr>
          <w:spacing w:val="-8"/>
        </w:rPr>
        <w:t xml:space="preserve"> </w:t>
      </w:r>
      <w:r w:rsidRPr="008A1AC5">
        <w:rPr>
          <w:spacing w:val="-3"/>
        </w:rPr>
        <w:t>montaż</w:t>
      </w:r>
      <w:r w:rsidRPr="008A1AC5">
        <w:rPr>
          <w:spacing w:val="-11"/>
        </w:rPr>
        <w:t xml:space="preserve"> </w:t>
      </w:r>
      <w:r w:rsidRPr="008A1AC5">
        <w:t>i</w:t>
      </w:r>
      <w:r w:rsidRPr="008A1AC5">
        <w:rPr>
          <w:spacing w:val="-12"/>
        </w:rPr>
        <w:t xml:space="preserve"> </w:t>
      </w:r>
      <w:r w:rsidRPr="008A1AC5">
        <w:t>odbiór</w:t>
      </w:r>
      <w:r w:rsidRPr="008A1AC5">
        <w:rPr>
          <w:spacing w:val="-11"/>
        </w:rPr>
        <w:t xml:space="preserve"> </w:t>
      </w:r>
      <w:r w:rsidRPr="008A1AC5">
        <w:t>zbrojenia</w:t>
      </w:r>
      <w:r w:rsidRPr="008A1AC5">
        <w:rPr>
          <w:spacing w:val="-11"/>
        </w:rPr>
        <w:t xml:space="preserve"> </w:t>
      </w:r>
      <w:r w:rsidRPr="008A1AC5">
        <w:t>powinien</w:t>
      </w:r>
      <w:r w:rsidRPr="008A1AC5">
        <w:rPr>
          <w:spacing w:val="-12"/>
        </w:rPr>
        <w:t xml:space="preserve"> </w:t>
      </w:r>
      <w:r w:rsidRPr="008A1AC5">
        <w:t>odpowiadać</w:t>
      </w:r>
      <w:r w:rsidRPr="008A1AC5">
        <w:rPr>
          <w:spacing w:val="-9"/>
        </w:rPr>
        <w:t xml:space="preserve"> </w:t>
      </w:r>
      <w:r w:rsidRPr="008A1AC5">
        <w:t>wymaganiom</w:t>
      </w:r>
      <w:r w:rsidRPr="008A1AC5">
        <w:rPr>
          <w:spacing w:val="-12"/>
        </w:rPr>
        <w:t xml:space="preserve"> </w:t>
      </w:r>
      <w:r w:rsidRPr="008A1AC5">
        <w:t>normy</w:t>
      </w:r>
      <w:r w:rsidRPr="008A1AC5">
        <w:rPr>
          <w:spacing w:val="-12"/>
        </w:rPr>
        <w:t xml:space="preserve"> </w:t>
      </w:r>
      <w:r w:rsidRPr="008A1AC5">
        <w:t>PN-EN</w:t>
      </w:r>
      <w:r w:rsidRPr="008A1AC5">
        <w:rPr>
          <w:spacing w:val="-11"/>
        </w:rPr>
        <w:t xml:space="preserve"> </w:t>
      </w:r>
      <w:r w:rsidRPr="008A1AC5">
        <w:rPr>
          <w:spacing w:val="-3"/>
        </w:rPr>
        <w:t>1994-2:2010,</w:t>
      </w:r>
      <w:r w:rsidRPr="008A1AC5">
        <w:rPr>
          <w:spacing w:val="-11"/>
        </w:rPr>
        <w:t xml:space="preserve"> </w:t>
      </w:r>
      <w:r w:rsidRPr="008A1AC5">
        <w:t>a</w:t>
      </w:r>
      <w:r w:rsidRPr="008A1AC5">
        <w:rPr>
          <w:spacing w:val="-11"/>
        </w:rPr>
        <w:t xml:space="preserve"> </w:t>
      </w:r>
      <w:r w:rsidRPr="008A1AC5">
        <w:t xml:space="preserve">klasy i </w:t>
      </w:r>
      <w:r w:rsidRPr="008A1AC5">
        <w:rPr>
          <w:spacing w:val="-3"/>
        </w:rPr>
        <w:t xml:space="preserve">gatunki </w:t>
      </w:r>
      <w:r w:rsidRPr="008A1AC5">
        <w:t>stali winny być zgodne z dokumentacją</w:t>
      </w:r>
      <w:r w:rsidRPr="008A1AC5">
        <w:rPr>
          <w:spacing w:val="-34"/>
        </w:rPr>
        <w:t xml:space="preserve"> </w:t>
      </w:r>
      <w:r w:rsidRPr="008A1AC5">
        <w:rPr>
          <w:spacing w:val="-3"/>
        </w:rPr>
        <w:t>projektową.</w:t>
      </w:r>
    </w:p>
    <w:p w:rsidR="00EA414C" w:rsidRPr="008A1AC5" w:rsidRDefault="00EA414C" w:rsidP="00B012F2">
      <w:pPr>
        <w:pStyle w:val="Tekstpodstawowy"/>
      </w:pPr>
    </w:p>
    <w:p w:rsidR="00EA414C" w:rsidRPr="008A1AC5" w:rsidRDefault="009C1B6B" w:rsidP="00A77A6D">
      <w:pPr>
        <w:pStyle w:val="Nagwek21"/>
        <w:numPr>
          <w:ilvl w:val="1"/>
          <w:numId w:val="98"/>
        </w:numPr>
        <w:tabs>
          <w:tab w:val="left" w:pos="800"/>
        </w:tabs>
        <w:rPr>
          <w:lang w:val="pl-PL"/>
        </w:rPr>
      </w:pPr>
      <w:r w:rsidRPr="008A1AC5">
        <w:rPr>
          <w:lang w:val="pl-PL"/>
        </w:rPr>
        <w:t>Czyszczenie</w:t>
      </w:r>
      <w:r w:rsidRPr="008A1AC5">
        <w:rPr>
          <w:spacing w:val="-1"/>
          <w:lang w:val="pl-PL"/>
        </w:rPr>
        <w:t xml:space="preserve"> </w:t>
      </w:r>
      <w:r w:rsidRPr="008A1AC5">
        <w:rPr>
          <w:lang w:val="pl-PL"/>
        </w:rPr>
        <w:t>prętów</w:t>
      </w:r>
    </w:p>
    <w:p w:rsidR="00EA414C" w:rsidRPr="008A1AC5" w:rsidRDefault="009C1B6B" w:rsidP="00B012F2">
      <w:pPr>
        <w:pStyle w:val="Tekstpodstawowy"/>
      </w:pPr>
      <w:r w:rsidRPr="008A1AC5">
        <w:t>Pręty przed ich użyciem do zbrojenia konstrukcji należy oczyścić z zendry, luźnych płatków rdzy, kurzu i błota. Pręty zbrojenia zatłuszczone lub zabrudzone farbą olejną można opalać lampami benzynowymi lub czyścić preparatami rozpuszczającymi tłuszcze. Stal narażoną na choćby chwilowe działanie słonej wody należy zmyć wodą słodką. Stal zabłoconą i pokrytą łuszczącą się rdzą, oczyszcza się szczotkami drucianymi ręcznie lub mechanicznie bądź też przez piaskowanie. Po oczyszczeniu należy sprawdzić wymiary przekroju poprzecznego prętów. Stal tylko zabrudzoną można zmyć strumieniem wody. Pręty oblodzone odmraża się strumieniem ciepłej wody. Możliwe są również inne sposoby czyszczenia stali zbrojeniowej akceptowane przez Inspektora nadzoru.</w:t>
      </w:r>
    </w:p>
    <w:p w:rsidR="00EA414C" w:rsidRPr="008A1AC5" w:rsidRDefault="00EA414C" w:rsidP="00B012F2">
      <w:pPr>
        <w:pStyle w:val="Tekstpodstawowy"/>
      </w:pPr>
    </w:p>
    <w:p w:rsidR="00EA414C" w:rsidRPr="008A1AC5" w:rsidRDefault="009C1B6B" w:rsidP="00A77A6D">
      <w:pPr>
        <w:pStyle w:val="Nagwek21"/>
        <w:numPr>
          <w:ilvl w:val="1"/>
          <w:numId w:val="98"/>
        </w:numPr>
        <w:tabs>
          <w:tab w:val="left" w:pos="800"/>
        </w:tabs>
        <w:rPr>
          <w:lang w:val="pl-PL"/>
        </w:rPr>
      </w:pPr>
      <w:r w:rsidRPr="008A1AC5">
        <w:rPr>
          <w:lang w:val="pl-PL"/>
        </w:rPr>
        <w:t>Prostowanie</w:t>
      </w:r>
      <w:r w:rsidRPr="008A1AC5">
        <w:rPr>
          <w:spacing w:val="-1"/>
          <w:lang w:val="pl-PL"/>
        </w:rPr>
        <w:t xml:space="preserve"> </w:t>
      </w:r>
      <w:r w:rsidRPr="008A1AC5">
        <w:rPr>
          <w:lang w:val="pl-PL"/>
        </w:rPr>
        <w:t>prętów</w:t>
      </w:r>
    </w:p>
    <w:p w:rsidR="00EA414C" w:rsidRPr="008A1AC5" w:rsidRDefault="009C1B6B" w:rsidP="00B012F2">
      <w:pPr>
        <w:pStyle w:val="Tekstpodstawowy"/>
      </w:pPr>
      <w:r w:rsidRPr="008A1AC5">
        <w:t>Prostowanie powinno być dozwolone tylko w przypadku, gdy stosowane jest specjalne urządzenie ograniczające naprężenia lokalne lub gdy została zaaprobowana procedura prostowania.</w:t>
      </w:r>
    </w:p>
    <w:p w:rsidR="00EA414C" w:rsidRPr="008A1AC5" w:rsidRDefault="009C1B6B" w:rsidP="00B012F2">
      <w:pPr>
        <w:pStyle w:val="Tekstpodstawowy"/>
      </w:pPr>
      <w:r w:rsidRPr="008A1AC5">
        <w:t xml:space="preserve">Podczas </w:t>
      </w:r>
      <w:r w:rsidRPr="008A1AC5">
        <w:rPr>
          <w:spacing w:val="-3"/>
        </w:rPr>
        <w:t xml:space="preserve">prostowania </w:t>
      </w:r>
      <w:r w:rsidRPr="008A1AC5">
        <w:t xml:space="preserve">powinny </w:t>
      </w:r>
      <w:r w:rsidRPr="008A1AC5">
        <w:rPr>
          <w:spacing w:val="-2"/>
        </w:rPr>
        <w:t xml:space="preserve">być </w:t>
      </w:r>
      <w:r w:rsidRPr="008A1AC5">
        <w:rPr>
          <w:spacing w:val="-3"/>
        </w:rPr>
        <w:t xml:space="preserve">przestrzegane </w:t>
      </w:r>
      <w:r w:rsidRPr="008A1AC5">
        <w:t xml:space="preserve">ograniczenia dotyczące granicznych temperatur oraz promieni </w:t>
      </w:r>
      <w:r w:rsidRPr="008A1AC5">
        <w:rPr>
          <w:spacing w:val="-3"/>
        </w:rPr>
        <w:t xml:space="preserve">prostowania. </w:t>
      </w:r>
      <w:r w:rsidRPr="008A1AC5">
        <w:t xml:space="preserve">W </w:t>
      </w:r>
      <w:r w:rsidRPr="008A1AC5">
        <w:rPr>
          <w:spacing w:val="-3"/>
        </w:rPr>
        <w:t xml:space="preserve">wyniku </w:t>
      </w:r>
      <w:r w:rsidRPr="008A1AC5">
        <w:t xml:space="preserve">tych zabiegów w odkształconym obszarze </w:t>
      </w:r>
      <w:r w:rsidRPr="008A1AC5">
        <w:rPr>
          <w:spacing w:val="-3"/>
        </w:rPr>
        <w:t xml:space="preserve">nie </w:t>
      </w:r>
      <w:r w:rsidRPr="008A1AC5">
        <w:t xml:space="preserve">powinny wystąpić rysy i pęknięcia. </w:t>
      </w:r>
      <w:r w:rsidRPr="008A1AC5">
        <w:rPr>
          <w:spacing w:val="-3"/>
        </w:rPr>
        <w:t xml:space="preserve">Dopuszczalna wielkość miejscowego </w:t>
      </w:r>
      <w:r w:rsidRPr="008A1AC5">
        <w:t xml:space="preserve">odchylenia od linii </w:t>
      </w:r>
      <w:r w:rsidRPr="008A1AC5">
        <w:rPr>
          <w:spacing w:val="-3"/>
        </w:rPr>
        <w:t xml:space="preserve">prostej wynosi </w:t>
      </w:r>
      <w:r w:rsidRPr="008A1AC5">
        <w:t xml:space="preserve">4 mm. Dopuszcza </w:t>
      </w:r>
      <w:r w:rsidRPr="008A1AC5">
        <w:rPr>
          <w:spacing w:val="-3"/>
        </w:rPr>
        <w:t xml:space="preserve">się </w:t>
      </w:r>
      <w:r w:rsidRPr="008A1AC5">
        <w:t xml:space="preserve">prostowanie prętów za </w:t>
      </w:r>
      <w:r w:rsidRPr="008A1AC5">
        <w:rPr>
          <w:spacing w:val="-3"/>
        </w:rPr>
        <w:t xml:space="preserve">pomocą kluczy, młotków, </w:t>
      </w:r>
      <w:r w:rsidRPr="008A1AC5">
        <w:t>ścianek.</w:t>
      </w:r>
    </w:p>
    <w:p w:rsidR="00EA414C" w:rsidRPr="008A1AC5" w:rsidRDefault="00EA414C" w:rsidP="00B012F2">
      <w:pPr>
        <w:pStyle w:val="Tekstpodstawowy"/>
      </w:pPr>
    </w:p>
    <w:p w:rsidR="00EA414C" w:rsidRPr="008A1AC5" w:rsidRDefault="009C1B6B" w:rsidP="00A77A6D">
      <w:pPr>
        <w:pStyle w:val="Nagwek21"/>
        <w:numPr>
          <w:ilvl w:val="1"/>
          <w:numId w:val="98"/>
        </w:numPr>
        <w:tabs>
          <w:tab w:val="left" w:pos="800"/>
        </w:tabs>
        <w:spacing w:before="91"/>
        <w:jc w:val="both"/>
        <w:rPr>
          <w:lang w:val="pl-PL"/>
        </w:rPr>
      </w:pPr>
      <w:r w:rsidRPr="008A1AC5">
        <w:rPr>
          <w:lang w:val="pl-PL"/>
        </w:rPr>
        <w:t>Cięcie prętów</w:t>
      </w:r>
      <w:r w:rsidRPr="008A1AC5">
        <w:rPr>
          <w:spacing w:val="1"/>
          <w:lang w:val="pl-PL"/>
        </w:rPr>
        <w:t xml:space="preserve"> </w:t>
      </w:r>
      <w:r w:rsidRPr="008A1AC5">
        <w:rPr>
          <w:lang w:val="pl-PL"/>
        </w:rPr>
        <w:t>zbrojeniowych</w:t>
      </w:r>
    </w:p>
    <w:p w:rsidR="00EA414C" w:rsidRPr="008A1AC5" w:rsidRDefault="009C1B6B" w:rsidP="00B012F2">
      <w:pPr>
        <w:pStyle w:val="Tekstpodstawowy"/>
      </w:pPr>
      <w:r w:rsidRPr="008A1AC5">
        <w:t>Cięcie</w:t>
      </w:r>
      <w:r w:rsidRPr="008A1AC5">
        <w:rPr>
          <w:spacing w:val="-15"/>
        </w:rPr>
        <w:t xml:space="preserve"> </w:t>
      </w:r>
      <w:r w:rsidRPr="008A1AC5">
        <w:t>prętów</w:t>
      </w:r>
      <w:r w:rsidRPr="008A1AC5">
        <w:rPr>
          <w:spacing w:val="-15"/>
        </w:rPr>
        <w:t xml:space="preserve"> </w:t>
      </w:r>
      <w:r w:rsidRPr="008A1AC5">
        <w:t>należy</w:t>
      </w:r>
      <w:r w:rsidRPr="008A1AC5">
        <w:rPr>
          <w:spacing w:val="-15"/>
        </w:rPr>
        <w:t xml:space="preserve"> </w:t>
      </w:r>
      <w:r w:rsidRPr="008A1AC5">
        <w:rPr>
          <w:spacing w:val="-3"/>
        </w:rPr>
        <w:t>wykonywać</w:t>
      </w:r>
      <w:r w:rsidRPr="008A1AC5">
        <w:rPr>
          <w:spacing w:val="-15"/>
        </w:rPr>
        <w:t xml:space="preserve"> </w:t>
      </w:r>
      <w:r w:rsidRPr="008A1AC5">
        <w:t>przy</w:t>
      </w:r>
      <w:r w:rsidRPr="008A1AC5">
        <w:rPr>
          <w:spacing w:val="-15"/>
        </w:rPr>
        <w:t xml:space="preserve"> </w:t>
      </w:r>
      <w:r w:rsidRPr="008A1AC5">
        <w:t>maksymalnym</w:t>
      </w:r>
      <w:r w:rsidRPr="008A1AC5">
        <w:rPr>
          <w:spacing w:val="-15"/>
        </w:rPr>
        <w:t xml:space="preserve"> </w:t>
      </w:r>
      <w:r w:rsidRPr="008A1AC5">
        <w:rPr>
          <w:spacing w:val="-3"/>
        </w:rPr>
        <w:t>wykorzystaniu</w:t>
      </w:r>
      <w:r w:rsidRPr="008A1AC5">
        <w:rPr>
          <w:spacing w:val="-15"/>
        </w:rPr>
        <w:t xml:space="preserve"> </w:t>
      </w:r>
      <w:r w:rsidRPr="008A1AC5">
        <w:t>materiału.</w:t>
      </w:r>
      <w:r w:rsidRPr="008A1AC5">
        <w:rPr>
          <w:spacing w:val="-15"/>
        </w:rPr>
        <w:t xml:space="preserve"> </w:t>
      </w:r>
      <w:r w:rsidRPr="008A1AC5">
        <w:t>Wskazane</w:t>
      </w:r>
      <w:r w:rsidRPr="008A1AC5">
        <w:rPr>
          <w:spacing w:val="-12"/>
        </w:rPr>
        <w:t xml:space="preserve"> </w:t>
      </w:r>
      <w:r w:rsidRPr="008A1AC5">
        <w:t>jest</w:t>
      </w:r>
      <w:r w:rsidRPr="008A1AC5">
        <w:rPr>
          <w:spacing w:val="-15"/>
        </w:rPr>
        <w:t xml:space="preserve"> </w:t>
      </w:r>
      <w:r w:rsidRPr="008A1AC5">
        <w:t>sporządzenie</w:t>
      </w:r>
      <w:r w:rsidRPr="008A1AC5">
        <w:rPr>
          <w:spacing w:val="-13"/>
        </w:rPr>
        <w:t xml:space="preserve"> </w:t>
      </w:r>
      <w:r w:rsidRPr="008A1AC5">
        <w:t>w</w:t>
      </w:r>
      <w:r w:rsidRPr="008A1AC5">
        <w:rPr>
          <w:spacing w:val="-15"/>
        </w:rPr>
        <w:t xml:space="preserve"> </w:t>
      </w:r>
      <w:r w:rsidRPr="008A1AC5">
        <w:t xml:space="preserve">tym celu planu cięcia. Brzegi po cięciu powinny być czyste, bez </w:t>
      </w:r>
      <w:r w:rsidRPr="008A1AC5">
        <w:rPr>
          <w:spacing w:val="-3"/>
        </w:rPr>
        <w:t xml:space="preserve">naderwań, </w:t>
      </w:r>
      <w:r w:rsidRPr="008A1AC5">
        <w:t xml:space="preserve">gradu i zadziorów, żużla, nacieków i rozprysków metalu po cięciu. </w:t>
      </w:r>
      <w:r w:rsidRPr="008A1AC5">
        <w:rPr>
          <w:spacing w:val="-3"/>
        </w:rPr>
        <w:t xml:space="preserve">Miejscowe nierówności </w:t>
      </w:r>
      <w:r w:rsidRPr="008A1AC5">
        <w:t xml:space="preserve">zaleca </w:t>
      </w:r>
      <w:r w:rsidRPr="008A1AC5">
        <w:rPr>
          <w:spacing w:val="-3"/>
        </w:rPr>
        <w:t>się</w:t>
      </w:r>
      <w:r w:rsidRPr="008A1AC5">
        <w:rPr>
          <w:spacing w:val="-27"/>
        </w:rPr>
        <w:t xml:space="preserve"> </w:t>
      </w:r>
      <w:r w:rsidRPr="008A1AC5">
        <w:rPr>
          <w:spacing w:val="-3"/>
        </w:rPr>
        <w:t>wyszlifować.</w:t>
      </w:r>
    </w:p>
    <w:p w:rsidR="00EA414C" w:rsidRPr="008A1AC5" w:rsidRDefault="00EA414C" w:rsidP="00B012F2">
      <w:pPr>
        <w:pStyle w:val="Tekstpodstawowy"/>
      </w:pPr>
    </w:p>
    <w:p w:rsidR="00EA414C" w:rsidRPr="008A1AC5" w:rsidRDefault="009C1B6B" w:rsidP="00A77A6D">
      <w:pPr>
        <w:pStyle w:val="Nagwek21"/>
        <w:numPr>
          <w:ilvl w:val="1"/>
          <w:numId w:val="98"/>
        </w:numPr>
        <w:tabs>
          <w:tab w:val="left" w:pos="800"/>
        </w:tabs>
        <w:jc w:val="both"/>
        <w:rPr>
          <w:lang w:val="pl-PL"/>
        </w:rPr>
      </w:pPr>
      <w:r w:rsidRPr="008A1AC5">
        <w:rPr>
          <w:lang w:val="pl-PL"/>
        </w:rPr>
        <w:t>Odgięcia prętów, haki</w:t>
      </w:r>
    </w:p>
    <w:p w:rsidR="00EA414C" w:rsidRPr="008A1AC5" w:rsidRDefault="009C1B6B" w:rsidP="00B012F2">
      <w:pPr>
        <w:pStyle w:val="Tekstpodstawowy"/>
      </w:pPr>
      <w:r w:rsidRPr="008A1AC5">
        <w:rPr>
          <w:spacing w:val="-3"/>
        </w:rPr>
        <w:t xml:space="preserve">Minimalne średnice </w:t>
      </w:r>
      <w:r w:rsidRPr="008A1AC5">
        <w:t xml:space="preserve">trzpieni używanych przy </w:t>
      </w:r>
      <w:r w:rsidRPr="008A1AC5">
        <w:rPr>
          <w:spacing w:val="-3"/>
        </w:rPr>
        <w:t xml:space="preserve">wykonywaniu </w:t>
      </w:r>
      <w:r w:rsidRPr="008A1AC5">
        <w:t>haków zbrojenia podaje  tabela  Nr  23  normy PN-EN</w:t>
      </w:r>
      <w:r w:rsidRPr="008A1AC5">
        <w:rPr>
          <w:spacing w:val="-6"/>
        </w:rPr>
        <w:t xml:space="preserve"> </w:t>
      </w:r>
      <w:r w:rsidRPr="008A1AC5">
        <w:t>1994-2:2010.</w:t>
      </w:r>
    </w:p>
    <w:p w:rsidR="00EA414C" w:rsidRPr="008A1AC5" w:rsidRDefault="009C1B6B" w:rsidP="00B012F2">
      <w:pPr>
        <w:pStyle w:val="Tekstpodstawowy"/>
      </w:pPr>
      <w:r w:rsidRPr="008A1AC5">
        <w:t xml:space="preserve">Na zimno na budowie można wykonywać odgięcia prętów o średnicy d </w:t>
      </w:r>
      <w:r w:rsidRPr="008A1AC5">
        <w:rPr>
          <w:rFonts w:ascii="Symbol" w:hAnsi="Symbol"/>
        </w:rPr>
        <w:t></w:t>
      </w:r>
      <w:r w:rsidRPr="008A1AC5">
        <w:t xml:space="preserve"> 12mm. Pręty o średnicy d &gt; 12mm powinny być odginane z kontrolowanym podgrzewaniem.</w:t>
      </w:r>
    </w:p>
    <w:p w:rsidR="00EA414C" w:rsidRPr="008A1AC5" w:rsidRDefault="009C1B6B" w:rsidP="00B012F2">
      <w:pPr>
        <w:pStyle w:val="Tekstpodstawowy"/>
      </w:pPr>
      <w:r w:rsidRPr="008A1AC5">
        <w:t>Podczas</w:t>
      </w:r>
      <w:r w:rsidRPr="008A1AC5">
        <w:rPr>
          <w:spacing w:val="-11"/>
        </w:rPr>
        <w:t xml:space="preserve"> </w:t>
      </w:r>
      <w:r w:rsidRPr="008A1AC5">
        <w:rPr>
          <w:spacing w:val="-3"/>
        </w:rPr>
        <w:t>zginania</w:t>
      </w:r>
      <w:r w:rsidRPr="008A1AC5">
        <w:rPr>
          <w:spacing w:val="-10"/>
        </w:rPr>
        <w:t xml:space="preserve"> </w:t>
      </w:r>
      <w:r w:rsidRPr="008A1AC5">
        <w:t>prętów</w:t>
      </w:r>
      <w:r w:rsidRPr="008A1AC5">
        <w:rPr>
          <w:spacing w:val="-10"/>
        </w:rPr>
        <w:t xml:space="preserve"> </w:t>
      </w:r>
      <w:r w:rsidRPr="008A1AC5">
        <w:t>należy</w:t>
      </w:r>
      <w:r w:rsidRPr="008A1AC5">
        <w:rPr>
          <w:spacing w:val="-14"/>
        </w:rPr>
        <w:t xml:space="preserve"> </w:t>
      </w:r>
      <w:r w:rsidRPr="008A1AC5">
        <w:t>pamiętać</w:t>
      </w:r>
      <w:r w:rsidRPr="008A1AC5">
        <w:rPr>
          <w:spacing w:val="-10"/>
        </w:rPr>
        <w:t xml:space="preserve"> </w:t>
      </w:r>
      <w:r w:rsidRPr="008A1AC5">
        <w:t>o</w:t>
      </w:r>
      <w:r w:rsidRPr="008A1AC5">
        <w:rPr>
          <w:spacing w:val="-8"/>
        </w:rPr>
        <w:t xml:space="preserve"> </w:t>
      </w:r>
      <w:r w:rsidRPr="008A1AC5">
        <w:rPr>
          <w:spacing w:val="-3"/>
        </w:rPr>
        <w:t>minimalnych</w:t>
      </w:r>
      <w:r w:rsidRPr="008A1AC5">
        <w:rPr>
          <w:spacing w:val="-12"/>
        </w:rPr>
        <w:t xml:space="preserve"> </w:t>
      </w:r>
      <w:r w:rsidRPr="008A1AC5">
        <w:t>promieniach</w:t>
      </w:r>
      <w:r w:rsidRPr="008A1AC5">
        <w:rPr>
          <w:spacing w:val="-12"/>
        </w:rPr>
        <w:t xml:space="preserve"> </w:t>
      </w:r>
      <w:r w:rsidRPr="008A1AC5">
        <w:t>gięcia</w:t>
      </w:r>
      <w:r w:rsidRPr="008A1AC5">
        <w:rPr>
          <w:spacing w:val="-10"/>
        </w:rPr>
        <w:t xml:space="preserve"> </w:t>
      </w:r>
      <w:r w:rsidRPr="008A1AC5">
        <w:t>prętów.</w:t>
      </w:r>
      <w:r w:rsidRPr="008A1AC5">
        <w:rPr>
          <w:spacing w:val="-10"/>
        </w:rPr>
        <w:t xml:space="preserve"> </w:t>
      </w:r>
      <w:r w:rsidRPr="008A1AC5">
        <w:rPr>
          <w:spacing w:val="-3"/>
        </w:rPr>
        <w:t>Promienie</w:t>
      </w:r>
      <w:r w:rsidRPr="008A1AC5">
        <w:rPr>
          <w:spacing w:val="-10"/>
        </w:rPr>
        <w:t xml:space="preserve"> </w:t>
      </w:r>
      <w:r w:rsidRPr="008A1AC5">
        <w:t>te</w:t>
      </w:r>
      <w:r w:rsidRPr="008A1AC5">
        <w:rPr>
          <w:spacing w:val="-10"/>
        </w:rPr>
        <w:t xml:space="preserve"> </w:t>
      </w:r>
      <w:r w:rsidRPr="008A1AC5">
        <w:rPr>
          <w:spacing w:val="-3"/>
        </w:rPr>
        <w:t>nie</w:t>
      </w:r>
      <w:r w:rsidRPr="008A1AC5">
        <w:rPr>
          <w:spacing w:val="-10"/>
        </w:rPr>
        <w:t xml:space="preserve"> </w:t>
      </w:r>
      <w:r w:rsidRPr="008A1AC5">
        <w:t>powinny</w:t>
      </w:r>
      <w:r w:rsidRPr="008A1AC5">
        <w:rPr>
          <w:spacing w:val="-14"/>
        </w:rPr>
        <w:t xml:space="preserve"> </w:t>
      </w:r>
      <w:r w:rsidRPr="008A1AC5">
        <w:t>być mniejsze</w:t>
      </w:r>
      <w:r w:rsidRPr="008A1AC5">
        <w:rPr>
          <w:spacing w:val="-7"/>
        </w:rPr>
        <w:t xml:space="preserve"> </w:t>
      </w:r>
      <w:r w:rsidRPr="008A1AC5">
        <w:t>od</w:t>
      </w:r>
      <w:r w:rsidRPr="008A1AC5">
        <w:rPr>
          <w:spacing w:val="-4"/>
        </w:rPr>
        <w:t xml:space="preserve"> </w:t>
      </w:r>
      <w:r w:rsidRPr="008A1AC5">
        <w:t>wskazanych</w:t>
      </w:r>
      <w:r w:rsidRPr="008A1AC5">
        <w:rPr>
          <w:spacing w:val="-7"/>
        </w:rPr>
        <w:t xml:space="preserve"> </w:t>
      </w:r>
      <w:r w:rsidRPr="008A1AC5">
        <w:t>w</w:t>
      </w:r>
      <w:r w:rsidRPr="008A1AC5">
        <w:rPr>
          <w:spacing w:val="-10"/>
        </w:rPr>
        <w:t xml:space="preserve"> </w:t>
      </w:r>
      <w:r w:rsidRPr="008A1AC5">
        <w:t>poniższej</w:t>
      </w:r>
      <w:r w:rsidRPr="008A1AC5">
        <w:rPr>
          <w:spacing w:val="-6"/>
        </w:rPr>
        <w:t xml:space="preserve"> </w:t>
      </w:r>
      <w:r w:rsidRPr="008A1AC5">
        <w:t>tabeli,</w:t>
      </w:r>
      <w:r w:rsidRPr="008A1AC5">
        <w:rPr>
          <w:spacing w:val="-5"/>
        </w:rPr>
        <w:t xml:space="preserve"> </w:t>
      </w:r>
      <w:r w:rsidRPr="008A1AC5">
        <w:t>w</w:t>
      </w:r>
      <w:r w:rsidRPr="008A1AC5">
        <w:rPr>
          <w:spacing w:val="-10"/>
        </w:rPr>
        <w:t xml:space="preserve"> </w:t>
      </w:r>
      <w:r w:rsidRPr="008A1AC5">
        <w:t>celu</w:t>
      </w:r>
      <w:r w:rsidRPr="008A1AC5">
        <w:rPr>
          <w:spacing w:val="-7"/>
        </w:rPr>
        <w:t xml:space="preserve"> </w:t>
      </w:r>
      <w:r w:rsidRPr="008A1AC5">
        <w:t>uniknięcia</w:t>
      </w:r>
      <w:r w:rsidRPr="008A1AC5">
        <w:rPr>
          <w:spacing w:val="-7"/>
        </w:rPr>
        <w:t xml:space="preserve"> </w:t>
      </w:r>
      <w:r w:rsidRPr="008A1AC5">
        <w:t>uszkodzeń</w:t>
      </w:r>
      <w:r w:rsidRPr="008A1AC5">
        <w:rPr>
          <w:spacing w:val="-7"/>
        </w:rPr>
        <w:t xml:space="preserve"> </w:t>
      </w:r>
      <w:r w:rsidRPr="008A1AC5">
        <w:t>zbrojenia.</w:t>
      </w:r>
    </w:p>
    <w:p w:rsidR="00EA414C" w:rsidRPr="008A1AC5" w:rsidRDefault="00EA414C" w:rsidP="00B012F2">
      <w:pPr>
        <w:pStyle w:val="Tekstpodstawowy"/>
      </w:pPr>
    </w:p>
    <w:p w:rsidR="00EA414C" w:rsidRPr="008A1AC5" w:rsidRDefault="009C1B6B" w:rsidP="00B012F2">
      <w:pPr>
        <w:pStyle w:val="Tekstpodstawowy"/>
      </w:pPr>
      <w:r w:rsidRPr="008A1AC5">
        <w:t>Tabela 5.1 Minimalna średnica trzpienia giętarki</w:t>
      </w:r>
    </w:p>
    <w:tbl>
      <w:tblPr>
        <w:tblStyle w:val="TableNormal"/>
        <w:tblW w:w="0" w:type="auto"/>
        <w:tblInd w:w="9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20"/>
        <w:gridCol w:w="1392"/>
        <w:gridCol w:w="1394"/>
        <w:gridCol w:w="1346"/>
        <w:gridCol w:w="1346"/>
        <w:gridCol w:w="1166"/>
      </w:tblGrid>
      <w:tr w:rsidR="00EA414C" w:rsidRPr="008A1AC5">
        <w:trPr>
          <w:trHeight w:val="342"/>
        </w:trPr>
        <w:tc>
          <w:tcPr>
            <w:tcW w:w="1320" w:type="dxa"/>
            <w:vMerge w:val="restart"/>
          </w:tcPr>
          <w:p w:rsidR="00EA414C" w:rsidRPr="008A1AC5" w:rsidRDefault="00EA414C">
            <w:pPr>
              <w:pStyle w:val="TableParagraph"/>
              <w:rPr>
                <w:lang w:val="pl-PL"/>
              </w:rPr>
            </w:pPr>
          </w:p>
          <w:p w:rsidR="00EA414C" w:rsidRPr="008A1AC5" w:rsidRDefault="009C1B6B">
            <w:pPr>
              <w:pStyle w:val="TableParagraph"/>
              <w:spacing w:before="196"/>
              <w:ind w:left="105" w:right="14"/>
              <w:rPr>
                <w:sz w:val="20"/>
                <w:lang w:val="pl-PL"/>
              </w:rPr>
            </w:pPr>
            <w:r w:rsidRPr="008A1AC5">
              <w:rPr>
                <w:sz w:val="20"/>
                <w:lang w:val="pl-PL"/>
              </w:rPr>
              <w:t>Rodzaje prętów</w:t>
            </w:r>
          </w:p>
        </w:tc>
        <w:tc>
          <w:tcPr>
            <w:tcW w:w="2786" w:type="dxa"/>
            <w:gridSpan w:val="2"/>
          </w:tcPr>
          <w:p w:rsidR="00EA414C" w:rsidRPr="008A1AC5" w:rsidRDefault="009C1B6B">
            <w:pPr>
              <w:pStyle w:val="TableParagraph"/>
              <w:spacing w:before="58"/>
              <w:ind w:left="107"/>
              <w:rPr>
                <w:sz w:val="20"/>
                <w:lang w:val="pl-PL"/>
              </w:rPr>
            </w:pPr>
            <w:r w:rsidRPr="008A1AC5">
              <w:rPr>
                <w:sz w:val="20"/>
                <w:lang w:val="pl-PL"/>
              </w:rPr>
              <w:t>Haki, zagięcia, pętle</w:t>
            </w:r>
          </w:p>
        </w:tc>
        <w:tc>
          <w:tcPr>
            <w:tcW w:w="3858" w:type="dxa"/>
            <w:gridSpan w:val="3"/>
          </w:tcPr>
          <w:p w:rsidR="00EA414C" w:rsidRPr="008A1AC5" w:rsidRDefault="009C1B6B">
            <w:pPr>
              <w:pStyle w:val="TableParagraph"/>
              <w:spacing w:before="58"/>
              <w:ind w:left="108"/>
              <w:rPr>
                <w:sz w:val="20"/>
                <w:lang w:val="pl-PL"/>
              </w:rPr>
            </w:pPr>
            <w:r w:rsidRPr="008A1AC5">
              <w:rPr>
                <w:sz w:val="20"/>
                <w:lang w:val="pl-PL"/>
              </w:rPr>
              <w:t>Pręty zagięte lub inne pręty zakrzywione</w:t>
            </w:r>
          </w:p>
        </w:tc>
      </w:tr>
      <w:tr w:rsidR="00EA414C" w:rsidRPr="008A1AC5">
        <w:trPr>
          <w:trHeight w:val="532"/>
        </w:trPr>
        <w:tc>
          <w:tcPr>
            <w:tcW w:w="1320" w:type="dxa"/>
            <w:vMerge/>
            <w:tcBorders>
              <w:top w:val="nil"/>
            </w:tcBorders>
          </w:tcPr>
          <w:p w:rsidR="00EA414C" w:rsidRPr="008A1AC5" w:rsidRDefault="00EA414C">
            <w:pPr>
              <w:rPr>
                <w:sz w:val="2"/>
                <w:szCs w:val="2"/>
                <w:lang w:val="pl-PL"/>
              </w:rPr>
            </w:pPr>
          </w:p>
        </w:tc>
        <w:tc>
          <w:tcPr>
            <w:tcW w:w="2786" w:type="dxa"/>
            <w:gridSpan w:val="2"/>
          </w:tcPr>
          <w:p w:rsidR="00EA414C" w:rsidRPr="008A1AC5" w:rsidRDefault="009C1B6B">
            <w:pPr>
              <w:pStyle w:val="TableParagraph"/>
              <w:spacing w:before="151"/>
              <w:ind w:left="107"/>
              <w:rPr>
                <w:sz w:val="20"/>
                <w:lang w:val="pl-PL"/>
              </w:rPr>
            </w:pPr>
            <w:r w:rsidRPr="008A1AC5">
              <w:rPr>
                <w:sz w:val="20"/>
                <w:lang w:val="pl-PL"/>
              </w:rPr>
              <w:t>Średnica pręta - Φ</w:t>
            </w:r>
          </w:p>
        </w:tc>
        <w:tc>
          <w:tcPr>
            <w:tcW w:w="3858" w:type="dxa"/>
            <w:gridSpan w:val="3"/>
          </w:tcPr>
          <w:p w:rsidR="00EA414C" w:rsidRPr="008A1AC5" w:rsidRDefault="009C1B6B">
            <w:pPr>
              <w:pStyle w:val="TableParagraph"/>
              <w:tabs>
                <w:tab w:val="left" w:pos="998"/>
                <w:tab w:val="left" w:pos="2111"/>
                <w:tab w:val="left" w:pos="2886"/>
              </w:tabs>
              <w:spacing w:before="36"/>
              <w:ind w:left="108" w:right="93"/>
              <w:rPr>
                <w:sz w:val="20"/>
                <w:lang w:val="pl-PL"/>
              </w:rPr>
            </w:pPr>
            <w:r w:rsidRPr="008A1AC5">
              <w:rPr>
                <w:sz w:val="20"/>
                <w:lang w:val="pl-PL"/>
              </w:rPr>
              <w:t>Grubość</w:t>
            </w:r>
            <w:r w:rsidRPr="008A1AC5">
              <w:rPr>
                <w:sz w:val="20"/>
                <w:lang w:val="pl-PL"/>
              </w:rPr>
              <w:tab/>
            </w:r>
            <w:r w:rsidRPr="008A1AC5">
              <w:rPr>
                <w:spacing w:val="-3"/>
                <w:sz w:val="20"/>
                <w:lang w:val="pl-PL"/>
              </w:rPr>
              <w:t>minimalnej</w:t>
            </w:r>
            <w:r w:rsidRPr="008A1AC5">
              <w:rPr>
                <w:spacing w:val="-3"/>
                <w:sz w:val="20"/>
                <w:lang w:val="pl-PL"/>
              </w:rPr>
              <w:tab/>
            </w:r>
            <w:r w:rsidRPr="008A1AC5">
              <w:rPr>
                <w:sz w:val="20"/>
                <w:lang w:val="pl-PL"/>
              </w:rPr>
              <w:t>otuliny</w:t>
            </w:r>
            <w:r w:rsidRPr="008A1AC5">
              <w:rPr>
                <w:sz w:val="20"/>
                <w:lang w:val="pl-PL"/>
              </w:rPr>
              <w:tab/>
            </w:r>
            <w:r w:rsidRPr="008A1AC5">
              <w:rPr>
                <w:spacing w:val="-2"/>
                <w:sz w:val="20"/>
                <w:lang w:val="pl-PL"/>
              </w:rPr>
              <w:t xml:space="preserve">betonowej, </w:t>
            </w:r>
            <w:r w:rsidRPr="008A1AC5">
              <w:rPr>
                <w:spacing w:val="-3"/>
                <w:sz w:val="20"/>
                <w:lang w:val="pl-PL"/>
              </w:rPr>
              <w:t xml:space="preserve">prostopadle </w:t>
            </w:r>
            <w:r w:rsidRPr="008A1AC5">
              <w:rPr>
                <w:sz w:val="20"/>
                <w:lang w:val="pl-PL"/>
              </w:rPr>
              <w:t>do płaszczyzny</w:t>
            </w:r>
            <w:r w:rsidRPr="008A1AC5">
              <w:rPr>
                <w:spacing w:val="-17"/>
                <w:sz w:val="20"/>
                <w:lang w:val="pl-PL"/>
              </w:rPr>
              <w:t xml:space="preserve"> </w:t>
            </w:r>
            <w:r w:rsidRPr="008A1AC5">
              <w:rPr>
                <w:sz w:val="20"/>
                <w:lang w:val="pl-PL"/>
              </w:rPr>
              <w:t>zagięcia</w:t>
            </w:r>
          </w:p>
        </w:tc>
      </w:tr>
      <w:tr w:rsidR="00EA414C" w:rsidRPr="008A1AC5">
        <w:trPr>
          <w:trHeight w:val="460"/>
        </w:trPr>
        <w:tc>
          <w:tcPr>
            <w:tcW w:w="1320" w:type="dxa"/>
            <w:vMerge/>
            <w:tcBorders>
              <w:top w:val="nil"/>
            </w:tcBorders>
          </w:tcPr>
          <w:p w:rsidR="00EA414C" w:rsidRPr="008A1AC5" w:rsidRDefault="00EA414C">
            <w:pPr>
              <w:rPr>
                <w:sz w:val="2"/>
                <w:szCs w:val="2"/>
                <w:lang w:val="pl-PL"/>
              </w:rPr>
            </w:pPr>
          </w:p>
        </w:tc>
        <w:tc>
          <w:tcPr>
            <w:tcW w:w="1392" w:type="dxa"/>
          </w:tcPr>
          <w:p w:rsidR="00EA414C" w:rsidRPr="008A1AC5" w:rsidRDefault="009C1B6B">
            <w:pPr>
              <w:pStyle w:val="TableParagraph"/>
              <w:spacing w:before="115"/>
              <w:ind w:left="107"/>
              <w:rPr>
                <w:sz w:val="20"/>
                <w:lang w:val="pl-PL"/>
              </w:rPr>
            </w:pPr>
            <w:r w:rsidRPr="008A1AC5">
              <w:rPr>
                <w:sz w:val="20"/>
                <w:lang w:val="pl-PL"/>
              </w:rPr>
              <w:t>Φ &lt; 20mm</w:t>
            </w:r>
          </w:p>
        </w:tc>
        <w:tc>
          <w:tcPr>
            <w:tcW w:w="1394" w:type="dxa"/>
          </w:tcPr>
          <w:p w:rsidR="00EA414C" w:rsidRPr="008A1AC5" w:rsidRDefault="009C1B6B">
            <w:pPr>
              <w:pStyle w:val="TableParagraph"/>
              <w:spacing w:before="115"/>
              <w:ind w:left="107"/>
              <w:rPr>
                <w:sz w:val="20"/>
                <w:lang w:val="pl-PL"/>
              </w:rPr>
            </w:pPr>
            <w:r w:rsidRPr="008A1AC5">
              <w:rPr>
                <w:sz w:val="20"/>
                <w:lang w:val="pl-PL"/>
              </w:rPr>
              <w:t>Φ ≥ 20mm</w:t>
            </w:r>
          </w:p>
        </w:tc>
        <w:tc>
          <w:tcPr>
            <w:tcW w:w="1346" w:type="dxa"/>
          </w:tcPr>
          <w:p w:rsidR="00EA414C" w:rsidRPr="008A1AC5" w:rsidRDefault="009C1B6B">
            <w:pPr>
              <w:pStyle w:val="TableParagraph"/>
              <w:ind w:left="108"/>
              <w:rPr>
                <w:sz w:val="20"/>
                <w:lang w:val="pl-PL"/>
              </w:rPr>
            </w:pPr>
            <w:r w:rsidRPr="008A1AC5">
              <w:rPr>
                <w:sz w:val="20"/>
                <w:lang w:val="pl-PL"/>
              </w:rPr>
              <w:t>&gt; 100m</w:t>
            </w:r>
          </w:p>
          <w:p w:rsidR="00EA414C" w:rsidRPr="008A1AC5" w:rsidRDefault="009C1B6B">
            <w:pPr>
              <w:pStyle w:val="TableParagraph"/>
              <w:spacing w:line="210" w:lineRule="exact"/>
              <w:ind w:left="108"/>
              <w:rPr>
                <w:sz w:val="20"/>
                <w:lang w:val="pl-PL"/>
              </w:rPr>
            </w:pPr>
            <w:r w:rsidRPr="008A1AC5">
              <w:rPr>
                <w:sz w:val="20"/>
                <w:lang w:val="pl-PL"/>
              </w:rPr>
              <w:t>oraz &gt; 7 Φ</w:t>
            </w:r>
          </w:p>
        </w:tc>
        <w:tc>
          <w:tcPr>
            <w:tcW w:w="1346" w:type="dxa"/>
          </w:tcPr>
          <w:p w:rsidR="00EA414C" w:rsidRPr="008A1AC5" w:rsidRDefault="009C1B6B">
            <w:pPr>
              <w:pStyle w:val="TableParagraph"/>
              <w:ind w:left="106"/>
              <w:rPr>
                <w:sz w:val="20"/>
                <w:lang w:val="pl-PL"/>
              </w:rPr>
            </w:pPr>
            <w:r w:rsidRPr="008A1AC5">
              <w:rPr>
                <w:sz w:val="20"/>
                <w:lang w:val="pl-PL"/>
              </w:rPr>
              <w:t>&gt; 50m</w:t>
            </w:r>
          </w:p>
          <w:p w:rsidR="00EA414C" w:rsidRPr="008A1AC5" w:rsidRDefault="009C1B6B">
            <w:pPr>
              <w:pStyle w:val="TableParagraph"/>
              <w:spacing w:line="210" w:lineRule="exact"/>
              <w:ind w:left="106"/>
              <w:rPr>
                <w:sz w:val="20"/>
                <w:lang w:val="pl-PL"/>
              </w:rPr>
            </w:pPr>
            <w:r w:rsidRPr="008A1AC5">
              <w:rPr>
                <w:sz w:val="20"/>
                <w:lang w:val="pl-PL"/>
              </w:rPr>
              <w:t>oraz &gt; 3 Φ</w:t>
            </w:r>
          </w:p>
        </w:tc>
        <w:tc>
          <w:tcPr>
            <w:tcW w:w="1166" w:type="dxa"/>
          </w:tcPr>
          <w:p w:rsidR="00EA414C" w:rsidRPr="008A1AC5" w:rsidRDefault="009C1B6B">
            <w:pPr>
              <w:pStyle w:val="TableParagraph"/>
              <w:ind w:left="106"/>
              <w:rPr>
                <w:sz w:val="20"/>
                <w:lang w:val="pl-PL"/>
              </w:rPr>
            </w:pPr>
            <w:r w:rsidRPr="008A1AC5">
              <w:rPr>
                <w:sz w:val="20"/>
                <w:lang w:val="pl-PL"/>
              </w:rPr>
              <w:t>&gt; 50m</w:t>
            </w:r>
          </w:p>
          <w:p w:rsidR="00EA414C" w:rsidRPr="008A1AC5" w:rsidRDefault="009C1B6B">
            <w:pPr>
              <w:pStyle w:val="TableParagraph"/>
              <w:spacing w:line="210" w:lineRule="exact"/>
              <w:ind w:left="106"/>
              <w:rPr>
                <w:sz w:val="20"/>
                <w:lang w:val="pl-PL"/>
              </w:rPr>
            </w:pPr>
            <w:r w:rsidRPr="008A1AC5">
              <w:rPr>
                <w:sz w:val="20"/>
                <w:lang w:val="pl-PL"/>
              </w:rPr>
              <w:t>oraz ≤ 3 Φ</w:t>
            </w:r>
          </w:p>
        </w:tc>
      </w:tr>
      <w:tr w:rsidR="00EA414C" w:rsidRPr="008A1AC5">
        <w:trPr>
          <w:trHeight w:val="412"/>
        </w:trPr>
        <w:tc>
          <w:tcPr>
            <w:tcW w:w="1320" w:type="dxa"/>
          </w:tcPr>
          <w:p w:rsidR="00EA414C" w:rsidRPr="008A1AC5" w:rsidRDefault="009C1B6B">
            <w:pPr>
              <w:pStyle w:val="TableParagraph"/>
              <w:spacing w:before="91"/>
              <w:ind w:left="105"/>
              <w:rPr>
                <w:sz w:val="20"/>
                <w:lang w:val="pl-PL"/>
              </w:rPr>
            </w:pPr>
            <w:r w:rsidRPr="008A1AC5">
              <w:rPr>
                <w:sz w:val="20"/>
                <w:lang w:val="pl-PL"/>
              </w:rPr>
              <w:t>Pręty gładkie</w:t>
            </w:r>
          </w:p>
        </w:tc>
        <w:tc>
          <w:tcPr>
            <w:tcW w:w="1392" w:type="dxa"/>
          </w:tcPr>
          <w:p w:rsidR="00EA414C" w:rsidRPr="008A1AC5" w:rsidRDefault="009C1B6B">
            <w:pPr>
              <w:pStyle w:val="TableParagraph"/>
              <w:spacing w:before="91"/>
              <w:ind w:left="107"/>
              <w:rPr>
                <w:sz w:val="20"/>
                <w:lang w:val="pl-PL"/>
              </w:rPr>
            </w:pPr>
            <w:r w:rsidRPr="008A1AC5">
              <w:rPr>
                <w:sz w:val="20"/>
                <w:lang w:val="pl-PL"/>
              </w:rPr>
              <w:t>2,5 Φ</w:t>
            </w:r>
          </w:p>
        </w:tc>
        <w:tc>
          <w:tcPr>
            <w:tcW w:w="1394" w:type="dxa"/>
          </w:tcPr>
          <w:p w:rsidR="00EA414C" w:rsidRPr="008A1AC5" w:rsidRDefault="009C1B6B">
            <w:pPr>
              <w:pStyle w:val="TableParagraph"/>
              <w:spacing w:before="91"/>
              <w:ind w:left="107"/>
              <w:rPr>
                <w:sz w:val="20"/>
                <w:lang w:val="pl-PL"/>
              </w:rPr>
            </w:pPr>
            <w:r w:rsidRPr="008A1AC5">
              <w:rPr>
                <w:sz w:val="20"/>
                <w:lang w:val="pl-PL"/>
              </w:rPr>
              <w:t>5 Φ</w:t>
            </w:r>
          </w:p>
        </w:tc>
        <w:tc>
          <w:tcPr>
            <w:tcW w:w="1346" w:type="dxa"/>
          </w:tcPr>
          <w:p w:rsidR="00EA414C" w:rsidRPr="008A1AC5" w:rsidRDefault="009C1B6B">
            <w:pPr>
              <w:pStyle w:val="TableParagraph"/>
              <w:spacing w:before="91"/>
              <w:ind w:left="108"/>
              <w:rPr>
                <w:sz w:val="20"/>
                <w:lang w:val="pl-PL"/>
              </w:rPr>
            </w:pPr>
            <w:r w:rsidRPr="008A1AC5">
              <w:rPr>
                <w:sz w:val="20"/>
                <w:lang w:val="pl-PL"/>
              </w:rPr>
              <w:t>10 Φ</w:t>
            </w:r>
          </w:p>
        </w:tc>
        <w:tc>
          <w:tcPr>
            <w:tcW w:w="1346" w:type="dxa"/>
          </w:tcPr>
          <w:p w:rsidR="00EA414C" w:rsidRPr="008A1AC5" w:rsidRDefault="009C1B6B">
            <w:pPr>
              <w:pStyle w:val="TableParagraph"/>
              <w:spacing w:before="91"/>
              <w:ind w:left="106"/>
              <w:rPr>
                <w:sz w:val="20"/>
                <w:lang w:val="pl-PL"/>
              </w:rPr>
            </w:pPr>
            <w:r w:rsidRPr="008A1AC5">
              <w:rPr>
                <w:sz w:val="20"/>
                <w:lang w:val="pl-PL"/>
              </w:rPr>
              <w:t>10 Φ</w:t>
            </w:r>
          </w:p>
        </w:tc>
        <w:tc>
          <w:tcPr>
            <w:tcW w:w="1166" w:type="dxa"/>
          </w:tcPr>
          <w:p w:rsidR="00EA414C" w:rsidRPr="008A1AC5" w:rsidRDefault="009C1B6B">
            <w:pPr>
              <w:pStyle w:val="TableParagraph"/>
              <w:spacing w:before="91"/>
              <w:ind w:left="106"/>
              <w:rPr>
                <w:sz w:val="20"/>
                <w:lang w:val="pl-PL"/>
              </w:rPr>
            </w:pPr>
            <w:r w:rsidRPr="008A1AC5">
              <w:rPr>
                <w:sz w:val="20"/>
                <w:lang w:val="pl-PL"/>
              </w:rPr>
              <w:t>15 Φ</w:t>
            </w:r>
          </w:p>
        </w:tc>
      </w:tr>
      <w:tr w:rsidR="00EA414C" w:rsidRPr="008A1AC5">
        <w:trPr>
          <w:trHeight w:val="460"/>
        </w:trPr>
        <w:tc>
          <w:tcPr>
            <w:tcW w:w="1320" w:type="dxa"/>
          </w:tcPr>
          <w:p w:rsidR="00EA414C" w:rsidRPr="008A1AC5" w:rsidRDefault="009C1B6B">
            <w:pPr>
              <w:pStyle w:val="TableParagraph"/>
              <w:spacing w:line="229" w:lineRule="exact"/>
              <w:ind w:left="105"/>
              <w:rPr>
                <w:sz w:val="20"/>
                <w:lang w:val="pl-PL"/>
              </w:rPr>
            </w:pPr>
            <w:r w:rsidRPr="008A1AC5">
              <w:rPr>
                <w:sz w:val="20"/>
                <w:lang w:val="pl-PL"/>
              </w:rPr>
              <w:t>Pręty</w:t>
            </w:r>
          </w:p>
          <w:p w:rsidR="00EA414C" w:rsidRPr="008A1AC5" w:rsidRDefault="009C1B6B">
            <w:pPr>
              <w:pStyle w:val="TableParagraph"/>
              <w:spacing w:line="211" w:lineRule="exact"/>
              <w:ind w:left="105"/>
              <w:rPr>
                <w:sz w:val="20"/>
                <w:lang w:val="pl-PL"/>
              </w:rPr>
            </w:pPr>
            <w:r w:rsidRPr="008A1AC5">
              <w:rPr>
                <w:sz w:val="20"/>
                <w:lang w:val="pl-PL"/>
              </w:rPr>
              <w:t>żebrowane</w:t>
            </w:r>
          </w:p>
        </w:tc>
        <w:tc>
          <w:tcPr>
            <w:tcW w:w="1392" w:type="dxa"/>
          </w:tcPr>
          <w:p w:rsidR="00EA414C" w:rsidRPr="008A1AC5" w:rsidRDefault="009C1B6B">
            <w:pPr>
              <w:pStyle w:val="TableParagraph"/>
              <w:spacing w:before="115"/>
              <w:ind w:left="107"/>
              <w:rPr>
                <w:sz w:val="20"/>
                <w:lang w:val="pl-PL"/>
              </w:rPr>
            </w:pPr>
            <w:r w:rsidRPr="008A1AC5">
              <w:rPr>
                <w:sz w:val="20"/>
                <w:lang w:val="pl-PL"/>
              </w:rPr>
              <w:t>4 Φ</w:t>
            </w:r>
          </w:p>
        </w:tc>
        <w:tc>
          <w:tcPr>
            <w:tcW w:w="1394" w:type="dxa"/>
          </w:tcPr>
          <w:p w:rsidR="00EA414C" w:rsidRPr="008A1AC5" w:rsidRDefault="009C1B6B">
            <w:pPr>
              <w:pStyle w:val="TableParagraph"/>
              <w:spacing w:before="115"/>
              <w:ind w:left="107"/>
              <w:rPr>
                <w:sz w:val="20"/>
                <w:lang w:val="pl-PL"/>
              </w:rPr>
            </w:pPr>
            <w:r w:rsidRPr="008A1AC5">
              <w:rPr>
                <w:sz w:val="20"/>
                <w:lang w:val="pl-PL"/>
              </w:rPr>
              <w:t>7 Φ</w:t>
            </w:r>
          </w:p>
        </w:tc>
        <w:tc>
          <w:tcPr>
            <w:tcW w:w="1346" w:type="dxa"/>
          </w:tcPr>
          <w:p w:rsidR="00EA414C" w:rsidRPr="008A1AC5" w:rsidRDefault="009C1B6B">
            <w:pPr>
              <w:pStyle w:val="TableParagraph"/>
              <w:spacing w:before="115"/>
              <w:ind w:left="108"/>
              <w:rPr>
                <w:sz w:val="20"/>
                <w:lang w:val="pl-PL"/>
              </w:rPr>
            </w:pPr>
            <w:r w:rsidRPr="008A1AC5">
              <w:rPr>
                <w:sz w:val="20"/>
                <w:lang w:val="pl-PL"/>
              </w:rPr>
              <w:t>10 Φ</w:t>
            </w:r>
          </w:p>
        </w:tc>
        <w:tc>
          <w:tcPr>
            <w:tcW w:w="1346" w:type="dxa"/>
          </w:tcPr>
          <w:p w:rsidR="00EA414C" w:rsidRPr="008A1AC5" w:rsidRDefault="009C1B6B">
            <w:pPr>
              <w:pStyle w:val="TableParagraph"/>
              <w:spacing w:before="115"/>
              <w:ind w:left="106"/>
              <w:rPr>
                <w:sz w:val="20"/>
                <w:lang w:val="pl-PL"/>
              </w:rPr>
            </w:pPr>
            <w:r w:rsidRPr="008A1AC5">
              <w:rPr>
                <w:sz w:val="20"/>
                <w:lang w:val="pl-PL"/>
              </w:rPr>
              <w:t>15 Φ</w:t>
            </w:r>
          </w:p>
        </w:tc>
        <w:tc>
          <w:tcPr>
            <w:tcW w:w="1166" w:type="dxa"/>
          </w:tcPr>
          <w:p w:rsidR="00EA414C" w:rsidRPr="008A1AC5" w:rsidRDefault="009C1B6B">
            <w:pPr>
              <w:pStyle w:val="TableParagraph"/>
              <w:spacing w:before="115"/>
              <w:ind w:left="106"/>
              <w:rPr>
                <w:sz w:val="20"/>
                <w:lang w:val="pl-PL"/>
              </w:rPr>
            </w:pPr>
            <w:r w:rsidRPr="008A1AC5">
              <w:rPr>
                <w:sz w:val="20"/>
                <w:lang w:val="pl-PL"/>
              </w:rPr>
              <w:t>20 Φ</w:t>
            </w:r>
          </w:p>
        </w:tc>
      </w:tr>
    </w:tbl>
    <w:p w:rsidR="00EA414C" w:rsidRPr="008A1AC5" w:rsidRDefault="00EA414C" w:rsidP="00B012F2">
      <w:pPr>
        <w:pStyle w:val="Tekstpodstawowy"/>
      </w:pPr>
    </w:p>
    <w:p w:rsidR="00EA414C" w:rsidRPr="008A1AC5" w:rsidRDefault="009C1B6B" w:rsidP="00B012F2">
      <w:pPr>
        <w:pStyle w:val="Tekstpodstawowy"/>
      </w:pPr>
      <w:r w:rsidRPr="008A1AC5">
        <w:lastRenderedPageBreak/>
        <w:t>W miejscach zagięć i załamań elementów konstrukcji, w których zagięciu ulegają jednocześnie wszystkie pręty zbrojenia rozciąganego, należy stosować średnicę zagięcia równą co najmniej 20d.</w:t>
      </w:r>
    </w:p>
    <w:p w:rsidR="00EA414C" w:rsidRPr="008A1AC5" w:rsidRDefault="009C1B6B" w:rsidP="00B012F2">
      <w:pPr>
        <w:pStyle w:val="Tekstpodstawowy"/>
      </w:pPr>
      <w:r w:rsidRPr="008A1AC5">
        <w:t xml:space="preserve">Wewnętrzna </w:t>
      </w:r>
      <w:r w:rsidRPr="008A1AC5">
        <w:rPr>
          <w:spacing w:val="-3"/>
        </w:rPr>
        <w:t xml:space="preserve">średnica </w:t>
      </w:r>
      <w:r w:rsidRPr="008A1AC5">
        <w:t xml:space="preserve">odgięcia strzemion i partów montażowych powinna spełniać </w:t>
      </w:r>
      <w:r w:rsidRPr="008A1AC5">
        <w:rPr>
          <w:spacing w:val="-3"/>
        </w:rPr>
        <w:t xml:space="preserve">warunki </w:t>
      </w:r>
      <w:r w:rsidRPr="008A1AC5">
        <w:rPr>
          <w:spacing w:val="-2"/>
        </w:rPr>
        <w:t xml:space="preserve">podane </w:t>
      </w:r>
      <w:r w:rsidRPr="008A1AC5">
        <w:t xml:space="preserve">dla </w:t>
      </w:r>
      <w:r w:rsidRPr="008A1AC5">
        <w:rPr>
          <w:spacing w:val="-3"/>
        </w:rPr>
        <w:t xml:space="preserve">haków. </w:t>
      </w:r>
      <w:r w:rsidRPr="008A1AC5">
        <w:t>Przy</w:t>
      </w:r>
      <w:r w:rsidRPr="008A1AC5">
        <w:rPr>
          <w:spacing w:val="-14"/>
        </w:rPr>
        <w:t xml:space="preserve"> </w:t>
      </w:r>
      <w:r w:rsidRPr="008A1AC5">
        <w:t>odbiorze</w:t>
      </w:r>
      <w:r w:rsidRPr="008A1AC5">
        <w:rPr>
          <w:spacing w:val="-11"/>
        </w:rPr>
        <w:t xml:space="preserve"> </w:t>
      </w:r>
      <w:r w:rsidRPr="008A1AC5">
        <w:t>haków</w:t>
      </w:r>
      <w:r w:rsidRPr="008A1AC5">
        <w:rPr>
          <w:spacing w:val="-15"/>
        </w:rPr>
        <w:t xml:space="preserve"> </w:t>
      </w:r>
      <w:r w:rsidRPr="008A1AC5">
        <w:t>i</w:t>
      </w:r>
      <w:r w:rsidRPr="008A1AC5">
        <w:rPr>
          <w:spacing w:val="-11"/>
        </w:rPr>
        <w:t xml:space="preserve"> </w:t>
      </w:r>
      <w:r w:rsidRPr="008A1AC5">
        <w:t>odgięć</w:t>
      </w:r>
      <w:r w:rsidRPr="008A1AC5">
        <w:rPr>
          <w:spacing w:val="-11"/>
        </w:rPr>
        <w:t xml:space="preserve"> </w:t>
      </w:r>
      <w:r w:rsidRPr="008A1AC5">
        <w:t>prętów</w:t>
      </w:r>
      <w:r w:rsidRPr="008A1AC5">
        <w:rPr>
          <w:spacing w:val="-13"/>
        </w:rPr>
        <w:t xml:space="preserve"> </w:t>
      </w:r>
      <w:r w:rsidRPr="008A1AC5">
        <w:t>należy</w:t>
      </w:r>
      <w:r w:rsidRPr="008A1AC5">
        <w:rPr>
          <w:spacing w:val="-12"/>
        </w:rPr>
        <w:t xml:space="preserve"> </w:t>
      </w:r>
      <w:r w:rsidRPr="008A1AC5">
        <w:t>zwrócić</w:t>
      </w:r>
      <w:r w:rsidRPr="008A1AC5">
        <w:rPr>
          <w:spacing w:val="-11"/>
        </w:rPr>
        <w:t xml:space="preserve"> </w:t>
      </w:r>
      <w:r w:rsidRPr="008A1AC5">
        <w:rPr>
          <w:spacing w:val="-3"/>
        </w:rPr>
        <w:t>szczególną</w:t>
      </w:r>
      <w:r w:rsidRPr="008A1AC5">
        <w:rPr>
          <w:spacing w:val="-11"/>
        </w:rPr>
        <w:t xml:space="preserve"> </w:t>
      </w:r>
      <w:r w:rsidRPr="008A1AC5">
        <w:t>uwagę</w:t>
      </w:r>
      <w:r w:rsidRPr="008A1AC5">
        <w:rPr>
          <w:spacing w:val="-11"/>
        </w:rPr>
        <w:t xml:space="preserve"> </w:t>
      </w:r>
      <w:r w:rsidRPr="008A1AC5">
        <w:t>na</w:t>
      </w:r>
      <w:r w:rsidRPr="008A1AC5">
        <w:rPr>
          <w:spacing w:val="-11"/>
        </w:rPr>
        <w:t xml:space="preserve"> </w:t>
      </w:r>
      <w:r w:rsidRPr="008A1AC5">
        <w:t>ich</w:t>
      </w:r>
      <w:r w:rsidRPr="008A1AC5">
        <w:rPr>
          <w:spacing w:val="-14"/>
        </w:rPr>
        <w:t xml:space="preserve"> </w:t>
      </w:r>
      <w:r w:rsidRPr="008A1AC5">
        <w:t>zewnętrzną</w:t>
      </w:r>
      <w:r w:rsidRPr="008A1AC5">
        <w:rPr>
          <w:spacing w:val="-11"/>
        </w:rPr>
        <w:t xml:space="preserve"> </w:t>
      </w:r>
      <w:r w:rsidRPr="008A1AC5">
        <w:rPr>
          <w:spacing w:val="-3"/>
        </w:rPr>
        <w:t>stronę.</w:t>
      </w:r>
      <w:r w:rsidRPr="008A1AC5">
        <w:rPr>
          <w:spacing w:val="-13"/>
        </w:rPr>
        <w:t xml:space="preserve"> </w:t>
      </w:r>
      <w:r w:rsidRPr="008A1AC5">
        <w:t>Niedopuszczalne są tam pęknięcia powstałe podczas</w:t>
      </w:r>
      <w:r w:rsidRPr="008A1AC5">
        <w:rPr>
          <w:spacing w:val="-24"/>
        </w:rPr>
        <w:t xml:space="preserve"> </w:t>
      </w:r>
      <w:r w:rsidRPr="008A1AC5">
        <w:rPr>
          <w:spacing w:val="-3"/>
        </w:rPr>
        <w:t>wyginania.</w:t>
      </w:r>
    </w:p>
    <w:p w:rsidR="00EA414C" w:rsidRPr="008A1AC5" w:rsidRDefault="00EA414C" w:rsidP="00B012F2">
      <w:pPr>
        <w:pStyle w:val="Tekstpodstawowy"/>
      </w:pPr>
    </w:p>
    <w:p w:rsidR="00EA414C" w:rsidRPr="008A1AC5" w:rsidRDefault="009C1B6B" w:rsidP="00A77A6D">
      <w:pPr>
        <w:pStyle w:val="Nagwek21"/>
        <w:numPr>
          <w:ilvl w:val="1"/>
          <w:numId w:val="98"/>
        </w:numPr>
        <w:tabs>
          <w:tab w:val="left" w:pos="800"/>
        </w:tabs>
        <w:jc w:val="both"/>
        <w:rPr>
          <w:lang w:val="pl-PL"/>
        </w:rPr>
      </w:pPr>
      <w:r w:rsidRPr="008A1AC5">
        <w:rPr>
          <w:lang w:val="pl-PL"/>
        </w:rPr>
        <w:t>Montaż</w:t>
      </w:r>
      <w:r w:rsidRPr="008A1AC5">
        <w:rPr>
          <w:spacing w:val="-1"/>
          <w:lang w:val="pl-PL"/>
        </w:rPr>
        <w:t xml:space="preserve"> </w:t>
      </w:r>
      <w:r w:rsidRPr="008A1AC5">
        <w:rPr>
          <w:lang w:val="pl-PL"/>
        </w:rPr>
        <w:t>zbrojenia</w:t>
      </w:r>
    </w:p>
    <w:p w:rsidR="00EA414C" w:rsidRPr="008A1AC5" w:rsidRDefault="009C1B6B" w:rsidP="00A77A6D">
      <w:pPr>
        <w:pStyle w:val="Akapitzlist"/>
        <w:numPr>
          <w:ilvl w:val="2"/>
          <w:numId w:val="93"/>
        </w:numPr>
        <w:tabs>
          <w:tab w:val="left" w:pos="948"/>
        </w:tabs>
        <w:spacing w:before="120"/>
        <w:ind w:hanging="549"/>
        <w:jc w:val="both"/>
        <w:rPr>
          <w:b/>
          <w:sz w:val="20"/>
          <w:lang w:val="pl-PL"/>
        </w:rPr>
      </w:pPr>
      <w:r w:rsidRPr="008A1AC5">
        <w:rPr>
          <w:b/>
          <w:sz w:val="20"/>
          <w:lang w:val="pl-PL"/>
        </w:rPr>
        <w:t>Wymagania ogólne</w:t>
      </w:r>
    </w:p>
    <w:p w:rsidR="00EA414C" w:rsidRPr="008A1AC5" w:rsidRDefault="009C1B6B" w:rsidP="00B012F2">
      <w:pPr>
        <w:pStyle w:val="Tekstpodstawowy"/>
      </w:pPr>
      <w:r w:rsidRPr="008A1AC5">
        <w:t>Układanie prętów rozpocząć należy po ułożeniu i odbiorze deskowania.</w:t>
      </w:r>
    </w:p>
    <w:p w:rsidR="00EA414C" w:rsidRPr="008A1AC5" w:rsidRDefault="009C1B6B" w:rsidP="00B012F2">
      <w:pPr>
        <w:pStyle w:val="Tekstpodstawowy"/>
      </w:pPr>
      <w:r w:rsidRPr="008A1AC5">
        <w:t>Zbrojenie należy umieścić w deskowaniu w taki sposób, aby zapewnić prawidłowe otulenie prętów przez mieszankę betonową. Zbrojenie należy wykonać w sposób trwały, niedopuszczalna jest zmiana lokalizacji zbrojenia w takcie montażu.</w:t>
      </w:r>
    </w:p>
    <w:p w:rsidR="00EA414C" w:rsidRPr="008A1AC5" w:rsidRDefault="00EA414C" w:rsidP="00B012F2">
      <w:pPr>
        <w:pStyle w:val="Tekstpodstawowy"/>
      </w:pPr>
    </w:p>
    <w:p w:rsidR="00EA414C" w:rsidRPr="008A1AC5" w:rsidRDefault="009C1B6B" w:rsidP="00B012F2">
      <w:pPr>
        <w:pStyle w:val="Tekstpodstawowy"/>
      </w:pPr>
      <w:r w:rsidRPr="008A1AC5">
        <w:t>Elementy</w:t>
      </w:r>
      <w:r w:rsidRPr="008A1AC5">
        <w:rPr>
          <w:spacing w:val="-7"/>
        </w:rPr>
        <w:t xml:space="preserve"> </w:t>
      </w:r>
      <w:r w:rsidRPr="008A1AC5">
        <w:t>takie</w:t>
      </w:r>
      <w:r w:rsidRPr="008A1AC5">
        <w:rPr>
          <w:spacing w:val="-6"/>
        </w:rPr>
        <w:t xml:space="preserve"> </w:t>
      </w:r>
      <w:r w:rsidRPr="008A1AC5">
        <w:t>jak:</w:t>
      </w:r>
      <w:r w:rsidRPr="008A1AC5">
        <w:rPr>
          <w:spacing w:val="-4"/>
        </w:rPr>
        <w:t xml:space="preserve"> </w:t>
      </w:r>
      <w:r w:rsidRPr="008A1AC5">
        <w:rPr>
          <w:spacing w:val="-3"/>
        </w:rPr>
        <w:t>grubość</w:t>
      </w:r>
      <w:r w:rsidRPr="008A1AC5">
        <w:rPr>
          <w:spacing w:val="-6"/>
        </w:rPr>
        <w:t xml:space="preserve"> </w:t>
      </w:r>
      <w:r w:rsidRPr="008A1AC5">
        <w:t>otuliny,</w:t>
      </w:r>
      <w:r w:rsidRPr="008A1AC5">
        <w:rPr>
          <w:spacing w:val="-6"/>
        </w:rPr>
        <w:t xml:space="preserve"> </w:t>
      </w:r>
      <w:r w:rsidRPr="008A1AC5">
        <w:t>długość</w:t>
      </w:r>
      <w:r w:rsidRPr="008A1AC5">
        <w:rPr>
          <w:spacing w:val="-6"/>
        </w:rPr>
        <w:t xml:space="preserve"> </w:t>
      </w:r>
      <w:r w:rsidRPr="008A1AC5">
        <w:t>zakotwień,</w:t>
      </w:r>
      <w:r w:rsidRPr="008A1AC5">
        <w:rPr>
          <w:spacing w:val="-6"/>
        </w:rPr>
        <w:t xml:space="preserve"> </w:t>
      </w:r>
      <w:r w:rsidRPr="008A1AC5">
        <w:t>rozstaw</w:t>
      </w:r>
      <w:r w:rsidRPr="008A1AC5">
        <w:rPr>
          <w:spacing w:val="-8"/>
        </w:rPr>
        <w:t xml:space="preserve"> </w:t>
      </w:r>
      <w:r w:rsidRPr="008A1AC5">
        <w:t>prętów,</w:t>
      </w:r>
      <w:r w:rsidRPr="008A1AC5">
        <w:rPr>
          <w:spacing w:val="-4"/>
        </w:rPr>
        <w:t xml:space="preserve"> </w:t>
      </w:r>
      <w:r w:rsidRPr="008A1AC5">
        <w:t>lokalizacja</w:t>
      </w:r>
      <w:r w:rsidRPr="008A1AC5">
        <w:rPr>
          <w:spacing w:val="-6"/>
        </w:rPr>
        <w:t xml:space="preserve"> </w:t>
      </w:r>
      <w:r w:rsidRPr="008A1AC5">
        <w:rPr>
          <w:spacing w:val="-3"/>
        </w:rPr>
        <w:t>odgięć</w:t>
      </w:r>
      <w:r w:rsidRPr="008A1AC5">
        <w:rPr>
          <w:spacing w:val="-4"/>
        </w:rPr>
        <w:t xml:space="preserve"> </w:t>
      </w:r>
      <w:r w:rsidRPr="008A1AC5">
        <w:t>i</w:t>
      </w:r>
      <w:r w:rsidRPr="008A1AC5">
        <w:rPr>
          <w:spacing w:val="-6"/>
        </w:rPr>
        <w:t xml:space="preserve"> </w:t>
      </w:r>
      <w:r w:rsidRPr="008A1AC5">
        <w:t>zagięć</w:t>
      </w:r>
      <w:r w:rsidRPr="008A1AC5">
        <w:rPr>
          <w:spacing w:val="-6"/>
        </w:rPr>
        <w:t xml:space="preserve"> </w:t>
      </w:r>
      <w:r w:rsidRPr="008A1AC5">
        <w:t>prętów</w:t>
      </w:r>
      <w:r w:rsidRPr="008A1AC5">
        <w:rPr>
          <w:spacing w:val="-6"/>
        </w:rPr>
        <w:t xml:space="preserve"> </w:t>
      </w:r>
      <w:r w:rsidRPr="008A1AC5">
        <w:rPr>
          <w:spacing w:val="-3"/>
        </w:rPr>
        <w:t xml:space="preserve">muszą bezwzględnie </w:t>
      </w:r>
      <w:r w:rsidRPr="008A1AC5">
        <w:t xml:space="preserve">zostać </w:t>
      </w:r>
      <w:r w:rsidRPr="008A1AC5">
        <w:rPr>
          <w:spacing w:val="-3"/>
        </w:rPr>
        <w:t xml:space="preserve">wykonane zgodnie </w:t>
      </w:r>
      <w:r w:rsidRPr="008A1AC5">
        <w:t xml:space="preserve">z dokumentacją </w:t>
      </w:r>
      <w:r w:rsidRPr="008A1AC5">
        <w:rPr>
          <w:spacing w:val="-3"/>
        </w:rPr>
        <w:t xml:space="preserve">projektową </w:t>
      </w:r>
      <w:r w:rsidRPr="008A1AC5">
        <w:t xml:space="preserve">obiektu. Nie </w:t>
      </w:r>
      <w:r w:rsidRPr="008A1AC5">
        <w:rPr>
          <w:spacing w:val="-2"/>
        </w:rPr>
        <w:t xml:space="preserve">dopuszcza </w:t>
      </w:r>
      <w:r w:rsidRPr="008A1AC5">
        <w:rPr>
          <w:spacing w:val="-3"/>
        </w:rPr>
        <w:t xml:space="preserve">się </w:t>
      </w:r>
      <w:r w:rsidRPr="008A1AC5">
        <w:t xml:space="preserve">żadnych odstępstw od </w:t>
      </w:r>
      <w:r w:rsidRPr="008A1AC5">
        <w:rPr>
          <w:spacing w:val="-3"/>
        </w:rPr>
        <w:t xml:space="preserve">wyżej wymienionych </w:t>
      </w:r>
      <w:r w:rsidRPr="008A1AC5">
        <w:t xml:space="preserve">elementów Należy pamiętać, iż elementy zbrojenia ułożonego </w:t>
      </w:r>
      <w:r w:rsidRPr="008A1AC5">
        <w:rPr>
          <w:spacing w:val="-3"/>
        </w:rPr>
        <w:t xml:space="preserve">wcześniej </w:t>
      </w:r>
      <w:r w:rsidRPr="008A1AC5">
        <w:t xml:space="preserve">nie </w:t>
      </w:r>
      <w:r w:rsidRPr="008A1AC5">
        <w:rPr>
          <w:spacing w:val="-3"/>
        </w:rPr>
        <w:t xml:space="preserve">mogą kolidować </w:t>
      </w:r>
      <w:r w:rsidRPr="008A1AC5">
        <w:t>z dalszym montażem</w:t>
      </w:r>
      <w:r w:rsidRPr="008A1AC5">
        <w:rPr>
          <w:spacing w:val="-17"/>
        </w:rPr>
        <w:t xml:space="preserve"> </w:t>
      </w:r>
      <w:r w:rsidRPr="008A1AC5">
        <w:t>zbrojenia.</w:t>
      </w:r>
    </w:p>
    <w:p w:rsidR="00EA414C" w:rsidRPr="008A1AC5" w:rsidRDefault="009C1B6B" w:rsidP="00B012F2">
      <w:pPr>
        <w:pStyle w:val="Tekstpodstawowy"/>
      </w:pPr>
      <w:r w:rsidRPr="008A1AC5">
        <w:t xml:space="preserve">Do </w:t>
      </w:r>
      <w:r w:rsidRPr="008A1AC5">
        <w:rPr>
          <w:spacing w:val="-3"/>
        </w:rPr>
        <w:t xml:space="preserve">montażu </w:t>
      </w:r>
      <w:r w:rsidRPr="008A1AC5">
        <w:t xml:space="preserve">prętów należy </w:t>
      </w:r>
      <w:r w:rsidRPr="008A1AC5">
        <w:rPr>
          <w:spacing w:val="-3"/>
        </w:rPr>
        <w:t xml:space="preserve">stosować </w:t>
      </w:r>
      <w:r w:rsidRPr="008A1AC5">
        <w:t xml:space="preserve">drut </w:t>
      </w:r>
      <w:r w:rsidRPr="008A1AC5">
        <w:rPr>
          <w:spacing w:val="-3"/>
        </w:rPr>
        <w:t xml:space="preserve">wiązałkowy, </w:t>
      </w:r>
      <w:r w:rsidRPr="008A1AC5">
        <w:t xml:space="preserve">dopuszcza się również łączenia prętów za pomocą </w:t>
      </w:r>
      <w:r w:rsidRPr="008A1AC5">
        <w:rPr>
          <w:spacing w:val="-3"/>
        </w:rPr>
        <w:t xml:space="preserve">spawania punktowego </w:t>
      </w:r>
      <w:r w:rsidRPr="008A1AC5">
        <w:t>– pod</w:t>
      </w:r>
      <w:r w:rsidRPr="008A1AC5">
        <w:rPr>
          <w:spacing w:val="-3"/>
        </w:rPr>
        <w:t xml:space="preserve"> warunkiem, </w:t>
      </w:r>
      <w:r w:rsidRPr="008A1AC5">
        <w:t xml:space="preserve">że w dokumentacji projektowej </w:t>
      </w:r>
      <w:r w:rsidRPr="008A1AC5">
        <w:rPr>
          <w:spacing w:val="-3"/>
        </w:rPr>
        <w:t xml:space="preserve">nie </w:t>
      </w:r>
      <w:r w:rsidRPr="008A1AC5">
        <w:t>zakazano</w:t>
      </w:r>
      <w:r w:rsidRPr="008A1AC5">
        <w:rPr>
          <w:spacing w:val="-3"/>
        </w:rPr>
        <w:t xml:space="preserve"> stosowania </w:t>
      </w:r>
      <w:r w:rsidRPr="008A1AC5">
        <w:t xml:space="preserve">tej </w:t>
      </w:r>
      <w:r w:rsidRPr="008A1AC5">
        <w:rPr>
          <w:spacing w:val="-3"/>
        </w:rPr>
        <w:t>metody.</w:t>
      </w:r>
    </w:p>
    <w:p w:rsidR="00EA414C" w:rsidRPr="008A1AC5" w:rsidRDefault="009C1B6B" w:rsidP="00B012F2">
      <w:pPr>
        <w:pStyle w:val="Tekstpodstawowy"/>
      </w:pPr>
      <w:r w:rsidRPr="008A1AC5">
        <w:t>W celu zastosowania wymaganej otuliny należy stosować podkładki dystansowe. Rozstaw podkładek, należy wykonać zgodnie z dokumentacją projektową.</w:t>
      </w:r>
    </w:p>
    <w:p w:rsidR="00EA414C" w:rsidRPr="008A1AC5" w:rsidRDefault="00EA414C" w:rsidP="00B012F2">
      <w:pPr>
        <w:pStyle w:val="Tekstpodstawowy"/>
      </w:pPr>
    </w:p>
    <w:p w:rsidR="00EA414C" w:rsidRPr="008A1AC5" w:rsidRDefault="009C1B6B" w:rsidP="00B012F2">
      <w:pPr>
        <w:pStyle w:val="Tekstpodstawowy"/>
      </w:pPr>
      <w:r w:rsidRPr="008A1AC5">
        <w:t xml:space="preserve">W </w:t>
      </w:r>
      <w:r w:rsidRPr="008A1AC5">
        <w:rPr>
          <w:spacing w:val="-3"/>
        </w:rPr>
        <w:t xml:space="preserve">konstrukcji </w:t>
      </w:r>
      <w:r w:rsidRPr="008A1AC5">
        <w:t xml:space="preserve">można wbudować stal </w:t>
      </w:r>
      <w:r w:rsidRPr="008A1AC5">
        <w:rPr>
          <w:spacing w:val="-3"/>
        </w:rPr>
        <w:t xml:space="preserve">pokrytą </w:t>
      </w:r>
      <w:r w:rsidRPr="008A1AC5">
        <w:t xml:space="preserve">co najwyżej nalotem nie łuszczącej </w:t>
      </w:r>
      <w:r w:rsidRPr="008A1AC5">
        <w:rPr>
          <w:spacing w:val="-3"/>
        </w:rPr>
        <w:t xml:space="preserve">się </w:t>
      </w:r>
      <w:r w:rsidRPr="008A1AC5">
        <w:t xml:space="preserve">rdzy. Nie można </w:t>
      </w:r>
      <w:r w:rsidRPr="008A1AC5">
        <w:rPr>
          <w:spacing w:val="-3"/>
        </w:rPr>
        <w:t xml:space="preserve">wbudować </w:t>
      </w:r>
      <w:r w:rsidRPr="008A1AC5">
        <w:t>stali</w:t>
      </w:r>
      <w:r w:rsidRPr="008A1AC5">
        <w:rPr>
          <w:spacing w:val="-18"/>
        </w:rPr>
        <w:t xml:space="preserve"> </w:t>
      </w:r>
      <w:r w:rsidRPr="008A1AC5">
        <w:t>zatłuszczonej</w:t>
      </w:r>
      <w:r w:rsidRPr="008A1AC5">
        <w:rPr>
          <w:spacing w:val="-16"/>
        </w:rPr>
        <w:t xml:space="preserve"> </w:t>
      </w:r>
      <w:r w:rsidRPr="008A1AC5">
        <w:t>smarami</w:t>
      </w:r>
      <w:r w:rsidRPr="008A1AC5">
        <w:rPr>
          <w:spacing w:val="-16"/>
        </w:rPr>
        <w:t xml:space="preserve"> </w:t>
      </w:r>
      <w:r w:rsidRPr="008A1AC5">
        <w:t>lub</w:t>
      </w:r>
      <w:r w:rsidRPr="008A1AC5">
        <w:rPr>
          <w:spacing w:val="-15"/>
        </w:rPr>
        <w:t xml:space="preserve"> </w:t>
      </w:r>
      <w:r w:rsidRPr="008A1AC5">
        <w:rPr>
          <w:spacing w:val="-3"/>
        </w:rPr>
        <w:t>innymi</w:t>
      </w:r>
      <w:r w:rsidRPr="008A1AC5">
        <w:rPr>
          <w:spacing w:val="-16"/>
        </w:rPr>
        <w:t xml:space="preserve"> </w:t>
      </w:r>
      <w:r w:rsidRPr="008A1AC5">
        <w:t>środkami</w:t>
      </w:r>
      <w:r w:rsidRPr="008A1AC5">
        <w:rPr>
          <w:spacing w:val="-16"/>
        </w:rPr>
        <w:t xml:space="preserve"> </w:t>
      </w:r>
      <w:r w:rsidRPr="008A1AC5">
        <w:t>chemicznymi,</w:t>
      </w:r>
      <w:r w:rsidRPr="008A1AC5">
        <w:rPr>
          <w:spacing w:val="-17"/>
        </w:rPr>
        <w:t xml:space="preserve"> </w:t>
      </w:r>
      <w:r w:rsidRPr="008A1AC5">
        <w:t>zabrudzonej</w:t>
      </w:r>
      <w:r w:rsidRPr="008A1AC5">
        <w:rPr>
          <w:spacing w:val="-14"/>
        </w:rPr>
        <w:t xml:space="preserve"> </w:t>
      </w:r>
      <w:r w:rsidRPr="008A1AC5">
        <w:rPr>
          <w:spacing w:val="-3"/>
        </w:rPr>
        <w:t>farbami,</w:t>
      </w:r>
      <w:r w:rsidRPr="008A1AC5">
        <w:rPr>
          <w:spacing w:val="-16"/>
        </w:rPr>
        <w:t xml:space="preserve"> </w:t>
      </w:r>
      <w:r w:rsidRPr="008A1AC5">
        <w:t>zabłoconej</w:t>
      </w:r>
      <w:r w:rsidRPr="008A1AC5">
        <w:rPr>
          <w:spacing w:val="-16"/>
        </w:rPr>
        <w:t xml:space="preserve"> </w:t>
      </w:r>
      <w:r w:rsidRPr="008A1AC5">
        <w:t>i</w:t>
      </w:r>
      <w:r w:rsidRPr="008A1AC5">
        <w:rPr>
          <w:spacing w:val="-18"/>
        </w:rPr>
        <w:t xml:space="preserve"> </w:t>
      </w:r>
      <w:r w:rsidRPr="008A1AC5">
        <w:t>oblodzonej,</w:t>
      </w:r>
      <w:r w:rsidRPr="008A1AC5">
        <w:rPr>
          <w:spacing w:val="-17"/>
        </w:rPr>
        <w:t xml:space="preserve"> </w:t>
      </w:r>
      <w:r w:rsidRPr="008A1AC5">
        <w:rPr>
          <w:spacing w:val="-3"/>
        </w:rPr>
        <w:t xml:space="preserve">stali, która </w:t>
      </w:r>
      <w:r w:rsidRPr="008A1AC5">
        <w:t xml:space="preserve">była </w:t>
      </w:r>
      <w:r w:rsidRPr="008A1AC5">
        <w:rPr>
          <w:spacing w:val="-3"/>
        </w:rPr>
        <w:t xml:space="preserve">wystawiona </w:t>
      </w:r>
      <w:r w:rsidRPr="008A1AC5">
        <w:t xml:space="preserve">na działanie </w:t>
      </w:r>
      <w:r w:rsidRPr="008A1AC5">
        <w:rPr>
          <w:spacing w:val="-3"/>
        </w:rPr>
        <w:t>słonej</w:t>
      </w:r>
      <w:r w:rsidRPr="008A1AC5">
        <w:rPr>
          <w:spacing w:val="-8"/>
        </w:rPr>
        <w:t xml:space="preserve"> </w:t>
      </w:r>
      <w:r w:rsidRPr="008A1AC5">
        <w:rPr>
          <w:spacing w:val="-3"/>
        </w:rPr>
        <w:t>wody.</w:t>
      </w:r>
    </w:p>
    <w:p w:rsidR="00EA414C" w:rsidRPr="008A1AC5" w:rsidRDefault="009C1B6B" w:rsidP="00B012F2">
      <w:pPr>
        <w:pStyle w:val="Tekstpodstawowy"/>
      </w:pPr>
      <w:r w:rsidRPr="008A1AC5">
        <w:t>Minimalna grubość otuliny zewnętrznej w świetle prętów i powierzchni przekroju elementu żelbetowego powinna wynosić co najmniej:</w:t>
      </w:r>
    </w:p>
    <w:p w:rsidR="00EA414C" w:rsidRPr="008A1AC5" w:rsidRDefault="009C1B6B" w:rsidP="00A77A6D">
      <w:pPr>
        <w:pStyle w:val="Akapitzlist"/>
        <w:numPr>
          <w:ilvl w:val="0"/>
          <w:numId w:val="124"/>
        </w:numPr>
        <w:tabs>
          <w:tab w:val="left" w:pos="740"/>
        </w:tabs>
        <w:spacing w:line="243" w:lineRule="exact"/>
        <w:jc w:val="both"/>
        <w:rPr>
          <w:sz w:val="20"/>
          <w:lang w:val="pl-PL"/>
        </w:rPr>
      </w:pPr>
      <w:r w:rsidRPr="008A1AC5">
        <w:rPr>
          <w:sz w:val="20"/>
          <w:lang w:val="pl-PL"/>
        </w:rPr>
        <w:t>0,07</w:t>
      </w:r>
      <w:r w:rsidRPr="008A1AC5">
        <w:rPr>
          <w:spacing w:val="-5"/>
          <w:sz w:val="20"/>
          <w:lang w:val="pl-PL"/>
        </w:rPr>
        <w:t xml:space="preserve"> </w:t>
      </w:r>
      <w:r w:rsidRPr="008A1AC5">
        <w:rPr>
          <w:sz w:val="20"/>
          <w:lang w:val="pl-PL"/>
        </w:rPr>
        <w:t>m</w:t>
      </w:r>
      <w:r w:rsidRPr="008A1AC5">
        <w:rPr>
          <w:spacing w:val="-7"/>
          <w:sz w:val="20"/>
          <w:lang w:val="pl-PL"/>
        </w:rPr>
        <w:t xml:space="preserve"> </w:t>
      </w:r>
      <w:r w:rsidRPr="008A1AC5">
        <w:rPr>
          <w:sz w:val="20"/>
          <w:lang w:val="pl-PL"/>
        </w:rPr>
        <w:t>-</w:t>
      </w:r>
      <w:r w:rsidRPr="008A1AC5">
        <w:rPr>
          <w:spacing w:val="-7"/>
          <w:sz w:val="20"/>
          <w:lang w:val="pl-PL"/>
        </w:rPr>
        <w:t xml:space="preserve"> </w:t>
      </w:r>
      <w:r w:rsidRPr="008A1AC5">
        <w:rPr>
          <w:sz w:val="20"/>
          <w:lang w:val="pl-PL"/>
        </w:rPr>
        <w:t>dla</w:t>
      </w:r>
      <w:r w:rsidRPr="008A1AC5">
        <w:rPr>
          <w:spacing w:val="-5"/>
          <w:sz w:val="20"/>
          <w:lang w:val="pl-PL"/>
        </w:rPr>
        <w:t xml:space="preserve"> </w:t>
      </w:r>
      <w:r w:rsidRPr="008A1AC5">
        <w:rPr>
          <w:sz w:val="20"/>
          <w:lang w:val="pl-PL"/>
        </w:rPr>
        <w:t>zbrojenia</w:t>
      </w:r>
      <w:r w:rsidRPr="008A1AC5">
        <w:rPr>
          <w:spacing w:val="-3"/>
          <w:sz w:val="20"/>
          <w:lang w:val="pl-PL"/>
        </w:rPr>
        <w:t xml:space="preserve"> </w:t>
      </w:r>
      <w:r w:rsidRPr="008A1AC5">
        <w:rPr>
          <w:sz w:val="20"/>
          <w:lang w:val="pl-PL"/>
        </w:rPr>
        <w:t>głównego</w:t>
      </w:r>
      <w:r w:rsidRPr="008A1AC5">
        <w:rPr>
          <w:spacing w:val="-5"/>
          <w:sz w:val="20"/>
          <w:lang w:val="pl-PL"/>
        </w:rPr>
        <w:t xml:space="preserve"> </w:t>
      </w:r>
      <w:r w:rsidRPr="008A1AC5">
        <w:rPr>
          <w:sz w:val="20"/>
          <w:lang w:val="pl-PL"/>
        </w:rPr>
        <w:t>fundamentów</w:t>
      </w:r>
      <w:r w:rsidRPr="008A1AC5">
        <w:rPr>
          <w:spacing w:val="-8"/>
          <w:sz w:val="20"/>
          <w:lang w:val="pl-PL"/>
        </w:rPr>
        <w:t xml:space="preserve"> </w:t>
      </w:r>
      <w:r w:rsidRPr="008A1AC5">
        <w:rPr>
          <w:sz w:val="20"/>
          <w:lang w:val="pl-PL"/>
        </w:rPr>
        <w:t>i</w:t>
      </w:r>
      <w:r w:rsidRPr="008A1AC5">
        <w:rPr>
          <w:spacing w:val="-6"/>
          <w:sz w:val="20"/>
          <w:lang w:val="pl-PL"/>
        </w:rPr>
        <w:t xml:space="preserve"> </w:t>
      </w:r>
      <w:r w:rsidRPr="008A1AC5">
        <w:rPr>
          <w:sz w:val="20"/>
          <w:lang w:val="pl-PL"/>
        </w:rPr>
        <w:t>podpór</w:t>
      </w:r>
      <w:r w:rsidRPr="008A1AC5">
        <w:rPr>
          <w:spacing w:val="-3"/>
          <w:sz w:val="20"/>
          <w:lang w:val="pl-PL"/>
        </w:rPr>
        <w:t xml:space="preserve"> masywnych,</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 xml:space="preserve">0,055 m - dla strzemion </w:t>
      </w:r>
      <w:r w:rsidRPr="008A1AC5">
        <w:rPr>
          <w:spacing w:val="-3"/>
          <w:sz w:val="20"/>
          <w:lang w:val="pl-PL"/>
        </w:rPr>
        <w:t xml:space="preserve">fundamentów </w:t>
      </w:r>
      <w:r w:rsidRPr="008A1AC5">
        <w:rPr>
          <w:sz w:val="20"/>
          <w:lang w:val="pl-PL"/>
        </w:rPr>
        <w:t>i podpór</w:t>
      </w:r>
      <w:r w:rsidRPr="008A1AC5">
        <w:rPr>
          <w:spacing w:val="-36"/>
          <w:sz w:val="20"/>
          <w:lang w:val="pl-PL"/>
        </w:rPr>
        <w:t xml:space="preserve"> </w:t>
      </w:r>
      <w:r w:rsidRPr="008A1AC5">
        <w:rPr>
          <w:spacing w:val="-3"/>
          <w:sz w:val="20"/>
          <w:lang w:val="pl-PL"/>
        </w:rPr>
        <w:t>masywnych,</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0,05</w:t>
      </w:r>
      <w:r w:rsidRPr="008A1AC5">
        <w:rPr>
          <w:spacing w:val="-5"/>
          <w:sz w:val="20"/>
          <w:lang w:val="pl-PL"/>
        </w:rPr>
        <w:t xml:space="preserve"> </w:t>
      </w:r>
      <w:r w:rsidRPr="008A1AC5">
        <w:rPr>
          <w:sz w:val="20"/>
          <w:lang w:val="pl-PL"/>
        </w:rPr>
        <w:t>m</w:t>
      </w:r>
      <w:r w:rsidRPr="008A1AC5">
        <w:rPr>
          <w:spacing w:val="-7"/>
          <w:sz w:val="20"/>
          <w:lang w:val="pl-PL"/>
        </w:rPr>
        <w:t xml:space="preserve"> </w:t>
      </w:r>
      <w:r w:rsidRPr="008A1AC5">
        <w:rPr>
          <w:sz w:val="20"/>
          <w:lang w:val="pl-PL"/>
        </w:rPr>
        <w:t>-</w:t>
      </w:r>
      <w:r w:rsidRPr="008A1AC5">
        <w:rPr>
          <w:spacing w:val="-7"/>
          <w:sz w:val="20"/>
          <w:lang w:val="pl-PL"/>
        </w:rPr>
        <w:t xml:space="preserve"> </w:t>
      </w:r>
      <w:r w:rsidRPr="008A1AC5">
        <w:rPr>
          <w:sz w:val="20"/>
          <w:lang w:val="pl-PL"/>
        </w:rPr>
        <w:t>dla</w:t>
      </w:r>
      <w:r w:rsidRPr="008A1AC5">
        <w:rPr>
          <w:spacing w:val="-5"/>
          <w:sz w:val="20"/>
          <w:lang w:val="pl-PL"/>
        </w:rPr>
        <w:t xml:space="preserve"> </w:t>
      </w:r>
      <w:r w:rsidRPr="008A1AC5">
        <w:rPr>
          <w:sz w:val="20"/>
          <w:lang w:val="pl-PL"/>
        </w:rPr>
        <w:t>prętów</w:t>
      </w:r>
      <w:r w:rsidRPr="008A1AC5">
        <w:rPr>
          <w:spacing w:val="-6"/>
          <w:sz w:val="20"/>
          <w:lang w:val="pl-PL"/>
        </w:rPr>
        <w:t xml:space="preserve"> </w:t>
      </w:r>
      <w:r w:rsidRPr="008A1AC5">
        <w:rPr>
          <w:sz w:val="20"/>
          <w:lang w:val="pl-PL"/>
        </w:rPr>
        <w:t>głównych</w:t>
      </w:r>
      <w:r w:rsidRPr="008A1AC5">
        <w:rPr>
          <w:spacing w:val="-7"/>
          <w:sz w:val="20"/>
          <w:lang w:val="pl-PL"/>
        </w:rPr>
        <w:t xml:space="preserve"> </w:t>
      </w:r>
      <w:r w:rsidRPr="008A1AC5">
        <w:rPr>
          <w:sz w:val="20"/>
          <w:lang w:val="pl-PL"/>
        </w:rPr>
        <w:t>lekkich</w:t>
      </w:r>
      <w:r w:rsidRPr="008A1AC5">
        <w:rPr>
          <w:spacing w:val="-7"/>
          <w:sz w:val="20"/>
          <w:lang w:val="pl-PL"/>
        </w:rPr>
        <w:t xml:space="preserve"> </w:t>
      </w:r>
      <w:r w:rsidRPr="008A1AC5">
        <w:rPr>
          <w:sz w:val="20"/>
          <w:lang w:val="pl-PL"/>
        </w:rPr>
        <w:t>podpór</w:t>
      </w:r>
      <w:r w:rsidRPr="008A1AC5">
        <w:rPr>
          <w:spacing w:val="-5"/>
          <w:sz w:val="20"/>
          <w:lang w:val="pl-PL"/>
        </w:rPr>
        <w:t xml:space="preserve"> </w:t>
      </w:r>
      <w:r w:rsidRPr="008A1AC5">
        <w:rPr>
          <w:sz w:val="20"/>
          <w:lang w:val="pl-PL"/>
        </w:rPr>
        <w:t>i</w:t>
      </w:r>
      <w:r w:rsidRPr="008A1AC5">
        <w:rPr>
          <w:spacing w:val="-6"/>
          <w:sz w:val="20"/>
          <w:lang w:val="pl-PL"/>
        </w:rPr>
        <w:t xml:space="preserve"> </w:t>
      </w:r>
      <w:r w:rsidRPr="008A1AC5">
        <w:rPr>
          <w:sz w:val="20"/>
          <w:lang w:val="pl-PL"/>
        </w:rPr>
        <w:t>pali,</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0,03</w:t>
      </w:r>
      <w:r w:rsidRPr="008A1AC5">
        <w:rPr>
          <w:spacing w:val="-5"/>
          <w:sz w:val="20"/>
          <w:lang w:val="pl-PL"/>
        </w:rPr>
        <w:t xml:space="preserve"> </w:t>
      </w:r>
      <w:r w:rsidRPr="008A1AC5">
        <w:rPr>
          <w:sz w:val="20"/>
          <w:lang w:val="pl-PL"/>
        </w:rPr>
        <w:t>m</w:t>
      </w:r>
      <w:r w:rsidRPr="008A1AC5">
        <w:rPr>
          <w:spacing w:val="-7"/>
          <w:sz w:val="20"/>
          <w:lang w:val="pl-PL"/>
        </w:rPr>
        <w:t xml:space="preserve"> </w:t>
      </w:r>
      <w:r w:rsidRPr="008A1AC5">
        <w:rPr>
          <w:sz w:val="20"/>
          <w:lang w:val="pl-PL"/>
        </w:rPr>
        <w:t>-</w:t>
      </w:r>
      <w:r w:rsidRPr="008A1AC5">
        <w:rPr>
          <w:spacing w:val="-7"/>
          <w:sz w:val="20"/>
          <w:lang w:val="pl-PL"/>
        </w:rPr>
        <w:t xml:space="preserve"> </w:t>
      </w:r>
      <w:r w:rsidRPr="008A1AC5">
        <w:rPr>
          <w:sz w:val="20"/>
          <w:lang w:val="pl-PL"/>
        </w:rPr>
        <w:t>dla</w:t>
      </w:r>
      <w:r w:rsidRPr="008A1AC5">
        <w:rPr>
          <w:spacing w:val="-5"/>
          <w:sz w:val="20"/>
          <w:lang w:val="pl-PL"/>
        </w:rPr>
        <w:t xml:space="preserve"> </w:t>
      </w:r>
      <w:r w:rsidRPr="008A1AC5">
        <w:rPr>
          <w:sz w:val="20"/>
          <w:lang w:val="pl-PL"/>
        </w:rPr>
        <w:t>zbrojenia</w:t>
      </w:r>
      <w:r w:rsidRPr="008A1AC5">
        <w:rPr>
          <w:spacing w:val="-3"/>
          <w:sz w:val="20"/>
          <w:lang w:val="pl-PL"/>
        </w:rPr>
        <w:t xml:space="preserve"> </w:t>
      </w:r>
      <w:r w:rsidRPr="008A1AC5">
        <w:rPr>
          <w:sz w:val="20"/>
          <w:lang w:val="pl-PL"/>
        </w:rPr>
        <w:t>głównego</w:t>
      </w:r>
      <w:r w:rsidRPr="008A1AC5">
        <w:rPr>
          <w:spacing w:val="-5"/>
          <w:sz w:val="20"/>
          <w:lang w:val="pl-PL"/>
        </w:rPr>
        <w:t xml:space="preserve"> </w:t>
      </w:r>
      <w:r w:rsidRPr="008A1AC5">
        <w:rPr>
          <w:spacing w:val="-3"/>
          <w:sz w:val="20"/>
          <w:lang w:val="pl-PL"/>
        </w:rPr>
        <w:t>ram,</w:t>
      </w:r>
      <w:r w:rsidRPr="008A1AC5">
        <w:rPr>
          <w:spacing w:val="-5"/>
          <w:sz w:val="20"/>
          <w:lang w:val="pl-PL"/>
        </w:rPr>
        <w:t xml:space="preserve"> </w:t>
      </w:r>
      <w:r w:rsidRPr="008A1AC5">
        <w:rPr>
          <w:sz w:val="20"/>
          <w:lang w:val="pl-PL"/>
        </w:rPr>
        <w:t>belek,</w:t>
      </w:r>
      <w:r w:rsidRPr="008A1AC5">
        <w:rPr>
          <w:spacing w:val="-5"/>
          <w:sz w:val="20"/>
          <w:lang w:val="pl-PL"/>
        </w:rPr>
        <w:t xml:space="preserve"> </w:t>
      </w:r>
      <w:r w:rsidRPr="008A1AC5">
        <w:rPr>
          <w:sz w:val="20"/>
          <w:lang w:val="pl-PL"/>
        </w:rPr>
        <w:t>pociągów,</w:t>
      </w:r>
      <w:r w:rsidRPr="008A1AC5">
        <w:rPr>
          <w:spacing w:val="-5"/>
          <w:sz w:val="20"/>
          <w:lang w:val="pl-PL"/>
        </w:rPr>
        <w:t xml:space="preserve"> </w:t>
      </w:r>
      <w:r w:rsidRPr="008A1AC5">
        <w:rPr>
          <w:spacing w:val="-3"/>
          <w:sz w:val="20"/>
          <w:lang w:val="pl-PL"/>
        </w:rPr>
        <w:t>gzymsów,</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0,025</w:t>
      </w:r>
      <w:r w:rsidRPr="008A1AC5">
        <w:rPr>
          <w:spacing w:val="-6"/>
          <w:sz w:val="20"/>
          <w:lang w:val="pl-PL"/>
        </w:rPr>
        <w:t xml:space="preserve"> </w:t>
      </w:r>
      <w:r w:rsidRPr="008A1AC5">
        <w:rPr>
          <w:sz w:val="20"/>
          <w:lang w:val="pl-PL"/>
        </w:rPr>
        <w:t>m</w:t>
      </w:r>
      <w:r w:rsidRPr="008A1AC5">
        <w:rPr>
          <w:spacing w:val="-8"/>
          <w:sz w:val="20"/>
          <w:lang w:val="pl-PL"/>
        </w:rPr>
        <w:t xml:space="preserve"> </w:t>
      </w:r>
      <w:r w:rsidRPr="008A1AC5">
        <w:rPr>
          <w:sz w:val="20"/>
          <w:lang w:val="pl-PL"/>
        </w:rPr>
        <w:t>-</w:t>
      </w:r>
      <w:r w:rsidRPr="008A1AC5">
        <w:rPr>
          <w:spacing w:val="-8"/>
          <w:sz w:val="20"/>
          <w:lang w:val="pl-PL"/>
        </w:rPr>
        <w:t xml:space="preserve"> </w:t>
      </w:r>
      <w:r w:rsidRPr="008A1AC5">
        <w:rPr>
          <w:sz w:val="20"/>
          <w:lang w:val="pl-PL"/>
        </w:rPr>
        <w:t>dla</w:t>
      </w:r>
      <w:r w:rsidRPr="008A1AC5">
        <w:rPr>
          <w:spacing w:val="-6"/>
          <w:sz w:val="20"/>
          <w:lang w:val="pl-PL"/>
        </w:rPr>
        <w:t xml:space="preserve"> </w:t>
      </w:r>
      <w:r w:rsidRPr="008A1AC5">
        <w:rPr>
          <w:sz w:val="20"/>
          <w:lang w:val="pl-PL"/>
        </w:rPr>
        <w:t>strzemion</w:t>
      </w:r>
      <w:r w:rsidRPr="008A1AC5">
        <w:rPr>
          <w:spacing w:val="-8"/>
          <w:sz w:val="20"/>
          <w:lang w:val="pl-PL"/>
        </w:rPr>
        <w:t xml:space="preserve"> </w:t>
      </w:r>
      <w:r w:rsidRPr="008A1AC5">
        <w:rPr>
          <w:sz w:val="20"/>
          <w:lang w:val="pl-PL"/>
        </w:rPr>
        <w:t>ram,</w:t>
      </w:r>
      <w:r w:rsidRPr="008A1AC5">
        <w:rPr>
          <w:spacing w:val="-6"/>
          <w:sz w:val="20"/>
          <w:lang w:val="pl-PL"/>
        </w:rPr>
        <w:t xml:space="preserve"> </w:t>
      </w:r>
      <w:r w:rsidRPr="008A1AC5">
        <w:rPr>
          <w:sz w:val="20"/>
          <w:lang w:val="pl-PL"/>
        </w:rPr>
        <w:t>belek,</w:t>
      </w:r>
      <w:r w:rsidRPr="008A1AC5">
        <w:rPr>
          <w:spacing w:val="-6"/>
          <w:sz w:val="20"/>
          <w:lang w:val="pl-PL"/>
        </w:rPr>
        <w:t xml:space="preserve"> </w:t>
      </w:r>
      <w:r w:rsidRPr="008A1AC5">
        <w:rPr>
          <w:sz w:val="20"/>
          <w:lang w:val="pl-PL"/>
        </w:rPr>
        <w:t>podciągów</w:t>
      </w:r>
      <w:r w:rsidRPr="008A1AC5">
        <w:rPr>
          <w:spacing w:val="-9"/>
          <w:sz w:val="20"/>
          <w:lang w:val="pl-PL"/>
        </w:rPr>
        <w:t xml:space="preserve"> </w:t>
      </w:r>
      <w:r w:rsidRPr="008A1AC5">
        <w:rPr>
          <w:sz w:val="20"/>
          <w:lang w:val="pl-PL"/>
        </w:rPr>
        <w:t>i</w:t>
      </w:r>
      <w:r w:rsidRPr="008A1AC5">
        <w:rPr>
          <w:spacing w:val="-7"/>
          <w:sz w:val="20"/>
          <w:lang w:val="pl-PL"/>
        </w:rPr>
        <w:t xml:space="preserve"> </w:t>
      </w:r>
      <w:r w:rsidRPr="008A1AC5">
        <w:rPr>
          <w:sz w:val="20"/>
          <w:lang w:val="pl-PL"/>
        </w:rPr>
        <w:t>zbrojenia</w:t>
      </w:r>
      <w:r w:rsidRPr="008A1AC5">
        <w:rPr>
          <w:spacing w:val="-6"/>
          <w:sz w:val="20"/>
          <w:lang w:val="pl-PL"/>
        </w:rPr>
        <w:t xml:space="preserve"> </w:t>
      </w:r>
      <w:r w:rsidRPr="008A1AC5">
        <w:rPr>
          <w:sz w:val="20"/>
          <w:lang w:val="pl-PL"/>
        </w:rPr>
        <w:t>płyt,</w:t>
      </w:r>
      <w:r w:rsidRPr="008A1AC5">
        <w:rPr>
          <w:spacing w:val="-6"/>
          <w:sz w:val="20"/>
          <w:lang w:val="pl-PL"/>
        </w:rPr>
        <w:t xml:space="preserve"> </w:t>
      </w:r>
      <w:r w:rsidRPr="008A1AC5">
        <w:rPr>
          <w:sz w:val="20"/>
          <w:lang w:val="pl-PL"/>
        </w:rPr>
        <w:t>gzymsów.</w:t>
      </w:r>
    </w:p>
    <w:p w:rsidR="00EA414C" w:rsidRPr="008A1AC5" w:rsidRDefault="009C1B6B" w:rsidP="00B012F2">
      <w:pPr>
        <w:pStyle w:val="Tekstpodstawowy"/>
      </w:pPr>
      <w:r w:rsidRPr="008A1AC5">
        <w:t>Układanie zbrojenia bezpośrednio na deskowaniu i podnoszenie na odpowiednią wysokość w trakcie betonowania jest niedopuszczalne. Niedopuszczalne jest chodzenie po wykonanym szkielecie zbrojeniowym.</w:t>
      </w:r>
    </w:p>
    <w:p w:rsidR="00EA414C" w:rsidRPr="008A1AC5" w:rsidRDefault="00EA414C" w:rsidP="00B012F2">
      <w:pPr>
        <w:pStyle w:val="Tekstpodstawowy"/>
      </w:pPr>
    </w:p>
    <w:p w:rsidR="00EA414C" w:rsidRPr="008A1AC5" w:rsidRDefault="009C1B6B" w:rsidP="00A77A6D">
      <w:pPr>
        <w:pStyle w:val="Nagwek21"/>
        <w:numPr>
          <w:ilvl w:val="2"/>
          <w:numId w:val="93"/>
        </w:numPr>
        <w:tabs>
          <w:tab w:val="left" w:pos="948"/>
        </w:tabs>
        <w:spacing w:before="91"/>
        <w:ind w:hanging="549"/>
        <w:jc w:val="both"/>
        <w:rPr>
          <w:lang w:val="pl-PL"/>
        </w:rPr>
      </w:pPr>
      <w:r w:rsidRPr="008A1AC5">
        <w:rPr>
          <w:lang w:val="pl-PL"/>
        </w:rPr>
        <w:t>Montowanie</w:t>
      </w:r>
      <w:r w:rsidRPr="008A1AC5">
        <w:rPr>
          <w:spacing w:val="-1"/>
          <w:lang w:val="pl-PL"/>
        </w:rPr>
        <w:t xml:space="preserve"> </w:t>
      </w:r>
      <w:r w:rsidRPr="008A1AC5">
        <w:rPr>
          <w:lang w:val="pl-PL"/>
        </w:rPr>
        <w:t>zbrojenia</w:t>
      </w:r>
    </w:p>
    <w:p w:rsidR="00EA414C" w:rsidRPr="008A1AC5" w:rsidRDefault="009C1B6B" w:rsidP="00B012F2">
      <w:pPr>
        <w:pStyle w:val="Tekstpodstawowy"/>
      </w:pPr>
      <w:r w:rsidRPr="008A1AC5">
        <w:t xml:space="preserve">Montaż konstrukcji stalowych należy </w:t>
      </w:r>
      <w:r w:rsidRPr="008A1AC5">
        <w:rPr>
          <w:spacing w:val="-3"/>
        </w:rPr>
        <w:t xml:space="preserve">wykonywać zgodnie </w:t>
      </w:r>
      <w:r w:rsidRPr="008A1AC5">
        <w:t xml:space="preserve">z </w:t>
      </w:r>
      <w:r w:rsidRPr="008A1AC5">
        <w:rPr>
          <w:spacing w:val="-3"/>
        </w:rPr>
        <w:t xml:space="preserve">PN-B-06200:2002. </w:t>
      </w:r>
      <w:r w:rsidRPr="008A1AC5">
        <w:t xml:space="preserve">Elementy </w:t>
      </w:r>
      <w:r w:rsidRPr="008A1AC5">
        <w:rPr>
          <w:spacing w:val="-3"/>
        </w:rPr>
        <w:t xml:space="preserve">konstrukcyjne </w:t>
      </w:r>
      <w:r w:rsidRPr="008A1AC5">
        <w:t xml:space="preserve">powinny być oznakowane w </w:t>
      </w:r>
      <w:r w:rsidRPr="008A1AC5">
        <w:rPr>
          <w:spacing w:val="-3"/>
        </w:rPr>
        <w:t xml:space="preserve">sposób </w:t>
      </w:r>
      <w:r w:rsidRPr="008A1AC5">
        <w:t xml:space="preserve">trwały i </w:t>
      </w:r>
      <w:r w:rsidRPr="008A1AC5">
        <w:rPr>
          <w:spacing w:val="-3"/>
        </w:rPr>
        <w:t xml:space="preserve">widoczny. </w:t>
      </w:r>
      <w:r w:rsidRPr="008A1AC5">
        <w:t xml:space="preserve">W każdym stadium montażu konstrukcja </w:t>
      </w:r>
      <w:r w:rsidRPr="008A1AC5">
        <w:rPr>
          <w:spacing w:val="-3"/>
        </w:rPr>
        <w:t xml:space="preserve">powinna mieć </w:t>
      </w:r>
      <w:r w:rsidRPr="008A1AC5">
        <w:t xml:space="preserve">zdolność </w:t>
      </w:r>
      <w:r w:rsidRPr="008A1AC5">
        <w:rPr>
          <w:spacing w:val="-3"/>
        </w:rPr>
        <w:t xml:space="preserve">przenoszenia </w:t>
      </w:r>
      <w:r w:rsidRPr="008A1AC5">
        <w:t xml:space="preserve">sił wywołanych </w:t>
      </w:r>
      <w:r w:rsidRPr="008A1AC5">
        <w:rPr>
          <w:spacing w:val="-3"/>
        </w:rPr>
        <w:t xml:space="preserve">wpływami </w:t>
      </w:r>
      <w:r w:rsidRPr="008A1AC5">
        <w:t xml:space="preserve">atmosferycznymi oraz obciążeniami </w:t>
      </w:r>
      <w:r w:rsidRPr="008A1AC5">
        <w:rPr>
          <w:spacing w:val="-3"/>
        </w:rPr>
        <w:t xml:space="preserve">montażowymi, </w:t>
      </w:r>
      <w:r w:rsidRPr="008A1AC5">
        <w:t xml:space="preserve">sprzętem i </w:t>
      </w:r>
      <w:r w:rsidRPr="008A1AC5">
        <w:rPr>
          <w:spacing w:val="-2"/>
        </w:rPr>
        <w:t>materiałami.</w:t>
      </w:r>
      <w:r w:rsidRPr="008A1AC5">
        <w:rPr>
          <w:spacing w:val="-6"/>
        </w:rPr>
        <w:t xml:space="preserve"> </w:t>
      </w:r>
      <w:r w:rsidRPr="008A1AC5">
        <w:t>Roboty</w:t>
      </w:r>
      <w:r w:rsidRPr="008A1AC5">
        <w:rPr>
          <w:spacing w:val="-5"/>
        </w:rPr>
        <w:t xml:space="preserve"> </w:t>
      </w:r>
      <w:r w:rsidRPr="008A1AC5">
        <w:t>należy</w:t>
      </w:r>
      <w:r w:rsidRPr="008A1AC5">
        <w:rPr>
          <w:spacing w:val="-8"/>
        </w:rPr>
        <w:t xml:space="preserve"> </w:t>
      </w:r>
      <w:r w:rsidRPr="008A1AC5">
        <w:t>tak</w:t>
      </w:r>
      <w:r w:rsidRPr="008A1AC5">
        <w:rPr>
          <w:spacing w:val="-5"/>
        </w:rPr>
        <w:t xml:space="preserve"> </w:t>
      </w:r>
      <w:r w:rsidRPr="008A1AC5">
        <w:rPr>
          <w:spacing w:val="-3"/>
        </w:rPr>
        <w:t>wykonywać,</w:t>
      </w:r>
      <w:r w:rsidRPr="008A1AC5">
        <w:rPr>
          <w:spacing w:val="-6"/>
        </w:rPr>
        <w:t xml:space="preserve"> </w:t>
      </w:r>
      <w:r w:rsidRPr="008A1AC5">
        <w:t>aby</w:t>
      </w:r>
      <w:r w:rsidRPr="008A1AC5">
        <w:rPr>
          <w:spacing w:val="-10"/>
        </w:rPr>
        <w:t xml:space="preserve"> </w:t>
      </w:r>
      <w:r w:rsidRPr="008A1AC5">
        <w:t>żadna</w:t>
      </w:r>
      <w:r w:rsidRPr="008A1AC5">
        <w:rPr>
          <w:spacing w:val="-6"/>
        </w:rPr>
        <w:t xml:space="preserve"> </w:t>
      </w:r>
      <w:r w:rsidRPr="008A1AC5">
        <w:t>część</w:t>
      </w:r>
      <w:r w:rsidRPr="008A1AC5">
        <w:rPr>
          <w:spacing w:val="-6"/>
        </w:rPr>
        <w:t xml:space="preserve"> </w:t>
      </w:r>
      <w:r w:rsidRPr="008A1AC5">
        <w:rPr>
          <w:spacing w:val="-3"/>
        </w:rPr>
        <w:t>konstrukcji</w:t>
      </w:r>
      <w:r w:rsidRPr="008A1AC5">
        <w:rPr>
          <w:spacing w:val="-7"/>
        </w:rPr>
        <w:t xml:space="preserve"> </w:t>
      </w:r>
      <w:r w:rsidRPr="008A1AC5">
        <w:t>nie</w:t>
      </w:r>
      <w:r w:rsidRPr="008A1AC5">
        <w:rPr>
          <w:spacing w:val="-6"/>
        </w:rPr>
        <w:t xml:space="preserve"> </w:t>
      </w:r>
      <w:r w:rsidRPr="008A1AC5">
        <w:t>została</w:t>
      </w:r>
      <w:r w:rsidRPr="008A1AC5">
        <w:rPr>
          <w:spacing w:val="-6"/>
        </w:rPr>
        <w:t xml:space="preserve"> </w:t>
      </w:r>
      <w:r w:rsidRPr="008A1AC5">
        <w:t>podczas</w:t>
      </w:r>
      <w:r w:rsidRPr="008A1AC5">
        <w:rPr>
          <w:spacing w:val="-5"/>
        </w:rPr>
        <w:t xml:space="preserve"> </w:t>
      </w:r>
      <w:r w:rsidRPr="008A1AC5">
        <w:t>montażu</w:t>
      </w:r>
      <w:r w:rsidRPr="008A1AC5">
        <w:rPr>
          <w:spacing w:val="-8"/>
        </w:rPr>
        <w:t xml:space="preserve"> </w:t>
      </w:r>
      <w:r w:rsidRPr="008A1AC5">
        <w:t xml:space="preserve">przeciążona </w:t>
      </w:r>
      <w:r w:rsidRPr="008A1AC5">
        <w:rPr>
          <w:spacing w:val="-3"/>
        </w:rPr>
        <w:t xml:space="preserve">lub </w:t>
      </w:r>
      <w:r w:rsidRPr="008A1AC5">
        <w:t>trwale</w:t>
      </w:r>
      <w:r w:rsidRPr="008A1AC5">
        <w:rPr>
          <w:spacing w:val="-6"/>
        </w:rPr>
        <w:t xml:space="preserve"> </w:t>
      </w:r>
      <w:r w:rsidRPr="008A1AC5">
        <w:t>odkształcona.</w:t>
      </w:r>
    </w:p>
    <w:p w:rsidR="00EA414C" w:rsidRPr="008A1AC5" w:rsidRDefault="009C1B6B" w:rsidP="00B012F2">
      <w:pPr>
        <w:pStyle w:val="Tekstpodstawowy"/>
      </w:pPr>
      <w:r w:rsidRPr="008A1AC5">
        <w:rPr>
          <w:spacing w:val="-3"/>
        </w:rPr>
        <w:t xml:space="preserve">Stałe   </w:t>
      </w:r>
      <w:r w:rsidRPr="008A1AC5">
        <w:t xml:space="preserve">połączenia   elementów   </w:t>
      </w:r>
      <w:r w:rsidRPr="008A1AC5">
        <w:rPr>
          <w:spacing w:val="-3"/>
        </w:rPr>
        <w:t xml:space="preserve">konstrukcji    </w:t>
      </w:r>
      <w:r w:rsidRPr="008A1AC5">
        <w:t xml:space="preserve">powinny   być    </w:t>
      </w:r>
      <w:r w:rsidRPr="008A1AC5">
        <w:rPr>
          <w:spacing w:val="-3"/>
        </w:rPr>
        <w:t xml:space="preserve">wykonane    </w:t>
      </w:r>
      <w:r w:rsidRPr="008A1AC5">
        <w:t xml:space="preserve">dopiero    po    </w:t>
      </w:r>
      <w:r w:rsidRPr="008A1AC5">
        <w:rPr>
          <w:spacing w:val="-3"/>
        </w:rPr>
        <w:t xml:space="preserve">dopasowaniu    </w:t>
      </w:r>
      <w:r w:rsidRPr="008A1AC5">
        <w:t xml:space="preserve">styków  i </w:t>
      </w:r>
      <w:r w:rsidRPr="008A1AC5">
        <w:rPr>
          <w:spacing w:val="-3"/>
        </w:rPr>
        <w:t xml:space="preserve">wyregulowaniu </w:t>
      </w:r>
      <w:r w:rsidRPr="008A1AC5">
        <w:t xml:space="preserve">całej </w:t>
      </w:r>
      <w:r w:rsidRPr="008A1AC5">
        <w:rPr>
          <w:spacing w:val="-3"/>
        </w:rPr>
        <w:t xml:space="preserve">konstrukcji </w:t>
      </w:r>
      <w:r w:rsidRPr="008A1AC5">
        <w:t>lub niezależnej jej</w:t>
      </w:r>
      <w:r w:rsidRPr="008A1AC5">
        <w:rPr>
          <w:spacing w:val="-23"/>
        </w:rPr>
        <w:t xml:space="preserve"> </w:t>
      </w:r>
      <w:r w:rsidRPr="008A1AC5">
        <w:rPr>
          <w:spacing w:val="-3"/>
        </w:rPr>
        <w:t>części.</w:t>
      </w:r>
    </w:p>
    <w:p w:rsidR="00EA414C" w:rsidRPr="008A1AC5" w:rsidRDefault="009C1B6B" w:rsidP="00B012F2">
      <w:pPr>
        <w:pStyle w:val="Tekstpodstawowy"/>
      </w:pPr>
      <w:r w:rsidRPr="008A1AC5">
        <w:t>Pręty zbrojenia należy łączyć w sposób określony w dokumentacji projektowej, przy zachowaniu n/w warunków:</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 xml:space="preserve">zbrojenie należy </w:t>
      </w:r>
      <w:r w:rsidRPr="008A1AC5">
        <w:rPr>
          <w:spacing w:val="-3"/>
          <w:sz w:val="20"/>
          <w:lang w:val="pl-PL"/>
        </w:rPr>
        <w:t xml:space="preserve">układać </w:t>
      </w:r>
      <w:r w:rsidRPr="008A1AC5">
        <w:rPr>
          <w:sz w:val="20"/>
          <w:lang w:val="pl-PL"/>
        </w:rPr>
        <w:t>po sprawdzeniu i odbiorze</w:t>
      </w:r>
      <w:r w:rsidRPr="008A1AC5">
        <w:rPr>
          <w:spacing w:val="-32"/>
          <w:sz w:val="20"/>
          <w:lang w:val="pl-PL"/>
        </w:rPr>
        <w:t xml:space="preserve"> </w:t>
      </w:r>
      <w:r w:rsidRPr="008A1AC5">
        <w:rPr>
          <w:sz w:val="20"/>
          <w:lang w:val="pl-PL"/>
        </w:rPr>
        <w:t>deskowań,</w:t>
      </w:r>
    </w:p>
    <w:p w:rsidR="00EA414C" w:rsidRPr="008A1AC5" w:rsidRDefault="009C1B6B" w:rsidP="00A77A6D">
      <w:pPr>
        <w:pStyle w:val="Akapitzlist"/>
        <w:numPr>
          <w:ilvl w:val="0"/>
          <w:numId w:val="124"/>
        </w:numPr>
        <w:tabs>
          <w:tab w:val="left" w:pos="739"/>
          <w:tab w:val="left" w:pos="740"/>
        </w:tabs>
        <w:ind w:right="669"/>
        <w:rPr>
          <w:sz w:val="20"/>
          <w:lang w:val="pl-PL"/>
        </w:rPr>
      </w:pPr>
      <w:r w:rsidRPr="008A1AC5">
        <w:rPr>
          <w:spacing w:val="-3"/>
          <w:sz w:val="20"/>
          <w:lang w:val="pl-PL"/>
        </w:rPr>
        <w:t>nie</w:t>
      </w:r>
      <w:r w:rsidRPr="008A1AC5">
        <w:rPr>
          <w:spacing w:val="-8"/>
          <w:sz w:val="20"/>
          <w:lang w:val="pl-PL"/>
        </w:rPr>
        <w:t xml:space="preserve"> </w:t>
      </w:r>
      <w:r w:rsidRPr="008A1AC5">
        <w:rPr>
          <w:sz w:val="20"/>
          <w:lang w:val="pl-PL"/>
        </w:rPr>
        <w:t>należy</w:t>
      </w:r>
      <w:r w:rsidRPr="008A1AC5">
        <w:rPr>
          <w:spacing w:val="-11"/>
          <w:sz w:val="20"/>
          <w:lang w:val="pl-PL"/>
        </w:rPr>
        <w:t xml:space="preserve"> </w:t>
      </w:r>
      <w:r w:rsidRPr="008A1AC5">
        <w:rPr>
          <w:sz w:val="20"/>
          <w:lang w:val="pl-PL"/>
        </w:rPr>
        <w:t>podwieszać</w:t>
      </w:r>
      <w:r w:rsidRPr="008A1AC5">
        <w:rPr>
          <w:spacing w:val="-10"/>
          <w:sz w:val="20"/>
          <w:lang w:val="pl-PL"/>
        </w:rPr>
        <w:t xml:space="preserve"> </w:t>
      </w:r>
      <w:r w:rsidRPr="008A1AC5">
        <w:rPr>
          <w:sz w:val="20"/>
          <w:lang w:val="pl-PL"/>
        </w:rPr>
        <w:t>i</w:t>
      </w:r>
      <w:r w:rsidRPr="008A1AC5">
        <w:rPr>
          <w:spacing w:val="-6"/>
          <w:sz w:val="20"/>
          <w:lang w:val="pl-PL"/>
        </w:rPr>
        <w:t xml:space="preserve"> </w:t>
      </w:r>
      <w:r w:rsidRPr="008A1AC5">
        <w:rPr>
          <w:spacing w:val="-3"/>
          <w:sz w:val="20"/>
          <w:lang w:val="pl-PL"/>
        </w:rPr>
        <w:t>mocować</w:t>
      </w:r>
      <w:r w:rsidRPr="008A1AC5">
        <w:rPr>
          <w:spacing w:val="-10"/>
          <w:sz w:val="20"/>
          <w:lang w:val="pl-PL"/>
        </w:rPr>
        <w:t xml:space="preserve"> </w:t>
      </w:r>
      <w:r w:rsidRPr="008A1AC5">
        <w:rPr>
          <w:sz w:val="20"/>
          <w:lang w:val="pl-PL"/>
        </w:rPr>
        <w:t>do</w:t>
      </w:r>
      <w:r w:rsidRPr="008A1AC5">
        <w:rPr>
          <w:spacing w:val="-9"/>
          <w:sz w:val="20"/>
          <w:lang w:val="pl-PL"/>
        </w:rPr>
        <w:t xml:space="preserve"> </w:t>
      </w:r>
      <w:r w:rsidRPr="008A1AC5">
        <w:rPr>
          <w:sz w:val="20"/>
          <w:lang w:val="pl-PL"/>
        </w:rPr>
        <w:t>zbrojenia</w:t>
      </w:r>
      <w:r w:rsidRPr="008A1AC5">
        <w:rPr>
          <w:spacing w:val="-8"/>
          <w:sz w:val="20"/>
          <w:lang w:val="pl-PL"/>
        </w:rPr>
        <w:t xml:space="preserve"> </w:t>
      </w:r>
      <w:r w:rsidRPr="008A1AC5">
        <w:rPr>
          <w:sz w:val="20"/>
          <w:lang w:val="pl-PL"/>
        </w:rPr>
        <w:t>deskowań,</w:t>
      </w:r>
      <w:r w:rsidRPr="008A1AC5">
        <w:rPr>
          <w:spacing w:val="-7"/>
          <w:sz w:val="20"/>
          <w:lang w:val="pl-PL"/>
        </w:rPr>
        <w:t xml:space="preserve"> </w:t>
      </w:r>
      <w:r w:rsidRPr="008A1AC5">
        <w:rPr>
          <w:sz w:val="20"/>
          <w:lang w:val="pl-PL"/>
        </w:rPr>
        <w:t>pomostów</w:t>
      </w:r>
      <w:r w:rsidRPr="008A1AC5">
        <w:rPr>
          <w:spacing w:val="-12"/>
          <w:sz w:val="20"/>
          <w:lang w:val="pl-PL"/>
        </w:rPr>
        <w:t xml:space="preserve"> </w:t>
      </w:r>
      <w:r w:rsidRPr="008A1AC5">
        <w:rPr>
          <w:spacing w:val="-3"/>
          <w:sz w:val="20"/>
          <w:lang w:val="pl-PL"/>
        </w:rPr>
        <w:t>transportowych,</w:t>
      </w:r>
      <w:r w:rsidRPr="008A1AC5">
        <w:rPr>
          <w:spacing w:val="-7"/>
          <w:sz w:val="20"/>
          <w:lang w:val="pl-PL"/>
        </w:rPr>
        <w:t xml:space="preserve"> </w:t>
      </w:r>
      <w:r w:rsidRPr="008A1AC5">
        <w:rPr>
          <w:sz w:val="20"/>
          <w:lang w:val="pl-PL"/>
        </w:rPr>
        <w:t>urządzeń</w:t>
      </w:r>
      <w:r w:rsidRPr="008A1AC5">
        <w:rPr>
          <w:spacing w:val="-7"/>
          <w:sz w:val="20"/>
          <w:lang w:val="pl-PL"/>
        </w:rPr>
        <w:t xml:space="preserve"> </w:t>
      </w:r>
      <w:r w:rsidRPr="008A1AC5">
        <w:rPr>
          <w:spacing w:val="-3"/>
          <w:sz w:val="20"/>
          <w:lang w:val="pl-PL"/>
        </w:rPr>
        <w:t>wytwórczych</w:t>
      </w:r>
      <w:r w:rsidRPr="008A1AC5">
        <w:rPr>
          <w:spacing w:val="-9"/>
          <w:sz w:val="20"/>
          <w:lang w:val="pl-PL"/>
        </w:rPr>
        <w:t xml:space="preserve"> </w:t>
      </w:r>
      <w:r w:rsidRPr="008A1AC5">
        <w:rPr>
          <w:sz w:val="20"/>
          <w:lang w:val="pl-PL"/>
        </w:rPr>
        <w:t xml:space="preserve">i </w:t>
      </w:r>
      <w:r w:rsidRPr="008A1AC5">
        <w:rPr>
          <w:spacing w:val="-3"/>
          <w:sz w:val="20"/>
          <w:lang w:val="pl-PL"/>
        </w:rPr>
        <w:t>montażowych,</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pacing w:val="-3"/>
          <w:sz w:val="20"/>
          <w:lang w:val="pl-PL"/>
        </w:rPr>
        <w:t>montaż</w:t>
      </w:r>
      <w:r w:rsidRPr="008A1AC5">
        <w:rPr>
          <w:spacing w:val="-6"/>
          <w:sz w:val="20"/>
          <w:lang w:val="pl-PL"/>
        </w:rPr>
        <w:t xml:space="preserve"> </w:t>
      </w:r>
      <w:r w:rsidRPr="008A1AC5">
        <w:rPr>
          <w:sz w:val="20"/>
          <w:lang w:val="pl-PL"/>
        </w:rPr>
        <w:t>zbrojenia</w:t>
      </w:r>
      <w:r w:rsidRPr="008A1AC5">
        <w:rPr>
          <w:spacing w:val="-6"/>
          <w:sz w:val="20"/>
          <w:lang w:val="pl-PL"/>
        </w:rPr>
        <w:t xml:space="preserve"> </w:t>
      </w:r>
      <w:r w:rsidRPr="008A1AC5">
        <w:rPr>
          <w:sz w:val="20"/>
          <w:lang w:val="pl-PL"/>
        </w:rPr>
        <w:t>z</w:t>
      </w:r>
      <w:r w:rsidRPr="008A1AC5">
        <w:rPr>
          <w:spacing w:val="-6"/>
          <w:sz w:val="20"/>
          <w:lang w:val="pl-PL"/>
        </w:rPr>
        <w:t xml:space="preserve"> </w:t>
      </w:r>
      <w:r w:rsidRPr="008A1AC5">
        <w:rPr>
          <w:sz w:val="20"/>
          <w:lang w:val="pl-PL"/>
        </w:rPr>
        <w:t>pojedynczych</w:t>
      </w:r>
      <w:r w:rsidRPr="008A1AC5">
        <w:rPr>
          <w:spacing w:val="-8"/>
          <w:sz w:val="20"/>
          <w:lang w:val="pl-PL"/>
        </w:rPr>
        <w:t xml:space="preserve"> </w:t>
      </w:r>
      <w:r w:rsidRPr="008A1AC5">
        <w:rPr>
          <w:sz w:val="20"/>
          <w:lang w:val="pl-PL"/>
        </w:rPr>
        <w:t>prętów</w:t>
      </w:r>
      <w:r w:rsidRPr="008A1AC5">
        <w:rPr>
          <w:spacing w:val="-9"/>
          <w:sz w:val="20"/>
          <w:lang w:val="pl-PL"/>
        </w:rPr>
        <w:t xml:space="preserve"> </w:t>
      </w:r>
      <w:r w:rsidRPr="008A1AC5">
        <w:rPr>
          <w:sz w:val="20"/>
          <w:lang w:val="pl-PL"/>
        </w:rPr>
        <w:t>powinien</w:t>
      </w:r>
      <w:r w:rsidRPr="008A1AC5">
        <w:rPr>
          <w:spacing w:val="-8"/>
          <w:sz w:val="20"/>
          <w:lang w:val="pl-PL"/>
        </w:rPr>
        <w:t xml:space="preserve"> </w:t>
      </w:r>
      <w:r w:rsidRPr="008A1AC5">
        <w:rPr>
          <w:sz w:val="20"/>
          <w:lang w:val="pl-PL"/>
        </w:rPr>
        <w:t>być</w:t>
      </w:r>
      <w:r w:rsidRPr="008A1AC5">
        <w:rPr>
          <w:spacing w:val="-6"/>
          <w:sz w:val="20"/>
          <w:lang w:val="pl-PL"/>
        </w:rPr>
        <w:t xml:space="preserve"> </w:t>
      </w:r>
      <w:r w:rsidRPr="008A1AC5">
        <w:rPr>
          <w:sz w:val="20"/>
          <w:lang w:val="pl-PL"/>
        </w:rPr>
        <w:t>dokonywany</w:t>
      </w:r>
      <w:r w:rsidRPr="008A1AC5">
        <w:rPr>
          <w:spacing w:val="-8"/>
          <w:sz w:val="20"/>
          <w:lang w:val="pl-PL"/>
        </w:rPr>
        <w:t xml:space="preserve"> </w:t>
      </w:r>
      <w:r w:rsidRPr="008A1AC5">
        <w:rPr>
          <w:spacing w:val="-3"/>
          <w:sz w:val="20"/>
          <w:lang w:val="pl-PL"/>
        </w:rPr>
        <w:t>bezpośrednio</w:t>
      </w:r>
      <w:r w:rsidRPr="008A1AC5">
        <w:rPr>
          <w:spacing w:val="-1"/>
          <w:sz w:val="20"/>
          <w:lang w:val="pl-PL"/>
        </w:rPr>
        <w:t xml:space="preserve"> </w:t>
      </w:r>
      <w:r w:rsidRPr="008A1AC5">
        <w:rPr>
          <w:sz w:val="20"/>
          <w:lang w:val="pl-PL"/>
        </w:rPr>
        <w:t>w</w:t>
      </w:r>
      <w:r w:rsidRPr="008A1AC5">
        <w:rPr>
          <w:spacing w:val="-9"/>
          <w:sz w:val="20"/>
          <w:lang w:val="pl-PL"/>
        </w:rPr>
        <w:t xml:space="preserve"> </w:t>
      </w:r>
      <w:r w:rsidRPr="008A1AC5">
        <w:rPr>
          <w:spacing w:val="-3"/>
          <w:sz w:val="20"/>
          <w:lang w:val="pl-PL"/>
        </w:rPr>
        <w:t>deskowaniu,</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pacing w:val="-3"/>
          <w:sz w:val="20"/>
          <w:lang w:val="pl-PL"/>
        </w:rPr>
        <w:t>montaż</w:t>
      </w:r>
      <w:r w:rsidRPr="008A1AC5">
        <w:rPr>
          <w:spacing w:val="-9"/>
          <w:sz w:val="20"/>
          <w:lang w:val="pl-PL"/>
        </w:rPr>
        <w:t xml:space="preserve"> </w:t>
      </w:r>
      <w:r w:rsidRPr="008A1AC5">
        <w:rPr>
          <w:sz w:val="20"/>
          <w:lang w:val="pl-PL"/>
        </w:rPr>
        <w:t>zbrojenia</w:t>
      </w:r>
      <w:r w:rsidRPr="008A1AC5">
        <w:rPr>
          <w:spacing w:val="-9"/>
          <w:sz w:val="20"/>
          <w:lang w:val="pl-PL"/>
        </w:rPr>
        <w:t xml:space="preserve"> </w:t>
      </w:r>
      <w:r w:rsidRPr="008A1AC5">
        <w:rPr>
          <w:sz w:val="20"/>
          <w:lang w:val="pl-PL"/>
        </w:rPr>
        <w:t>bezpośrednio</w:t>
      </w:r>
      <w:r w:rsidRPr="008A1AC5">
        <w:rPr>
          <w:spacing w:val="-5"/>
          <w:sz w:val="20"/>
          <w:lang w:val="pl-PL"/>
        </w:rPr>
        <w:t xml:space="preserve"> </w:t>
      </w:r>
      <w:r w:rsidRPr="008A1AC5">
        <w:rPr>
          <w:sz w:val="20"/>
          <w:lang w:val="pl-PL"/>
        </w:rPr>
        <w:t>w</w:t>
      </w:r>
      <w:r w:rsidRPr="008A1AC5">
        <w:rPr>
          <w:spacing w:val="-14"/>
          <w:sz w:val="20"/>
          <w:lang w:val="pl-PL"/>
        </w:rPr>
        <w:t xml:space="preserve"> </w:t>
      </w:r>
      <w:r w:rsidRPr="008A1AC5">
        <w:rPr>
          <w:sz w:val="20"/>
          <w:lang w:val="pl-PL"/>
        </w:rPr>
        <w:t>deskowaniu</w:t>
      </w:r>
      <w:r w:rsidRPr="008A1AC5">
        <w:rPr>
          <w:spacing w:val="-11"/>
          <w:sz w:val="20"/>
          <w:lang w:val="pl-PL"/>
        </w:rPr>
        <w:t xml:space="preserve"> </w:t>
      </w:r>
      <w:r w:rsidRPr="008A1AC5">
        <w:rPr>
          <w:sz w:val="20"/>
          <w:lang w:val="pl-PL"/>
        </w:rPr>
        <w:t>zaleca</w:t>
      </w:r>
      <w:r w:rsidRPr="008A1AC5">
        <w:rPr>
          <w:spacing w:val="-7"/>
          <w:sz w:val="20"/>
          <w:lang w:val="pl-PL"/>
        </w:rPr>
        <w:t xml:space="preserve"> </w:t>
      </w:r>
      <w:r w:rsidRPr="008A1AC5">
        <w:rPr>
          <w:spacing w:val="-3"/>
          <w:sz w:val="20"/>
          <w:lang w:val="pl-PL"/>
        </w:rPr>
        <w:t>się</w:t>
      </w:r>
      <w:r w:rsidRPr="008A1AC5">
        <w:rPr>
          <w:spacing w:val="-5"/>
          <w:sz w:val="20"/>
          <w:lang w:val="pl-PL"/>
        </w:rPr>
        <w:t xml:space="preserve"> </w:t>
      </w:r>
      <w:r w:rsidRPr="008A1AC5">
        <w:rPr>
          <w:spacing w:val="-3"/>
          <w:sz w:val="20"/>
          <w:lang w:val="pl-PL"/>
        </w:rPr>
        <w:t>wykonywać</w:t>
      </w:r>
      <w:r w:rsidRPr="008A1AC5">
        <w:rPr>
          <w:spacing w:val="-9"/>
          <w:sz w:val="20"/>
          <w:lang w:val="pl-PL"/>
        </w:rPr>
        <w:t xml:space="preserve"> </w:t>
      </w:r>
      <w:r w:rsidRPr="008A1AC5">
        <w:rPr>
          <w:sz w:val="20"/>
          <w:lang w:val="pl-PL"/>
        </w:rPr>
        <w:t>przed</w:t>
      </w:r>
      <w:r w:rsidRPr="008A1AC5">
        <w:rPr>
          <w:spacing w:val="-6"/>
          <w:sz w:val="20"/>
          <w:lang w:val="pl-PL"/>
        </w:rPr>
        <w:t xml:space="preserve"> </w:t>
      </w:r>
      <w:r w:rsidRPr="008A1AC5">
        <w:rPr>
          <w:sz w:val="20"/>
          <w:lang w:val="pl-PL"/>
        </w:rPr>
        <w:t>ustawieniem</w:t>
      </w:r>
      <w:r w:rsidRPr="008A1AC5">
        <w:rPr>
          <w:spacing w:val="-9"/>
          <w:sz w:val="20"/>
          <w:lang w:val="pl-PL"/>
        </w:rPr>
        <w:t xml:space="preserve"> </w:t>
      </w:r>
      <w:r w:rsidRPr="008A1AC5">
        <w:rPr>
          <w:spacing w:val="-3"/>
          <w:sz w:val="20"/>
          <w:lang w:val="pl-PL"/>
        </w:rPr>
        <w:t>szalowania</w:t>
      </w:r>
      <w:r w:rsidRPr="008A1AC5">
        <w:rPr>
          <w:spacing w:val="-9"/>
          <w:sz w:val="20"/>
          <w:lang w:val="pl-PL"/>
        </w:rPr>
        <w:t xml:space="preserve"> </w:t>
      </w:r>
      <w:r w:rsidRPr="008A1AC5">
        <w:rPr>
          <w:sz w:val="20"/>
          <w:lang w:val="pl-PL"/>
        </w:rPr>
        <w:t>bocznego,</w:t>
      </w:r>
    </w:p>
    <w:p w:rsidR="00EA414C" w:rsidRPr="008A1AC5" w:rsidRDefault="009C1B6B" w:rsidP="00A77A6D">
      <w:pPr>
        <w:pStyle w:val="Akapitzlist"/>
        <w:numPr>
          <w:ilvl w:val="0"/>
          <w:numId w:val="124"/>
        </w:numPr>
        <w:tabs>
          <w:tab w:val="left" w:pos="739"/>
          <w:tab w:val="left" w:pos="740"/>
        </w:tabs>
        <w:ind w:right="666"/>
        <w:rPr>
          <w:sz w:val="20"/>
          <w:lang w:val="pl-PL"/>
        </w:rPr>
      </w:pPr>
      <w:r w:rsidRPr="008A1AC5">
        <w:rPr>
          <w:sz w:val="20"/>
          <w:lang w:val="pl-PL"/>
        </w:rPr>
        <w:t xml:space="preserve">zbrojenie płyt prętami  pojedynczymi  powinno  być  </w:t>
      </w:r>
      <w:r w:rsidRPr="008A1AC5">
        <w:rPr>
          <w:spacing w:val="-3"/>
          <w:sz w:val="20"/>
          <w:lang w:val="pl-PL"/>
        </w:rPr>
        <w:t xml:space="preserve">układane  </w:t>
      </w:r>
      <w:r w:rsidRPr="008A1AC5">
        <w:rPr>
          <w:sz w:val="20"/>
          <w:lang w:val="pl-PL"/>
        </w:rPr>
        <w:t>według  rozstawienia  prętów  oznaczonego w</w:t>
      </w:r>
      <w:r w:rsidRPr="008A1AC5">
        <w:rPr>
          <w:spacing w:val="-8"/>
          <w:sz w:val="20"/>
          <w:lang w:val="pl-PL"/>
        </w:rPr>
        <w:t xml:space="preserve"> </w:t>
      </w:r>
      <w:r w:rsidRPr="008A1AC5">
        <w:rPr>
          <w:sz w:val="20"/>
          <w:lang w:val="pl-PL"/>
        </w:rPr>
        <w:t>projekcie,</w:t>
      </w:r>
    </w:p>
    <w:p w:rsidR="00EA414C" w:rsidRPr="008A1AC5" w:rsidRDefault="009C1B6B" w:rsidP="00A77A6D">
      <w:pPr>
        <w:pStyle w:val="Akapitzlist"/>
        <w:numPr>
          <w:ilvl w:val="0"/>
          <w:numId w:val="124"/>
        </w:numPr>
        <w:tabs>
          <w:tab w:val="left" w:pos="739"/>
          <w:tab w:val="left" w:pos="740"/>
        </w:tabs>
        <w:ind w:right="667"/>
        <w:rPr>
          <w:sz w:val="20"/>
          <w:lang w:val="pl-PL"/>
        </w:rPr>
      </w:pPr>
      <w:r w:rsidRPr="008A1AC5">
        <w:rPr>
          <w:sz w:val="20"/>
          <w:lang w:val="pl-PL"/>
        </w:rPr>
        <w:t>dla</w:t>
      </w:r>
      <w:r w:rsidRPr="008A1AC5">
        <w:rPr>
          <w:spacing w:val="-17"/>
          <w:sz w:val="20"/>
          <w:lang w:val="pl-PL"/>
        </w:rPr>
        <w:t xml:space="preserve"> </w:t>
      </w:r>
      <w:r w:rsidRPr="008A1AC5">
        <w:rPr>
          <w:sz w:val="20"/>
          <w:lang w:val="pl-PL"/>
        </w:rPr>
        <w:t>zachowania</w:t>
      </w:r>
      <w:r w:rsidRPr="008A1AC5">
        <w:rPr>
          <w:spacing w:val="-16"/>
          <w:sz w:val="20"/>
          <w:lang w:val="pl-PL"/>
        </w:rPr>
        <w:t xml:space="preserve"> </w:t>
      </w:r>
      <w:r w:rsidRPr="008A1AC5">
        <w:rPr>
          <w:spacing w:val="-3"/>
          <w:sz w:val="20"/>
          <w:lang w:val="pl-PL"/>
        </w:rPr>
        <w:t>właściwej</w:t>
      </w:r>
      <w:r w:rsidRPr="008A1AC5">
        <w:rPr>
          <w:spacing w:val="-16"/>
          <w:sz w:val="20"/>
          <w:lang w:val="pl-PL"/>
        </w:rPr>
        <w:t xml:space="preserve"> </w:t>
      </w:r>
      <w:r w:rsidRPr="008A1AC5">
        <w:rPr>
          <w:sz w:val="20"/>
          <w:lang w:val="pl-PL"/>
        </w:rPr>
        <w:t>otuliny</w:t>
      </w:r>
      <w:r w:rsidRPr="008A1AC5">
        <w:rPr>
          <w:spacing w:val="-17"/>
          <w:sz w:val="20"/>
          <w:lang w:val="pl-PL"/>
        </w:rPr>
        <w:t xml:space="preserve"> </w:t>
      </w:r>
      <w:r w:rsidRPr="008A1AC5">
        <w:rPr>
          <w:sz w:val="20"/>
          <w:lang w:val="pl-PL"/>
        </w:rPr>
        <w:t>należy</w:t>
      </w:r>
      <w:r w:rsidRPr="008A1AC5">
        <w:rPr>
          <w:spacing w:val="-17"/>
          <w:sz w:val="20"/>
          <w:lang w:val="pl-PL"/>
        </w:rPr>
        <w:t xml:space="preserve"> </w:t>
      </w:r>
      <w:r w:rsidRPr="008A1AC5">
        <w:rPr>
          <w:spacing w:val="-3"/>
          <w:sz w:val="20"/>
          <w:lang w:val="pl-PL"/>
        </w:rPr>
        <w:t>układane</w:t>
      </w:r>
      <w:r w:rsidRPr="008A1AC5">
        <w:rPr>
          <w:spacing w:val="-14"/>
          <w:sz w:val="20"/>
          <w:lang w:val="pl-PL"/>
        </w:rPr>
        <w:t xml:space="preserve"> </w:t>
      </w:r>
      <w:r w:rsidRPr="008A1AC5">
        <w:rPr>
          <w:sz w:val="20"/>
          <w:lang w:val="pl-PL"/>
        </w:rPr>
        <w:t>w</w:t>
      </w:r>
      <w:r w:rsidRPr="008A1AC5">
        <w:rPr>
          <w:spacing w:val="-19"/>
          <w:sz w:val="20"/>
          <w:lang w:val="pl-PL"/>
        </w:rPr>
        <w:t xml:space="preserve"> </w:t>
      </w:r>
      <w:r w:rsidRPr="008A1AC5">
        <w:rPr>
          <w:sz w:val="20"/>
          <w:lang w:val="pl-PL"/>
        </w:rPr>
        <w:t>deskowaniu</w:t>
      </w:r>
      <w:r w:rsidRPr="008A1AC5">
        <w:rPr>
          <w:spacing w:val="-17"/>
          <w:sz w:val="20"/>
          <w:lang w:val="pl-PL"/>
        </w:rPr>
        <w:t xml:space="preserve"> </w:t>
      </w:r>
      <w:r w:rsidRPr="008A1AC5">
        <w:rPr>
          <w:sz w:val="20"/>
          <w:lang w:val="pl-PL"/>
        </w:rPr>
        <w:t>zbrojenie</w:t>
      </w:r>
      <w:r w:rsidRPr="008A1AC5">
        <w:rPr>
          <w:spacing w:val="-17"/>
          <w:sz w:val="20"/>
          <w:lang w:val="pl-PL"/>
        </w:rPr>
        <w:t xml:space="preserve"> </w:t>
      </w:r>
      <w:r w:rsidRPr="008A1AC5">
        <w:rPr>
          <w:sz w:val="20"/>
          <w:lang w:val="pl-PL"/>
        </w:rPr>
        <w:t>podpierać</w:t>
      </w:r>
      <w:r w:rsidRPr="008A1AC5">
        <w:rPr>
          <w:spacing w:val="-16"/>
          <w:sz w:val="20"/>
          <w:lang w:val="pl-PL"/>
        </w:rPr>
        <w:t xml:space="preserve"> </w:t>
      </w:r>
      <w:r w:rsidRPr="008A1AC5">
        <w:rPr>
          <w:sz w:val="20"/>
          <w:lang w:val="pl-PL"/>
        </w:rPr>
        <w:t>podkładami</w:t>
      </w:r>
      <w:r w:rsidRPr="008A1AC5">
        <w:rPr>
          <w:spacing w:val="-16"/>
          <w:sz w:val="20"/>
          <w:lang w:val="pl-PL"/>
        </w:rPr>
        <w:t xml:space="preserve"> </w:t>
      </w:r>
      <w:r w:rsidRPr="008A1AC5">
        <w:rPr>
          <w:sz w:val="20"/>
          <w:lang w:val="pl-PL"/>
        </w:rPr>
        <w:t xml:space="preserve">betonowymi </w:t>
      </w:r>
      <w:r w:rsidRPr="008A1AC5">
        <w:rPr>
          <w:spacing w:val="-3"/>
          <w:sz w:val="20"/>
          <w:lang w:val="pl-PL"/>
        </w:rPr>
        <w:t xml:space="preserve">lub </w:t>
      </w:r>
      <w:r w:rsidRPr="008A1AC5">
        <w:rPr>
          <w:sz w:val="20"/>
          <w:lang w:val="pl-PL"/>
        </w:rPr>
        <w:t>z tworzyw sztucznych</w:t>
      </w:r>
      <w:r w:rsidRPr="008A1AC5">
        <w:rPr>
          <w:spacing w:val="-37"/>
          <w:sz w:val="20"/>
          <w:lang w:val="pl-PL"/>
        </w:rPr>
        <w:t xml:space="preserve"> </w:t>
      </w:r>
      <w:r w:rsidRPr="008A1AC5">
        <w:rPr>
          <w:sz w:val="20"/>
          <w:lang w:val="pl-PL"/>
        </w:rPr>
        <w:t xml:space="preserve">o grubości równej </w:t>
      </w:r>
      <w:r w:rsidRPr="008A1AC5">
        <w:rPr>
          <w:spacing w:val="-3"/>
          <w:sz w:val="20"/>
          <w:lang w:val="pl-PL"/>
        </w:rPr>
        <w:t xml:space="preserve">grubości </w:t>
      </w:r>
      <w:r w:rsidRPr="008A1AC5">
        <w:rPr>
          <w:sz w:val="20"/>
          <w:lang w:val="pl-PL"/>
        </w:rPr>
        <w:t>otulenia.</w:t>
      </w:r>
    </w:p>
    <w:p w:rsidR="00EA414C" w:rsidRPr="008A1AC5" w:rsidRDefault="009C1B6B" w:rsidP="00B012F2">
      <w:pPr>
        <w:pStyle w:val="Tekstpodstawowy"/>
      </w:pPr>
      <w:r w:rsidRPr="008A1AC5">
        <w:rPr>
          <w:spacing w:val="-3"/>
        </w:rPr>
        <w:t>Skrzyżowania</w:t>
      </w:r>
      <w:r w:rsidRPr="008A1AC5">
        <w:rPr>
          <w:spacing w:val="-7"/>
        </w:rPr>
        <w:t xml:space="preserve"> </w:t>
      </w:r>
      <w:r w:rsidRPr="008A1AC5">
        <w:t>prętów</w:t>
      </w:r>
      <w:r w:rsidRPr="008A1AC5">
        <w:rPr>
          <w:spacing w:val="-10"/>
        </w:rPr>
        <w:t xml:space="preserve"> </w:t>
      </w:r>
      <w:r w:rsidRPr="008A1AC5">
        <w:t>należy</w:t>
      </w:r>
      <w:r w:rsidRPr="008A1AC5">
        <w:rPr>
          <w:spacing w:val="-6"/>
        </w:rPr>
        <w:t xml:space="preserve"> </w:t>
      </w:r>
      <w:r w:rsidRPr="008A1AC5">
        <w:rPr>
          <w:spacing w:val="-2"/>
        </w:rPr>
        <w:t>wiązać</w:t>
      </w:r>
      <w:r w:rsidRPr="008A1AC5">
        <w:rPr>
          <w:spacing w:val="-9"/>
        </w:rPr>
        <w:t xml:space="preserve"> </w:t>
      </w:r>
      <w:r w:rsidRPr="008A1AC5">
        <w:t>drutem</w:t>
      </w:r>
      <w:r w:rsidRPr="008A1AC5">
        <w:rPr>
          <w:spacing w:val="-6"/>
        </w:rPr>
        <w:t xml:space="preserve"> </w:t>
      </w:r>
      <w:r w:rsidRPr="008A1AC5">
        <w:rPr>
          <w:spacing w:val="-3"/>
        </w:rPr>
        <w:t>wiązałkowym,</w:t>
      </w:r>
      <w:r w:rsidRPr="008A1AC5">
        <w:rPr>
          <w:spacing w:val="-7"/>
        </w:rPr>
        <w:t xml:space="preserve"> </w:t>
      </w:r>
      <w:r w:rsidRPr="008A1AC5">
        <w:t>zgrzewać</w:t>
      </w:r>
      <w:r w:rsidRPr="008A1AC5">
        <w:rPr>
          <w:spacing w:val="-7"/>
        </w:rPr>
        <w:t xml:space="preserve"> </w:t>
      </w:r>
      <w:r w:rsidRPr="008A1AC5">
        <w:t>lub</w:t>
      </w:r>
      <w:r w:rsidRPr="008A1AC5">
        <w:rPr>
          <w:spacing w:val="-9"/>
        </w:rPr>
        <w:t xml:space="preserve"> </w:t>
      </w:r>
      <w:r w:rsidRPr="008A1AC5">
        <w:t>łączyć</w:t>
      </w:r>
      <w:r w:rsidRPr="008A1AC5">
        <w:rPr>
          <w:spacing w:val="-9"/>
        </w:rPr>
        <w:t xml:space="preserve"> </w:t>
      </w:r>
      <w:r w:rsidRPr="008A1AC5">
        <w:t>tzw.</w:t>
      </w:r>
      <w:r w:rsidRPr="008A1AC5">
        <w:rPr>
          <w:spacing w:val="-7"/>
        </w:rPr>
        <w:t xml:space="preserve"> </w:t>
      </w:r>
      <w:r w:rsidRPr="008A1AC5">
        <w:rPr>
          <w:spacing w:val="-3"/>
        </w:rPr>
        <w:t>słupkami</w:t>
      </w:r>
      <w:r w:rsidRPr="008A1AC5">
        <w:rPr>
          <w:spacing w:val="-8"/>
        </w:rPr>
        <w:t xml:space="preserve"> </w:t>
      </w:r>
      <w:r w:rsidRPr="008A1AC5">
        <w:rPr>
          <w:spacing w:val="-3"/>
        </w:rPr>
        <w:t>dystansowymi.</w:t>
      </w:r>
      <w:r w:rsidRPr="008A1AC5">
        <w:rPr>
          <w:spacing w:val="-7"/>
        </w:rPr>
        <w:t xml:space="preserve"> </w:t>
      </w:r>
      <w:r w:rsidRPr="008A1AC5">
        <w:t xml:space="preserve">Drut </w:t>
      </w:r>
      <w:r w:rsidRPr="008A1AC5">
        <w:rPr>
          <w:spacing w:val="-3"/>
        </w:rPr>
        <w:t xml:space="preserve">wiązałkowy, </w:t>
      </w:r>
      <w:r w:rsidRPr="008A1AC5">
        <w:t xml:space="preserve">wyżarzony o średnicy 1 </w:t>
      </w:r>
      <w:r w:rsidRPr="008A1AC5">
        <w:rPr>
          <w:spacing w:val="-2"/>
        </w:rPr>
        <w:t xml:space="preserve">mm, </w:t>
      </w:r>
      <w:r w:rsidRPr="008A1AC5">
        <w:rPr>
          <w:spacing w:val="-3"/>
        </w:rPr>
        <w:t xml:space="preserve">używa </w:t>
      </w:r>
      <w:r w:rsidRPr="008A1AC5">
        <w:t xml:space="preserve">się do łączenia prętów o średnicy do 12 </w:t>
      </w:r>
      <w:r w:rsidRPr="008A1AC5">
        <w:rPr>
          <w:spacing w:val="-4"/>
        </w:rPr>
        <w:t xml:space="preserve">m, </w:t>
      </w:r>
      <w:r w:rsidRPr="008A1AC5">
        <w:t>przy średnicach większych należy stosować drut o średnicy 1,5</w:t>
      </w:r>
      <w:r w:rsidRPr="008A1AC5">
        <w:rPr>
          <w:spacing w:val="-33"/>
        </w:rPr>
        <w:t xml:space="preserve"> </w:t>
      </w:r>
      <w:r w:rsidRPr="008A1AC5">
        <w:rPr>
          <w:spacing w:val="-3"/>
        </w:rPr>
        <w:t>mm.</w:t>
      </w:r>
    </w:p>
    <w:p w:rsidR="00EA414C" w:rsidRPr="008A1AC5" w:rsidRDefault="009C1B6B" w:rsidP="00B012F2">
      <w:pPr>
        <w:pStyle w:val="Tekstpodstawowy"/>
      </w:pPr>
      <w:r w:rsidRPr="008A1AC5">
        <w:t xml:space="preserve">W  szkieletach   zbrojenia   belek   i   słupów   należy   łączyć   </w:t>
      </w:r>
      <w:r w:rsidRPr="008A1AC5">
        <w:rPr>
          <w:spacing w:val="-3"/>
        </w:rPr>
        <w:t xml:space="preserve">wszystkie   </w:t>
      </w:r>
      <w:r w:rsidRPr="008A1AC5">
        <w:t xml:space="preserve">skrzyżowania   prętów   narożnych   ze </w:t>
      </w:r>
      <w:r w:rsidRPr="008A1AC5">
        <w:rPr>
          <w:spacing w:val="-3"/>
        </w:rPr>
        <w:t xml:space="preserve">strzemionami, </w:t>
      </w:r>
      <w:r w:rsidRPr="008A1AC5">
        <w:t>a pozostałych prętów – na</w:t>
      </w:r>
      <w:r w:rsidRPr="008A1AC5">
        <w:rPr>
          <w:spacing w:val="-33"/>
        </w:rPr>
        <w:t xml:space="preserve"> </w:t>
      </w:r>
      <w:r w:rsidRPr="008A1AC5">
        <w:t>przemian.</w:t>
      </w:r>
    </w:p>
    <w:p w:rsidR="00EA414C" w:rsidRPr="008A1AC5" w:rsidRDefault="009C1B6B" w:rsidP="00B012F2">
      <w:pPr>
        <w:pStyle w:val="Tekstpodstawowy"/>
      </w:pPr>
      <w:r w:rsidRPr="008A1AC5">
        <w:t xml:space="preserve">Należy   tak   zorganizować   pracę,   aby   elementy   </w:t>
      </w:r>
      <w:r w:rsidRPr="008A1AC5">
        <w:rPr>
          <w:spacing w:val="-3"/>
        </w:rPr>
        <w:t xml:space="preserve">składowe    </w:t>
      </w:r>
      <w:r w:rsidRPr="008A1AC5">
        <w:t xml:space="preserve">były   dostarczane    w   należytym   porządku, a w </w:t>
      </w:r>
      <w:r w:rsidRPr="008A1AC5">
        <w:rPr>
          <w:spacing w:val="-3"/>
        </w:rPr>
        <w:t xml:space="preserve">szczególności </w:t>
      </w:r>
      <w:r w:rsidRPr="008A1AC5">
        <w:t xml:space="preserve">w </w:t>
      </w:r>
      <w:r w:rsidRPr="008A1AC5">
        <w:rPr>
          <w:spacing w:val="-3"/>
        </w:rPr>
        <w:t xml:space="preserve">komplecie </w:t>
      </w:r>
      <w:r w:rsidRPr="008A1AC5">
        <w:t xml:space="preserve">dla każdego odcinka - od części </w:t>
      </w:r>
      <w:r w:rsidRPr="008A1AC5">
        <w:rPr>
          <w:spacing w:val="-3"/>
        </w:rPr>
        <w:t xml:space="preserve">największych </w:t>
      </w:r>
      <w:r w:rsidRPr="008A1AC5">
        <w:t xml:space="preserve">do </w:t>
      </w:r>
      <w:r w:rsidRPr="008A1AC5">
        <w:rPr>
          <w:spacing w:val="-3"/>
        </w:rPr>
        <w:t xml:space="preserve">najmniejszych </w:t>
      </w:r>
      <w:r w:rsidRPr="008A1AC5">
        <w:t xml:space="preserve">elementów </w:t>
      </w:r>
      <w:r w:rsidRPr="008A1AC5">
        <w:rPr>
          <w:spacing w:val="-3"/>
        </w:rPr>
        <w:t>składowych.</w:t>
      </w:r>
    </w:p>
    <w:p w:rsidR="00EA414C" w:rsidRPr="008A1AC5" w:rsidRDefault="009C1B6B" w:rsidP="00B012F2">
      <w:pPr>
        <w:pStyle w:val="Tekstpodstawowy"/>
      </w:pPr>
      <w:r w:rsidRPr="008A1AC5">
        <w:t xml:space="preserve">Wykonawca odpowiada za wyładunek, składowanie i zabezpieczenie sprzętu oraz materiałów niezbędnych do wykonania robót. Wszystkie kształtowniki i inne materiały powinny spoczywać na belkach drewnianych. Te wszystkie elementy konstrukcyjne należy przemieszczać z należytą ostrożnością. Wykonawcy przypada oczyszczanie ze zgorzeliny, skrobanie i piaskowanie w warsztacie wszystkich potrzebnych elementów </w:t>
      </w:r>
      <w:r w:rsidRPr="008A1AC5">
        <w:lastRenderedPageBreak/>
        <w:t>konstrukcyjnych.</w:t>
      </w:r>
    </w:p>
    <w:p w:rsidR="00EA414C" w:rsidRPr="008A1AC5" w:rsidRDefault="009C1B6B" w:rsidP="00B012F2">
      <w:pPr>
        <w:pStyle w:val="Tekstpodstawowy"/>
      </w:pPr>
      <w:r w:rsidRPr="008A1AC5">
        <w:t>Wykonawca winien bezwzględnie opracować obliczenia budowlane dotyczące wszystkich czynności montażowych, które udokumentują w szczególności:</w:t>
      </w:r>
    </w:p>
    <w:p w:rsidR="00EA414C" w:rsidRPr="008A1AC5" w:rsidRDefault="009C1B6B" w:rsidP="00A77A6D">
      <w:pPr>
        <w:pStyle w:val="Akapitzlist"/>
        <w:numPr>
          <w:ilvl w:val="0"/>
          <w:numId w:val="92"/>
        </w:numPr>
        <w:tabs>
          <w:tab w:val="left" w:pos="1118"/>
          <w:tab w:val="left" w:pos="1119"/>
        </w:tabs>
        <w:rPr>
          <w:sz w:val="20"/>
          <w:lang w:val="pl-PL"/>
        </w:rPr>
      </w:pPr>
      <w:r w:rsidRPr="008A1AC5">
        <w:rPr>
          <w:spacing w:val="-3"/>
          <w:sz w:val="20"/>
          <w:lang w:val="pl-PL"/>
        </w:rPr>
        <w:t xml:space="preserve">wytrzymałość </w:t>
      </w:r>
      <w:r w:rsidRPr="008A1AC5">
        <w:rPr>
          <w:sz w:val="20"/>
          <w:lang w:val="pl-PL"/>
        </w:rPr>
        <w:t>punktów</w:t>
      </w:r>
      <w:r w:rsidRPr="008A1AC5">
        <w:rPr>
          <w:spacing w:val="-8"/>
          <w:sz w:val="20"/>
          <w:lang w:val="pl-PL"/>
        </w:rPr>
        <w:t xml:space="preserve"> </w:t>
      </w:r>
      <w:r w:rsidRPr="008A1AC5">
        <w:rPr>
          <w:spacing w:val="-3"/>
          <w:sz w:val="20"/>
          <w:lang w:val="pl-PL"/>
        </w:rPr>
        <w:t>podnośnikowych,</w:t>
      </w:r>
    </w:p>
    <w:p w:rsidR="00EA414C" w:rsidRPr="008A1AC5" w:rsidRDefault="009C1B6B" w:rsidP="00A77A6D">
      <w:pPr>
        <w:pStyle w:val="Akapitzlist"/>
        <w:numPr>
          <w:ilvl w:val="0"/>
          <w:numId w:val="92"/>
        </w:numPr>
        <w:tabs>
          <w:tab w:val="left" w:pos="1118"/>
          <w:tab w:val="left" w:pos="1119"/>
        </w:tabs>
        <w:ind w:right="668"/>
        <w:rPr>
          <w:sz w:val="20"/>
          <w:lang w:val="pl-PL"/>
        </w:rPr>
      </w:pPr>
      <w:r w:rsidRPr="008A1AC5">
        <w:rPr>
          <w:spacing w:val="-3"/>
          <w:sz w:val="20"/>
          <w:lang w:val="pl-PL"/>
        </w:rPr>
        <w:t xml:space="preserve">stateczność </w:t>
      </w:r>
      <w:r w:rsidRPr="008A1AC5">
        <w:rPr>
          <w:sz w:val="20"/>
          <w:lang w:val="pl-PL"/>
        </w:rPr>
        <w:t xml:space="preserve">w czasie </w:t>
      </w:r>
      <w:r w:rsidRPr="008A1AC5">
        <w:rPr>
          <w:spacing w:val="-2"/>
          <w:sz w:val="20"/>
          <w:lang w:val="pl-PL"/>
        </w:rPr>
        <w:t xml:space="preserve">faz </w:t>
      </w:r>
      <w:r w:rsidRPr="008A1AC5">
        <w:rPr>
          <w:sz w:val="20"/>
          <w:lang w:val="pl-PL"/>
        </w:rPr>
        <w:t xml:space="preserve">tymczasowych (z </w:t>
      </w:r>
      <w:r w:rsidRPr="008A1AC5">
        <w:rPr>
          <w:spacing w:val="-3"/>
          <w:sz w:val="20"/>
          <w:lang w:val="pl-PL"/>
        </w:rPr>
        <w:t xml:space="preserve">wiatrownicami lub </w:t>
      </w:r>
      <w:r w:rsidRPr="008A1AC5">
        <w:rPr>
          <w:sz w:val="20"/>
          <w:lang w:val="pl-PL"/>
        </w:rPr>
        <w:t xml:space="preserve">specjalnymi </w:t>
      </w:r>
      <w:r w:rsidRPr="008A1AC5">
        <w:rPr>
          <w:spacing w:val="-3"/>
          <w:sz w:val="20"/>
          <w:lang w:val="pl-PL"/>
        </w:rPr>
        <w:t xml:space="preserve">usztywnieniami </w:t>
      </w:r>
      <w:r w:rsidRPr="008A1AC5">
        <w:rPr>
          <w:sz w:val="20"/>
          <w:lang w:val="pl-PL"/>
        </w:rPr>
        <w:t xml:space="preserve">za pomocą </w:t>
      </w:r>
      <w:r w:rsidRPr="008A1AC5">
        <w:rPr>
          <w:spacing w:val="-3"/>
          <w:sz w:val="20"/>
          <w:lang w:val="pl-PL"/>
        </w:rPr>
        <w:t xml:space="preserve">odciągów, </w:t>
      </w:r>
      <w:r w:rsidRPr="008A1AC5">
        <w:rPr>
          <w:sz w:val="20"/>
          <w:lang w:val="pl-PL"/>
        </w:rPr>
        <w:t>jeżeli okaże się to</w:t>
      </w:r>
      <w:r w:rsidRPr="008A1AC5">
        <w:rPr>
          <w:spacing w:val="-16"/>
          <w:sz w:val="20"/>
          <w:lang w:val="pl-PL"/>
        </w:rPr>
        <w:t xml:space="preserve"> </w:t>
      </w:r>
      <w:r w:rsidRPr="008A1AC5">
        <w:rPr>
          <w:spacing w:val="-3"/>
          <w:sz w:val="20"/>
          <w:lang w:val="pl-PL"/>
        </w:rPr>
        <w:t>konieczne),</w:t>
      </w:r>
    </w:p>
    <w:p w:rsidR="00EA414C" w:rsidRPr="008A1AC5" w:rsidRDefault="009C1B6B" w:rsidP="00A77A6D">
      <w:pPr>
        <w:pStyle w:val="Akapitzlist"/>
        <w:numPr>
          <w:ilvl w:val="0"/>
          <w:numId w:val="92"/>
        </w:numPr>
        <w:tabs>
          <w:tab w:val="left" w:pos="1118"/>
          <w:tab w:val="left" w:pos="1119"/>
        </w:tabs>
        <w:spacing w:line="229" w:lineRule="exact"/>
        <w:rPr>
          <w:sz w:val="20"/>
          <w:lang w:val="pl-PL"/>
        </w:rPr>
      </w:pPr>
      <w:r w:rsidRPr="008A1AC5">
        <w:rPr>
          <w:sz w:val="20"/>
          <w:lang w:val="pl-PL"/>
        </w:rPr>
        <w:t xml:space="preserve">strzałki </w:t>
      </w:r>
      <w:r w:rsidRPr="008A1AC5">
        <w:rPr>
          <w:spacing w:val="-3"/>
          <w:sz w:val="20"/>
          <w:lang w:val="pl-PL"/>
        </w:rPr>
        <w:t xml:space="preserve">montażowe wewnętrzne </w:t>
      </w:r>
      <w:r w:rsidRPr="008A1AC5">
        <w:rPr>
          <w:sz w:val="20"/>
          <w:lang w:val="pl-PL"/>
        </w:rPr>
        <w:t xml:space="preserve">związane z </w:t>
      </w:r>
      <w:r w:rsidRPr="008A1AC5">
        <w:rPr>
          <w:spacing w:val="-2"/>
          <w:sz w:val="20"/>
          <w:lang w:val="pl-PL"/>
        </w:rPr>
        <w:t xml:space="preserve">fazami </w:t>
      </w:r>
      <w:r w:rsidRPr="008A1AC5">
        <w:rPr>
          <w:spacing w:val="-3"/>
          <w:sz w:val="20"/>
          <w:lang w:val="pl-PL"/>
        </w:rPr>
        <w:t>montażu,</w:t>
      </w:r>
      <w:r w:rsidRPr="008A1AC5">
        <w:rPr>
          <w:spacing w:val="-11"/>
          <w:sz w:val="20"/>
          <w:lang w:val="pl-PL"/>
        </w:rPr>
        <w:t xml:space="preserve"> </w:t>
      </w:r>
      <w:r w:rsidRPr="008A1AC5">
        <w:rPr>
          <w:sz w:val="20"/>
          <w:lang w:val="pl-PL"/>
        </w:rPr>
        <w:t>itd.</w:t>
      </w:r>
    </w:p>
    <w:p w:rsidR="00EA414C" w:rsidRPr="008A1AC5" w:rsidRDefault="009C1B6B" w:rsidP="00B012F2">
      <w:pPr>
        <w:pStyle w:val="Tekstpodstawowy"/>
      </w:pPr>
      <w:r w:rsidRPr="008A1AC5">
        <w:t>Przekładki stosowane do regulacji konstrukcji należy wykonywać ze stali o takich samych właściwościach plastycznych jak stal konstrukcji, a po osadzeniu zabezpieczyć przed wypadnięciem. W połączeniach śrubowych zakładkowych szczelina w styku niesprężanym nie powinna przekraczać 2 mm. Otwory na śruby zaleca się dopasowywać za pomocą przebijaków a w razie konieczności rozwiercać.</w:t>
      </w:r>
    </w:p>
    <w:p w:rsidR="00EA414C" w:rsidRPr="008A1AC5" w:rsidRDefault="009C1B6B" w:rsidP="00B012F2">
      <w:pPr>
        <w:pStyle w:val="Tekstpodstawowy"/>
      </w:pPr>
      <w:r w:rsidRPr="008A1AC5">
        <w:rPr>
          <w:spacing w:val="-3"/>
        </w:rPr>
        <w:t xml:space="preserve">Wykonawca </w:t>
      </w:r>
      <w:r w:rsidRPr="008A1AC5">
        <w:t xml:space="preserve">winien posiadać </w:t>
      </w:r>
      <w:r w:rsidRPr="008A1AC5">
        <w:rPr>
          <w:spacing w:val="-3"/>
        </w:rPr>
        <w:t xml:space="preserve">wszelkie pozwolenia </w:t>
      </w:r>
      <w:r w:rsidRPr="008A1AC5">
        <w:t xml:space="preserve">i </w:t>
      </w:r>
      <w:r w:rsidRPr="008A1AC5">
        <w:rPr>
          <w:spacing w:val="-3"/>
        </w:rPr>
        <w:t xml:space="preserve">wykonać wzmocnienia </w:t>
      </w:r>
      <w:r w:rsidRPr="008A1AC5">
        <w:t xml:space="preserve">niezbędne do </w:t>
      </w:r>
      <w:r w:rsidRPr="008A1AC5">
        <w:rPr>
          <w:spacing w:val="-3"/>
        </w:rPr>
        <w:t xml:space="preserve">ustawienia </w:t>
      </w:r>
      <w:r w:rsidRPr="008A1AC5">
        <w:t xml:space="preserve">i </w:t>
      </w:r>
      <w:r w:rsidRPr="008A1AC5">
        <w:rPr>
          <w:spacing w:val="-3"/>
        </w:rPr>
        <w:t>manewrowania</w:t>
      </w:r>
      <w:r w:rsidRPr="008A1AC5">
        <w:rPr>
          <w:spacing w:val="-7"/>
        </w:rPr>
        <w:t xml:space="preserve"> </w:t>
      </w:r>
      <w:r w:rsidRPr="008A1AC5">
        <w:rPr>
          <w:spacing w:val="-3"/>
        </w:rPr>
        <w:t>dźwigów,</w:t>
      </w:r>
      <w:r w:rsidRPr="008A1AC5">
        <w:rPr>
          <w:spacing w:val="-7"/>
        </w:rPr>
        <w:t xml:space="preserve"> </w:t>
      </w:r>
      <w:r w:rsidRPr="008A1AC5">
        <w:t>jak</w:t>
      </w:r>
      <w:r w:rsidRPr="008A1AC5">
        <w:rPr>
          <w:spacing w:val="-9"/>
        </w:rPr>
        <w:t xml:space="preserve"> </w:t>
      </w:r>
      <w:r w:rsidRPr="008A1AC5">
        <w:t>również</w:t>
      </w:r>
      <w:r w:rsidRPr="008A1AC5">
        <w:rPr>
          <w:spacing w:val="-7"/>
        </w:rPr>
        <w:t xml:space="preserve"> </w:t>
      </w:r>
      <w:r w:rsidRPr="008A1AC5">
        <w:t>do</w:t>
      </w:r>
      <w:r w:rsidRPr="008A1AC5">
        <w:rPr>
          <w:spacing w:val="-6"/>
        </w:rPr>
        <w:t xml:space="preserve"> </w:t>
      </w:r>
      <w:r w:rsidRPr="008A1AC5">
        <w:rPr>
          <w:spacing w:val="-3"/>
        </w:rPr>
        <w:t>manewrowania</w:t>
      </w:r>
      <w:r w:rsidRPr="008A1AC5">
        <w:rPr>
          <w:spacing w:val="-7"/>
        </w:rPr>
        <w:t xml:space="preserve"> </w:t>
      </w:r>
      <w:r w:rsidRPr="008A1AC5">
        <w:t>specjalnych</w:t>
      </w:r>
      <w:r w:rsidRPr="008A1AC5">
        <w:rPr>
          <w:spacing w:val="-9"/>
        </w:rPr>
        <w:t xml:space="preserve"> </w:t>
      </w:r>
      <w:r w:rsidRPr="008A1AC5">
        <w:t>konwojów</w:t>
      </w:r>
      <w:r w:rsidRPr="008A1AC5">
        <w:rPr>
          <w:spacing w:val="-9"/>
        </w:rPr>
        <w:t xml:space="preserve"> </w:t>
      </w:r>
      <w:r w:rsidRPr="008A1AC5">
        <w:t>na</w:t>
      </w:r>
      <w:r w:rsidRPr="008A1AC5">
        <w:rPr>
          <w:spacing w:val="-7"/>
        </w:rPr>
        <w:t xml:space="preserve"> </w:t>
      </w:r>
      <w:r w:rsidRPr="008A1AC5">
        <w:t>terenie</w:t>
      </w:r>
      <w:r w:rsidRPr="008A1AC5">
        <w:rPr>
          <w:spacing w:val="-5"/>
        </w:rPr>
        <w:t xml:space="preserve"> </w:t>
      </w:r>
      <w:r w:rsidRPr="008A1AC5">
        <w:t>obiektów</w:t>
      </w:r>
      <w:r w:rsidRPr="008A1AC5">
        <w:rPr>
          <w:spacing w:val="-9"/>
        </w:rPr>
        <w:t xml:space="preserve"> </w:t>
      </w:r>
      <w:r w:rsidRPr="008A1AC5">
        <w:t>budowlanych już ukończonych lub znajdujących się w</w:t>
      </w:r>
      <w:r w:rsidRPr="008A1AC5">
        <w:rPr>
          <w:spacing w:val="-32"/>
        </w:rPr>
        <w:t xml:space="preserve"> </w:t>
      </w:r>
      <w:r w:rsidRPr="008A1AC5">
        <w:t>pobliżu.</w:t>
      </w:r>
    </w:p>
    <w:p w:rsidR="00EA414C" w:rsidRPr="008A1AC5" w:rsidRDefault="00EA414C" w:rsidP="00B012F2">
      <w:pPr>
        <w:pStyle w:val="Tekstpodstawowy"/>
      </w:pPr>
    </w:p>
    <w:p w:rsidR="00EA414C" w:rsidRPr="008A1AC5" w:rsidRDefault="009C1B6B" w:rsidP="00A77A6D">
      <w:pPr>
        <w:pStyle w:val="Nagwek21"/>
        <w:numPr>
          <w:ilvl w:val="2"/>
          <w:numId w:val="93"/>
        </w:numPr>
        <w:tabs>
          <w:tab w:val="left" w:pos="948"/>
        </w:tabs>
        <w:spacing w:before="1"/>
        <w:ind w:hanging="549"/>
        <w:jc w:val="both"/>
        <w:rPr>
          <w:lang w:val="pl-PL"/>
        </w:rPr>
      </w:pPr>
      <w:r w:rsidRPr="008A1AC5">
        <w:rPr>
          <w:lang w:val="pl-PL"/>
        </w:rPr>
        <w:t>Połączenia spawane</w:t>
      </w:r>
    </w:p>
    <w:p w:rsidR="00EA414C" w:rsidRPr="008A1AC5" w:rsidRDefault="009C1B6B" w:rsidP="00B012F2">
      <w:pPr>
        <w:pStyle w:val="Tekstpodstawowy"/>
      </w:pPr>
      <w:r w:rsidRPr="008A1AC5">
        <w:t>Połączenia</w:t>
      </w:r>
      <w:r w:rsidRPr="008A1AC5">
        <w:rPr>
          <w:spacing w:val="-14"/>
        </w:rPr>
        <w:t xml:space="preserve"> </w:t>
      </w:r>
      <w:r w:rsidRPr="008A1AC5">
        <w:t>prętów</w:t>
      </w:r>
      <w:r w:rsidRPr="008A1AC5">
        <w:rPr>
          <w:spacing w:val="-16"/>
        </w:rPr>
        <w:t xml:space="preserve"> </w:t>
      </w:r>
      <w:r w:rsidRPr="008A1AC5">
        <w:t>znajdować</w:t>
      </w:r>
      <w:r w:rsidRPr="008A1AC5">
        <w:rPr>
          <w:spacing w:val="-12"/>
        </w:rPr>
        <w:t xml:space="preserve"> </w:t>
      </w:r>
      <w:r w:rsidRPr="008A1AC5">
        <w:t>się</w:t>
      </w:r>
      <w:r w:rsidRPr="008A1AC5">
        <w:rPr>
          <w:spacing w:val="-14"/>
        </w:rPr>
        <w:t xml:space="preserve"> </w:t>
      </w:r>
      <w:r w:rsidRPr="008A1AC5">
        <w:t>powinny</w:t>
      </w:r>
      <w:r w:rsidRPr="008A1AC5">
        <w:rPr>
          <w:spacing w:val="-14"/>
        </w:rPr>
        <w:t xml:space="preserve"> </w:t>
      </w:r>
      <w:r w:rsidRPr="008A1AC5">
        <w:t>w</w:t>
      </w:r>
      <w:r w:rsidRPr="008A1AC5">
        <w:rPr>
          <w:spacing w:val="-15"/>
        </w:rPr>
        <w:t xml:space="preserve"> </w:t>
      </w:r>
      <w:r w:rsidRPr="008A1AC5">
        <w:t>miejscach</w:t>
      </w:r>
      <w:r w:rsidRPr="008A1AC5">
        <w:rPr>
          <w:spacing w:val="-15"/>
        </w:rPr>
        <w:t xml:space="preserve"> </w:t>
      </w:r>
      <w:r w:rsidRPr="008A1AC5">
        <w:t>dla</w:t>
      </w:r>
      <w:r w:rsidRPr="008A1AC5">
        <w:rPr>
          <w:spacing w:val="-12"/>
        </w:rPr>
        <w:t xml:space="preserve"> </w:t>
      </w:r>
      <w:r w:rsidRPr="008A1AC5">
        <w:t>których</w:t>
      </w:r>
      <w:r w:rsidRPr="008A1AC5">
        <w:rPr>
          <w:spacing w:val="-15"/>
        </w:rPr>
        <w:t xml:space="preserve"> </w:t>
      </w:r>
      <w:r w:rsidRPr="008A1AC5">
        <w:rPr>
          <w:spacing w:val="-3"/>
        </w:rPr>
        <w:t>nośność</w:t>
      </w:r>
      <w:r w:rsidRPr="008A1AC5">
        <w:rPr>
          <w:spacing w:val="-14"/>
        </w:rPr>
        <w:t xml:space="preserve"> </w:t>
      </w:r>
      <w:r w:rsidRPr="008A1AC5">
        <w:t>pręta</w:t>
      </w:r>
      <w:r w:rsidRPr="008A1AC5">
        <w:rPr>
          <w:spacing w:val="-12"/>
        </w:rPr>
        <w:t xml:space="preserve"> </w:t>
      </w:r>
      <w:r w:rsidRPr="008A1AC5">
        <w:rPr>
          <w:spacing w:val="-3"/>
        </w:rPr>
        <w:t>nie</w:t>
      </w:r>
      <w:r w:rsidRPr="008A1AC5">
        <w:rPr>
          <w:spacing w:val="-14"/>
        </w:rPr>
        <w:t xml:space="preserve"> </w:t>
      </w:r>
      <w:r w:rsidRPr="008A1AC5">
        <w:t>jest</w:t>
      </w:r>
      <w:r w:rsidRPr="008A1AC5">
        <w:rPr>
          <w:spacing w:val="-13"/>
        </w:rPr>
        <w:t xml:space="preserve"> </w:t>
      </w:r>
      <w:r w:rsidRPr="008A1AC5">
        <w:t>całkowicie</w:t>
      </w:r>
      <w:r w:rsidRPr="008A1AC5">
        <w:rPr>
          <w:spacing w:val="-12"/>
        </w:rPr>
        <w:t xml:space="preserve"> </w:t>
      </w:r>
      <w:r w:rsidRPr="008A1AC5">
        <w:rPr>
          <w:spacing w:val="-3"/>
        </w:rPr>
        <w:t xml:space="preserve">wykorzystana, </w:t>
      </w:r>
      <w:r w:rsidRPr="008A1AC5">
        <w:t>dlatego</w:t>
      </w:r>
      <w:r w:rsidRPr="008A1AC5">
        <w:rPr>
          <w:spacing w:val="-7"/>
        </w:rPr>
        <w:t xml:space="preserve"> </w:t>
      </w:r>
      <w:r w:rsidRPr="008A1AC5">
        <w:t>też</w:t>
      </w:r>
      <w:r w:rsidRPr="008A1AC5">
        <w:rPr>
          <w:spacing w:val="-7"/>
        </w:rPr>
        <w:t xml:space="preserve"> </w:t>
      </w:r>
      <w:r w:rsidRPr="008A1AC5">
        <w:t>połączenia</w:t>
      </w:r>
      <w:r w:rsidRPr="008A1AC5">
        <w:rPr>
          <w:spacing w:val="-7"/>
        </w:rPr>
        <w:t xml:space="preserve"> </w:t>
      </w:r>
      <w:r w:rsidRPr="008A1AC5">
        <w:t>prętów</w:t>
      </w:r>
      <w:r w:rsidRPr="008A1AC5">
        <w:rPr>
          <w:spacing w:val="-8"/>
        </w:rPr>
        <w:t xml:space="preserve"> </w:t>
      </w:r>
      <w:r w:rsidRPr="008A1AC5">
        <w:t>należy</w:t>
      </w:r>
      <w:r w:rsidRPr="008A1AC5">
        <w:rPr>
          <w:spacing w:val="-7"/>
        </w:rPr>
        <w:t xml:space="preserve"> </w:t>
      </w:r>
      <w:r w:rsidRPr="008A1AC5">
        <w:rPr>
          <w:spacing w:val="-3"/>
        </w:rPr>
        <w:t>wykonywać</w:t>
      </w:r>
      <w:r w:rsidRPr="008A1AC5">
        <w:rPr>
          <w:spacing w:val="-7"/>
        </w:rPr>
        <w:t xml:space="preserve"> </w:t>
      </w:r>
      <w:r w:rsidRPr="008A1AC5">
        <w:t>zgodnie</w:t>
      </w:r>
      <w:r w:rsidRPr="008A1AC5">
        <w:rPr>
          <w:spacing w:val="-7"/>
        </w:rPr>
        <w:t xml:space="preserve"> </w:t>
      </w:r>
      <w:r w:rsidRPr="008A1AC5">
        <w:t>z</w:t>
      </w:r>
      <w:r w:rsidRPr="008A1AC5">
        <w:rPr>
          <w:spacing w:val="-7"/>
        </w:rPr>
        <w:t xml:space="preserve"> </w:t>
      </w:r>
      <w:r w:rsidRPr="008A1AC5">
        <w:t>dokumentacją</w:t>
      </w:r>
      <w:r w:rsidRPr="008A1AC5">
        <w:rPr>
          <w:spacing w:val="-7"/>
        </w:rPr>
        <w:t xml:space="preserve"> </w:t>
      </w:r>
      <w:r w:rsidRPr="008A1AC5">
        <w:rPr>
          <w:spacing w:val="-3"/>
        </w:rPr>
        <w:t>projektową</w:t>
      </w:r>
      <w:r w:rsidRPr="008A1AC5">
        <w:rPr>
          <w:spacing w:val="-7"/>
        </w:rPr>
        <w:t xml:space="preserve"> </w:t>
      </w:r>
      <w:r w:rsidRPr="008A1AC5">
        <w:t>budynku.</w:t>
      </w:r>
    </w:p>
    <w:p w:rsidR="00EA414C" w:rsidRPr="008A1AC5" w:rsidRDefault="009C1B6B" w:rsidP="00B012F2">
      <w:pPr>
        <w:pStyle w:val="Tekstpodstawowy"/>
      </w:pPr>
      <w:r w:rsidRPr="008A1AC5">
        <w:t xml:space="preserve">W przypadku czołowego </w:t>
      </w:r>
      <w:r w:rsidRPr="008A1AC5">
        <w:rPr>
          <w:spacing w:val="-3"/>
        </w:rPr>
        <w:t xml:space="preserve">spawania </w:t>
      </w:r>
      <w:r w:rsidRPr="008A1AC5">
        <w:t xml:space="preserve">prętów zgodnie z normą PN-EN 1992-1-1:2008 zaleca </w:t>
      </w:r>
      <w:r w:rsidRPr="008A1AC5">
        <w:rPr>
          <w:spacing w:val="-3"/>
        </w:rPr>
        <w:t xml:space="preserve">się </w:t>
      </w:r>
      <w:r w:rsidRPr="008A1AC5">
        <w:t xml:space="preserve">elektryczne </w:t>
      </w:r>
      <w:r w:rsidRPr="008A1AC5">
        <w:rPr>
          <w:spacing w:val="-3"/>
        </w:rPr>
        <w:t xml:space="preserve">zgrzewanie </w:t>
      </w:r>
      <w:r w:rsidRPr="008A1AC5">
        <w:t xml:space="preserve">iskrowe. Dopuszcza się </w:t>
      </w:r>
      <w:r w:rsidRPr="008A1AC5">
        <w:rPr>
          <w:spacing w:val="-3"/>
        </w:rPr>
        <w:t xml:space="preserve">spawanie </w:t>
      </w:r>
      <w:r w:rsidRPr="008A1AC5">
        <w:t xml:space="preserve">tym sposobem dla wszystkich gatunków stali, jednak ograniczeniu </w:t>
      </w:r>
      <w:r w:rsidRPr="008A1AC5">
        <w:rPr>
          <w:spacing w:val="-3"/>
        </w:rPr>
        <w:t xml:space="preserve">podlega średnica </w:t>
      </w:r>
      <w:r w:rsidRPr="008A1AC5">
        <w:t xml:space="preserve">zbrojenia zgodnie z tabelą 5.1. Tym samym ograniczeniom podlega </w:t>
      </w:r>
      <w:r w:rsidRPr="008A1AC5">
        <w:rPr>
          <w:spacing w:val="-3"/>
        </w:rPr>
        <w:t xml:space="preserve">spawanie </w:t>
      </w:r>
      <w:r w:rsidRPr="008A1AC5">
        <w:t>pachwinowe. Grubość</w:t>
      </w:r>
      <w:r w:rsidRPr="008A1AC5">
        <w:rPr>
          <w:spacing w:val="-6"/>
        </w:rPr>
        <w:t xml:space="preserve"> </w:t>
      </w:r>
      <w:r w:rsidRPr="008A1AC5">
        <w:t>spoiny</w:t>
      </w:r>
      <w:r w:rsidRPr="008A1AC5">
        <w:rPr>
          <w:spacing w:val="-9"/>
        </w:rPr>
        <w:t xml:space="preserve"> </w:t>
      </w:r>
      <w:r w:rsidRPr="008A1AC5">
        <w:t>pachwinowej,</w:t>
      </w:r>
      <w:r w:rsidRPr="008A1AC5">
        <w:rPr>
          <w:spacing w:val="-6"/>
        </w:rPr>
        <w:t xml:space="preserve"> </w:t>
      </w:r>
      <w:r w:rsidRPr="008A1AC5">
        <w:t>o</w:t>
      </w:r>
      <w:r w:rsidRPr="008A1AC5">
        <w:rPr>
          <w:spacing w:val="-5"/>
        </w:rPr>
        <w:t xml:space="preserve"> </w:t>
      </w:r>
      <w:r w:rsidRPr="008A1AC5">
        <w:t>ile</w:t>
      </w:r>
      <w:r w:rsidRPr="008A1AC5">
        <w:rPr>
          <w:spacing w:val="-6"/>
        </w:rPr>
        <w:t xml:space="preserve"> </w:t>
      </w:r>
      <w:r w:rsidRPr="008A1AC5">
        <w:rPr>
          <w:spacing w:val="-3"/>
        </w:rPr>
        <w:t>nie</w:t>
      </w:r>
      <w:r w:rsidRPr="008A1AC5">
        <w:rPr>
          <w:spacing w:val="-6"/>
        </w:rPr>
        <w:t xml:space="preserve"> </w:t>
      </w:r>
      <w:r w:rsidRPr="008A1AC5">
        <w:t>została</w:t>
      </w:r>
      <w:r w:rsidRPr="008A1AC5">
        <w:rPr>
          <w:spacing w:val="-6"/>
        </w:rPr>
        <w:t xml:space="preserve"> </w:t>
      </w:r>
      <w:r w:rsidRPr="008A1AC5">
        <w:rPr>
          <w:spacing w:val="-3"/>
        </w:rPr>
        <w:t xml:space="preserve">określona </w:t>
      </w:r>
      <w:r w:rsidRPr="008A1AC5">
        <w:t>w</w:t>
      </w:r>
      <w:r w:rsidRPr="008A1AC5">
        <w:rPr>
          <w:spacing w:val="-7"/>
        </w:rPr>
        <w:t xml:space="preserve"> </w:t>
      </w:r>
      <w:r w:rsidRPr="008A1AC5">
        <w:t>innym</w:t>
      </w:r>
      <w:r w:rsidRPr="008A1AC5">
        <w:rPr>
          <w:spacing w:val="-7"/>
        </w:rPr>
        <w:t xml:space="preserve"> </w:t>
      </w:r>
      <w:r w:rsidRPr="008A1AC5">
        <w:t>opracowaniu,</w:t>
      </w:r>
      <w:r w:rsidRPr="008A1AC5">
        <w:rPr>
          <w:spacing w:val="-6"/>
        </w:rPr>
        <w:t xml:space="preserve"> </w:t>
      </w:r>
      <w:r w:rsidRPr="008A1AC5">
        <w:t>zgodnie</w:t>
      </w:r>
      <w:r w:rsidRPr="008A1AC5">
        <w:rPr>
          <w:spacing w:val="-6"/>
        </w:rPr>
        <w:t xml:space="preserve"> </w:t>
      </w:r>
      <w:r w:rsidRPr="008A1AC5">
        <w:t>z</w:t>
      </w:r>
      <w:r w:rsidRPr="008A1AC5">
        <w:rPr>
          <w:spacing w:val="-3"/>
        </w:rPr>
        <w:t xml:space="preserve"> </w:t>
      </w:r>
      <w:r w:rsidRPr="008A1AC5">
        <w:t>normą</w:t>
      </w:r>
      <w:r w:rsidRPr="008A1AC5">
        <w:rPr>
          <w:spacing w:val="-6"/>
        </w:rPr>
        <w:t xml:space="preserve"> </w:t>
      </w:r>
      <w:r w:rsidRPr="008A1AC5">
        <w:t>PN-EN</w:t>
      </w:r>
      <w:r w:rsidRPr="008A1AC5">
        <w:rPr>
          <w:spacing w:val="-6"/>
        </w:rPr>
        <w:t xml:space="preserve"> </w:t>
      </w:r>
      <w:r w:rsidRPr="008A1AC5">
        <w:t xml:space="preserve">1992-1- 1:2008 zaleca się przyjmować </w:t>
      </w:r>
      <w:r w:rsidRPr="008A1AC5">
        <w:rPr>
          <w:spacing w:val="-3"/>
        </w:rPr>
        <w:t xml:space="preserve">nie </w:t>
      </w:r>
      <w:r w:rsidRPr="008A1AC5">
        <w:rPr>
          <w:spacing w:val="-2"/>
        </w:rPr>
        <w:t xml:space="preserve">mniejszą </w:t>
      </w:r>
      <w:r w:rsidRPr="008A1AC5">
        <w:rPr>
          <w:spacing w:val="-3"/>
        </w:rPr>
        <w:t>niż</w:t>
      </w:r>
      <w:r w:rsidRPr="008A1AC5">
        <w:rPr>
          <w:spacing w:val="-22"/>
        </w:rPr>
        <w:t xml:space="preserve"> </w:t>
      </w:r>
      <w:r w:rsidRPr="008A1AC5">
        <w:t>0,3Φ.</w:t>
      </w:r>
    </w:p>
    <w:p w:rsidR="00EA414C" w:rsidRPr="008A1AC5" w:rsidRDefault="009C1B6B" w:rsidP="00B012F2">
      <w:pPr>
        <w:pStyle w:val="Tekstpodstawowy"/>
      </w:pPr>
      <w:r w:rsidRPr="008A1AC5">
        <w:t>Tabela 5.1. Dopuszczalne klasy, gatunki stali oraz średnice prętów łączonych przez spawanie łukiem elektrycznym</w:t>
      </w:r>
    </w:p>
    <w:tbl>
      <w:tblPr>
        <w:tblStyle w:val="TableNormal"/>
        <w:tblW w:w="0" w:type="auto"/>
        <w:tblInd w:w="20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28"/>
        <w:gridCol w:w="3060"/>
      </w:tblGrid>
      <w:tr w:rsidR="00EA414C" w:rsidRPr="008A1AC5">
        <w:trPr>
          <w:trHeight w:val="230"/>
        </w:trPr>
        <w:tc>
          <w:tcPr>
            <w:tcW w:w="2628" w:type="dxa"/>
          </w:tcPr>
          <w:p w:rsidR="00EA414C" w:rsidRPr="008A1AC5" w:rsidRDefault="009C1B6B">
            <w:pPr>
              <w:pStyle w:val="TableParagraph"/>
              <w:spacing w:line="210" w:lineRule="exact"/>
              <w:ind w:left="504" w:right="502"/>
              <w:jc w:val="center"/>
              <w:rPr>
                <w:sz w:val="20"/>
                <w:lang w:val="pl-PL"/>
              </w:rPr>
            </w:pPr>
            <w:r w:rsidRPr="008A1AC5">
              <w:rPr>
                <w:sz w:val="20"/>
                <w:lang w:val="pl-PL"/>
              </w:rPr>
              <w:t>Klasa stali</w:t>
            </w:r>
          </w:p>
        </w:tc>
        <w:tc>
          <w:tcPr>
            <w:tcW w:w="3060" w:type="dxa"/>
          </w:tcPr>
          <w:p w:rsidR="00EA414C" w:rsidRPr="008A1AC5" w:rsidRDefault="009C1B6B">
            <w:pPr>
              <w:pStyle w:val="TableParagraph"/>
              <w:spacing w:line="210" w:lineRule="exact"/>
              <w:ind w:left="684" w:right="681"/>
              <w:jc w:val="center"/>
              <w:rPr>
                <w:sz w:val="20"/>
                <w:lang w:val="pl-PL"/>
              </w:rPr>
            </w:pPr>
            <w:r w:rsidRPr="008A1AC5">
              <w:rPr>
                <w:sz w:val="20"/>
                <w:lang w:val="pl-PL"/>
              </w:rPr>
              <w:t>Średnica pręta [mm]</w:t>
            </w:r>
          </w:p>
        </w:tc>
      </w:tr>
      <w:tr w:rsidR="00EA414C" w:rsidRPr="008A1AC5">
        <w:trPr>
          <w:trHeight w:val="227"/>
        </w:trPr>
        <w:tc>
          <w:tcPr>
            <w:tcW w:w="2628" w:type="dxa"/>
          </w:tcPr>
          <w:p w:rsidR="00EA414C" w:rsidRPr="008A1AC5" w:rsidRDefault="009C1B6B">
            <w:pPr>
              <w:pStyle w:val="TableParagraph"/>
              <w:spacing w:line="208" w:lineRule="exact"/>
              <w:ind w:left="504" w:right="501"/>
              <w:jc w:val="center"/>
              <w:rPr>
                <w:sz w:val="20"/>
                <w:lang w:val="pl-PL"/>
              </w:rPr>
            </w:pPr>
            <w:r w:rsidRPr="008A1AC5">
              <w:rPr>
                <w:sz w:val="20"/>
                <w:lang w:val="pl-PL"/>
              </w:rPr>
              <w:t>A-0</w:t>
            </w:r>
          </w:p>
        </w:tc>
        <w:tc>
          <w:tcPr>
            <w:tcW w:w="3060" w:type="dxa"/>
          </w:tcPr>
          <w:p w:rsidR="00EA414C" w:rsidRPr="008A1AC5" w:rsidRDefault="009C1B6B">
            <w:pPr>
              <w:pStyle w:val="TableParagraph"/>
              <w:spacing w:line="208" w:lineRule="exact"/>
              <w:ind w:left="683" w:right="681"/>
              <w:jc w:val="center"/>
              <w:rPr>
                <w:sz w:val="20"/>
                <w:lang w:val="pl-PL"/>
              </w:rPr>
            </w:pPr>
            <w:r w:rsidRPr="008A1AC5">
              <w:rPr>
                <w:sz w:val="20"/>
                <w:lang w:val="pl-PL"/>
              </w:rPr>
              <w:t>6,0 ÷ 40</w:t>
            </w:r>
          </w:p>
        </w:tc>
      </w:tr>
      <w:tr w:rsidR="00EA414C" w:rsidRPr="008A1AC5">
        <w:trPr>
          <w:trHeight w:val="230"/>
        </w:trPr>
        <w:tc>
          <w:tcPr>
            <w:tcW w:w="2628" w:type="dxa"/>
          </w:tcPr>
          <w:p w:rsidR="00EA414C" w:rsidRPr="008A1AC5" w:rsidRDefault="009C1B6B">
            <w:pPr>
              <w:pStyle w:val="TableParagraph"/>
              <w:spacing w:line="210" w:lineRule="exact"/>
              <w:ind w:left="504" w:right="502"/>
              <w:jc w:val="center"/>
              <w:rPr>
                <w:sz w:val="20"/>
                <w:lang w:val="pl-PL"/>
              </w:rPr>
            </w:pPr>
            <w:r w:rsidRPr="008A1AC5">
              <w:rPr>
                <w:sz w:val="20"/>
                <w:lang w:val="pl-PL"/>
              </w:rPr>
              <w:t>St3S</w:t>
            </w:r>
          </w:p>
        </w:tc>
        <w:tc>
          <w:tcPr>
            <w:tcW w:w="3060" w:type="dxa"/>
          </w:tcPr>
          <w:p w:rsidR="00EA414C" w:rsidRPr="008A1AC5" w:rsidRDefault="009C1B6B">
            <w:pPr>
              <w:pStyle w:val="TableParagraph"/>
              <w:spacing w:line="210" w:lineRule="exact"/>
              <w:ind w:left="683" w:right="681"/>
              <w:jc w:val="center"/>
              <w:rPr>
                <w:sz w:val="20"/>
                <w:lang w:val="pl-PL"/>
              </w:rPr>
            </w:pPr>
            <w:r w:rsidRPr="008A1AC5">
              <w:rPr>
                <w:sz w:val="20"/>
                <w:lang w:val="pl-PL"/>
              </w:rPr>
              <w:t>5,5 ÷ 40</w:t>
            </w:r>
          </w:p>
        </w:tc>
      </w:tr>
      <w:tr w:rsidR="00EA414C" w:rsidRPr="008A1AC5">
        <w:trPr>
          <w:trHeight w:val="230"/>
        </w:trPr>
        <w:tc>
          <w:tcPr>
            <w:tcW w:w="2628" w:type="dxa"/>
          </w:tcPr>
          <w:p w:rsidR="00EA414C" w:rsidRPr="008A1AC5" w:rsidRDefault="009C1B6B">
            <w:pPr>
              <w:pStyle w:val="TableParagraph"/>
              <w:spacing w:line="210" w:lineRule="exact"/>
              <w:ind w:left="504" w:right="502"/>
              <w:jc w:val="center"/>
              <w:rPr>
                <w:sz w:val="20"/>
                <w:lang w:val="pl-PL"/>
              </w:rPr>
            </w:pPr>
            <w:r w:rsidRPr="008A1AC5">
              <w:rPr>
                <w:sz w:val="20"/>
                <w:lang w:val="pl-PL"/>
              </w:rPr>
              <w:t>St3SX</w:t>
            </w:r>
          </w:p>
        </w:tc>
        <w:tc>
          <w:tcPr>
            <w:tcW w:w="3060" w:type="dxa"/>
          </w:tcPr>
          <w:p w:rsidR="00EA414C" w:rsidRPr="008A1AC5" w:rsidRDefault="009C1B6B">
            <w:pPr>
              <w:pStyle w:val="TableParagraph"/>
              <w:spacing w:line="210" w:lineRule="exact"/>
              <w:ind w:left="683" w:right="681"/>
              <w:jc w:val="center"/>
              <w:rPr>
                <w:sz w:val="20"/>
                <w:lang w:val="pl-PL"/>
              </w:rPr>
            </w:pPr>
            <w:r w:rsidRPr="008A1AC5">
              <w:rPr>
                <w:sz w:val="20"/>
                <w:lang w:val="pl-PL"/>
              </w:rPr>
              <w:t>5,5 ÷ 12</w:t>
            </w:r>
          </w:p>
        </w:tc>
      </w:tr>
      <w:tr w:rsidR="00EA414C" w:rsidRPr="008A1AC5">
        <w:trPr>
          <w:trHeight w:val="230"/>
        </w:trPr>
        <w:tc>
          <w:tcPr>
            <w:tcW w:w="2628" w:type="dxa"/>
          </w:tcPr>
          <w:p w:rsidR="00EA414C" w:rsidRPr="008A1AC5" w:rsidRDefault="009C1B6B">
            <w:pPr>
              <w:pStyle w:val="TableParagraph"/>
              <w:spacing w:line="210" w:lineRule="exact"/>
              <w:ind w:left="504" w:right="502"/>
              <w:jc w:val="center"/>
              <w:rPr>
                <w:sz w:val="20"/>
                <w:lang w:val="pl-PL"/>
              </w:rPr>
            </w:pPr>
            <w:r w:rsidRPr="008A1AC5">
              <w:rPr>
                <w:sz w:val="20"/>
                <w:lang w:val="pl-PL"/>
              </w:rPr>
              <w:t>St3SY</w:t>
            </w:r>
          </w:p>
        </w:tc>
        <w:tc>
          <w:tcPr>
            <w:tcW w:w="3060" w:type="dxa"/>
          </w:tcPr>
          <w:p w:rsidR="00EA414C" w:rsidRPr="008A1AC5" w:rsidRDefault="009C1B6B">
            <w:pPr>
              <w:pStyle w:val="TableParagraph"/>
              <w:spacing w:line="210" w:lineRule="exact"/>
              <w:ind w:left="683" w:right="681"/>
              <w:jc w:val="center"/>
              <w:rPr>
                <w:sz w:val="20"/>
                <w:lang w:val="pl-PL"/>
              </w:rPr>
            </w:pPr>
            <w:r w:rsidRPr="008A1AC5">
              <w:rPr>
                <w:sz w:val="20"/>
                <w:lang w:val="pl-PL"/>
              </w:rPr>
              <w:t>5,5 ÷ 20</w:t>
            </w:r>
          </w:p>
        </w:tc>
      </w:tr>
      <w:tr w:rsidR="00EA414C" w:rsidRPr="008A1AC5">
        <w:trPr>
          <w:trHeight w:val="230"/>
        </w:trPr>
        <w:tc>
          <w:tcPr>
            <w:tcW w:w="2628" w:type="dxa"/>
          </w:tcPr>
          <w:p w:rsidR="00EA414C" w:rsidRPr="008A1AC5" w:rsidRDefault="009C1B6B">
            <w:pPr>
              <w:pStyle w:val="TableParagraph"/>
              <w:spacing w:line="210" w:lineRule="exact"/>
              <w:ind w:left="504" w:right="501"/>
              <w:jc w:val="center"/>
              <w:rPr>
                <w:sz w:val="20"/>
                <w:lang w:val="pl-PL"/>
              </w:rPr>
            </w:pPr>
            <w:r w:rsidRPr="008A1AC5">
              <w:rPr>
                <w:sz w:val="20"/>
                <w:lang w:val="pl-PL"/>
              </w:rPr>
              <w:t>18G2</w:t>
            </w:r>
          </w:p>
        </w:tc>
        <w:tc>
          <w:tcPr>
            <w:tcW w:w="3060" w:type="dxa"/>
          </w:tcPr>
          <w:p w:rsidR="00EA414C" w:rsidRPr="008A1AC5" w:rsidRDefault="009C1B6B">
            <w:pPr>
              <w:pStyle w:val="TableParagraph"/>
              <w:spacing w:line="210" w:lineRule="exact"/>
              <w:ind w:left="683" w:right="681"/>
              <w:jc w:val="center"/>
              <w:rPr>
                <w:sz w:val="20"/>
                <w:lang w:val="pl-PL"/>
              </w:rPr>
            </w:pPr>
            <w:r w:rsidRPr="008A1AC5">
              <w:rPr>
                <w:sz w:val="20"/>
                <w:lang w:val="pl-PL"/>
              </w:rPr>
              <w:t>6,0 ÷ 32</w:t>
            </w:r>
          </w:p>
        </w:tc>
      </w:tr>
      <w:tr w:rsidR="00EA414C" w:rsidRPr="008A1AC5">
        <w:trPr>
          <w:trHeight w:val="230"/>
        </w:trPr>
        <w:tc>
          <w:tcPr>
            <w:tcW w:w="2628" w:type="dxa"/>
          </w:tcPr>
          <w:p w:rsidR="00EA414C" w:rsidRPr="008A1AC5" w:rsidRDefault="009C1B6B">
            <w:pPr>
              <w:pStyle w:val="TableParagraph"/>
              <w:spacing w:line="210" w:lineRule="exact"/>
              <w:ind w:left="504" w:right="501"/>
              <w:jc w:val="center"/>
              <w:rPr>
                <w:sz w:val="20"/>
                <w:lang w:val="pl-PL"/>
              </w:rPr>
            </w:pPr>
            <w:r w:rsidRPr="008A1AC5">
              <w:rPr>
                <w:sz w:val="20"/>
                <w:lang w:val="pl-PL"/>
              </w:rPr>
              <w:t>A-III</w:t>
            </w:r>
          </w:p>
        </w:tc>
        <w:tc>
          <w:tcPr>
            <w:tcW w:w="3060" w:type="dxa"/>
          </w:tcPr>
          <w:p w:rsidR="00EA414C" w:rsidRPr="008A1AC5" w:rsidRDefault="009C1B6B">
            <w:pPr>
              <w:pStyle w:val="TableParagraph"/>
              <w:spacing w:line="210" w:lineRule="exact"/>
              <w:ind w:left="683" w:right="681"/>
              <w:jc w:val="center"/>
              <w:rPr>
                <w:sz w:val="20"/>
                <w:lang w:val="pl-PL"/>
              </w:rPr>
            </w:pPr>
            <w:r w:rsidRPr="008A1AC5">
              <w:rPr>
                <w:sz w:val="20"/>
                <w:lang w:val="pl-PL"/>
              </w:rPr>
              <w:t>6,0 ÷ 32</w:t>
            </w:r>
          </w:p>
        </w:tc>
      </w:tr>
      <w:tr w:rsidR="00EA414C" w:rsidRPr="008A1AC5">
        <w:trPr>
          <w:trHeight w:val="232"/>
        </w:trPr>
        <w:tc>
          <w:tcPr>
            <w:tcW w:w="2628" w:type="dxa"/>
          </w:tcPr>
          <w:p w:rsidR="00EA414C" w:rsidRPr="008A1AC5" w:rsidRDefault="009C1B6B">
            <w:pPr>
              <w:pStyle w:val="TableParagraph"/>
              <w:spacing w:line="212" w:lineRule="exact"/>
              <w:ind w:left="504" w:right="502"/>
              <w:jc w:val="center"/>
              <w:rPr>
                <w:sz w:val="20"/>
                <w:lang w:val="pl-PL"/>
              </w:rPr>
            </w:pPr>
            <w:r w:rsidRPr="008A1AC5">
              <w:rPr>
                <w:sz w:val="20"/>
                <w:lang w:val="pl-PL"/>
              </w:rPr>
              <w:t>A-IIIN</w:t>
            </w:r>
          </w:p>
        </w:tc>
        <w:tc>
          <w:tcPr>
            <w:tcW w:w="3060" w:type="dxa"/>
          </w:tcPr>
          <w:p w:rsidR="00EA414C" w:rsidRPr="008A1AC5" w:rsidRDefault="009C1B6B">
            <w:pPr>
              <w:pStyle w:val="TableParagraph"/>
              <w:spacing w:line="212" w:lineRule="exact"/>
              <w:ind w:left="683" w:right="681"/>
              <w:jc w:val="center"/>
              <w:rPr>
                <w:sz w:val="20"/>
                <w:lang w:val="pl-PL"/>
              </w:rPr>
            </w:pPr>
            <w:r w:rsidRPr="008A1AC5">
              <w:rPr>
                <w:sz w:val="20"/>
                <w:lang w:val="pl-PL"/>
              </w:rPr>
              <w:t>6,0 ÷ 40</w:t>
            </w:r>
          </w:p>
        </w:tc>
      </w:tr>
    </w:tbl>
    <w:p w:rsidR="00EA414C" w:rsidRPr="008A1AC5" w:rsidRDefault="00EA414C" w:rsidP="00B012F2">
      <w:pPr>
        <w:pStyle w:val="Tekstpodstawowy"/>
      </w:pPr>
    </w:p>
    <w:p w:rsidR="00EA414C" w:rsidRPr="008A1AC5" w:rsidRDefault="009C1B6B" w:rsidP="00B012F2">
      <w:pPr>
        <w:pStyle w:val="Tekstpodstawowy"/>
      </w:pPr>
      <w:r w:rsidRPr="008A1AC5">
        <w:t>W</w:t>
      </w:r>
      <w:r w:rsidRPr="008A1AC5">
        <w:rPr>
          <w:spacing w:val="-19"/>
        </w:rPr>
        <w:t xml:space="preserve"> </w:t>
      </w:r>
      <w:r w:rsidRPr="008A1AC5">
        <w:t>przypadku</w:t>
      </w:r>
      <w:r w:rsidRPr="008A1AC5">
        <w:rPr>
          <w:spacing w:val="-21"/>
        </w:rPr>
        <w:t xml:space="preserve"> </w:t>
      </w:r>
      <w:r w:rsidRPr="008A1AC5">
        <w:t>połączenia</w:t>
      </w:r>
      <w:r w:rsidRPr="008A1AC5">
        <w:rPr>
          <w:spacing w:val="-19"/>
        </w:rPr>
        <w:t xml:space="preserve"> </w:t>
      </w:r>
      <w:r w:rsidRPr="008A1AC5">
        <w:t>nakładkowego,</w:t>
      </w:r>
      <w:r w:rsidRPr="008A1AC5">
        <w:rPr>
          <w:spacing w:val="-20"/>
        </w:rPr>
        <w:t xml:space="preserve"> </w:t>
      </w:r>
      <w:r w:rsidRPr="008A1AC5">
        <w:t>elementem</w:t>
      </w:r>
      <w:r w:rsidRPr="008A1AC5">
        <w:rPr>
          <w:spacing w:val="-21"/>
        </w:rPr>
        <w:t xml:space="preserve"> </w:t>
      </w:r>
      <w:r w:rsidRPr="008A1AC5">
        <w:t>łączącym</w:t>
      </w:r>
      <w:r w:rsidRPr="008A1AC5">
        <w:rPr>
          <w:spacing w:val="-20"/>
        </w:rPr>
        <w:t xml:space="preserve"> </w:t>
      </w:r>
      <w:r w:rsidRPr="008A1AC5">
        <w:t>może</w:t>
      </w:r>
      <w:r w:rsidRPr="008A1AC5">
        <w:rPr>
          <w:spacing w:val="-20"/>
        </w:rPr>
        <w:t xml:space="preserve"> </w:t>
      </w:r>
      <w:r w:rsidRPr="008A1AC5">
        <w:t>być</w:t>
      </w:r>
      <w:r w:rsidRPr="008A1AC5">
        <w:rPr>
          <w:spacing w:val="-20"/>
        </w:rPr>
        <w:t xml:space="preserve"> </w:t>
      </w:r>
      <w:r w:rsidRPr="008A1AC5">
        <w:t>płaskownik,</w:t>
      </w:r>
      <w:r w:rsidRPr="008A1AC5">
        <w:rPr>
          <w:spacing w:val="-20"/>
        </w:rPr>
        <w:t xml:space="preserve"> </w:t>
      </w:r>
      <w:r w:rsidRPr="008A1AC5">
        <w:t>jak</w:t>
      </w:r>
      <w:r w:rsidRPr="008A1AC5">
        <w:rPr>
          <w:spacing w:val="-21"/>
        </w:rPr>
        <w:t xml:space="preserve"> </w:t>
      </w:r>
      <w:r w:rsidRPr="008A1AC5">
        <w:t>również</w:t>
      </w:r>
      <w:r w:rsidRPr="008A1AC5">
        <w:rPr>
          <w:spacing w:val="-20"/>
        </w:rPr>
        <w:t xml:space="preserve"> </w:t>
      </w:r>
      <w:r w:rsidRPr="008A1AC5">
        <w:t>pręt</w:t>
      </w:r>
      <w:r w:rsidRPr="008A1AC5">
        <w:rPr>
          <w:spacing w:val="-21"/>
        </w:rPr>
        <w:t xml:space="preserve"> </w:t>
      </w:r>
      <w:r w:rsidRPr="008A1AC5">
        <w:t xml:space="preserve">zbrojeniowy. Zakres stosowania połączeń zakładkowych </w:t>
      </w:r>
      <w:r w:rsidRPr="008A1AC5">
        <w:rPr>
          <w:spacing w:val="-2"/>
        </w:rPr>
        <w:t xml:space="preserve">podano </w:t>
      </w:r>
      <w:r w:rsidRPr="008A1AC5">
        <w:t>w</w:t>
      </w:r>
      <w:r w:rsidRPr="008A1AC5">
        <w:rPr>
          <w:spacing w:val="-38"/>
        </w:rPr>
        <w:t xml:space="preserve"> </w:t>
      </w:r>
      <w:r w:rsidRPr="008A1AC5">
        <w:t>tablicy 5.2.</w:t>
      </w:r>
    </w:p>
    <w:p w:rsidR="00EA414C" w:rsidRPr="008A1AC5" w:rsidRDefault="00EA414C" w:rsidP="00B012F2">
      <w:pPr>
        <w:pStyle w:val="Tekstpodstawowy"/>
      </w:pPr>
    </w:p>
    <w:p w:rsidR="00EA414C" w:rsidRPr="008A1AC5" w:rsidRDefault="009C1B6B" w:rsidP="00B012F2">
      <w:pPr>
        <w:pStyle w:val="Tekstpodstawowy"/>
      </w:pPr>
      <w:r w:rsidRPr="008A1AC5">
        <w:t>Tabela 5.2. Dopuszczalne klasy, gatunki stali oraz średnice prętów łączonych przez spawanie łukiem elektrycznym</w:t>
      </w:r>
    </w:p>
    <w:tbl>
      <w:tblPr>
        <w:tblStyle w:val="TableNormal"/>
        <w:tblW w:w="0" w:type="auto"/>
        <w:tblInd w:w="20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28"/>
        <w:gridCol w:w="3060"/>
      </w:tblGrid>
      <w:tr w:rsidR="00EA414C" w:rsidRPr="008A1AC5">
        <w:trPr>
          <w:trHeight w:val="230"/>
        </w:trPr>
        <w:tc>
          <w:tcPr>
            <w:tcW w:w="2628" w:type="dxa"/>
          </w:tcPr>
          <w:p w:rsidR="00EA414C" w:rsidRPr="008A1AC5" w:rsidRDefault="009C1B6B">
            <w:pPr>
              <w:pStyle w:val="TableParagraph"/>
              <w:spacing w:line="210" w:lineRule="exact"/>
              <w:ind w:left="504" w:right="502"/>
              <w:jc w:val="center"/>
              <w:rPr>
                <w:sz w:val="20"/>
                <w:lang w:val="pl-PL"/>
              </w:rPr>
            </w:pPr>
            <w:r w:rsidRPr="008A1AC5">
              <w:rPr>
                <w:sz w:val="20"/>
                <w:lang w:val="pl-PL"/>
              </w:rPr>
              <w:t>Klasa, gatunek stali</w:t>
            </w:r>
          </w:p>
        </w:tc>
        <w:tc>
          <w:tcPr>
            <w:tcW w:w="3060" w:type="dxa"/>
          </w:tcPr>
          <w:p w:rsidR="00EA414C" w:rsidRPr="008A1AC5" w:rsidRDefault="009C1B6B">
            <w:pPr>
              <w:pStyle w:val="TableParagraph"/>
              <w:spacing w:line="210" w:lineRule="exact"/>
              <w:ind w:left="684" w:right="681"/>
              <w:jc w:val="center"/>
              <w:rPr>
                <w:sz w:val="20"/>
                <w:lang w:val="pl-PL"/>
              </w:rPr>
            </w:pPr>
            <w:r w:rsidRPr="008A1AC5">
              <w:rPr>
                <w:sz w:val="20"/>
                <w:lang w:val="pl-PL"/>
              </w:rPr>
              <w:t>Średnica pręta [mm]</w:t>
            </w:r>
          </w:p>
        </w:tc>
      </w:tr>
      <w:tr w:rsidR="00EA414C" w:rsidRPr="008A1AC5">
        <w:trPr>
          <w:trHeight w:val="230"/>
        </w:trPr>
        <w:tc>
          <w:tcPr>
            <w:tcW w:w="2628" w:type="dxa"/>
          </w:tcPr>
          <w:p w:rsidR="00EA414C" w:rsidRPr="008A1AC5" w:rsidRDefault="009C1B6B">
            <w:pPr>
              <w:pStyle w:val="TableParagraph"/>
              <w:spacing w:line="210" w:lineRule="exact"/>
              <w:ind w:left="504" w:right="501"/>
              <w:jc w:val="center"/>
              <w:rPr>
                <w:sz w:val="20"/>
                <w:lang w:val="pl-PL"/>
              </w:rPr>
            </w:pPr>
            <w:r w:rsidRPr="008A1AC5">
              <w:rPr>
                <w:sz w:val="20"/>
                <w:lang w:val="pl-PL"/>
              </w:rPr>
              <w:t>A-0, St0S-b</w:t>
            </w:r>
          </w:p>
        </w:tc>
        <w:tc>
          <w:tcPr>
            <w:tcW w:w="3060" w:type="dxa"/>
          </w:tcPr>
          <w:p w:rsidR="00EA414C" w:rsidRPr="008A1AC5" w:rsidRDefault="009C1B6B">
            <w:pPr>
              <w:pStyle w:val="TableParagraph"/>
              <w:spacing w:line="210" w:lineRule="exact"/>
              <w:ind w:left="683" w:right="681"/>
              <w:jc w:val="center"/>
              <w:rPr>
                <w:sz w:val="20"/>
                <w:lang w:val="pl-PL"/>
              </w:rPr>
            </w:pPr>
            <w:r w:rsidRPr="008A1AC5">
              <w:rPr>
                <w:sz w:val="20"/>
                <w:lang w:val="pl-PL"/>
              </w:rPr>
              <w:t>6,0 ÷ 40</w:t>
            </w:r>
          </w:p>
        </w:tc>
      </w:tr>
      <w:tr w:rsidR="00EA414C" w:rsidRPr="008A1AC5">
        <w:trPr>
          <w:trHeight w:val="230"/>
        </w:trPr>
        <w:tc>
          <w:tcPr>
            <w:tcW w:w="2628" w:type="dxa"/>
          </w:tcPr>
          <w:p w:rsidR="00EA414C" w:rsidRPr="008A1AC5" w:rsidRDefault="009C1B6B">
            <w:pPr>
              <w:pStyle w:val="TableParagraph"/>
              <w:spacing w:line="210" w:lineRule="exact"/>
              <w:ind w:left="504" w:right="501"/>
              <w:jc w:val="center"/>
              <w:rPr>
                <w:sz w:val="20"/>
                <w:lang w:val="pl-PL"/>
              </w:rPr>
            </w:pPr>
            <w:r w:rsidRPr="008A1AC5">
              <w:rPr>
                <w:sz w:val="20"/>
                <w:lang w:val="pl-PL"/>
              </w:rPr>
              <w:t>A-I, St3S-b</w:t>
            </w:r>
          </w:p>
        </w:tc>
        <w:tc>
          <w:tcPr>
            <w:tcW w:w="3060" w:type="dxa"/>
          </w:tcPr>
          <w:p w:rsidR="00EA414C" w:rsidRPr="008A1AC5" w:rsidRDefault="009C1B6B">
            <w:pPr>
              <w:pStyle w:val="TableParagraph"/>
              <w:spacing w:line="210" w:lineRule="exact"/>
              <w:ind w:left="683" w:right="681"/>
              <w:jc w:val="center"/>
              <w:rPr>
                <w:sz w:val="20"/>
                <w:lang w:val="pl-PL"/>
              </w:rPr>
            </w:pPr>
            <w:r w:rsidRPr="008A1AC5">
              <w:rPr>
                <w:sz w:val="20"/>
                <w:lang w:val="pl-PL"/>
              </w:rPr>
              <w:t>5,5 ÷ 40</w:t>
            </w:r>
          </w:p>
        </w:tc>
      </w:tr>
      <w:tr w:rsidR="00EA414C" w:rsidRPr="008A1AC5">
        <w:trPr>
          <w:trHeight w:val="230"/>
        </w:trPr>
        <w:tc>
          <w:tcPr>
            <w:tcW w:w="2628" w:type="dxa"/>
          </w:tcPr>
          <w:p w:rsidR="00EA414C" w:rsidRPr="008A1AC5" w:rsidRDefault="009C1B6B">
            <w:pPr>
              <w:pStyle w:val="TableParagraph"/>
              <w:spacing w:line="210" w:lineRule="exact"/>
              <w:ind w:left="504" w:right="501"/>
              <w:jc w:val="center"/>
              <w:rPr>
                <w:sz w:val="20"/>
                <w:lang w:val="pl-PL"/>
              </w:rPr>
            </w:pPr>
            <w:r w:rsidRPr="008A1AC5">
              <w:rPr>
                <w:sz w:val="20"/>
                <w:lang w:val="pl-PL"/>
              </w:rPr>
              <w:t>A-I, St3SX-b</w:t>
            </w:r>
          </w:p>
        </w:tc>
        <w:tc>
          <w:tcPr>
            <w:tcW w:w="3060" w:type="dxa"/>
          </w:tcPr>
          <w:p w:rsidR="00EA414C" w:rsidRPr="008A1AC5" w:rsidRDefault="009C1B6B">
            <w:pPr>
              <w:pStyle w:val="TableParagraph"/>
              <w:spacing w:line="210" w:lineRule="exact"/>
              <w:ind w:left="683" w:right="681"/>
              <w:jc w:val="center"/>
              <w:rPr>
                <w:sz w:val="20"/>
                <w:lang w:val="pl-PL"/>
              </w:rPr>
            </w:pPr>
            <w:r w:rsidRPr="008A1AC5">
              <w:rPr>
                <w:sz w:val="20"/>
                <w:lang w:val="pl-PL"/>
              </w:rPr>
              <w:t>5,5 ÷ 12</w:t>
            </w:r>
          </w:p>
        </w:tc>
      </w:tr>
      <w:tr w:rsidR="00EA414C" w:rsidRPr="008A1AC5">
        <w:trPr>
          <w:trHeight w:val="230"/>
        </w:trPr>
        <w:tc>
          <w:tcPr>
            <w:tcW w:w="2628" w:type="dxa"/>
          </w:tcPr>
          <w:p w:rsidR="00EA414C" w:rsidRPr="008A1AC5" w:rsidRDefault="009C1B6B">
            <w:pPr>
              <w:pStyle w:val="TableParagraph"/>
              <w:spacing w:line="210" w:lineRule="exact"/>
              <w:ind w:left="504" w:right="501"/>
              <w:jc w:val="center"/>
              <w:rPr>
                <w:sz w:val="20"/>
                <w:lang w:val="pl-PL"/>
              </w:rPr>
            </w:pPr>
            <w:r w:rsidRPr="008A1AC5">
              <w:rPr>
                <w:sz w:val="20"/>
                <w:lang w:val="pl-PL"/>
              </w:rPr>
              <w:t>A-I, St3SY-b</w:t>
            </w:r>
          </w:p>
        </w:tc>
        <w:tc>
          <w:tcPr>
            <w:tcW w:w="3060" w:type="dxa"/>
          </w:tcPr>
          <w:p w:rsidR="00EA414C" w:rsidRPr="008A1AC5" w:rsidRDefault="009C1B6B">
            <w:pPr>
              <w:pStyle w:val="TableParagraph"/>
              <w:spacing w:line="210" w:lineRule="exact"/>
              <w:ind w:left="683" w:right="681"/>
              <w:jc w:val="center"/>
              <w:rPr>
                <w:sz w:val="20"/>
                <w:lang w:val="pl-PL"/>
              </w:rPr>
            </w:pPr>
            <w:r w:rsidRPr="008A1AC5">
              <w:rPr>
                <w:sz w:val="20"/>
                <w:lang w:val="pl-PL"/>
              </w:rPr>
              <w:t>5,5 ÷ 20</w:t>
            </w:r>
          </w:p>
        </w:tc>
      </w:tr>
      <w:tr w:rsidR="00EA414C" w:rsidRPr="008A1AC5">
        <w:trPr>
          <w:trHeight w:val="227"/>
        </w:trPr>
        <w:tc>
          <w:tcPr>
            <w:tcW w:w="2628" w:type="dxa"/>
          </w:tcPr>
          <w:p w:rsidR="00EA414C" w:rsidRPr="008A1AC5" w:rsidRDefault="009C1B6B">
            <w:pPr>
              <w:pStyle w:val="TableParagraph"/>
              <w:spacing w:line="208" w:lineRule="exact"/>
              <w:ind w:left="504" w:right="501"/>
              <w:jc w:val="center"/>
              <w:rPr>
                <w:sz w:val="20"/>
                <w:lang w:val="pl-PL"/>
              </w:rPr>
            </w:pPr>
            <w:r w:rsidRPr="008A1AC5">
              <w:rPr>
                <w:sz w:val="20"/>
                <w:lang w:val="pl-PL"/>
              </w:rPr>
              <w:t>A-I, M8G2-b</w:t>
            </w:r>
          </w:p>
        </w:tc>
        <w:tc>
          <w:tcPr>
            <w:tcW w:w="3060" w:type="dxa"/>
          </w:tcPr>
          <w:p w:rsidR="00EA414C" w:rsidRPr="008A1AC5" w:rsidRDefault="009C1B6B">
            <w:pPr>
              <w:pStyle w:val="TableParagraph"/>
              <w:spacing w:line="208" w:lineRule="exact"/>
              <w:ind w:left="683" w:right="681"/>
              <w:jc w:val="center"/>
              <w:rPr>
                <w:sz w:val="20"/>
                <w:lang w:val="pl-PL"/>
              </w:rPr>
            </w:pPr>
            <w:r w:rsidRPr="008A1AC5">
              <w:rPr>
                <w:sz w:val="20"/>
                <w:lang w:val="pl-PL"/>
              </w:rPr>
              <w:t>6,0 ÷ 32</w:t>
            </w:r>
          </w:p>
        </w:tc>
      </w:tr>
      <w:tr w:rsidR="00EA414C" w:rsidRPr="008A1AC5">
        <w:trPr>
          <w:trHeight w:val="230"/>
        </w:trPr>
        <w:tc>
          <w:tcPr>
            <w:tcW w:w="2628" w:type="dxa"/>
          </w:tcPr>
          <w:p w:rsidR="00EA414C" w:rsidRPr="008A1AC5" w:rsidRDefault="009C1B6B">
            <w:pPr>
              <w:pStyle w:val="TableParagraph"/>
              <w:spacing w:line="210" w:lineRule="exact"/>
              <w:ind w:left="504" w:right="501"/>
              <w:jc w:val="center"/>
              <w:rPr>
                <w:sz w:val="20"/>
                <w:lang w:val="pl-PL"/>
              </w:rPr>
            </w:pPr>
            <w:r w:rsidRPr="008A1AC5">
              <w:rPr>
                <w:sz w:val="20"/>
                <w:lang w:val="pl-PL"/>
              </w:rPr>
              <w:t>A-II, 20G2Y-b</w:t>
            </w:r>
          </w:p>
        </w:tc>
        <w:tc>
          <w:tcPr>
            <w:tcW w:w="3060" w:type="dxa"/>
          </w:tcPr>
          <w:p w:rsidR="00EA414C" w:rsidRPr="008A1AC5" w:rsidRDefault="009C1B6B">
            <w:pPr>
              <w:pStyle w:val="TableParagraph"/>
              <w:spacing w:line="210" w:lineRule="exact"/>
              <w:ind w:left="683" w:right="681"/>
              <w:jc w:val="center"/>
              <w:rPr>
                <w:sz w:val="20"/>
                <w:lang w:val="pl-PL"/>
              </w:rPr>
            </w:pPr>
            <w:r w:rsidRPr="008A1AC5">
              <w:rPr>
                <w:sz w:val="20"/>
                <w:lang w:val="pl-PL"/>
              </w:rPr>
              <w:t>6,0 ÷ 28</w:t>
            </w:r>
          </w:p>
        </w:tc>
      </w:tr>
      <w:tr w:rsidR="00EA414C" w:rsidRPr="008A1AC5">
        <w:trPr>
          <w:trHeight w:val="230"/>
        </w:trPr>
        <w:tc>
          <w:tcPr>
            <w:tcW w:w="2628" w:type="dxa"/>
          </w:tcPr>
          <w:p w:rsidR="00EA414C" w:rsidRPr="008A1AC5" w:rsidRDefault="009C1B6B">
            <w:pPr>
              <w:pStyle w:val="TableParagraph"/>
              <w:spacing w:line="210" w:lineRule="exact"/>
              <w:ind w:left="504" w:right="499"/>
              <w:jc w:val="center"/>
              <w:rPr>
                <w:sz w:val="20"/>
                <w:lang w:val="pl-PL"/>
              </w:rPr>
            </w:pPr>
            <w:r w:rsidRPr="008A1AC5">
              <w:rPr>
                <w:sz w:val="20"/>
                <w:lang w:val="pl-PL"/>
              </w:rPr>
              <w:t>A-III, RB400W</w:t>
            </w:r>
          </w:p>
        </w:tc>
        <w:tc>
          <w:tcPr>
            <w:tcW w:w="3060" w:type="dxa"/>
          </w:tcPr>
          <w:p w:rsidR="00EA414C" w:rsidRPr="008A1AC5" w:rsidRDefault="009C1B6B">
            <w:pPr>
              <w:pStyle w:val="TableParagraph"/>
              <w:spacing w:line="210" w:lineRule="exact"/>
              <w:ind w:left="683" w:right="681"/>
              <w:jc w:val="center"/>
              <w:rPr>
                <w:sz w:val="20"/>
                <w:lang w:val="pl-PL"/>
              </w:rPr>
            </w:pPr>
            <w:r w:rsidRPr="008A1AC5">
              <w:rPr>
                <w:sz w:val="20"/>
                <w:lang w:val="pl-PL"/>
              </w:rPr>
              <w:t>6,0 ÷ 32</w:t>
            </w:r>
          </w:p>
        </w:tc>
      </w:tr>
      <w:tr w:rsidR="00EA414C" w:rsidRPr="008A1AC5">
        <w:trPr>
          <w:trHeight w:val="230"/>
        </w:trPr>
        <w:tc>
          <w:tcPr>
            <w:tcW w:w="2628" w:type="dxa"/>
          </w:tcPr>
          <w:p w:rsidR="00EA414C" w:rsidRPr="008A1AC5" w:rsidRDefault="009C1B6B">
            <w:pPr>
              <w:pStyle w:val="TableParagraph"/>
              <w:spacing w:line="210" w:lineRule="exact"/>
              <w:ind w:left="504" w:right="501"/>
              <w:jc w:val="center"/>
              <w:rPr>
                <w:sz w:val="20"/>
                <w:lang w:val="pl-PL"/>
              </w:rPr>
            </w:pPr>
            <w:r w:rsidRPr="008A1AC5">
              <w:rPr>
                <w:sz w:val="20"/>
                <w:lang w:val="pl-PL"/>
              </w:rPr>
              <w:t>A-IIIN, 20G2VY-b</w:t>
            </w:r>
          </w:p>
        </w:tc>
        <w:tc>
          <w:tcPr>
            <w:tcW w:w="3060" w:type="dxa"/>
          </w:tcPr>
          <w:p w:rsidR="00EA414C" w:rsidRPr="008A1AC5" w:rsidRDefault="009C1B6B">
            <w:pPr>
              <w:pStyle w:val="TableParagraph"/>
              <w:spacing w:line="210" w:lineRule="exact"/>
              <w:ind w:left="683" w:right="681"/>
              <w:jc w:val="center"/>
              <w:rPr>
                <w:sz w:val="20"/>
                <w:lang w:val="pl-PL"/>
              </w:rPr>
            </w:pPr>
            <w:r w:rsidRPr="008A1AC5">
              <w:rPr>
                <w:sz w:val="20"/>
                <w:lang w:val="pl-PL"/>
              </w:rPr>
              <w:t>6,0 ÷ 20</w:t>
            </w:r>
          </w:p>
        </w:tc>
      </w:tr>
      <w:tr w:rsidR="00EA414C" w:rsidRPr="008A1AC5">
        <w:trPr>
          <w:trHeight w:val="232"/>
        </w:trPr>
        <w:tc>
          <w:tcPr>
            <w:tcW w:w="2628" w:type="dxa"/>
          </w:tcPr>
          <w:p w:rsidR="00EA414C" w:rsidRPr="008A1AC5" w:rsidRDefault="009C1B6B">
            <w:pPr>
              <w:pStyle w:val="TableParagraph"/>
              <w:spacing w:line="212" w:lineRule="exact"/>
              <w:ind w:left="504" w:right="501"/>
              <w:jc w:val="center"/>
              <w:rPr>
                <w:sz w:val="20"/>
                <w:lang w:val="pl-PL"/>
              </w:rPr>
            </w:pPr>
            <w:r w:rsidRPr="008A1AC5">
              <w:rPr>
                <w:sz w:val="20"/>
                <w:lang w:val="pl-PL"/>
              </w:rPr>
              <w:t>A-IIIN, RB500W</w:t>
            </w:r>
          </w:p>
        </w:tc>
        <w:tc>
          <w:tcPr>
            <w:tcW w:w="3060" w:type="dxa"/>
          </w:tcPr>
          <w:p w:rsidR="00EA414C" w:rsidRPr="008A1AC5" w:rsidRDefault="009C1B6B">
            <w:pPr>
              <w:pStyle w:val="TableParagraph"/>
              <w:spacing w:line="212" w:lineRule="exact"/>
              <w:ind w:left="683" w:right="681"/>
              <w:jc w:val="center"/>
              <w:rPr>
                <w:sz w:val="20"/>
                <w:lang w:val="pl-PL"/>
              </w:rPr>
            </w:pPr>
            <w:r w:rsidRPr="008A1AC5">
              <w:rPr>
                <w:sz w:val="20"/>
                <w:lang w:val="pl-PL"/>
              </w:rPr>
              <w:t>6,0 ÷ 40</w:t>
            </w:r>
          </w:p>
        </w:tc>
      </w:tr>
    </w:tbl>
    <w:p w:rsidR="00EA414C" w:rsidRPr="008A1AC5" w:rsidRDefault="00EA414C" w:rsidP="00B012F2">
      <w:pPr>
        <w:pStyle w:val="Tekstpodstawowy"/>
      </w:pPr>
    </w:p>
    <w:p w:rsidR="00EA414C" w:rsidRPr="008A1AC5" w:rsidRDefault="009C1B6B" w:rsidP="00B012F2">
      <w:pPr>
        <w:pStyle w:val="Tekstpodstawowy"/>
      </w:pPr>
      <w:r w:rsidRPr="008A1AC5">
        <w:t xml:space="preserve">Brzegi do  </w:t>
      </w:r>
      <w:r w:rsidRPr="008A1AC5">
        <w:rPr>
          <w:spacing w:val="-3"/>
        </w:rPr>
        <w:t xml:space="preserve">spawania  wraz  </w:t>
      </w:r>
      <w:r w:rsidRPr="008A1AC5">
        <w:t xml:space="preserve">z  </w:t>
      </w:r>
      <w:r w:rsidRPr="008A1AC5">
        <w:rPr>
          <w:spacing w:val="-3"/>
        </w:rPr>
        <w:t xml:space="preserve">przyległymi  </w:t>
      </w:r>
      <w:r w:rsidRPr="008A1AC5">
        <w:rPr>
          <w:spacing w:val="-2"/>
        </w:rPr>
        <w:t xml:space="preserve">pasami  </w:t>
      </w:r>
      <w:r w:rsidRPr="008A1AC5">
        <w:t xml:space="preserve">szerokości 15  mm powinny być  oczyszczone  z  rdzy,  farby  i zanieczyszczeń oraz </w:t>
      </w:r>
      <w:r w:rsidRPr="008A1AC5">
        <w:rPr>
          <w:spacing w:val="-3"/>
        </w:rPr>
        <w:t xml:space="preserve">nie </w:t>
      </w:r>
      <w:r w:rsidRPr="008A1AC5">
        <w:t xml:space="preserve">powinny wykazywać rozwarstwień i rzadzizn </w:t>
      </w:r>
      <w:r w:rsidRPr="008A1AC5">
        <w:rPr>
          <w:spacing w:val="-2"/>
        </w:rPr>
        <w:t xml:space="preserve">widocznych </w:t>
      </w:r>
      <w:r w:rsidRPr="008A1AC5">
        <w:t xml:space="preserve">gołym okiem. Kąt </w:t>
      </w:r>
      <w:r w:rsidRPr="008A1AC5">
        <w:rPr>
          <w:spacing w:val="-3"/>
        </w:rPr>
        <w:t xml:space="preserve">ukosowania, </w:t>
      </w:r>
      <w:r w:rsidRPr="008A1AC5">
        <w:t xml:space="preserve">położenie i </w:t>
      </w:r>
      <w:r w:rsidRPr="008A1AC5">
        <w:rPr>
          <w:spacing w:val="-3"/>
        </w:rPr>
        <w:t xml:space="preserve">wielkość </w:t>
      </w:r>
      <w:r w:rsidRPr="008A1AC5">
        <w:rPr>
          <w:spacing w:val="-2"/>
        </w:rPr>
        <w:t xml:space="preserve">progu, </w:t>
      </w:r>
      <w:r w:rsidRPr="008A1AC5">
        <w:t xml:space="preserve">wymiary rowka oraz </w:t>
      </w:r>
      <w:r w:rsidRPr="008A1AC5">
        <w:rPr>
          <w:spacing w:val="-3"/>
        </w:rPr>
        <w:t xml:space="preserve">dopuszczalne </w:t>
      </w:r>
      <w:r w:rsidRPr="008A1AC5">
        <w:t xml:space="preserve">odchyłki </w:t>
      </w:r>
      <w:r w:rsidRPr="008A1AC5">
        <w:rPr>
          <w:spacing w:val="-3"/>
        </w:rPr>
        <w:t xml:space="preserve">przyjmuje </w:t>
      </w:r>
      <w:r w:rsidRPr="008A1AC5">
        <w:t>się według właściwych</w:t>
      </w:r>
      <w:r w:rsidRPr="008A1AC5">
        <w:rPr>
          <w:spacing w:val="-8"/>
        </w:rPr>
        <w:t xml:space="preserve"> </w:t>
      </w:r>
      <w:r w:rsidRPr="008A1AC5">
        <w:t>norm</w:t>
      </w:r>
      <w:r w:rsidRPr="008A1AC5">
        <w:rPr>
          <w:spacing w:val="-8"/>
        </w:rPr>
        <w:t xml:space="preserve"> </w:t>
      </w:r>
      <w:r w:rsidRPr="008A1AC5">
        <w:rPr>
          <w:spacing w:val="-3"/>
        </w:rPr>
        <w:t>spawalniczych.</w:t>
      </w:r>
      <w:r w:rsidRPr="008A1AC5">
        <w:rPr>
          <w:spacing w:val="-6"/>
        </w:rPr>
        <w:t xml:space="preserve"> </w:t>
      </w:r>
      <w:r w:rsidRPr="008A1AC5">
        <w:t>Szczelinę</w:t>
      </w:r>
      <w:r w:rsidRPr="008A1AC5">
        <w:rPr>
          <w:spacing w:val="-6"/>
        </w:rPr>
        <w:t xml:space="preserve"> </w:t>
      </w:r>
      <w:r w:rsidRPr="008A1AC5">
        <w:t>między</w:t>
      </w:r>
      <w:r w:rsidRPr="008A1AC5">
        <w:rPr>
          <w:spacing w:val="-10"/>
        </w:rPr>
        <w:t xml:space="preserve"> </w:t>
      </w:r>
      <w:r w:rsidRPr="008A1AC5">
        <w:t>elementami</w:t>
      </w:r>
      <w:r w:rsidRPr="008A1AC5">
        <w:rPr>
          <w:spacing w:val="-7"/>
        </w:rPr>
        <w:t xml:space="preserve"> </w:t>
      </w:r>
      <w:r w:rsidRPr="008A1AC5">
        <w:t>o</w:t>
      </w:r>
      <w:r w:rsidRPr="008A1AC5">
        <w:rPr>
          <w:spacing w:val="-6"/>
        </w:rPr>
        <w:t xml:space="preserve"> </w:t>
      </w:r>
      <w:r w:rsidRPr="008A1AC5">
        <w:rPr>
          <w:spacing w:val="-3"/>
        </w:rPr>
        <w:t>nieukosowanych</w:t>
      </w:r>
      <w:r w:rsidRPr="008A1AC5">
        <w:rPr>
          <w:spacing w:val="-8"/>
        </w:rPr>
        <w:t xml:space="preserve"> </w:t>
      </w:r>
      <w:r w:rsidRPr="008A1AC5">
        <w:t>brzegach</w:t>
      </w:r>
      <w:r w:rsidRPr="008A1AC5">
        <w:rPr>
          <w:spacing w:val="-8"/>
        </w:rPr>
        <w:t xml:space="preserve"> </w:t>
      </w:r>
      <w:r w:rsidRPr="008A1AC5">
        <w:rPr>
          <w:spacing w:val="-3"/>
        </w:rPr>
        <w:t>stosować</w:t>
      </w:r>
      <w:r w:rsidRPr="008A1AC5">
        <w:rPr>
          <w:spacing w:val="-6"/>
        </w:rPr>
        <w:t xml:space="preserve"> </w:t>
      </w:r>
      <w:r w:rsidRPr="008A1AC5">
        <w:t>nie</w:t>
      </w:r>
      <w:r w:rsidRPr="008A1AC5">
        <w:rPr>
          <w:spacing w:val="-6"/>
        </w:rPr>
        <w:t xml:space="preserve"> </w:t>
      </w:r>
      <w:r w:rsidRPr="008A1AC5">
        <w:t>większą od 1,5</w:t>
      </w:r>
      <w:r w:rsidRPr="008A1AC5">
        <w:rPr>
          <w:spacing w:val="-9"/>
        </w:rPr>
        <w:t xml:space="preserve"> </w:t>
      </w:r>
      <w:r w:rsidRPr="008A1AC5">
        <w:rPr>
          <w:spacing w:val="-3"/>
        </w:rPr>
        <w:t>mm.</w:t>
      </w:r>
    </w:p>
    <w:p w:rsidR="00EA414C" w:rsidRPr="008A1AC5" w:rsidRDefault="00EA414C" w:rsidP="00B012F2">
      <w:pPr>
        <w:pStyle w:val="Tekstpodstawowy"/>
      </w:pPr>
    </w:p>
    <w:p w:rsidR="00EA414C" w:rsidRPr="008A1AC5" w:rsidRDefault="009C1B6B">
      <w:pPr>
        <w:pStyle w:val="Nagwek21"/>
        <w:ind w:left="398" w:firstLine="0"/>
        <w:rPr>
          <w:lang w:val="pl-PL"/>
        </w:rPr>
      </w:pPr>
      <w:r w:rsidRPr="008A1AC5">
        <w:rPr>
          <w:lang w:val="pl-PL"/>
        </w:rPr>
        <w:t>Wykonanie spoin</w:t>
      </w:r>
    </w:p>
    <w:p w:rsidR="00EA414C" w:rsidRPr="008A1AC5" w:rsidRDefault="009C1B6B" w:rsidP="00B012F2">
      <w:pPr>
        <w:pStyle w:val="Tekstpodstawowy"/>
      </w:pPr>
      <w:r w:rsidRPr="008A1AC5">
        <w:t>Rzeczywista grubość spoin może być większa od nominalnej o 20%, a tylko miejscowo dopuszcza się grubość mniejszą:</w:t>
      </w:r>
    </w:p>
    <w:p w:rsidR="00EA414C" w:rsidRPr="008A1AC5" w:rsidRDefault="009C1B6B" w:rsidP="00A77A6D">
      <w:pPr>
        <w:pStyle w:val="Akapitzlist"/>
        <w:numPr>
          <w:ilvl w:val="0"/>
          <w:numId w:val="124"/>
        </w:numPr>
        <w:tabs>
          <w:tab w:val="left" w:pos="758"/>
          <w:tab w:val="left" w:pos="759"/>
        </w:tabs>
        <w:spacing w:before="1" w:line="244" w:lineRule="exact"/>
        <w:ind w:left="758"/>
        <w:rPr>
          <w:sz w:val="20"/>
          <w:lang w:val="pl-PL"/>
        </w:rPr>
      </w:pPr>
      <w:r w:rsidRPr="008A1AC5">
        <w:rPr>
          <w:sz w:val="20"/>
          <w:lang w:val="pl-PL"/>
        </w:rPr>
        <w:t>5% – dla spoin</w:t>
      </w:r>
      <w:r w:rsidRPr="008A1AC5">
        <w:rPr>
          <w:spacing w:val="-20"/>
          <w:sz w:val="20"/>
          <w:lang w:val="pl-PL"/>
        </w:rPr>
        <w:t xml:space="preserve"> </w:t>
      </w:r>
      <w:r w:rsidRPr="008A1AC5">
        <w:rPr>
          <w:sz w:val="20"/>
          <w:lang w:val="pl-PL"/>
        </w:rPr>
        <w:t>czołowych</w:t>
      </w:r>
    </w:p>
    <w:p w:rsidR="00EA414C" w:rsidRPr="008A1AC5" w:rsidRDefault="009C1B6B" w:rsidP="00A77A6D">
      <w:pPr>
        <w:pStyle w:val="Akapitzlist"/>
        <w:numPr>
          <w:ilvl w:val="0"/>
          <w:numId w:val="124"/>
        </w:numPr>
        <w:tabs>
          <w:tab w:val="left" w:pos="758"/>
          <w:tab w:val="left" w:pos="759"/>
        </w:tabs>
        <w:spacing w:line="244" w:lineRule="exact"/>
        <w:ind w:left="758"/>
        <w:rPr>
          <w:sz w:val="20"/>
          <w:lang w:val="pl-PL"/>
        </w:rPr>
      </w:pPr>
      <w:r w:rsidRPr="008A1AC5">
        <w:rPr>
          <w:sz w:val="20"/>
          <w:lang w:val="pl-PL"/>
        </w:rPr>
        <w:t>10% – dla</w:t>
      </w:r>
      <w:r w:rsidRPr="008A1AC5">
        <w:rPr>
          <w:spacing w:val="-14"/>
          <w:sz w:val="20"/>
          <w:lang w:val="pl-PL"/>
        </w:rPr>
        <w:t xml:space="preserve"> </w:t>
      </w:r>
      <w:r w:rsidRPr="008A1AC5">
        <w:rPr>
          <w:spacing w:val="-3"/>
          <w:sz w:val="20"/>
          <w:lang w:val="pl-PL"/>
        </w:rPr>
        <w:t>pozostałych.</w:t>
      </w:r>
    </w:p>
    <w:p w:rsidR="00EA414C" w:rsidRPr="008A1AC5" w:rsidRDefault="009C1B6B" w:rsidP="00B012F2">
      <w:pPr>
        <w:pStyle w:val="Tekstpodstawowy"/>
      </w:pPr>
      <w:r w:rsidRPr="008A1AC5">
        <w:t>Dopuszcza się miejscowe podtopienia oraz wady lica i grani jeśli wady te mieszczą się w granicach grubości spoiny. Niedopuszczalne są pęknięcia, braki przetopu, kratery i nawisy lica.</w:t>
      </w:r>
    </w:p>
    <w:p w:rsidR="00EA414C" w:rsidRPr="008A1AC5" w:rsidRDefault="009C1B6B" w:rsidP="00B012F2">
      <w:pPr>
        <w:pStyle w:val="Tekstpodstawowy"/>
      </w:pPr>
      <w:r w:rsidRPr="008A1AC5">
        <w:t>Wymagania dodatkowe takie jak:</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obróbka</w:t>
      </w:r>
      <w:r w:rsidRPr="008A1AC5">
        <w:rPr>
          <w:spacing w:val="-5"/>
          <w:sz w:val="20"/>
          <w:lang w:val="pl-PL"/>
        </w:rPr>
        <w:t xml:space="preserve"> </w:t>
      </w:r>
      <w:r w:rsidRPr="008A1AC5">
        <w:rPr>
          <w:spacing w:val="-3"/>
          <w:sz w:val="20"/>
          <w:lang w:val="pl-PL"/>
        </w:rPr>
        <w:t>spoin,</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pacing w:val="-3"/>
          <w:sz w:val="20"/>
          <w:lang w:val="pl-PL"/>
        </w:rPr>
        <w:t>przetopienie</w:t>
      </w:r>
      <w:r w:rsidRPr="008A1AC5">
        <w:rPr>
          <w:spacing w:val="-2"/>
          <w:sz w:val="20"/>
          <w:lang w:val="pl-PL"/>
        </w:rPr>
        <w:t xml:space="preserve"> </w:t>
      </w:r>
      <w:r w:rsidRPr="008A1AC5">
        <w:rPr>
          <w:spacing w:val="-3"/>
          <w:sz w:val="20"/>
          <w:lang w:val="pl-PL"/>
        </w:rPr>
        <w:t>grani,</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pacing w:val="-3"/>
          <w:sz w:val="20"/>
          <w:lang w:val="pl-PL"/>
        </w:rPr>
        <w:t>wymaganą technologię</w:t>
      </w:r>
      <w:r w:rsidRPr="008A1AC5">
        <w:rPr>
          <w:spacing w:val="-2"/>
          <w:sz w:val="20"/>
          <w:lang w:val="pl-PL"/>
        </w:rPr>
        <w:t xml:space="preserve"> </w:t>
      </w:r>
      <w:r w:rsidRPr="008A1AC5">
        <w:rPr>
          <w:sz w:val="20"/>
          <w:lang w:val="pl-PL"/>
        </w:rPr>
        <w:t>spawania,</w:t>
      </w:r>
    </w:p>
    <w:p w:rsidR="00EA414C" w:rsidRPr="008A1AC5" w:rsidRDefault="009C1B6B" w:rsidP="00B012F2">
      <w:pPr>
        <w:pStyle w:val="Tekstpodstawowy"/>
      </w:pPr>
      <w:r w:rsidRPr="008A1AC5">
        <w:t xml:space="preserve">może zalecić Inspektor Nadzoru Inwestorskiego wpisem do dziennika </w:t>
      </w:r>
      <w:r w:rsidRPr="008A1AC5">
        <w:rPr>
          <w:spacing w:val="-3"/>
        </w:rPr>
        <w:t>budowy. Zalecenia technologiczne</w:t>
      </w:r>
    </w:p>
    <w:p w:rsidR="00EA414C" w:rsidRPr="008A1AC5" w:rsidRDefault="009C1B6B" w:rsidP="00A77A6D">
      <w:pPr>
        <w:pStyle w:val="Akapitzlist"/>
        <w:numPr>
          <w:ilvl w:val="0"/>
          <w:numId w:val="124"/>
        </w:numPr>
        <w:tabs>
          <w:tab w:val="left" w:pos="739"/>
          <w:tab w:val="left" w:pos="740"/>
        </w:tabs>
        <w:spacing w:before="1" w:line="245" w:lineRule="exact"/>
        <w:rPr>
          <w:sz w:val="20"/>
          <w:lang w:val="pl-PL"/>
        </w:rPr>
      </w:pPr>
      <w:r w:rsidRPr="008A1AC5">
        <w:rPr>
          <w:spacing w:val="-3"/>
          <w:sz w:val="20"/>
          <w:lang w:val="pl-PL"/>
        </w:rPr>
        <w:lastRenderedPageBreak/>
        <w:t>spoiny</w:t>
      </w:r>
      <w:r w:rsidRPr="008A1AC5">
        <w:rPr>
          <w:spacing w:val="-6"/>
          <w:sz w:val="20"/>
          <w:lang w:val="pl-PL"/>
        </w:rPr>
        <w:t xml:space="preserve"> </w:t>
      </w:r>
      <w:r w:rsidRPr="008A1AC5">
        <w:rPr>
          <w:sz w:val="20"/>
          <w:lang w:val="pl-PL"/>
        </w:rPr>
        <w:t>szczepne</w:t>
      </w:r>
      <w:r w:rsidRPr="008A1AC5">
        <w:rPr>
          <w:spacing w:val="-6"/>
          <w:sz w:val="20"/>
          <w:lang w:val="pl-PL"/>
        </w:rPr>
        <w:t xml:space="preserve"> </w:t>
      </w:r>
      <w:r w:rsidRPr="008A1AC5">
        <w:rPr>
          <w:sz w:val="20"/>
          <w:lang w:val="pl-PL"/>
        </w:rPr>
        <w:t>powinny</w:t>
      </w:r>
      <w:r w:rsidRPr="008A1AC5">
        <w:rPr>
          <w:spacing w:val="-8"/>
          <w:sz w:val="20"/>
          <w:lang w:val="pl-PL"/>
        </w:rPr>
        <w:t xml:space="preserve"> </w:t>
      </w:r>
      <w:r w:rsidRPr="008A1AC5">
        <w:rPr>
          <w:sz w:val="20"/>
          <w:lang w:val="pl-PL"/>
        </w:rPr>
        <w:t>być</w:t>
      </w:r>
      <w:r w:rsidRPr="008A1AC5">
        <w:rPr>
          <w:spacing w:val="-5"/>
          <w:sz w:val="20"/>
          <w:lang w:val="pl-PL"/>
        </w:rPr>
        <w:t xml:space="preserve"> </w:t>
      </w:r>
      <w:r w:rsidRPr="008A1AC5">
        <w:rPr>
          <w:spacing w:val="-3"/>
          <w:sz w:val="20"/>
          <w:lang w:val="pl-PL"/>
        </w:rPr>
        <w:t>wykonane</w:t>
      </w:r>
      <w:r w:rsidRPr="008A1AC5">
        <w:rPr>
          <w:spacing w:val="-6"/>
          <w:sz w:val="20"/>
          <w:lang w:val="pl-PL"/>
        </w:rPr>
        <w:t xml:space="preserve"> </w:t>
      </w:r>
      <w:r w:rsidRPr="008A1AC5">
        <w:rPr>
          <w:sz w:val="20"/>
          <w:lang w:val="pl-PL"/>
        </w:rPr>
        <w:t>tymi</w:t>
      </w:r>
      <w:r w:rsidRPr="008A1AC5">
        <w:rPr>
          <w:spacing w:val="-6"/>
          <w:sz w:val="20"/>
          <w:lang w:val="pl-PL"/>
        </w:rPr>
        <w:t xml:space="preserve"> </w:t>
      </w:r>
      <w:r w:rsidRPr="008A1AC5">
        <w:rPr>
          <w:spacing w:val="-2"/>
          <w:sz w:val="20"/>
          <w:lang w:val="pl-PL"/>
        </w:rPr>
        <w:t>samymi</w:t>
      </w:r>
      <w:r w:rsidRPr="008A1AC5">
        <w:rPr>
          <w:spacing w:val="-7"/>
          <w:sz w:val="20"/>
          <w:lang w:val="pl-PL"/>
        </w:rPr>
        <w:t xml:space="preserve"> </w:t>
      </w:r>
      <w:r w:rsidRPr="008A1AC5">
        <w:rPr>
          <w:sz w:val="20"/>
          <w:lang w:val="pl-PL"/>
        </w:rPr>
        <w:t>elektrodami</w:t>
      </w:r>
      <w:r w:rsidRPr="008A1AC5">
        <w:rPr>
          <w:spacing w:val="-7"/>
          <w:sz w:val="20"/>
          <w:lang w:val="pl-PL"/>
        </w:rPr>
        <w:t xml:space="preserve"> </w:t>
      </w:r>
      <w:r w:rsidRPr="008A1AC5">
        <w:rPr>
          <w:sz w:val="20"/>
          <w:lang w:val="pl-PL"/>
        </w:rPr>
        <w:t>co</w:t>
      </w:r>
      <w:r w:rsidRPr="008A1AC5">
        <w:rPr>
          <w:spacing w:val="-4"/>
          <w:sz w:val="20"/>
          <w:lang w:val="pl-PL"/>
        </w:rPr>
        <w:t xml:space="preserve"> </w:t>
      </w:r>
      <w:r w:rsidRPr="008A1AC5">
        <w:rPr>
          <w:sz w:val="20"/>
          <w:lang w:val="pl-PL"/>
        </w:rPr>
        <w:t>spoiny</w:t>
      </w:r>
      <w:r w:rsidRPr="008A1AC5">
        <w:rPr>
          <w:spacing w:val="-8"/>
          <w:sz w:val="20"/>
          <w:lang w:val="pl-PL"/>
        </w:rPr>
        <w:t xml:space="preserve"> </w:t>
      </w:r>
      <w:r w:rsidRPr="008A1AC5">
        <w:rPr>
          <w:sz w:val="20"/>
          <w:lang w:val="pl-PL"/>
        </w:rPr>
        <w:t>konstrukcyjne,</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 xml:space="preserve">wady zewnętrzne spoin </w:t>
      </w:r>
      <w:r w:rsidRPr="008A1AC5">
        <w:rPr>
          <w:spacing w:val="-3"/>
          <w:sz w:val="20"/>
          <w:lang w:val="pl-PL"/>
        </w:rPr>
        <w:t xml:space="preserve">można </w:t>
      </w:r>
      <w:r w:rsidRPr="008A1AC5">
        <w:rPr>
          <w:sz w:val="20"/>
          <w:lang w:val="pl-PL"/>
        </w:rPr>
        <w:t>naprawić uzupełniającym</w:t>
      </w:r>
      <w:r w:rsidRPr="008A1AC5">
        <w:rPr>
          <w:spacing w:val="-25"/>
          <w:sz w:val="20"/>
          <w:lang w:val="pl-PL"/>
        </w:rPr>
        <w:t xml:space="preserve"> </w:t>
      </w:r>
      <w:r w:rsidRPr="008A1AC5">
        <w:rPr>
          <w:spacing w:val="-3"/>
          <w:sz w:val="20"/>
          <w:lang w:val="pl-PL"/>
        </w:rPr>
        <w:t>spawaniem,</w:t>
      </w:r>
    </w:p>
    <w:p w:rsidR="00EA414C" w:rsidRPr="008A1AC5" w:rsidRDefault="009C1B6B" w:rsidP="00A77A6D">
      <w:pPr>
        <w:pStyle w:val="Akapitzlist"/>
        <w:numPr>
          <w:ilvl w:val="0"/>
          <w:numId w:val="124"/>
        </w:numPr>
        <w:tabs>
          <w:tab w:val="left" w:pos="739"/>
          <w:tab w:val="left" w:pos="740"/>
        </w:tabs>
        <w:ind w:right="666"/>
        <w:rPr>
          <w:sz w:val="20"/>
          <w:lang w:val="pl-PL"/>
        </w:rPr>
      </w:pPr>
      <w:r w:rsidRPr="008A1AC5">
        <w:rPr>
          <w:sz w:val="20"/>
          <w:lang w:val="pl-PL"/>
        </w:rPr>
        <w:t xml:space="preserve">pęknięcia,  </w:t>
      </w:r>
      <w:r w:rsidRPr="008A1AC5">
        <w:rPr>
          <w:spacing w:val="-3"/>
          <w:sz w:val="20"/>
          <w:lang w:val="pl-PL"/>
        </w:rPr>
        <w:t xml:space="preserve">nadmierną   ospowatość,   </w:t>
      </w:r>
      <w:r w:rsidRPr="008A1AC5">
        <w:rPr>
          <w:sz w:val="20"/>
          <w:lang w:val="pl-PL"/>
        </w:rPr>
        <w:t xml:space="preserve">braki  przetopu,  pęcherze  należy  usunąć  przez  </w:t>
      </w:r>
      <w:r w:rsidRPr="008A1AC5">
        <w:rPr>
          <w:spacing w:val="-3"/>
          <w:sz w:val="20"/>
          <w:lang w:val="pl-PL"/>
        </w:rPr>
        <w:t xml:space="preserve">szlifowanie   </w:t>
      </w:r>
      <w:r w:rsidRPr="008A1AC5">
        <w:rPr>
          <w:sz w:val="20"/>
          <w:lang w:val="pl-PL"/>
        </w:rPr>
        <w:t xml:space="preserve">spoin      i </w:t>
      </w:r>
      <w:r w:rsidRPr="008A1AC5">
        <w:rPr>
          <w:spacing w:val="-3"/>
          <w:sz w:val="20"/>
          <w:lang w:val="pl-PL"/>
        </w:rPr>
        <w:t xml:space="preserve">ponowne </w:t>
      </w:r>
      <w:r w:rsidRPr="008A1AC5">
        <w:rPr>
          <w:sz w:val="20"/>
          <w:lang w:val="pl-PL"/>
        </w:rPr>
        <w:t>ich</w:t>
      </w:r>
      <w:r w:rsidRPr="008A1AC5">
        <w:rPr>
          <w:spacing w:val="-7"/>
          <w:sz w:val="20"/>
          <w:lang w:val="pl-PL"/>
        </w:rPr>
        <w:t xml:space="preserve"> </w:t>
      </w:r>
      <w:r w:rsidRPr="008A1AC5">
        <w:rPr>
          <w:spacing w:val="-3"/>
          <w:sz w:val="20"/>
          <w:lang w:val="pl-PL"/>
        </w:rPr>
        <w:t>wykonanie.</w:t>
      </w:r>
    </w:p>
    <w:p w:rsidR="00EA414C" w:rsidRPr="008A1AC5" w:rsidRDefault="009C1B6B" w:rsidP="00B012F2">
      <w:pPr>
        <w:pStyle w:val="Tekstpodstawowy"/>
      </w:pPr>
      <w:r w:rsidRPr="008A1AC5">
        <w:t>W przypadku trudności w wykonaniu połączeń spawanych dopuszcza się stosowanie połączeń mechanicznych.</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98"/>
        </w:numPr>
        <w:tabs>
          <w:tab w:val="left" w:pos="648"/>
        </w:tabs>
        <w:rPr>
          <w:lang w:val="pl-PL"/>
        </w:rPr>
      </w:pPr>
      <w:r w:rsidRPr="008A1AC5">
        <w:rPr>
          <w:lang w:val="pl-PL"/>
        </w:rPr>
        <w:t>KONTROLA JAKOŚCI</w:t>
      </w:r>
      <w:r w:rsidRPr="008A1AC5">
        <w:rPr>
          <w:spacing w:val="-2"/>
          <w:lang w:val="pl-PL"/>
        </w:rPr>
        <w:t xml:space="preserve"> </w:t>
      </w:r>
      <w:r w:rsidRPr="008A1AC5">
        <w:rPr>
          <w:lang w:val="pl-PL"/>
        </w:rPr>
        <w:t>ROBÓT</w:t>
      </w:r>
    </w:p>
    <w:p w:rsidR="00EA414C" w:rsidRPr="008A1AC5" w:rsidRDefault="009C1B6B" w:rsidP="00A77A6D">
      <w:pPr>
        <w:pStyle w:val="Akapitzlist"/>
        <w:numPr>
          <w:ilvl w:val="1"/>
          <w:numId w:val="98"/>
        </w:numPr>
        <w:tabs>
          <w:tab w:val="left" w:pos="800"/>
        </w:tabs>
        <w:spacing w:before="113"/>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prowadzenia kontroli jakości robót omówiono w punkcie 6 ogólnej specyfikacji technicznej.</w:t>
      </w:r>
    </w:p>
    <w:p w:rsidR="00EA414C" w:rsidRPr="008A1AC5" w:rsidRDefault="009C1B6B" w:rsidP="00B012F2">
      <w:pPr>
        <w:pStyle w:val="Tekstpodstawowy"/>
      </w:pPr>
      <w:r w:rsidRPr="008A1AC5">
        <w:t>Kontrola jakości robót wykonania zbrojenia polega na sprawdzeniu zgodności z dokumentacją projektową oraz podanymi powyżej wymaganiami. Zbrojenie podlega odbiorowi przed betonowaniem.</w:t>
      </w:r>
    </w:p>
    <w:p w:rsidR="00EA414C" w:rsidRPr="008A1AC5" w:rsidRDefault="00EA414C" w:rsidP="00B012F2">
      <w:pPr>
        <w:pStyle w:val="Tekstpodstawowy"/>
      </w:pPr>
    </w:p>
    <w:p w:rsidR="00EA414C" w:rsidRPr="008A1AC5" w:rsidRDefault="009C1B6B" w:rsidP="00A77A6D">
      <w:pPr>
        <w:pStyle w:val="Nagwek21"/>
        <w:numPr>
          <w:ilvl w:val="1"/>
          <w:numId w:val="98"/>
        </w:numPr>
        <w:tabs>
          <w:tab w:val="left" w:pos="800"/>
        </w:tabs>
        <w:rPr>
          <w:lang w:val="pl-PL"/>
        </w:rPr>
      </w:pPr>
      <w:r w:rsidRPr="008A1AC5">
        <w:rPr>
          <w:lang w:val="pl-PL"/>
        </w:rPr>
        <w:t>Badania w czasie wykonywania</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Przy odbiorze stali dostarczonej na budowę, należy przeprowadzić następujące badania:</w:t>
      </w:r>
    </w:p>
    <w:p w:rsidR="00EA414C" w:rsidRPr="008A1AC5" w:rsidRDefault="009C1B6B" w:rsidP="00A77A6D">
      <w:pPr>
        <w:pStyle w:val="Akapitzlist"/>
        <w:numPr>
          <w:ilvl w:val="0"/>
          <w:numId w:val="124"/>
        </w:numPr>
        <w:tabs>
          <w:tab w:val="left" w:pos="739"/>
          <w:tab w:val="left" w:pos="740"/>
        </w:tabs>
        <w:spacing w:before="1" w:line="245" w:lineRule="exact"/>
        <w:rPr>
          <w:sz w:val="20"/>
          <w:lang w:val="pl-PL"/>
        </w:rPr>
      </w:pPr>
      <w:r w:rsidRPr="008A1AC5">
        <w:rPr>
          <w:spacing w:val="-3"/>
          <w:sz w:val="20"/>
          <w:lang w:val="pl-PL"/>
        </w:rPr>
        <w:t xml:space="preserve">sprawdzenie </w:t>
      </w:r>
      <w:r w:rsidRPr="008A1AC5">
        <w:rPr>
          <w:sz w:val="20"/>
          <w:lang w:val="pl-PL"/>
        </w:rPr>
        <w:t>zgodności przywieszek z</w:t>
      </w:r>
      <w:r w:rsidRPr="008A1AC5">
        <w:rPr>
          <w:spacing w:val="-19"/>
          <w:sz w:val="20"/>
          <w:lang w:val="pl-PL"/>
        </w:rPr>
        <w:t xml:space="preserve"> </w:t>
      </w:r>
      <w:r w:rsidRPr="008A1AC5">
        <w:rPr>
          <w:sz w:val="20"/>
          <w:lang w:val="pl-PL"/>
        </w:rPr>
        <w:t>zamówieniem,</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pacing w:val="-3"/>
          <w:sz w:val="20"/>
          <w:lang w:val="pl-PL"/>
        </w:rPr>
        <w:t xml:space="preserve">sprawdzenie </w:t>
      </w:r>
      <w:r w:rsidRPr="008A1AC5">
        <w:rPr>
          <w:sz w:val="20"/>
          <w:lang w:val="pl-PL"/>
        </w:rPr>
        <w:t xml:space="preserve">stanu powierzchni </w:t>
      </w:r>
      <w:r w:rsidRPr="008A1AC5">
        <w:rPr>
          <w:spacing w:val="-3"/>
          <w:sz w:val="20"/>
          <w:lang w:val="pl-PL"/>
        </w:rPr>
        <w:t xml:space="preserve">wg </w:t>
      </w:r>
      <w:r w:rsidRPr="008A1AC5">
        <w:rPr>
          <w:sz w:val="20"/>
          <w:lang w:val="pl-PL"/>
        </w:rPr>
        <w:t>normy</w:t>
      </w:r>
      <w:r w:rsidRPr="008A1AC5">
        <w:rPr>
          <w:spacing w:val="-15"/>
          <w:sz w:val="20"/>
          <w:lang w:val="pl-PL"/>
        </w:rPr>
        <w:t xml:space="preserve"> </w:t>
      </w:r>
      <w:r w:rsidRPr="008A1AC5">
        <w:rPr>
          <w:sz w:val="20"/>
          <w:lang w:val="pl-PL"/>
        </w:rPr>
        <w:t>PN-H-93215,</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pacing w:val="-3"/>
          <w:sz w:val="20"/>
          <w:lang w:val="pl-PL"/>
        </w:rPr>
        <w:t xml:space="preserve">sprawdzenie </w:t>
      </w:r>
      <w:r w:rsidRPr="008A1AC5">
        <w:rPr>
          <w:sz w:val="20"/>
          <w:lang w:val="pl-PL"/>
        </w:rPr>
        <w:t xml:space="preserve">wymiarów </w:t>
      </w:r>
      <w:r w:rsidRPr="008A1AC5">
        <w:rPr>
          <w:spacing w:val="-3"/>
          <w:sz w:val="20"/>
          <w:lang w:val="pl-PL"/>
        </w:rPr>
        <w:t xml:space="preserve">wg </w:t>
      </w:r>
      <w:r w:rsidRPr="008A1AC5">
        <w:rPr>
          <w:sz w:val="20"/>
          <w:lang w:val="pl-PL"/>
        </w:rPr>
        <w:t>normy</w:t>
      </w:r>
      <w:r w:rsidRPr="008A1AC5">
        <w:rPr>
          <w:spacing w:val="-8"/>
          <w:sz w:val="20"/>
          <w:lang w:val="pl-PL"/>
        </w:rPr>
        <w:t xml:space="preserve"> </w:t>
      </w:r>
      <w:r w:rsidRPr="008A1AC5">
        <w:rPr>
          <w:sz w:val="20"/>
          <w:lang w:val="pl-PL"/>
        </w:rPr>
        <w:t>PN-H-93215,</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pacing w:val="-3"/>
          <w:sz w:val="20"/>
          <w:lang w:val="pl-PL"/>
        </w:rPr>
        <w:t xml:space="preserve">sprawdzenie </w:t>
      </w:r>
      <w:r w:rsidRPr="008A1AC5">
        <w:rPr>
          <w:sz w:val="20"/>
          <w:lang w:val="pl-PL"/>
        </w:rPr>
        <w:t xml:space="preserve">masy </w:t>
      </w:r>
      <w:r w:rsidRPr="008A1AC5">
        <w:rPr>
          <w:spacing w:val="-3"/>
          <w:sz w:val="20"/>
          <w:lang w:val="pl-PL"/>
        </w:rPr>
        <w:t xml:space="preserve">wg </w:t>
      </w:r>
      <w:r w:rsidRPr="008A1AC5">
        <w:rPr>
          <w:sz w:val="20"/>
          <w:lang w:val="pl-PL"/>
        </w:rPr>
        <w:t>normy</w:t>
      </w:r>
      <w:r w:rsidRPr="008A1AC5">
        <w:rPr>
          <w:spacing w:val="-9"/>
          <w:sz w:val="20"/>
          <w:lang w:val="pl-PL"/>
        </w:rPr>
        <w:t xml:space="preserve"> </w:t>
      </w:r>
      <w:r w:rsidRPr="008A1AC5">
        <w:rPr>
          <w:sz w:val="20"/>
          <w:lang w:val="pl-PL"/>
        </w:rPr>
        <w:t>PN-H-93215,</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 xml:space="preserve">próba </w:t>
      </w:r>
      <w:r w:rsidRPr="008A1AC5">
        <w:rPr>
          <w:spacing w:val="-3"/>
          <w:sz w:val="20"/>
          <w:lang w:val="pl-PL"/>
        </w:rPr>
        <w:t xml:space="preserve">rozciągania wg </w:t>
      </w:r>
      <w:r w:rsidRPr="008A1AC5">
        <w:rPr>
          <w:sz w:val="20"/>
          <w:lang w:val="pl-PL"/>
        </w:rPr>
        <w:t>normy PN-EN 10002-1 +</w:t>
      </w:r>
      <w:r w:rsidRPr="008A1AC5">
        <w:rPr>
          <w:spacing w:val="-22"/>
          <w:sz w:val="20"/>
          <w:lang w:val="pl-PL"/>
        </w:rPr>
        <w:t xml:space="preserve"> </w:t>
      </w:r>
      <w:r w:rsidRPr="008A1AC5">
        <w:rPr>
          <w:spacing w:val="-3"/>
          <w:sz w:val="20"/>
          <w:lang w:val="pl-PL"/>
        </w:rPr>
        <w:t>AC1:1998,</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 xml:space="preserve">próba </w:t>
      </w:r>
      <w:r w:rsidRPr="008A1AC5">
        <w:rPr>
          <w:spacing w:val="-3"/>
          <w:sz w:val="20"/>
          <w:lang w:val="pl-PL"/>
        </w:rPr>
        <w:t xml:space="preserve">zginania </w:t>
      </w:r>
      <w:r w:rsidRPr="008A1AC5">
        <w:rPr>
          <w:sz w:val="20"/>
          <w:lang w:val="pl-PL"/>
        </w:rPr>
        <w:t xml:space="preserve">na zimno </w:t>
      </w:r>
      <w:r w:rsidRPr="008A1AC5">
        <w:rPr>
          <w:spacing w:val="-3"/>
          <w:sz w:val="20"/>
          <w:lang w:val="pl-PL"/>
        </w:rPr>
        <w:t xml:space="preserve">wg </w:t>
      </w:r>
      <w:r w:rsidRPr="008A1AC5">
        <w:rPr>
          <w:sz w:val="20"/>
          <w:lang w:val="pl-PL"/>
        </w:rPr>
        <w:t>normy PN-EN ISO</w:t>
      </w:r>
      <w:r w:rsidRPr="008A1AC5">
        <w:rPr>
          <w:spacing w:val="-16"/>
          <w:sz w:val="20"/>
          <w:lang w:val="pl-PL"/>
        </w:rPr>
        <w:t xml:space="preserve"> </w:t>
      </w:r>
      <w:r w:rsidRPr="008A1AC5">
        <w:rPr>
          <w:sz w:val="20"/>
          <w:lang w:val="pl-PL"/>
        </w:rPr>
        <w:t>7438:2006.</w:t>
      </w:r>
    </w:p>
    <w:p w:rsidR="00EA414C" w:rsidRPr="008A1AC5" w:rsidRDefault="009C1B6B" w:rsidP="00B012F2">
      <w:pPr>
        <w:pStyle w:val="Tekstpodstawowy"/>
      </w:pPr>
      <w:r w:rsidRPr="008A1AC5">
        <w:t>Do badania należy pobrać minimum 3 próbki z każdego kręgu lub wiązki. Próbki należy pobrać z różnych miejsc kręgu. Jakość prętów należy ocenić pozytywnie, jeżeli wszystkie badania odbiorcze dadzą wynik pozytywny.</w:t>
      </w:r>
    </w:p>
    <w:p w:rsidR="00EA414C" w:rsidRPr="008A1AC5" w:rsidRDefault="009C1B6B" w:rsidP="00B012F2">
      <w:pPr>
        <w:pStyle w:val="Tekstpodstawowy"/>
      </w:pPr>
      <w:r w:rsidRPr="008A1AC5">
        <w:t>Niezależnie od tolerancji dla zbrojenia obowiązują następujące wymagania:</w:t>
      </w:r>
    </w:p>
    <w:p w:rsidR="00EA414C" w:rsidRPr="008A1AC5" w:rsidRDefault="009C1B6B" w:rsidP="00A77A6D">
      <w:pPr>
        <w:pStyle w:val="Akapitzlist"/>
        <w:numPr>
          <w:ilvl w:val="0"/>
          <w:numId w:val="124"/>
        </w:numPr>
        <w:tabs>
          <w:tab w:val="left" w:pos="739"/>
          <w:tab w:val="left" w:pos="740"/>
        </w:tabs>
        <w:spacing w:before="1"/>
        <w:ind w:right="669"/>
        <w:rPr>
          <w:sz w:val="20"/>
          <w:lang w:val="pl-PL"/>
        </w:rPr>
      </w:pPr>
      <w:r w:rsidRPr="008A1AC5">
        <w:rPr>
          <w:sz w:val="20"/>
          <w:lang w:val="pl-PL"/>
        </w:rPr>
        <w:t>liczba uszkodzonych skrzyżowań na jednym pręcie nie może przekraczać 25% ogólnej ich liczby na tym pręcie,</w:t>
      </w:r>
    </w:p>
    <w:p w:rsidR="00EA414C" w:rsidRPr="008A1AC5" w:rsidRDefault="009C1B6B" w:rsidP="00A77A6D">
      <w:pPr>
        <w:pStyle w:val="Akapitzlist"/>
        <w:numPr>
          <w:ilvl w:val="0"/>
          <w:numId w:val="124"/>
        </w:numPr>
        <w:tabs>
          <w:tab w:val="left" w:pos="739"/>
          <w:tab w:val="left" w:pos="740"/>
        </w:tabs>
        <w:ind w:left="398" w:right="2953" w:firstLine="0"/>
        <w:rPr>
          <w:sz w:val="20"/>
          <w:lang w:val="pl-PL"/>
        </w:rPr>
      </w:pPr>
      <w:r w:rsidRPr="008A1AC5">
        <w:rPr>
          <w:spacing w:val="-3"/>
          <w:sz w:val="20"/>
          <w:lang w:val="pl-PL"/>
        </w:rPr>
        <w:t>różnica</w:t>
      </w:r>
      <w:r w:rsidRPr="008A1AC5">
        <w:rPr>
          <w:spacing w:val="-9"/>
          <w:sz w:val="20"/>
          <w:lang w:val="pl-PL"/>
        </w:rPr>
        <w:t xml:space="preserve"> </w:t>
      </w:r>
      <w:r w:rsidRPr="008A1AC5">
        <w:rPr>
          <w:sz w:val="20"/>
          <w:lang w:val="pl-PL"/>
        </w:rPr>
        <w:t>w</w:t>
      </w:r>
      <w:r w:rsidRPr="008A1AC5">
        <w:rPr>
          <w:spacing w:val="-15"/>
          <w:sz w:val="20"/>
          <w:lang w:val="pl-PL"/>
        </w:rPr>
        <w:t xml:space="preserve"> </w:t>
      </w:r>
      <w:r w:rsidRPr="008A1AC5">
        <w:rPr>
          <w:sz w:val="20"/>
          <w:lang w:val="pl-PL"/>
        </w:rPr>
        <w:t>rozstawie</w:t>
      </w:r>
      <w:r w:rsidRPr="008A1AC5">
        <w:rPr>
          <w:spacing w:val="-10"/>
          <w:sz w:val="20"/>
          <w:lang w:val="pl-PL"/>
        </w:rPr>
        <w:t xml:space="preserve"> </w:t>
      </w:r>
      <w:r w:rsidRPr="008A1AC5">
        <w:rPr>
          <w:sz w:val="20"/>
          <w:lang w:val="pl-PL"/>
        </w:rPr>
        <w:t>między</w:t>
      </w:r>
      <w:r w:rsidRPr="008A1AC5">
        <w:rPr>
          <w:spacing w:val="-14"/>
          <w:sz w:val="20"/>
          <w:lang w:val="pl-PL"/>
        </w:rPr>
        <w:t xml:space="preserve"> </w:t>
      </w:r>
      <w:r w:rsidRPr="008A1AC5">
        <w:rPr>
          <w:sz w:val="20"/>
          <w:lang w:val="pl-PL"/>
        </w:rPr>
        <w:t>prętami</w:t>
      </w:r>
      <w:r w:rsidRPr="008A1AC5">
        <w:rPr>
          <w:spacing w:val="-11"/>
          <w:sz w:val="20"/>
          <w:lang w:val="pl-PL"/>
        </w:rPr>
        <w:t xml:space="preserve"> </w:t>
      </w:r>
      <w:r w:rsidRPr="008A1AC5">
        <w:rPr>
          <w:spacing w:val="-3"/>
          <w:sz w:val="20"/>
          <w:lang w:val="pl-PL"/>
        </w:rPr>
        <w:t>głównymi</w:t>
      </w:r>
      <w:r w:rsidRPr="008A1AC5">
        <w:rPr>
          <w:spacing w:val="-11"/>
          <w:sz w:val="20"/>
          <w:lang w:val="pl-PL"/>
        </w:rPr>
        <w:t xml:space="preserve"> </w:t>
      </w:r>
      <w:r w:rsidRPr="008A1AC5">
        <w:rPr>
          <w:sz w:val="20"/>
          <w:lang w:val="pl-PL"/>
        </w:rPr>
        <w:t>nie</w:t>
      </w:r>
      <w:r w:rsidRPr="008A1AC5">
        <w:rPr>
          <w:spacing w:val="-12"/>
          <w:sz w:val="20"/>
          <w:lang w:val="pl-PL"/>
        </w:rPr>
        <w:t xml:space="preserve"> </w:t>
      </w:r>
      <w:r w:rsidRPr="008A1AC5">
        <w:rPr>
          <w:sz w:val="20"/>
          <w:lang w:val="pl-PL"/>
        </w:rPr>
        <w:t>powinna</w:t>
      </w:r>
      <w:r w:rsidRPr="008A1AC5">
        <w:rPr>
          <w:spacing w:val="-12"/>
          <w:sz w:val="20"/>
          <w:lang w:val="pl-PL"/>
        </w:rPr>
        <w:t xml:space="preserve"> </w:t>
      </w:r>
      <w:r w:rsidRPr="008A1AC5">
        <w:rPr>
          <w:sz w:val="20"/>
          <w:lang w:val="pl-PL"/>
        </w:rPr>
        <w:t>przekraczać</w:t>
      </w:r>
      <w:r w:rsidRPr="008A1AC5">
        <w:rPr>
          <w:spacing w:val="-12"/>
          <w:sz w:val="20"/>
          <w:lang w:val="pl-PL"/>
        </w:rPr>
        <w:t xml:space="preserve"> </w:t>
      </w:r>
      <w:r w:rsidRPr="008A1AC5">
        <w:rPr>
          <w:sz w:val="20"/>
          <w:lang w:val="pl-PL"/>
        </w:rPr>
        <w:t>±</w:t>
      </w:r>
      <w:r w:rsidRPr="008A1AC5">
        <w:rPr>
          <w:spacing w:val="-15"/>
          <w:sz w:val="20"/>
          <w:lang w:val="pl-PL"/>
        </w:rPr>
        <w:t xml:space="preserve"> </w:t>
      </w:r>
      <w:r w:rsidRPr="008A1AC5">
        <w:rPr>
          <w:sz w:val="20"/>
          <w:lang w:val="pl-PL"/>
        </w:rPr>
        <w:t>0,5</w:t>
      </w:r>
      <w:r w:rsidRPr="008A1AC5">
        <w:rPr>
          <w:spacing w:val="-12"/>
          <w:sz w:val="20"/>
          <w:lang w:val="pl-PL"/>
        </w:rPr>
        <w:t xml:space="preserve"> </w:t>
      </w:r>
      <w:r w:rsidRPr="008A1AC5">
        <w:rPr>
          <w:spacing w:val="-3"/>
          <w:sz w:val="20"/>
          <w:lang w:val="pl-PL"/>
        </w:rPr>
        <w:t xml:space="preserve">cm. </w:t>
      </w:r>
      <w:r w:rsidRPr="008A1AC5">
        <w:rPr>
          <w:sz w:val="20"/>
          <w:lang w:val="pl-PL"/>
        </w:rPr>
        <w:t>Nie</w:t>
      </w:r>
      <w:r w:rsidRPr="008A1AC5">
        <w:rPr>
          <w:spacing w:val="-10"/>
          <w:sz w:val="20"/>
          <w:lang w:val="pl-PL"/>
        </w:rPr>
        <w:t xml:space="preserve"> </w:t>
      </w:r>
      <w:r w:rsidRPr="008A1AC5">
        <w:rPr>
          <w:sz w:val="20"/>
          <w:lang w:val="pl-PL"/>
        </w:rPr>
        <w:t>dopuszcza</w:t>
      </w:r>
      <w:r w:rsidRPr="008A1AC5">
        <w:rPr>
          <w:spacing w:val="-8"/>
          <w:sz w:val="20"/>
          <w:lang w:val="pl-PL"/>
        </w:rPr>
        <w:t xml:space="preserve"> </w:t>
      </w:r>
      <w:r w:rsidRPr="008A1AC5">
        <w:rPr>
          <w:spacing w:val="-3"/>
          <w:sz w:val="20"/>
          <w:lang w:val="pl-PL"/>
        </w:rPr>
        <w:t>się</w:t>
      </w:r>
      <w:r w:rsidRPr="008A1AC5">
        <w:rPr>
          <w:spacing w:val="-7"/>
          <w:sz w:val="20"/>
          <w:lang w:val="pl-PL"/>
        </w:rPr>
        <w:t xml:space="preserve"> </w:t>
      </w:r>
      <w:r w:rsidRPr="008A1AC5">
        <w:rPr>
          <w:spacing w:val="-3"/>
          <w:sz w:val="20"/>
          <w:lang w:val="pl-PL"/>
        </w:rPr>
        <w:t>większego</w:t>
      </w:r>
      <w:r w:rsidRPr="008A1AC5">
        <w:rPr>
          <w:spacing w:val="-10"/>
          <w:sz w:val="20"/>
          <w:lang w:val="pl-PL"/>
        </w:rPr>
        <w:t xml:space="preserve"> </w:t>
      </w:r>
      <w:r w:rsidRPr="008A1AC5">
        <w:rPr>
          <w:sz w:val="20"/>
          <w:lang w:val="pl-PL"/>
        </w:rPr>
        <w:t>odchylenia</w:t>
      </w:r>
      <w:r w:rsidRPr="008A1AC5">
        <w:rPr>
          <w:spacing w:val="-8"/>
          <w:sz w:val="20"/>
          <w:lang w:val="pl-PL"/>
        </w:rPr>
        <w:t xml:space="preserve"> </w:t>
      </w:r>
      <w:r w:rsidRPr="008A1AC5">
        <w:rPr>
          <w:sz w:val="20"/>
          <w:lang w:val="pl-PL"/>
        </w:rPr>
        <w:t>niż</w:t>
      </w:r>
      <w:r w:rsidRPr="008A1AC5">
        <w:rPr>
          <w:spacing w:val="-10"/>
          <w:sz w:val="20"/>
          <w:lang w:val="pl-PL"/>
        </w:rPr>
        <w:t xml:space="preserve"> </w:t>
      </w:r>
      <w:r w:rsidRPr="008A1AC5">
        <w:rPr>
          <w:sz w:val="20"/>
          <w:lang w:val="pl-PL"/>
        </w:rPr>
        <w:t>0,5mm</w:t>
      </w:r>
      <w:r w:rsidRPr="008A1AC5">
        <w:rPr>
          <w:spacing w:val="-10"/>
          <w:sz w:val="20"/>
          <w:lang w:val="pl-PL"/>
        </w:rPr>
        <w:t xml:space="preserve"> </w:t>
      </w:r>
      <w:r w:rsidRPr="008A1AC5">
        <w:rPr>
          <w:sz w:val="20"/>
          <w:lang w:val="pl-PL"/>
        </w:rPr>
        <w:t>na</w:t>
      </w:r>
      <w:r w:rsidRPr="008A1AC5">
        <w:rPr>
          <w:spacing w:val="-10"/>
          <w:sz w:val="20"/>
          <w:lang w:val="pl-PL"/>
        </w:rPr>
        <w:t xml:space="preserve"> </w:t>
      </w:r>
      <w:r w:rsidRPr="008A1AC5">
        <w:rPr>
          <w:sz w:val="20"/>
          <w:lang w:val="pl-PL"/>
        </w:rPr>
        <w:t>1m</w:t>
      </w:r>
      <w:r w:rsidRPr="008A1AC5">
        <w:rPr>
          <w:spacing w:val="-12"/>
          <w:sz w:val="20"/>
          <w:lang w:val="pl-PL"/>
        </w:rPr>
        <w:t xml:space="preserve"> </w:t>
      </w:r>
      <w:r w:rsidRPr="008A1AC5">
        <w:rPr>
          <w:sz w:val="20"/>
          <w:lang w:val="pl-PL"/>
        </w:rPr>
        <w:t>długości</w:t>
      </w:r>
      <w:r w:rsidRPr="008A1AC5">
        <w:rPr>
          <w:spacing w:val="-11"/>
          <w:sz w:val="20"/>
          <w:lang w:val="pl-PL"/>
        </w:rPr>
        <w:t xml:space="preserve"> </w:t>
      </w:r>
      <w:r w:rsidRPr="008A1AC5">
        <w:rPr>
          <w:sz w:val="20"/>
          <w:lang w:val="pl-PL"/>
        </w:rPr>
        <w:t>od</w:t>
      </w:r>
      <w:r w:rsidRPr="008A1AC5">
        <w:rPr>
          <w:spacing w:val="-10"/>
          <w:sz w:val="20"/>
          <w:lang w:val="pl-PL"/>
        </w:rPr>
        <w:t xml:space="preserve"> </w:t>
      </w:r>
      <w:r w:rsidRPr="008A1AC5">
        <w:rPr>
          <w:spacing w:val="-3"/>
          <w:sz w:val="20"/>
          <w:lang w:val="pl-PL"/>
        </w:rPr>
        <w:t>linii</w:t>
      </w:r>
      <w:r w:rsidRPr="008A1AC5">
        <w:rPr>
          <w:spacing w:val="-11"/>
          <w:sz w:val="20"/>
          <w:lang w:val="pl-PL"/>
        </w:rPr>
        <w:t xml:space="preserve"> </w:t>
      </w:r>
      <w:r w:rsidRPr="008A1AC5">
        <w:rPr>
          <w:sz w:val="20"/>
          <w:lang w:val="pl-PL"/>
        </w:rPr>
        <w:t>prostej.</w:t>
      </w:r>
    </w:p>
    <w:p w:rsidR="00EA414C" w:rsidRPr="008A1AC5" w:rsidRDefault="00EA414C" w:rsidP="00B012F2">
      <w:pPr>
        <w:pStyle w:val="Tekstpodstawowy"/>
      </w:pPr>
    </w:p>
    <w:p w:rsidR="00EA414C" w:rsidRPr="008A1AC5" w:rsidRDefault="009C1B6B" w:rsidP="00A77A6D">
      <w:pPr>
        <w:pStyle w:val="Nagwek21"/>
        <w:numPr>
          <w:ilvl w:val="1"/>
          <w:numId w:val="98"/>
        </w:numPr>
        <w:tabs>
          <w:tab w:val="left" w:pos="800"/>
        </w:tabs>
        <w:rPr>
          <w:lang w:val="pl-PL"/>
        </w:rPr>
      </w:pPr>
      <w:r w:rsidRPr="008A1AC5">
        <w:rPr>
          <w:lang w:val="pl-PL"/>
        </w:rPr>
        <w:t>Tolerancje</w:t>
      </w:r>
    </w:p>
    <w:p w:rsidR="00EA414C" w:rsidRPr="008A1AC5" w:rsidRDefault="009C1B6B" w:rsidP="00B012F2">
      <w:pPr>
        <w:pStyle w:val="Tekstpodstawowy"/>
      </w:pPr>
      <w:r w:rsidRPr="008A1AC5">
        <w:t>Tolerancje grubości otuliny zbrojenia betonem</w:t>
      </w:r>
    </w:p>
    <w:p w:rsidR="00EA414C" w:rsidRPr="008A1AC5" w:rsidRDefault="009C1B6B" w:rsidP="00B012F2">
      <w:pPr>
        <w:pStyle w:val="Tekstpodstawowy"/>
      </w:pPr>
      <w:r w:rsidRPr="008A1AC5">
        <w:rPr>
          <w:spacing w:val="-3"/>
        </w:rPr>
        <w:t>Odchyłki</w:t>
      </w:r>
      <w:r w:rsidRPr="008A1AC5">
        <w:rPr>
          <w:spacing w:val="-11"/>
        </w:rPr>
        <w:t xml:space="preserve"> </w:t>
      </w:r>
      <w:r w:rsidRPr="008A1AC5">
        <w:t>położenia</w:t>
      </w:r>
      <w:r w:rsidRPr="008A1AC5">
        <w:rPr>
          <w:spacing w:val="-10"/>
        </w:rPr>
        <w:t xml:space="preserve"> </w:t>
      </w:r>
      <w:r w:rsidRPr="008A1AC5">
        <w:t>zbrojenia</w:t>
      </w:r>
      <w:r w:rsidRPr="008A1AC5">
        <w:rPr>
          <w:spacing w:val="-8"/>
        </w:rPr>
        <w:t xml:space="preserve"> </w:t>
      </w:r>
      <w:r w:rsidRPr="008A1AC5">
        <w:t>Δc</w:t>
      </w:r>
      <w:r w:rsidRPr="008A1AC5">
        <w:rPr>
          <w:spacing w:val="-8"/>
        </w:rPr>
        <w:t xml:space="preserve"> </w:t>
      </w:r>
      <w:r w:rsidRPr="008A1AC5">
        <w:t>w</w:t>
      </w:r>
      <w:r w:rsidRPr="008A1AC5">
        <w:rPr>
          <w:spacing w:val="-11"/>
        </w:rPr>
        <w:t xml:space="preserve"> </w:t>
      </w:r>
      <w:r w:rsidRPr="008A1AC5">
        <w:rPr>
          <w:spacing w:val="-3"/>
        </w:rPr>
        <w:t>stosunku</w:t>
      </w:r>
      <w:r w:rsidRPr="008A1AC5">
        <w:rPr>
          <w:spacing w:val="-12"/>
        </w:rPr>
        <w:t xml:space="preserve"> </w:t>
      </w:r>
      <w:r w:rsidRPr="008A1AC5">
        <w:t>do</w:t>
      </w:r>
      <w:r w:rsidRPr="008A1AC5">
        <w:rPr>
          <w:spacing w:val="-7"/>
        </w:rPr>
        <w:t xml:space="preserve"> </w:t>
      </w:r>
      <w:r w:rsidRPr="008A1AC5">
        <w:rPr>
          <w:spacing w:val="-3"/>
        </w:rPr>
        <w:t>wysokości</w:t>
      </w:r>
      <w:r w:rsidRPr="008A1AC5">
        <w:rPr>
          <w:spacing w:val="-11"/>
        </w:rPr>
        <w:t xml:space="preserve"> </w:t>
      </w:r>
      <w:r w:rsidRPr="008A1AC5">
        <w:t>elementu</w:t>
      </w:r>
      <w:r w:rsidRPr="008A1AC5">
        <w:rPr>
          <w:spacing w:val="-10"/>
        </w:rPr>
        <w:t xml:space="preserve"> </w:t>
      </w:r>
      <w:r w:rsidRPr="008A1AC5">
        <w:t>h: dla h</w:t>
      </w:r>
      <w:r w:rsidRPr="008A1AC5">
        <w:rPr>
          <w:spacing w:val="-16"/>
        </w:rPr>
        <w:t xml:space="preserve"> </w:t>
      </w:r>
      <w:r w:rsidRPr="008A1AC5">
        <w:t>≤</w:t>
      </w:r>
      <w:r w:rsidRPr="008A1AC5">
        <w:rPr>
          <w:spacing w:val="-7"/>
        </w:rPr>
        <w:t xml:space="preserve"> </w:t>
      </w:r>
      <w:r w:rsidRPr="008A1AC5">
        <w:t>150mm</w:t>
      </w:r>
      <w:r w:rsidRPr="008A1AC5">
        <w:tab/>
      </w:r>
      <w:r w:rsidRPr="008A1AC5">
        <w:rPr>
          <w:spacing w:val="-2"/>
        </w:rPr>
        <w:t>Δplus=</w:t>
      </w:r>
      <w:r w:rsidRPr="008A1AC5">
        <w:rPr>
          <w:spacing w:val="-8"/>
        </w:rPr>
        <w:t xml:space="preserve"> </w:t>
      </w:r>
      <w:r w:rsidRPr="008A1AC5">
        <w:t>+10mm</w:t>
      </w:r>
      <w:r w:rsidRPr="008A1AC5">
        <w:tab/>
        <w:t>Δminus=</w:t>
      </w:r>
      <w:r w:rsidRPr="008A1AC5">
        <w:rPr>
          <w:spacing w:val="-20"/>
        </w:rPr>
        <w:t xml:space="preserve"> </w:t>
      </w:r>
      <w:r w:rsidRPr="008A1AC5">
        <w:rPr>
          <w:spacing w:val="-2"/>
        </w:rPr>
        <w:t xml:space="preserve">-10mm, </w:t>
      </w:r>
      <w:r w:rsidRPr="008A1AC5">
        <w:t>dla h</w:t>
      </w:r>
      <w:r w:rsidRPr="008A1AC5">
        <w:rPr>
          <w:spacing w:val="-16"/>
        </w:rPr>
        <w:t xml:space="preserve"> </w:t>
      </w:r>
      <w:r w:rsidRPr="008A1AC5">
        <w:t>=</w:t>
      </w:r>
      <w:r w:rsidRPr="008A1AC5">
        <w:rPr>
          <w:spacing w:val="-7"/>
        </w:rPr>
        <w:t xml:space="preserve"> </w:t>
      </w:r>
      <w:r w:rsidRPr="008A1AC5">
        <w:t>400mm</w:t>
      </w:r>
      <w:r w:rsidRPr="008A1AC5">
        <w:tab/>
      </w:r>
      <w:r w:rsidRPr="008A1AC5">
        <w:rPr>
          <w:spacing w:val="-2"/>
        </w:rPr>
        <w:t>Δplus=</w:t>
      </w:r>
      <w:r w:rsidRPr="008A1AC5">
        <w:rPr>
          <w:spacing w:val="-8"/>
        </w:rPr>
        <w:t xml:space="preserve"> </w:t>
      </w:r>
      <w:r w:rsidRPr="008A1AC5">
        <w:t>+15mm</w:t>
      </w:r>
      <w:r w:rsidRPr="008A1AC5">
        <w:tab/>
        <w:t>Δminus=</w:t>
      </w:r>
      <w:r w:rsidRPr="008A1AC5">
        <w:rPr>
          <w:spacing w:val="-20"/>
        </w:rPr>
        <w:t xml:space="preserve"> </w:t>
      </w:r>
      <w:r w:rsidRPr="008A1AC5">
        <w:rPr>
          <w:spacing w:val="-2"/>
        </w:rPr>
        <w:t xml:space="preserve">-10mm, </w:t>
      </w:r>
      <w:r w:rsidRPr="008A1AC5">
        <w:t>dla h</w:t>
      </w:r>
      <w:r w:rsidRPr="008A1AC5">
        <w:rPr>
          <w:spacing w:val="-17"/>
        </w:rPr>
        <w:t xml:space="preserve"> </w:t>
      </w:r>
      <w:r w:rsidRPr="008A1AC5">
        <w:t>≥</w:t>
      </w:r>
      <w:r w:rsidRPr="008A1AC5">
        <w:rPr>
          <w:spacing w:val="-8"/>
        </w:rPr>
        <w:t xml:space="preserve"> </w:t>
      </w:r>
      <w:r w:rsidRPr="008A1AC5">
        <w:t>2500mm</w:t>
      </w:r>
      <w:r w:rsidRPr="008A1AC5">
        <w:tab/>
      </w:r>
      <w:r w:rsidRPr="008A1AC5">
        <w:rPr>
          <w:spacing w:val="-2"/>
        </w:rPr>
        <w:t>Δplus=</w:t>
      </w:r>
      <w:r w:rsidRPr="008A1AC5">
        <w:rPr>
          <w:spacing w:val="-8"/>
        </w:rPr>
        <w:t xml:space="preserve"> </w:t>
      </w:r>
      <w:r w:rsidRPr="008A1AC5">
        <w:t>+20mm</w:t>
      </w:r>
      <w:r w:rsidRPr="008A1AC5">
        <w:tab/>
        <w:t>Δminus=</w:t>
      </w:r>
      <w:r w:rsidRPr="008A1AC5">
        <w:rPr>
          <w:spacing w:val="-20"/>
        </w:rPr>
        <w:t xml:space="preserve"> </w:t>
      </w:r>
      <w:r w:rsidRPr="008A1AC5">
        <w:rPr>
          <w:spacing w:val="-2"/>
        </w:rPr>
        <w:t>-10mm.</w:t>
      </w:r>
    </w:p>
    <w:p w:rsidR="00EA414C" w:rsidRPr="008A1AC5" w:rsidRDefault="009C1B6B" w:rsidP="00B012F2">
      <w:pPr>
        <w:pStyle w:val="Tekstpodstawowy"/>
      </w:pPr>
      <w:r w:rsidRPr="008A1AC5">
        <w:t>Dopuszczalne odchyłki dla otuliny zbrojenia fundamentów i elementów betonowych w fundamentach można  zwiększyć o 15mm, odchyłki ujemne pozostają bez zmian.</w:t>
      </w:r>
    </w:p>
    <w:p w:rsidR="00EA414C" w:rsidRPr="008A1AC5" w:rsidRDefault="00EA414C" w:rsidP="00B012F2">
      <w:pPr>
        <w:pStyle w:val="Tekstpodstawowy"/>
      </w:pPr>
    </w:p>
    <w:p w:rsidR="00EA414C" w:rsidRPr="008A1AC5" w:rsidRDefault="009C1B6B" w:rsidP="00B012F2">
      <w:pPr>
        <w:pStyle w:val="Tekstpodstawowy"/>
      </w:pPr>
      <w:r w:rsidRPr="008A1AC5">
        <w:t>Tolerancje odległości w świetle między prętami</w:t>
      </w:r>
    </w:p>
    <w:p w:rsidR="00EA414C" w:rsidRPr="008A1AC5" w:rsidRDefault="009C1B6B" w:rsidP="00B012F2">
      <w:pPr>
        <w:pStyle w:val="Tekstpodstawowy"/>
      </w:pPr>
      <w:r w:rsidRPr="008A1AC5">
        <w:t>Odchyłki odległości w świetle między prętami s1 wynoszą:</w:t>
      </w:r>
    </w:p>
    <w:p w:rsidR="00EA414C" w:rsidRPr="008A1AC5" w:rsidRDefault="009C1B6B" w:rsidP="00A77A6D">
      <w:pPr>
        <w:pStyle w:val="Akapitzlist"/>
        <w:numPr>
          <w:ilvl w:val="0"/>
          <w:numId w:val="91"/>
        </w:numPr>
        <w:tabs>
          <w:tab w:val="left" w:pos="509"/>
        </w:tabs>
        <w:spacing w:before="1"/>
        <w:ind w:hanging="110"/>
        <w:rPr>
          <w:sz w:val="20"/>
          <w:lang w:val="pl-PL"/>
        </w:rPr>
      </w:pPr>
      <w:r w:rsidRPr="008A1AC5">
        <w:rPr>
          <w:sz w:val="20"/>
          <w:lang w:val="pl-PL"/>
        </w:rPr>
        <w:t>5mm &lt; Δs1 &lt; nie określa się przy s1 =</w:t>
      </w:r>
      <w:r w:rsidRPr="008A1AC5">
        <w:rPr>
          <w:spacing w:val="-3"/>
          <w:sz w:val="20"/>
          <w:lang w:val="pl-PL"/>
        </w:rPr>
        <w:t xml:space="preserve"> </w:t>
      </w:r>
      <w:r w:rsidRPr="008A1AC5">
        <w:rPr>
          <w:sz w:val="20"/>
          <w:lang w:val="pl-PL"/>
        </w:rPr>
        <w:t>20mm,</w:t>
      </w:r>
    </w:p>
    <w:p w:rsidR="00EA414C" w:rsidRPr="008A1AC5" w:rsidRDefault="009C1B6B" w:rsidP="00A77A6D">
      <w:pPr>
        <w:pStyle w:val="Akapitzlist"/>
        <w:numPr>
          <w:ilvl w:val="0"/>
          <w:numId w:val="91"/>
        </w:numPr>
        <w:tabs>
          <w:tab w:val="left" w:pos="509"/>
        </w:tabs>
        <w:ind w:hanging="110"/>
        <w:rPr>
          <w:sz w:val="20"/>
          <w:lang w:val="pl-PL"/>
        </w:rPr>
      </w:pPr>
      <w:r w:rsidRPr="008A1AC5">
        <w:rPr>
          <w:sz w:val="20"/>
          <w:lang w:val="pl-PL"/>
        </w:rPr>
        <w:t xml:space="preserve">0,25Φ &lt; Δs1 &lt; </w:t>
      </w:r>
      <w:r w:rsidRPr="008A1AC5">
        <w:rPr>
          <w:spacing w:val="-3"/>
          <w:sz w:val="20"/>
          <w:lang w:val="pl-PL"/>
        </w:rPr>
        <w:t xml:space="preserve">nie </w:t>
      </w:r>
      <w:r w:rsidRPr="008A1AC5">
        <w:rPr>
          <w:sz w:val="20"/>
          <w:lang w:val="pl-PL"/>
        </w:rPr>
        <w:t xml:space="preserve">określa </w:t>
      </w:r>
      <w:r w:rsidRPr="008A1AC5">
        <w:rPr>
          <w:spacing w:val="-3"/>
          <w:sz w:val="20"/>
          <w:lang w:val="pl-PL"/>
        </w:rPr>
        <w:t xml:space="preserve">się </w:t>
      </w:r>
      <w:r w:rsidRPr="008A1AC5">
        <w:rPr>
          <w:sz w:val="20"/>
          <w:lang w:val="pl-PL"/>
        </w:rPr>
        <w:t>przy s1 &gt;</w:t>
      </w:r>
      <w:r w:rsidRPr="008A1AC5">
        <w:rPr>
          <w:spacing w:val="-36"/>
          <w:sz w:val="20"/>
          <w:lang w:val="pl-PL"/>
        </w:rPr>
        <w:t xml:space="preserve"> </w:t>
      </w:r>
      <w:r w:rsidRPr="008A1AC5">
        <w:rPr>
          <w:sz w:val="20"/>
          <w:lang w:val="pl-PL"/>
        </w:rPr>
        <w:t>20mm.</w:t>
      </w:r>
    </w:p>
    <w:p w:rsidR="00EA414C" w:rsidRPr="008A1AC5" w:rsidRDefault="00EA414C" w:rsidP="00B012F2">
      <w:pPr>
        <w:pStyle w:val="Tekstpodstawowy"/>
      </w:pPr>
    </w:p>
    <w:p w:rsidR="00EA414C" w:rsidRPr="008A1AC5" w:rsidRDefault="009C1B6B" w:rsidP="00B012F2">
      <w:pPr>
        <w:pStyle w:val="Tekstpodstawowy"/>
      </w:pPr>
      <w:r w:rsidRPr="008A1AC5">
        <w:t>Tolerancje długości prętów</w:t>
      </w:r>
    </w:p>
    <w:p w:rsidR="00EA414C" w:rsidRPr="008A1AC5" w:rsidRDefault="009C1B6B" w:rsidP="00B012F2">
      <w:pPr>
        <w:pStyle w:val="Tekstpodstawowy"/>
      </w:pPr>
      <w:r w:rsidRPr="008A1AC5">
        <w:t>Tolerancje odchyłki ogólnej długości prętów zbrojeniowych l1 wynoszą:</w:t>
      </w:r>
    </w:p>
    <w:p w:rsidR="00EA414C" w:rsidRPr="008A1AC5" w:rsidRDefault="009C1B6B" w:rsidP="00A77A6D">
      <w:pPr>
        <w:pStyle w:val="Akapitzlist"/>
        <w:numPr>
          <w:ilvl w:val="0"/>
          <w:numId w:val="91"/>
        </w:numPr>
        <w:tabs>
          <w:tab w:val="left" w:pos="509"/>
        </w:tabs>
        <w:spacing w:line="229" w:lineRule="exact"/>
        <w:ind w:hanging="110"/>
        <w:rPr>
          <w:sz w:val="20"/>
          <w:lang w:val="pl-PL"/>
        </w:rPr>
      </w:pPr>
      <w:r w:rsidRPr="008A1AC5">
        <w:rPr>
          <w:sz w:val="20"/>
          <w:lang w:val="pl-PL"/>
        </w:rPr>
        <w:t>10mm</w:t>
      </w:r>
      <w:r w:rsidRPr="008A1AC5">
        <w:rPr>
          <w:spacing w:val="-11"/>
          <w:sz w:val="20"/>
          <w:lang w:val="pl-PL"/>
        </w:rPr>
        <w:t xml:space="preserve"> </w:t>
      </w:r>
      <w:r w:rsidRPr="008A1AC5">
        <w:rPr>
          <w:sz w:val="20"/>
          <w:lang w:val="pl-PL"/>
        </w:rPr>
        <w:t>&lt;</w:t>
      </w:r>
      <w:r w:rsidRPr="008A1AC5">
        <w:rPr>
          <w:spacing w:val="-9"/>
          <w:sz w:val="20"/>
          <w:lang w:val="pl-PL"/>
        </w:rPr>
        <w:t xml:space="preserve"> </w:t>
      </w:r>
      <w:r w:rsidRPr="008A1AC5">
        <w:rPr>
          <w:sz w:val="20"/>
          <w:lang w:val="pl-PL"/>
        </w:rPr>
        <w:t>Δl1</w:t>
      </w:r>
      <w:r w:rsidRPr="008A1AC5">
        <w:rPr>
          <w:spacing w:val="-9"/>
          <w:sz w:val="20"/>
          <w:lang w:val="pl-PL"/>
        </w:rPr>
        <w:t xml:space="preserve"> </w:t>
      </w:r>
      <w:r w:rsidRPr="008A1AC5">
        <w:rPr>
          <w:sz w:val="20"/>
          <w:lang w:val="pl-PL"/>
        </w:rPr>
        <w:t>&lt;</w:t>
      </w:r>
      <w:r w:rsidRPr="008A1AC5">
        <w:rPr>
          <w:spacing w:val="-9"/>
          <w:sz w:val="20"/>
          <w:lang w:val="pl-PL"/>
        </w:rPr>
        <w:t xml:space="preserve"> </w:t>
      </w:r>
      <w:r w:rsidRPr="008A1AC5">
        <w:rPr>
          <w:sz w:val="20"/>
          <w:lang w:val="pl-PL"/>
        </w:rPr>
        <w:t>10mm</w:t>
      </w:r>
      <w:r w:rsidRPr="008A1AC5">
        <w:rPr>
          <w:spacing w:val="-11"/>
          <w:sz w:val="20"/>
          <w:lang w:val="pl-PL"/>
        </w:rPr>
        <w:t xml:space="preserve"> </w:t>
      </w:r>
      <w:r w:rsidRPr="008A1AC5">
        <w:rPr>
          <w:sz w:val="20"/>
          <w:lang w:val="pl-PL"/>
        </w:rPr>
        <w:t>przy</w:t>
      </w:r>
      <w:r w:rsidRPr="008A1AC5">
        <w:rPr>
          <w:spacing w:val="-11"/>
          <w:sz w:val="20"/>
          <w:lang w:val="pl-PL"/>
        </w:rPr>
        <w:t xml:space="preserve"> </w:t>
      </w:r>
      <w:r w:rsidRPr="008A1AC5">
        <w:rPr>
          <w:sz w:val="20"/>
          <w:lang w:val="pl-PL"/>
        </w:rPr>
        <w:t>Φ</w:t>
      </w:r>
      <w:r w:rsidRPr="008A1AC5">
        <w:rPr>
          <w:spacing w:val="-7"/>
          <w:sz w:val="20"/>
          <w:lang w:val="pl-PL"/>
        </w:rPr>
        <w:t xml:space="preserve"> </w:t>
      </w:r>
      <w:r w:rsidRPr="008A1AC5">
        <w:rPr>
          <w:sz w:val="20"/>
          <w:lang w:val="pl-PL"/>
        </w:rPr>
        <w:t>≤</w:t>
      </w:r>
      <w:r w:rsidRPr="008A1AC5">
        <w:rPr>
          <w:spacing w:val="-9"/>
          <w:sz w:val="20"/>
          <w:lang w:val="pl-PL"/>
        </w:rPr>
        <w:t xml:space="preserve"> </w:t>
      </w:r>
      <w:r w:rsidRPr="008A1AC5">
        <w:rPr>
          <w:sz w:val="20"/>
          <w:lang w:val="pl-PL"/>
        </w:rPr>
        <w:t>20mm,</w:t>
      </w:r>
    </w:p>
    <w:p w:rsidR="00EA414C" w:rsidRPr="008A1AC5" w:rsidRDefault="009C1B6B" w:rsidP="00A77A6D">
      <w:pPr>
        <w:pStyle w:val="Akapitzlist"/>
        <w:numPr>
          <w:ilvl w:val="0"/>
          <w:numId w:val="91"/>
        </w:numPr>
        <w:tabs>
          <w:tab w:val="left" w:pos="509"/>
        </w:tabs>
        <w:spacing w:before="1"/>
        <w:ind w:hanging="110"/>
        <w:rPr>
          <w:sz w:val="20"/>
          <w:lang w:val="pl-PL"/>
        </w:rPr>
      </w:pPr>
      <w:r w:rsidRPr="008A1AC5">
        <w:rPr>
          <w:sz w:val="20"/>
          <w:lang w:val="pl-PL"/>
        </w:rPr>
        <w:t xml:space="preserve">0,5Φ  &lt; </w:t>
      </w:r>
      <w:r w:rsidRPr="008A1AC5">
        <w:rPr>
          <w:spacing w:val="-3"/>
          <w:sz w:val="20"/>
          <w:lang w:val="pl-PL"/>
        </w:rPr>
        <w:t xml:space="preserve">Δl1 </w:t>
      </w:r>
      <w:r w:rsidRPr="008A1AC5">
        <w:rPr>
          <w:sz w:val="20"/>
          <w:lang w:val="pl-PL"/>
        </w:rPr>
        <w:t>&lt; 10mm przy Φ &gt;</w:t>
      </w:r>
      <w:r w:rsidRPr="008A1AC5">
        <w:rPr>
          <w:spacing w:val="-17"/>
          <w:sz w:val="20"/>
          <w:lang w:val="pl-PL"/>
        </w:rPr>
        <w:t xml:space="preserve"> </w:t>
      </w:r>
      <w:r w:rsidRPr="008A1AC5">
        <w:rPr>
          <w:sz w:val="20"/>
          <w:lang w:val="pl-PL"/>
        </w:rPr>
        <w:t>20mm.</w:t>
      </w:r>
    </w:p>
    <w:p w:rsidR="00EA414C" w:rsidRPr="008A1AC5" w:rsidRDefault="00EA414C" w:rsidP="00B012F2">
      <w:pPr>
        <w:pStyle w:val="Tekstpodstawowy"/>
      </w:pPr>
    </w:p>
    <w:p w:rsidR="00EA414C" w:rsidRPr="008A1AC5" w:rsidRDefault="009C1B6B" w:rsidP="00B012F2">
      <w:pPr>
        <w:pStyle w:val="Tekstpodstawowy"/>
      </w:pPr>
      <w:r w:rsidRPr="008A1AC5">
        <w:t xml:space="preserve">Tolerancje   </w:t>
      </w:r>
      <w:r w:rsidRPr="008A1AC5">
        <w:rPr>
          <w:spacing w:val="-3"/>
        </w:rPr>
        <w:t xml:space="preserve">odgięć,   </w:t>
      </w:r>
      <w:r w:rsidRPr="008A1AC5">
        <w:t>zagięć,   połączeń   spawanych   i   zgrzewanych   doczołowo,   zmian   rozstawu   prętów   i zakładów</w:t>
      </w:r>
      <w:r w:rsidRPr="008A1AC5">
        <w:rPr>
          <w:spacing w:val="-13"/>
        </w:rPr>
        <w:t xml:space="preserve"> </w:t>
      </w:r>
      <w:r w:rsidRPr="008A1AC5">
        <w:t>prętów.</w:t>
      </w:r>
    </w:p>
    <w:p w:rsidR="00EA414C" w:rsidRPr="008A1AC5" w:rsidRDefault="009C1B6B" w:rsidP="00B012F2">
      <w:pPr>
        <w:pStyle w:val="Tekstpodstawowy"/>
      </w:pPr>
      <w:r w:rsidRPr="008A1AC5">
        <w:t>Tolerancje l2 wynoszą:</w:t>
      </w:r>
    </w:p>
    <w:p w:rsidR="00EA414C" w:rsidRPr="008A1AC5" w:rsidRDefault="009C1B6B" w:rsidP="00B012F2">
      <w:pPr>
        <w:pStyle w:val="Tekstpodstawowy"/>
      </w:pPr>
      <w:r w:rsidRPr="008A1AC5">
        <w:t>- 12mm  &lt; Δl2 &lt; 12mm przy l2 ≤ 1000mm,</w:t>
      </w:r>
    </w:p>
    <w:p w:rsidR="00EA414C" w:rsidRPr="008A1AC5" w:rsidRDefault="009C1B6B" w:rsidP="00B012F2">
      <w:pPr>
        <w:pStyle w:val="Tekstpodstawowy"/>
      </w:pPr>
      <w:r w:rsidRPr="008A1AC5">
        <w:t>- 30mm  &lt; Δl2 &lt; 30mm przy l2 &gt; 1000mm.</w:t>
      </w:r>
    </w:p>
    <w:p w:rsidR="00EA414C" w:rsidRPr="008A1AC5" w:rsidRDefault="00EA414C" w:rsidP="00B012F2">
      <w:pPr>
        <w:pStyle w:val="Tekstpodstawowy"/>
      </w:pPr>
    </w:p>
    <w:p w:rsidR="00EA414C" w:rsidRPr="008A1AC5" w:rsidRDefault="009C1B6B" w:rsidP="00B012F2">
      <w:pPr>
        <w:pStyle w:val="Tekstpodstawowy"/>
      </w:pPr>
      <w:r w:rsidRPr="008A1AC5">
        <w:t>Tolerancje długości zakładów i zakotwień</w:t>
      </w:r>
    </w:p>
    <w:p w:rsidR="00EA414C" w:rsidRPr="008A1AC5" w:rsidRDefault="009C1B6B" w:rsidP="00B012F2">
      <w:pPr>
        <w:pStyle w:val="Tekstpodstawowy"/>
      </w:pPr>
      <w:r w:rsidRPr="008A1AC5">
        <w:rPr>
          <w:spacing w:val="-3"/>
        </w:rPr>
        <w:t xml:space="preserve">Dopuszczalne </w:t>
      </w:r>
      <w:r w:rsidRPr="008A1AC5">
        <w:t xml:space="preserve">odchyłki długości l1 zakładów i </w:t>
      </w:r>
      <w:r w:rsidRPr="008A1AC5">
        <w:rPr>
          <w:spacing w:val="-3"/>
        </w:rPr>
        <w:t xml:space="preserve">długości </w:t>
      </w:r>
      <w:r w:rsidRPr="008A1AC5">
        <w:t xml:space="preserve">zakotwień prętów </w:t>
      </w:r>
      <w:r w:rsidRPr="008A1AC5">
        <w:rPr>
          <w:spacing w:val="-3"/>
        </w:rPr>
        <w:t xml:space="preserve">wynoszą: </w:t>
      </w:r>
      <w:r w:rsidRPr="008A1AC5">
        <w:rPr>
          <w:spacing w:val="-2"/>
        </w:rPr>
        <w:t xml:space="preserve">0,00mm </w:t>
      </w:r>
      <w:r w:rsidRPr="008A1AC5">
        <w:t>&lt; Δls &lt; 5Φ.</w:t>
      </w:r>
    </w:p>
    <w:p w:rsidR="00EA414C" w:rsidRPr="008A1AC5" w:rsidRDefault="00EA414C" w:rsidP="00B012F2">
      <w:pPr>
        <w:pStyle w:val="Tekstpodstawowy"/>
      </w:pPr>
    </w:p>
    <w:p w:rsidR="00EA414C" w:rsidRPr="008A1AC5" w:rsidRDefault="009C1B6B" w:rsidP="00B012F2">
      <w:pPr>
        <w:pStyle w:val="Tekstpodstawowy"/>
      </w:pPr>
      <w:r w:rsidRPr="008A1AC5">
        <w:t xml:space="preserve">Tolerancje </w:t>
      </w:r>
      <w:r w:rsidRPr="008A1AC5">
        <w:rPr>
          <w:spacing w:val="-3"/>
        </w:rPr>
        <w:t xml:space="preserve">rozstawu </w:t>
      </w:r>
      <w:r w:rsidRPr="008A1AC5">
        <w:t xml:space="preserve">strzemion i prętów w płytach </w:t>
      </w:r>
      <w:r w:rsidRPr="008A1AC5">
        <w:rPr>
          <w:spacing w:val="-3"/>
        </w:rPr>
        <w:t xml:space="preserve">Dopuszczalne </w:t>
      </w:r>
      <w:r w:rsidRPr="008A1AC5">
        <w:t>odchyłki wynoszą:</w:t>
      </w:r>
    </w:p>
    <w:p w:rsidR="00EA414C" w:rsidRPr="008A1AC5" w:rsidRDefault="009C1B6B" w:rsidP="00B012F2">
      <w:pPr>
        <w:pStyle w:val="Tekstpodstawowy"/>
      </w:pPr>
      <w:r w:rsidRPr="008A1AC5">
        <w:t>-10 mm &lt; Δs &lt; 10mm.</w:t>
      </w:r>
    </w:p>
    <w:p w:rsidR="00EA414C" w:rsidRPr="008A1AC5" w:rsidRDefault="00EA414C" w:rsidP="00B012F2">
      <w:pPr>
        <w:pStyle w:val="Tekstpodstawowy"/>
      </w:pPr>
    </w:p>
    <w:p w:rsidR="00EA414C" w:rsidRPr="008A1AC5" w:rsidRDefault="009C1B6B" w:rsidP="00B012F2">
      <w:pPr>
        <w:pStyle w:val="Tekstpodstawowy"/>
      </w:pPr>
      <w:r w:rsidRPr="008A1AC5">
        <w:rPr>
          <w:spacing w:val="-3"/>
        </w:rPr>
        <w:t xml:space="preserve">Dopuszczalne </w:t>
      </w:r>
      <w:r w:rsidRPr="008A1AC5">
        <w:t xml:space="preserve">odchyłki średnicy zagięć prętów </w:t>
      </w:r>
      <w:r w:rsidRPr="008A1AC5">
        <w:rPr>
          <w:spacing w:val="-3"/>
        </w:rPr>
        <w:t xml:space="preserve">Dopuszczalne </w:t>
      </w:r>
      <w:r w:rsidRPr="008A1AC5">
        <w:t xml:space="preserve">odchyłki średnicy zagięć D </w:t>
      </w:r>
      <w:r w:rsidRPr="008A1AC5">
        <w:rPr>
          <w:spacing w:val="-3"/>
        </w:rPr>
        <w:t xml:space="preserve">wynoszą: </w:t>
      </w:r>
      <w:r w:rsidRPr="008A1AC5">
        <w:t>0,00 mm &lt; ΔD &lt; 1Φ.</w:t>
      </w:r>
    </w:p>
    <w:p w:rsidR="00EA414C" w:rsidRPr="008A1AC5" w:rsidRDefault="00EA414C" w:rsidP="00B012F2">
      <w:pPr>
        <w:pStyle w:val="Tekstpodstawowy"/>
      </w:pPr>
    </w:p>
    <w:p w:rsidR="00EA414C" w:rsidRPr="008A1AC5" w:rsidRDefault="009C1B6B" w:rsidP="00B012F2">
      <w:pPr>
        <w:pStyle w:val="Tekstpodstawowy"/>
      </w:pPr>
      <w:r w:rsidRPr="008A1AC5">
        <w:t>Tolerancje średnicy prętów</w:t>
      </w:r>
    </w:p>
    <w:p w:rsidR="00EA414C" w:rsidRPr="008A1AC5" w:rsidRDefault="009C1B6B" w:rsidP="00B012F2">
      <w:pPr>
        <w:pStyle w:val="Tekstpodstawowy"/>
      </w:pPr>
      <w:r w:rsidRPr="008A1AC5">
        <w:t xml:space="preserve">Tolerancje  </w:t>
      </w:r>
      <w:r w:rsidRPr="008A1AC5">
        <w:rPr>
          <w:spacing w:val="-3"/>
        </w:rPr>
        <w:t xml:space="preserve">średnicy  </w:t>
      </w:r>
      <w:r w:rsidRPr="008A1AC5">
        <w:t xml:space="preserve">prętów  </w:t>
      </w:r>
      <w:r w:rsidRPr="008A1AC5">
        <w:rPr>
          <w:spacing w:val="-3"/>
        </w:rPr>
        <w:t xml:space="preserve">zbrojeniowych  </w:t>
      </w:r>
      <w:r w:rsidRPr="008A1AC5">
        <w:t xml:space="preserve">powinny  być  </w:t>
      </w:r>
      <w:r w:rsidRPr="008A1AC5">
        <w:rPr>
          <w:spacing w:val="-3"/>
        </w:rPr>
        <w:t xml:space="preserve">zgodne  </w:t>
      </w:r>
      <w:r w:rsidRPr="008A1AC5">
        <w:t xml:space="preserve">z   normami  </w:t>
      </w:r>
      <w:r w:rsidRPr="008A1AC5">
        <w:rPr>
          <w:spacing w:val="-3"/>
        </w:rPr>
        <w:t xml:space="preserve">przedmiotowymi   </w:t>
      </w:r>
      <w:r w:rsidRPr="008A1AC5">
        <w:t xml:space="preserve">dla  prętów do </w:t>
      </w:r>
      <w:r w:rsidRPr="008A1AC5">
        <w:lastRenderedPageBreak/>
        <w:t xml:space="preserve">zbrojenia betonu z </w:t>
      </w:r>
      <w:r w:rsidRPr="008A1AC5">
        <w:rPr>
          <w:spacing w:val="-3"/>
        </w:rPr>
        <w:t xml:space="preserve">przedmiotową </w:t>
      </w:r>
      <w:r w:rsidRPr="008A1AC5">
        <w:t>aprobatą</w:t>
      </w:r>
      <w:r w:rsidRPr="008A1AC5">
        <w:rPr>
          <w:spacing w:val="-25"/>
        </w:rPr>
        <w:t xml:space="preserve"> </w:t>
      </w:r>
      <w:r w:rsidRPr="008A1AC5">
        <w:t>techniczną.</w:t>
      </w:r>
    </w:p>
    <w:p w:rsidR="00EA414C" w:rsidRPr="008A1AC5" w:rsidRDefault="00EA414C" w:rsidP="00B012F2">
      <w:pPr>
        <w:pStyle w:val="Tekstpodstawowy"/>
      </w:pPr>
    </w:p>
    <w:p w:rsidR="00EA414C" w:rsidRPr="008A1AC5" w:rsidRDefault="009C1B6B" w:rsidP="00A77A6D">
      <w:pPr>
        <w:pStyle w:val="Nagwek21"/>
        <w:numPr>
          <w:ilvl w:val="1"/>
          <w:numId w:val="98"/>
        </w:numPr>
        <w:tabs>
          <w:tab w:val="left" w:pos="800"/>
        </w:tabs>
        <w:rPr>
          <w:lang w:val="pl-PL"/>
        </w:rPr>
      </w:pPr>
      <w:r w:rsidRPr="008A1AC5">
        <w:rPr>
          <w:lang w:val="pl-PL"/>
        </w:rPr>
        <w:t>Kontrola po betonowaniu</w:t>
      </w:r>
    </w:p>
    <w:p w:rsidR="00EA414C" w:rsidRPr="008A1AC5" w:rsidRDefault="009C1B6B" w:rsidP="00B012F2">
      <w:pPr>
        <w:pStyle w:val="Tekstpodstawowy"/>
      </w:pPr>
      <w:r w:rsidRPr="008A1AC5">
        <w:t xml:space="preserve">Po </w:t>
      </w:r>
      <w:r w:rsidRPr="008A1AC5">
        <w:rPr>
          <w:spacing w:val="-3"/>
        </w:rPr>
        <w:t xml:space="preserve">zabetonowaniu konstrukcji </w:t>
      </w:r>
      <w:r w:rsidRPr="008A1AC5">
        <w:t xml:space="preserve">należy sprawdzić czy wszelkie pręty łącznikowe w złączach </w:t>
      </w:r>
      <w:r w:rsidRPr="008A1AC5">
        <w:rPr>
          <w:spacing w:val="-3"/>
        </w:rPr>
        <w:t xml:space="preserve">konstrukcyjnych, śruby, </w:t>
      </w:r>
      <w:r w:rsidRPr="008A1AC5">
        <w:t xml:space="preserve">wkładki i marki są </w:t>
      </w:r>
      <w:r w:rsidRPr="008A1AC5">
        <w:rPr>
          <w:spacing w:val="-2"/>
        </w:rPr>
        <w:t xml:space="preserve">właściwie </w:t>
      </w:r>
      <w:r w:rsidRPr="008A1AC5">
        <w:t xml:space="preserve">rozmieszczone. Przy pomocy otulinomierza należy </w:t>
      </w:r>
      <w:r w:rsidRPr="008A1AC5">
        <w:rPr>
          <w:spacing w:val="-2"/>
        </w:rPr>
        <w:t xml:space="preserve">sprawdzić </w:t>
      </w:r>
      <w:r w:rsidRPr="008A1AC5">
        <w:rPr>
          <w:spacing w:val="-3"/>
        </w:rPr>
        <w:t>grubość otuliny.</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98"/>
        </w:numPr>
        <w:tabs>
          <w:tab w:val="left" w:pos="648"/>
        </w:tabs>
        <w:spacing w:before="1"/>
        <w:ind w:left="647" w:hanging="249"/>
        <w:rPr>
          <w:lang w:val="pl-PL"/>
        </w:rPr>
      </w:pPr>
      <w:r w:rsidRPr="008A1AC5">
        <w:rPr>
          <w:lang w:val="pl-PL"/>
        </w:rPr>
        <w:t>OBMIAR</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Ogólne wymagania dotyczące obmiarów robót omówiono w punkcie 7 ogólnej specyfikacji technicznej.</w:t>
      </w:r>
    </w:p>
    <w:p w:rsidR="00EA414C" w:rsidRPr="008A1AC5" w:rsidRDefault="009C1B6B" w:rsidP="00B012F2">
      <w:pPr>
        <w:pStyle w:val="Tekstpodstawowy"/>
      </w:pPr>
      <w:r w:rsidRPr="008A1AC5">
        <w:rPr>
          <w:spacing w:val="-3"/>
        </w:rPr>
        <w:t xml:space="preserve">Jednostką </w:t>
      </w:r>
      <w:r w:rsidRPr="008A1AC5">
        <w:rPr>
          <w:spacing w:val="-2"/>
        </w:rPr>
        <w:t xml:space="preserve">obmiarową </w:t>
      </w:r>
      <w:r w:rsidRPr="008A1AC5">
        <w:t xml:space="preserve">jest 1 tona. Do </w:t>
      </w:r>
      <w:r w:rsidRPr="008A1AC5">
        <w:rPr>
          <w:spacing w:val="-3"/>
        </w:rPr>
        <w:t xml:space="preserve">obliczania </w:t>
      </w:r>
      <w:r w:rsidRPr="008A1AC5">
        <w:t xml:space="preserve">należności </w:t>
      </w:r>
      <w:r w:rsidRPr="008A1AC5">
        <w:rPr>
          <w:spacing w:val="-2"/>
        </w:rPr>
        <w:t xml:space="preserve">przyjmuje </w:t>
      </w:r>
      <w:r w:rsidRPr="008A1AC5">
        <w:rPr>
          <w:spacing w:val="-3"/>
        </w:rPr>
        <w:t xml:space="preserve">się </w:t>
      </w:r>
      <w:r w:rsidRPr="008A1AC5">
        <w:t xml:space="preserve">teoretyczną ilość (t) </w:t>
      </w:r>
      <w:r w:rsidRPr="008A1AC5">
        <w:rPr>
          <w:spacing w:val="-3"/>
        </w:rPr>
        <w:t>zmontowanego uzbrojenia,</w:t>
      </w:r>
      <w:r w:rsidRPr="008A1AC5">
        <w:rPr>
          <w:spacing w:val="-10"/>
        </w:rPr>
        <w:t xml:space="preserve"> </w:t>
      </w:r>
      <w:r w:rsidRPr="008A1AC5">
        <w:t>tj.</w:t>
      </w:r>
      <w:r w:rsidRPr="008A1AC5">
        <w:rPr>
          <w:spacing w:val="-12"/>
        </w:rPr>
        <w:t xml:space="preserve"> </w:t>
      </w:r>
      <w:r w:rsidRPr="008A1AC5">
        <w:t>łączną</w:t>
      </w:r>
      <w:r w:rsidRPr="008A1AC5">
        <w:rPr>
          <w:spacing w:val="-12"/>
        </w:rPr>
        <w:t xml:space="preserve"> </w:t>
      </w:r>
      <w:r w:rsidRPr="008A1AC5">
        <w:t>długość</w:t>
      </w:r>
      <w:r w:rsidRPr="008A1AC5">
        <w:rPr>
          <w:spacing w:val="-12"/>
        </w:rPr>
        <w:t xml:space="preserve"> </w:t>
      </w:r>
      <w:r w:rsidRPr="008A1AC5">
        <w:t>prętów</w:t>
      </w:r>
      <w:r w:rsidRPr="008A1AC5">
        <w:rPr>
          <w:spacing w:val="-14"/>
        </w:rPr>
        <w:t xml:space="preserve"> </w:t>
      </w:r>
      <w:r w:rsidRPr="008A1AC5">
        <w:t>poszczególnych</w:t>
      </w:r>
      <w:r w:rsidRPr="008A1AC5">
        <w:rPr>
          <w:spacing w:val="-11"/>
        </w:rPr>
        <w:t xml:space="preserve"> </w:t>
      </w:r>
      <w:r w:rsidRPr="008A1AC5">
        <w:rPr>
          <w:spacing w:val="-3"/>
        </w:rPr>
        <w:t>średnic</w:t>
      </w:r>
      <w:r w:rsidRPr="008A1AC5">
        <w:rPr>
          <w:spacing w:val="-10"/>
        </w:rPr>
        <w:t xml:space="preserve"> </w:t>
      </w:r>
      <w:r w:rsidRPr="008A1AC5">
        <w:rPr>
          <w:spacing w:val="-3"/>
        </w:rPr>
        <w:t>pomnożoną</w:t>
      </w:r>
      <w:r w:rsidRPr="008A1AC5">
        <w:rPr>
          <w:spacing w:val="-10"/>
        </w:rPr>
        <w:t xml:space="preserve"> </w:t>
      </w:r>
      <w:r w:rsidRPr="008A1AC5">
        <w:rPr>
          <w:spacing w:val="-3"/>
        </w:rPr>
        <w:t>odpowiednio</w:t>
      </w:r>
      <w:r w:rsidRPr="008A1AC5">
        <w:rPr>
          <w:spacing w:val="-12"/>
        </w:rPr>
        <w:t xml:space="preserve"> </w:t>
      </w:r>
      <w:r w:rsidRPr="008A1AC5">
        <w:t>przez</w:t>
      </w:r>
      <w:r w:rsidRPr="008A1AC5">
        <w:rPr>
          <w:spacing w:val="-12"/>
        </w:rPr>
        <w:t xml:space="preserve"> </w:t>
      </w:r>
      <w:r w:rsidRPr="008A1AC5">
        <w:t>ich</w:t>
      </w:r>
      <w:r w:rsidRPr="008A1AC5">
        <w:rPr>
          <w:spacing w:val="-12"/>
        </w:rPr>
        <w:t xml:space="preserve"> </w:t>
      </w:r>
      <w:r w:rsidRPr="008A1AC5">
        <w:t>masę</w:t>
      </w:r>
      <w:r w:rsidRPr="008A1AC5">
        <w:rPr>
          <w:spacing w:val="-10"/>
        </w:rPr>
        <w:t xml:space="preserve"> </w:t>
      </w:r>
      <w:r w:rsidRPr="008A1AC5">
        <w:t xml:space="preserve">jednostkową </w:t>
      </w:r>
      <w:r w:rsidRPr="008A1AC5">
        <w:rPr>
          <w:spacing w:val="-3"/>
        </w:rPr>
        <w:t xml:space="preserve">(t/m). </w:t>
      </w:r>
      <w:r w:rsidRPr="008A1AC5">
        <w:t xml:space="preserve">Nie dolicza </w:t>
      </w:r>
      <w:r w:rsidRPr="008A1AC5">
        <w:rPr>
          <w:spacing w:val="-3"/>
        </w:rPr>
        <w:t xml:space="preserve">się </w:t>
      </w:r>
      <w:r w:rsidRPr="008A1AC5">
        <w:t xml:space="preserve">stali </w:t>
      </w:r>
      <w:r w:rsidRPr="008A1AC5">
        <w:rPr>
          <w:spacing w:val="-3"/>
        </w:rPr>
        <w:t xml:space="preserve">użytej </w:t>
      </w:r>
      <w:r w:rsidRPr="008A1AC5">
        <w:t xml:space="preserve">na zakłady przy łączeniu prętów, przekładek montażowych ani drutu </w:t>
      </w:r>
      <w:r w:rsidRPr="008A1AC5">
        <w:rPr>
          <w:spacing w:val="-3"/>
        </w:rPr>
        <w:t xml:space="preserve">wiązałkowego. </w:t>
      </w:r>
      <w:r w:rsidRPr="008A1AC5">
        <w:t xml:space="preserve">Nie uwzględnia się też zwiększonej ilości materiału w </w:t>
      </w:r>
      <w:r w:rsidRPr="008A1AC5">
        <w:rPr>
          <w:spacing w:val="-3"/>
        </w:rPr>
        <w:t xml:space="preserve">wyniku stosowania </w:t>
      </w:r>
      <w:r w:rsidRPr="008A1AC5">
        <w:t xml:space="preserve">przez Wykonawcę prętów o średnicach </w:t>
      </w:r>
      <w:r w:rsidRPr="008A1AC5">
        <w:rPr>
          <w:spacing w:val="-3"/>
        </w:rPr>
        <w:t xml:space="preserve">większych </w:t>
      </w:r>
      <w:r w:rsidRPr="008A1AC5">
        <w:t xml:space="preserve">od </w:t>
      </w:r>
      <w:r w:rsidRPr="008A1AC5">
        <w:rPr>
          <w:spacing w:val="-3"/>
        </w:rPr>
        <w:t xml:space="preserve">wymaganych </w:t>
      </w:r>
      <w:r w:rsidRPr="008A1AC5">
        <w:t>w dokumentacji</w:t>
      </w:r>
      <w:r w:rsidRPr="008A1AC5">
        <w:rPr>
          <w:spacing w:val="-31"/>
        </w:rPr>
        <w:t xml:space="preserve"> </w:t>
      </w:r>
      <w:r w:rsidRPr="008A1AC5">
        <w:rPr>
          <w:spacing w:val="-3"/>
        </w:rPr>
        <w:t>projektowej.</w:t>
      </w:r>
    </w:p>
    <w:p w:rsidR="00EA414C" w:rsidRPr="008A1AC5" w:rsidRDefault="00EA414C" w:rsidP="00B012F2">
      <w:pPr>
        <w:pStyle w:val="Tekstpodstawowy"/>
      </w:pPr>
    </w:p>
    <w:p w:rsidR="00EA414C" w:rsidRPr="008A1AC5" w:rsidRDefault="009C1B6B" w:rsidP="00A77A6D">
      <w:pPr>
        <w:pStyle w:val="Nagwek21"/>
        <w:numPr>
          <w:ilvl w:val="0"/>
          <w:numId w:val="98"/>
        </w:numPr>
        <w:tabs>
          <w:tab w:val="left" w:pos="648"/>
        </w:tabs>
        <w:spacing w:before="91"/>
        <w:rPr>
          <w:lang w:val="pl-PL"/>
        </w:rPr>
      </w:pPr>
      <w:r w:rsidRPr="008A1AC5">
        <w:rPr>
          <w:lang w:val="pl-PL"/>
        </w:rPr>
        <w:t>ODBIÓR</w:t>
      </w:r>
      <w:r w:rsidRPr="008A1AC5">
        <w:rPr>
          <w:spacing w:val="-1"/>
          <w:lang w:val="pl-PL"/>
        </w:rPr>
        <w:t xml:space="preserve"> </w:t>
      </w:r>
      <w:r w:rsidRPr="008A1AC5">
        <w:rPr>
          <w:lang w:val="pl-PL"/>
        </w:rPr>
        <w:t>ROBÓT</w:t>
      </w:r>
    </w:p>
    <w:p w:rsidR="00EA414C" w:rsidRPr="008A1AC5" w:rsidRDefault="009C1B6B" w:rsidP="00A77A6D">
      <w:pPr>
        <w:pStyle w:val="Akapitzlist"/>
        <w:numPr>
          <w:ilvl w:val="1"/>
          <w:numId w:val="98"/>
        </w:numPr>
        <w:tabs>
          <w:tab w:val="left" w:pos="800"/>
        </w:tabs>
        <w:spacing w:before="115"/>
        <w:rPr>
          <w:b/>
          <w:sz w:val="20"/>
          <w:lang w:val="pl-PL"/>
        </w:rPr>
      </w:pPr>
      <w:r w:rsidRPr="008A1AC5">
        <w:rPr>
          <w:b/>
          <w:sz w:val="20"/>
          <w:lang w:val="pl-PL"/>
        </w:rPr>
        <w:t>Ogólne zasady odbioru robót</w:t>
      </w:r>
    </w:p>
    <w:p w:rsidR="00EA414C" w:rsidRPr="008A1AC5" w:rsidRDefault="009C1B6B" w:rsidP="00B012F2">
      <w:pPr>
        <w:pStyle w:val="Tekstpodstawowy"/>
      </w:pPr>
      <w:r w:rsidRPr="008A1AC5">
        <w:t>Ogólne wymagania dotyczące prowadzenia odbioru robót omówiono w punkcie 8 ogólnej specyfikacji technicznej.</w:t>
      </w:r>
    </w:p>
    <w:p w:rsidR="00EA414C" w:rsidRPr="008A1AC5" w:rsidRDefault="00EA414C" w:rsidP="00B012F2">
      <w:pPr>
        <w:pStyle w:val="Tekstpodstawowy"/>
      </w:pPr>
    </w:p>
    <w:p w:rsidR="00EA414C" w:rsidRPr="008A1AC5" w:rsidRDefault="009C1B6B" w:rsidP="00A77A6D">
      <w:pPr>
        <w:pStyle w:val="Nagwek21"/>
        <w:numPr>
          <w:ilvl w:val="1"/>
          <w:numId w:val="98"/>
        </w:numPr>
        <w:tabs>
          <w:tab w:val="left" w:pos="800"/>
        </w:tabs>
        <w:rPr>
          <w:lang w:val="pl-PL"/>
        </w:rPr>
      </w:pPr>
      <w:r w:rsidRPr="008A1AC5">
        <w:rPr>
          <w:lang w:val="pl-PL"/>
        </w:rPr>
        <w:t>Odbiór robót zanikających i ulegających zakryciu</w:t>
      </w:r>
    </w:p>
    <w:p w:rsidR="00EA414C" w:rsidRPr="008A1AC5" w:rsidRDefault="009C1B6B" w:rsidP="00A77A6D">
      <w:pPr>
        <w:pStyle w:val="Akapitzlist"/>
        <w:numPr>
          <w:ilvl w:val="2"/>
          <w:numId w:val="90"/>
        </w:numPr>
        <w:tabs>
          <w:tab w:val="left" w:pos="948"/>
        </w:tabs>
        <w:spacing w:before="121"/>
        <w:ind w:hanging="549"/>
        <w:rPr>
          <w:b/>
          <w:sz w:val="20"/>
          <w:lang w:val="pl-PL"/>
        </w:rPr>
      </w:pPr>
      <w:r w:rsidRPr="008A1AC5">
        <w:rPr>
          <w:b/>
          <w:sz w:val="20"/>
          <w:lang w:val="pl-PL"/>
        </w:rPr>
        <w:t>Dokumenty i dane</w:t>
      </w:r>
    </w:p>
    <w:p w:rsidR="00EA414C" w:rsidRPr="008A1AC5" w:rsidRDefault="009C1B6B" w:rsidP="00B012F2">
      <w:pPr>
        <w:pStyle w:val="Tekstpodstawowy"/>
      </w:pPr>
      <w:r w:rsidRPr="008A1AC5">
        <w:t>Podstawą odbioru robot zanikających lub ulegających zakryciu są:</w:t>
      </w:r>
    </w:p>
    <w:p w:rsidR="00EA414C" w:rsidRPr="008A1AC5" w:rsidRDefault="009C1B6B" w:rsidP="00A77A6D">
      <w:pPr>
        <w:pStyle w:val="Akapitzlist"/>
        <w:numPr>
          <w:ilvl w:val="0"/>
          <w:numId w:val="124"/>
        </w:numPr>
        <w:tabs>
          <w:tab w:val="left" w:pos="739"/>
          <w:tab w:val="left" w:pos="740"/>
        </w:tabs>
        <w:spacing w:before="2" w:line="237" w:lineRule="auto"/>
        <w:ind w:right="670"/>
        <w:rPr>
          <w:sz w:val="20"/>
          <w:lang w:val="pl-PL"/>
        </w:rPr>
      </w:pPr>
      <w:r w:rsidRPr="008A1AC5">
        <w:rPr>
          <w:spacing w:val="-3"/>
          <w:sz w:val="20"/>
          <w:lang w:val="pl-PL"/>
        </w:rPr>
        <w:t xml:space="preserve">pisemne stwierdzenie </w:t>
      </w:r>
      <w:r w:rsidRPr="008A1AC5">
        <w:rPr>
          <w:sz w:val="20"/>
          <w:lang w:val="pl-PL"/>
        </w:rPr>
        <w:t xml:space="preserve">Inspektora nadzoru w dzienniku budowy o wykonaniu robót </w:t>
      </w:r>
      <w:r w:rsidRPr="008A1AC5">
        <w:rPr>
          <w:spacing w:val="-3"/>
          <w:sz w:val="20"/>
          <w:lang w:val="pl-PL"/>
        </w:rPr>
        <w:t xml:space="preserve">zgodnie </w:t>
      </w:r>
      <w:r w:rsidRPr="008A1AC5">
        <w:rPr>
          <w:sz w:val="20"/>
          <w:lang w:val="pl-PL"/>
        </w:rPr>
        <w:t xml:space="preserve">z dokumentacją </w:t>
      </w:r>
      <w:r w:rsidRPr="008A1AC5">
        <w:rPr>
          <w:spacing w:val="-3"/>
          <w:sz w:val="20"/>
          <w:lang w:val="pl-PL"/>
        </w:rPr>
        <w:t xml:space="preserve">projektową </w:t>
      </w:r>
      <w:r w:rsidRPr="008A1AC5">
        <w:rPr>
          <w:sz w:val="20"/>
          <w:lang w:val="pl-PL"/>
        </w:rPr>
        <w:t>i</w:t>
      </w:r>
      <w:r w:rsidRPr="008A1AC5">
        <w:rPr>
          <w:spacing w:val="-6"/>
          <w:sz w:val="20"/>
          <w:lang w:val="pl-PL"/>
        </w:rPr>
        <w:t xml:space="preserve"> </w:t>
      </w:r>
      <w:r w:rsidRPr="008A1AC5">
        <w:rPr>
          <w:sz w:val="20"/>
          <w:lang w:val="pl-PL"/>
        </w:rPr>
        <w:t>ST,</w:t>
      </w:r>
    </w:p>
    <w:p w:rsidR="00EA414C" w:rsidRPr="008A1AC5" w:rsidRDefault="009C1B6B" w:rsidP="00A77A6D">
      <w:pPr>
        <w:pStyle w:val="Akapitzlist"/>
        <w:numPr>
          <w:ilvl w:val="0"/>
          <w:numId w:val="124"/>
        </w:numPr>
        <w:tabs>
          <w:tab w:val="left" w:pos="739"/>
          <w:tab w:val="left" w:pos="740"/>
        </w:tabs>
        <w:spacing w:before="1"/>
        <w:rPr>
          <w:sz w:val="20"/>
          <w:lang w:val="pl-PL"/>
        </w:rPr>
      </w:pPr>
      <w:r w:rsidRPr="008A1AC5">
        <w:rPr>
          <w:spacing w:val="-3"/>
          <w:sz w:val="20"/>
          <w:lang w:val="pl-PL"/>
        </w:rPr>
        <w:t xml:space="preserve">inne </w:t>
      </w:r>
      <w:r w:rsidRPr="008A1AC5">
        <w:rPr>
          <w:sz w:val="20"/>
          <w:lang w:val="pl-PL"/>
        </w:rPr>
        <w:t xml:space="preserve">pisemne </w:t>
      </w:r>
      <w:r w:rsidRPr="008A1AC5">
        <w:rPr>
          <w:spacing w:val="-3"/>
          <w:sz w:val="20"/>
          <w:lang w:val="pl-PL"/>
        </w:rPr>
        <w:t xml:space="preserve">stwierdzenia Inspektora </w:t>
      </w:r>
      <w:r w:rsidRPr="008A1AC5">
        <w:rPr>
          <w:sz w:val="20"/>
          <w:lang w:val="pl-PL"/>
        </w:rPr>
        <w:t xml:space="preserve">nadzoru o </w:t>
      </w:r>
      <w:r w:rsidRPr="008A1AC5">
        <w:rPr>
          <w:spacing w:val="-3"/>
          <w:sz w:val="20"/>
          <w:lang w:val="pl-PL"/>
        </w:rPr>
        <w:t>wykonaniu</w:t>
      </w:r>
      <w:r w:rsidRPr="008A1AC5">
        <w:rPr>
          <w:spacing w:val="-18"/>
          <w:sz w:val="20"/>
          <w:lang w:val="pl-PL"/>
        </w:rPr>
        <w:t xml:space="preserve"> </w:t>
      </w:r>
      <w:r w:rsidRPr="008A1AC5">
        <w:rPr>
          <w:sz w:val="20"/>
          <w:lang w:val="pl-PL"/>
        </w:rPr>
        <w:t>robot.</w:t>
      </w:r>
    </w:p>
    <w:p w:rsidR="00EA414C" w:rsidRPr="008A1AC5" w:rsidRDefault="00EA414C" w:rsidP="00B012F2">
      <w:pPr>
        <w:pStyle w:val="Tekstpodstawowy"/>
      </w:pPr>
    </w:p>
    <w:p w:rsidR="00EA414C" w:rsidRPr="008A1AC5" w:rsidRDefault="009C1B6B" w:rsidP="00A77A6D">
      <w:pPr>
        <w:pStyle w:val="Nagwek21"/>
        <w:numPr>
          <w:ilvl w:val="2"/>
          <w:numId w:val="90"/>
        </w:numPr>
        <w:tabs>
          <w:tab w:val="left" w:pos="948"/>
        </w:tabs>
        <w:ind w:hanging="549"/>
        <w:rPr>
          <w:lang w:val="pl-PL"/>
        </w:rPr>
      </w:pPr>
      <w:r w:rsidRPr="008A1AC5">
        <w:rPr>
          <w:lang w:val="pl-PL"/>
        </w:rPr>
        <w:t>Zakres</w:t>
      </w:r>
      <w:r w:rsidRPr="008A1AC5">
        <w:rPr>
          <w:spacing w:val="-2"/>
          <w:lang w:val="pl-PL"/>
        </w:rPr>
        <w:t xml:space="preserve"> </w:t>
      </w:r>
      <w:r w:rsidRPr="008A1AC5">
        <w:rPr>
          <w:lang w:val="pl-PL"/>
        </w:rPr>
        <w:t>robót</w:t>
      </w:r>
    </w:p>
    <w:p w:rsidR="00EA414C" w:rsidRPr="008A1AC5" w:rsidRDefault="009C1B6B" w:rsidP="00B012F2">
      <w:pPr>
        <w:pStyle w:val="Tekstpodstawowy"/>
      </w:pPr>
      <w:r w:rsidRPr="008A1AC5">
        <w:t>Zakres robot zanikających lub ulegających zakryciu określają pisemne stwierdzenia Inspektora nadzoru lub inne potwierdzone przez niego dokumenty. Zgodność z dokumentacją.</w:t>
      </w:r>
    </w:p>
    <w:p w:rsidR="00EA414C" w:rsidRPr="008A1AC5" w:rsidRDefault="009C1B6B" w:rsidP="00B012F2">
      <w:pPr>
        <w:pStyle w:val="Tekstpodstawowy"/>
      </w:pPr>
      <w:r w:rsidRPr="008A1AC5">
        <w:t>Roboty uznaje się za zgodne z dokumentacją projektową, ST i wymaganiami Inspektora nadzoru, jeżeli wszystkie pomiary i badania (z uwzględnieniem dopuszczalnych tolerancji) wg pkt. 6 ST dały pozytywny wynik.</w:t>
      </w:r>
    </w:p>
    <w:p w:rsidR="00EA414C" w:rsidRPr="008A1AC5" w:rsidRDefault="00EA414C" w:rsidP="00B012F2">
      <w:pPr>
        <w:pStyle w:val="Tekstpodstawowy"/>
      </w:pPr>
    </w:p>
    <w:p w:rsidR="00EA414C" w:rsidRPr="008A1AC5" w:rsidRDefault="009C1B6B" w:rsidP="00A77A6D">
      <w:pPr>
        <w:pStyle w:val="Nagwek21"/>
        <w:numPr>
          <w:ilvl w:val="2"/>
          <w:numId w:val="90"/>
        </w:numPr>
        <w:tabs>
          <w:tab w:val="left" w:pos="949"/>
        </w:tabs>
        <w:ind w:left="948"/>
        <w:rPr>
          <w:lang w:val="pl-PL"/>
        </w:rPr>
      </w:pPr>
      <w:r w:rsidRPr="008A1AC5">
        <w:rPr>
          <w:lang w:val="pl-PL"/>
        </w:rPr>
        <w:t>Wymagania przy odbiorze</w:t>
      </w:r>
    </w:p>
    <w:p w:rsidR="00EA414C" w:rsidRPr="008A1AC5" w:rsidRDefault="009C1B6B" w:rsidP="00B012F2">
      <w:pPr>
        <w:pStyle w:val="Tekstpodstawowy"/>
      </w:pPr>
      <w:r w:rsidRPr="008A1AC5">
        <w:t>Odbiór końcowy odbywa się po pisemnym stwierdzeniu przez Inspektora nadzoru w dzienniku budowy zakończenia robot zbrojarskich i pisemnego zezwolenia Inspektora nadzoru na rozpoczęcie betonowania elementów, których zbrojenie podlega odbiorowi.</w:t>
      </w:r>
    </w:p>
    <w:p w:rsidR="00EA414C" w:rsidRPr="008A1AC5" w:rsidRDefault="00EA414C" w:rsidP="00B012F2">
      <w:pPr>
        <w:pStyle w:val="Tekstpodstawowy"/>
      </w:pPr>
    </w:p>
    <w:p w:rsidR="00EA414C" w:rsidRPr="008A1AC5" w:rsidRDefault="009C1B6B" w:rsidP="00B012F2">
      <w:pPr>
        <w:pStyle w:val="Tekstpodstawowy"/>
      </w:pPr>
      <w:r w:rsidRPr="008A1AC5">
        <w:t>Odbiór powinien polegać na sprawdzeniu:</w:t>
      </w:r>
    </w:p>
    <w:p w:rsidR="00EA414C" w:rsidRPr="008A1AC5" w:rsidRDefault="009C1B6B" w:rsidP="00A77A6D">
      <w:pPr>
        <w:pStyle w:val="Akapitzlist"/>
        <w:numPr>
          <w:ilvl w:val="0"/>
          <w:numId w:val="124"/>
        </w:numPr>
        <w:tabs>
          <w:tab w:val="left" w:pos="739"/>
          <w:tab w:val="left" w:pos="740"/>
        </w:tabs>
        <w:spacing w:before="1" w:line="244" w:lineRule="exact"/>
        <w:rPr>
          <w:sz w:val="20"/>
          <w:lang w:val="pl-PL"/>
        </w:rPr>
      </w:pPr>
      <w:r w:rsidRPr="008A1AC5">
        <w:rPr>
          <w:spacing w:val="-3"/>
          <w:sz w:val="20"/>
          <w:lang w:val="pl-PL"/>
        </w:rPr>
        <w:t xml:space="preserve">zgodności wykonania </w:t>
      </w:r>
      <w:r w:rsidRPr="008A1AC5">
        <w:rPr>
          <w:sz w:val="20"/>
          <w:lang w:val="pl-PL"/>
        </w:rPr>
        <w:t>zbrojenia z dokumentacją</w:t>
      </w:r>
      <w:r w:rsidRPr="008A1AC5">
        <w:rPr>
          <w:spacing w:val="-12"/>
          <w:sz w:val="20"/>
          <w:lang w:val="pl-PL"/>
        </w:rPr>
        <w:t xml:space="preserve"> </w:t>
      </w:r>
      <w:r w:rsidRPr="008A1AC5">
        <w:rPr>
          <w:spacing w:val="-3"/>
          <w:sz w:val="20"/>
          <w:lang w:val="pl-PL"/>
        </w:rPr>
        <w:t>projektową,</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pacing w:val="-3"/>
          <w:sz w:val="20"/>
          <w:lang w:val="pl-PL"/>
        </w:rPr>
        <w:t>zgodności</w:t>
      </w:r>
      <w:r w:rsidRPr="008A1AC5">
        <w:rPr>
          <w:spacing w:val="-5"/>
          <w:sz w:val="20"/>
          <w:lang w:val="pl-PL"/>
        </w:rPr>
        <w:t xml:space="preserve"> </w:t>
      </w:r>
      <w:r w:rsidRPr="008A1AC5">
        <w:rPr>
          <w:sz w:val="20"/>
          <w:lang w:val="pl-PL"/>
        </w:rPr>
        <w:t>z</w:t>
      </w:r>
      <w:r w:rsidRPr="008A1AC5">
        <w:rPr>
          <w:spacing w:val="-6"/>
          <w:sz w:val="20"/>
          <w:lang w:val="pl-PL"/>
        </w:rPr>
        <w:t xml:space="preserve"> </w:t>
      </w:r>
      <w:r w:rsidRPr="008A1AC5">
        <w:rPr>
          <w:sz w:val="20"/>
          <w:lang w:val="pl-PL"/>
        </w:rPr>
        <w:t>dokumentacją</w:t>
      </w:r>
      <w:r w:rsidRPr="008A1AC5">
        <w:rPr>
          <w:spacing w:val="-6"/>
          <w:sz w:val="20"/>
          <w:lang w:val="pl-PL"/>
        </w:rPr>
        <w:t xml:space="preserve"> </w:t>
      </w:r>
      <w:r w:rsidRPr="008A1AC5">
        <w:rPr>
          <w:spacing w:val="-3"/>
          <w:sz w:val="20"/>
          <w:lang w:val="pl-PL"/>
        </w:rPr>
        <w:t>projektową</w:t>
      </w:r>
      <w:r w:rsidRPr="008A1AC5">
        <w:rPr>
          <w:spacing w:val="-4"/>
          <w:sz w:val="20"/>
          <w:lang w:val="pl-PL"/>
        </w:rPr>
        <w:t xml:space="preserve"> </w:t>
      </w:r>
      <w:r w:rsidRPr="008A1AC5">
        <w:rPr>
          <w:sz w:val="20"/>
          <w:lang w:val="pl-PL"/>
        </w:rPr>
        <w:t>liczby</w:t>
      </w:r>
      <w:r w:rsidRPr="008A1AC5">
        <w:rPr>
          <w:spacing w:val="-10"/>
          <w:sz w:val="20"/>
          <w:lang w:val="pl-PL"/>
        </w:rPr>
        <w:t xml:space="preserve"> </w:t>
      </w:r>
      <w:r w:rsidRPr="008A1AC5">
        <w:rPr>
          <w:sz w:val="20"/>
          <w:lang w:val="pl-PL"/>
        </w:rPr>
        <w:t>prętów</w:t>
      </w:r>
      <w:r w:rsidRPr="008A1AC5">
        <w:rPr>
          <w:spacing w:val="-7"/>
          <w:sz w:val="20"/>
          <w:lang w:val="pl-PL"/>
        </w:rPr>
        <w:t xml:space="preserve"> </w:t>
      </w:r>
      <w:r w:rsidRPr="008A1AC5">
        <w:rPr>
          <w:sz w:val="20"/>
          <w:lang w:val="pl-PL"/>
        </w:rPr>
        <w:t>w</w:t>
      </w:r>
      <w:r w:rsidRPr="008A1AC5">
        <w:rPr>
          <w:spacing w:val="-9"/>
          <w:sz w:val="20"/>
          <w:lang w:val="pl-PL"/>
        </w:rPr>
        <w:t xml:space="preserve"> </w:t>
      </w:r>
      <w:r w:rsidRPr="008A1AC5">
        <w:rPr>
          <w:sz w:val="20"/>
          <w:lang w:val="pl-PL"/>
        </w:rPr>
        <w:t>poszczególnych</w:t>
      </w:r>
      <w:r w:rsidRPr="008A1AC5">
        <w:rPr>
          <w:spacing w:val="-8"/>
          <w:sz w:val="20"/>
          <w:lang w:val="pl-PL"/>
        </w:rPr>
        <w:t xml:space="preserve"> </w:t>
      </w:r>
      <w:r w:rsidRPr="008A1AC5">
        <w:rPr>
          <w:sz w:val="20"/>
          <w:lang w:val="pl-PL"/>
        </w:rPr>
        <w:t>przekrojach,</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pacing w:val="-3"/>
          <w:sz w:val="20"/>
          <w:lang w:val="pl-PL"/>
        </w:rPr>
        <w:t>rozstawu</w:t>
      </w:r>
      <w:r w:rsidRPr="008A1AC5">
        <w:rPr>
          <w:spacing w:val="-1"/>
          <w:sz w:val="20"/>
          <w:lang w:val="pl-PL"/>
        </w:rPr>
        <w:t xml:space="preserve"> </w:t>
      </w:r>
      <w:r w:rsidRPr="008A1AC5">
        <w:rPr>
          <w:spacing w:val="-3"/>
          <w:sz w:val="20"/>
          <w:lang w:val="pl-PL"/>
        </w:rPr>
        <w:t>strzemion,</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pacing w:val="-3"/>
          <w:sz w:val="20"/>
          <w:lang w:val="pl-PL"/>
        </w:rPr>
        <w:t xml:space="preserve">prawidłowości wykonania haków, </w:t>
      </w:r>
      <w:r w:rsidRPr="008A1AC5">
        <w:rPr>
          <w:sz w:val="20"/>
          <w:lang w:val="pl-PL"/>
        </w:rPr>
        <w:t>złącz i długości zakotwień</w:t>
      </w:r>
      <w:r w:rsidRPr="008A1AC5">
        <w:rPr>
          <w:spacing w:val="-20"/>
          <w:sz w:val="20"/>
          <w:lang w:val="pl-PL"/>
        </w:rPr>
        <w:t xml:space="preserve"> </w:t>
      </w:r>
      <w:r w:rsidRPr="008A1AC5">
        <w:rPr>
          <w:spacing w:val="-3"/>
          <w:sz w:val="20"/>
          <w:lang w:val="pl-PL"/>
        </w:rPr>
        <w:t>prętów,</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 xml:space="preserve">zachowania </w:t>
      </w:r>
      <w:r w:rsidRPr="008A1AC5">
        <w:rPr>
          <w:spacing w:val="-3"/>
          <w:sz w:val="20"/>
          <w:lang w:val="pl-PL"/>
        </w:rPr>
        <w:t xml:space="preserve">wymaganej </w:t>
      </w:r>
      <w:r w:rsidRPr="008A1AC5">
        <w:rPr>
          <w:sz w:val="20"/>
          <w:lang w:val="pl-PL"/>
        </w:rPr>
        <w:t>projektem otuliny</w:t>
      </w:r>
      <w:r w:rsidRPr="008A1AC5">
        <w:rPr>
          <w:spacing w:val="-20"/>
          <w:sz w:val="20"/>
          <w:lang w:val="pl-PL"/>
        </w:rPr>
        <w:t xml:space="preserve"> </w:t>
      </w:r>
      <w:r w:rsidRPr="008A1AC5">
        <w:rPr>
          <w:sz w:val="20"/>
          <w:lang w:val="pl-PL"/>
        </w:rPr>
        <w:t>zbrojenia.</w:t>
      </w:r>
    </w:p>
    <w:p w:rsidR="00EA414C" w:rsidRPr="008A1AC5" w:rsidRDefault="009C1B6B" w:rsidP="00B012F2">
      <w:pPr>
        <w:pStyle w:val="Tekstpodstawowy"/>
      </w:pPr>
      <w:r w:rsidRPr="008A1AC5">
        <w:t>Z odbioru zbrojenia należy sporządzić protokół, w którym powinny zostać podane numery rysunków roboczych zbrojenia, wszystkie odstępstwa od projektu, informacje o usunięciu ewentualnych wad i usterek zbrojenia oraz wniosek o dopuszczeniu do betonowania. Jeśli takowe występują do dokumentacji należy dołączyć odpisy lub wykazy dokumentów zezwalających na wprowadzenie zmian w projekcie roboczym.</w:t>
      </w:r>
    </w:p>
    <w:p w:rsidR="00EA414C" w:rsidRPr="008A1AC5" w:rsidRDefault="009C1B6B" w:rsidP="00B012F2">
      <w:pPr>
        <w:pStyle w:val="Tekstpodstawowy"/>
      </w:pPr>
      <w:r w:rsidRPr="008A1AC5">
        <w:t>W przypadku odkrycia jakichkolwiek nieścisłości z wymaganiami należy podjąć działania mające na celu sprawdzenie nośności elementów konstrukcyjnych i spełnienia funkcji obiektu zgodnej z projektem. Należy też niezwłocznie zawiadomić Inspektora Nadzoru oraz Projektanta, odpowiadającego za konstrukcję obiektu.</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98"/>
        </w:numPr>
        <w:tabs>
          <w:tab w:val="left" w:pos="649"/>
        </w:tabs>
        <w:rPr>
          <w:lang w:val="pl-PL"/>
        </w:rPr>
      </w:pPr>
      <w:r w:rsidRPr="008A1AC5">
        <w:rPr>
          <w:lang w:val="pl-PL"/>
        </w:rPr>
        <w:t>PODSTAWA</w:t>
      </w:r>
      <w:r w:rsidRPr="008A1AC5">
        <w:rPr>
          <w:spacing w:val="-1"/>
          <w:lang w:val="pl-PL"/>
        </w:rPr>
        <w:t xml:space="preserve"> </w:t>
      </w:r>
      <w:r w:rsidRPr="008A1AC5">
        <w:rPr>
          <w:lang w:val="pl-PL"/>
        </w:rPr>
        <w:t>PŁATNOŚCI</w:t>
      </w:r>
    </w:p>
    <w:p w:rsidR="00EA414C" w:rsidRPr="008A1AC5" w:rsidRDefault="009C1B6B" w:rsidP="00B012F2">
      <w:pPr>
        <w:pStyle w:val="Tekstpodstawowy"/>
      </w:pPr>
      <w:r w:rsidRPr="008A1AC5">
        <w:t>Płatność za wykonane roboty odbywać się będzie na podstawie zapisów zawartych w umowie z Inwestorem.</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98"/>
        </w:numPr>
        <w:tabs>
          <w:tab w:val="left" w:pos="749"/>
        </w:tabs>
        <w:ind w:left="748" w:hanging="350"/>
        <w:rPr>
          <w:lang w:val="pl-PL"/>
        </w:rPr>
      </w:pPr>
      <w:r w:rsidRPr="008A1AC5">
        <w:rPr>
          <w:lang w:val="pl-PL"/>
        </w:rPr>
        <w:t>PRZEPISY</w:t>
      </w:r>
      <w:r w:rsidRPr="008A1AC5">
        <w:rPr>
          <w:spacing w:val="3"/>
          <w:lang w:val="pl-PL"/>
        </w:rPr>
        <w:t xml:space="preserve"> </w:t>
      </w:r>
      <w:r w:rsidRPr="008A1AC5">
        <w:rPr>
          <w:lang w:val="pl-PL"/>
        </w:rPr>
        <w:t>ZWIĄZANE</w:t>
      </w:r>
    </w:p>
    <w:p w:rsidR="00EA414C" w:rsidRPr="008A1AC5" w:rsidRDefault="009C1B6B" w:rsidP="00B012F2">
      <w:pPr>
        <w:pStyle w:val="Tekstpodstawowy"/>
      </w:pPr>
      <w:r w:rsidRPr="008A1AC5">
        <w:rPr>
          <w:spacing w:val="-3"/>
        </w:rPr>
        <w:t>PN-H-93011:1996</w:t>
      </w:r>
      <w:r w:rsidRPr="008A1AC5">
        <w:rPr>
          <w:spacing w:val="-3"/>
        </w:rPr>
        <w:tab/>
      </w:r>
      <w:r w:rsidRPr="008A1AC5">
        <w:t xml:space="preserve">Stal </w:t>
      </w:r>
      <w:r w:rsidRPr="008A1AC5">
        <w:rPr>
          <w:spacing w:val="-3"/>
        </w:rPr>
        <w:t xml:space="preserve">konstrukcyjna </w:t>
      </w:r>
      <w:r w:rsidRPr="008A1AC5">
        <w:t xml:space="preserve">- Kęsy i pręty </w:t>
      </w:r>
      <w:r w:rsidRPr="008A1AC5">
        <w:rPr>
          <w:spacing w:val="-3"/>
        </w:rPr>
        <w:t xml:space="preserve">kwadratowe walcowane </w:t>
      </w:r>
      <w:r w:rsidRPr="008A1AC5">
        <w:t xml:space="preserve">na </w:t>
      </w:r>
      <w:r w:rsidRPr="008A1AC5">
        <w:rPr>
          <w:spacing w:val="-2"/>
        </w:rPr>
        <w:t xml:space="preserve">gorąco </w:t>
      </w:r>
      <w:r w:rsidRPr="008A1AC5">
        <w:t xml:space="preserve">na butle do gazów technicznych i ciśnieniowe </w:t>
      </w:r>
      <w:r w:rsidRPr="008A1AC5">
        <w:rPr>
          <w:spacing w:val="-2"/>
        </w:rPr>
        <w:t>zbiorniki</w:t>
      </w:r>
      <w:r w:rsidRPr="008A1AC5">
        <w:rPr>
          <w:spacing w:val="-29"/>
        </w:rPr>
        <w:t xml:space="preserve"> </w:t>
      </w:r>
      <w:r w:rsidRPr="008A1AC5">
        <w:t>stałe.</w:t>
      </w:r>
    </w:p>
    <w:p w:rsidR="00EA414C" w:rsidRPr="008A1AC5" w:rsidRDefault="009C1B6B" w:rsidP="00B012F2">
      <w:pPr>
        <w:pStyle w:val="Tekstpodstawowy"/>
      </w:pPr>
      <w:r w:rsidRPr="008A1AC5">
        <w:t>PN-EN</w:t>
      </w:r>
      <w:r w:rsidRPr="008A1AC5">
        <w:rPr>
          <w:spacing w:val="-7"/>
        </w:rPr>
        <w:t xml:space="preserve"> </w:t>
      </w:r>
      <w:r w:rsidRPr="008A1AC5">
        <w:rPr>
          <w:spacing w:val="-3"/>
        </w:rPr>
        <w:t>1992-1-1:2008</w:t>
      </w:r>
      <w:r w:rsidRPr="008A1AC5">
        <w:rPr>
          <w:spacing w:val="-3"/>
        </w:rPr>
        <w:tab/>
        <w:t xml:space="preserve">Eurokod </w:t>
      </w:r>
      <w:r w:rsidRPr="008A1AC5">
        <w:t xml:space="preserve">2 - </w:t>
      </w:r>
      <w:r w:rsidRPr="008A1AC5">
        <w:rPr>
          <w:spacing w:val="-3"/>
        </w:rPr>
        <w:t xml:space="preserve">Projektowanie konstrukcji </w:t>
      </w:r>
      <w:r w:rsidRPr="008A1AC5">
        <w:t>z betonu - Część 1-1: Reguły ogólne i reguły dla</w:t>
      </w:r>
      <w:r w:rsidRPr="008A1AC5">
        <w:rPr>
          <w:spacing w:val="-11"/>
        </w:rPr>
        <w:t xml:space="preserve"> </w:t>
      </w:r>
      <w:r w:rsidRPr="008A1AC5">
        <w:rPr>
          <w:spacing w:val="-3"/>
        </w:rPr>
        <w:t>budynków.</w:t>
      </w:r>
    </w:p>
    <w:p w:rsidR="00EA414C" w:rsidRPr="008A1AC5" w:rsidRDefault="009C1B6B" w:rsidP="00B012F2">
      <w:pPr>
        <w:pStyle w:val="Tekstpodstawowy"/>
      </w:pPr>
      <w:r w:rsidRPr="008A1AC5">
        <w:t>PN-B-06200:2002</w:t>
      </w:r>
      <w:r w:rsidRPr="008A1AC5">
        <w:tab/>
        <w:t>Konstrukcje stalowe budowlane. Warunki wykonania i odbioru. Wymagania podstawowe.</w:t>
      </w:r>
    </w:p>
    <w:p w:rsidR="00EA414C" w:rsidRPr="008A1AC5" w:rsidRDefault="009C1B6B" w:rsidP="00B012F2">
      <w:pPr>
        <w:pStyle w:val="Tekstpodstawowy"/>
      </w:pPr>
      <w:r w:rsidRPr="008A1AC5">
        <w:t>PN-EN</w:t>
      </w:r>
      <w:r w:rsidRPr="008A1AC5">
        <w:rPr>
          <w:spacing w:val="-7"/>
        </w:rPr>
        <w:t xml:space="preserve"> </w:t>
      </w:r>
      <w:r w:rsidRPr="008A1AC5">
        <w:rPr>
          <w:spacing w:val="-3"/>
        </w:rPr>
        <w:t>10025-2:2007</w:t>
      </w:r>
      <w:r w:rsidRPr="008A1AC5">
        <w:rPr>
          <w:spacing w:val="-3"/>
        </w:rPr>
        <w:tab/>
      </w:r>
      <w:r w:rsidRPr="008A1AC5">
        <w:t xml:space="preserve">Wyroby </w:t>
      </w:r>
      <w:r w:rsidRPr="008A1AC5">
        <w:rPr>
          <w:spacing w:val="-3"/>
        </w:rPr>
        <w:t xml:space="preserve">walcowane </w:t>
      </w:r>
      <w:r w:rsidRPr="008A1AC5">
        <w:t xml:space="preserve">na gorąco ze stali </w:t>
      </w:r>
      <w:r w:rsidRPr="008A1AC5">
        <w:rPr>
          <w:spacing w:val="-3"/>
        </w:rPr>
        <w:t xml:space="preserve">konstrukcyjnych </w:t>
      </w:r>
      <w:r w:rsidRPr="008A1AC5">
        <w:t xml:space="preserve">- Część 2: Warunki techniczne </w:t>
      </w:r>
      <w:r w:rsidRPr="008A1AC5">
        <w:lastRenderedPageBreak/>
        <w:t>dostawy stali konstrukcyjnych</w:t>
      </w:r>
      <w:r w:rsidRPr="008A1AC5">
        <w:rPr>
          <w:spacing w:val="-30"/>
        </w:rPr>
        <w:t xml:space="preserve"> </w:t>
      </w:r>
      <w:r w:rsidRPr="008A1AC5">
        <w:t>niestopowych</w:t>
      </w:r>
    </w:p>
    <w:p w:rsidR="00EA414C" w:rsidRPr="008A1AC5" w:rsidRDefault="009C1B6B" w:rsidP="00B012F2">
      <w:pPr>
        <w:pStyle w:val="Tekstpodstawowy"/>
      </w:pPr>
      <w:r w:rsidRPr="008A1AC5">
        <w:rPr>
          <w:spacing w:val="-3"/>
        </w:rPr>
        <w:t>PN-M-69430:1991</w:t>
      </w:r>
      <w:r w:rsidRPr="008A1AC5">
        <w:rPr>
          <w:spacing w:val="-3"/>
        </w:rPr>
        <w:tab/>
      </w:r>
      <w:r w:rsidRPr="008A1AC5">
        <w:t xml:space="preserve">Elektrody   stalowe   otulone   do   </w:t>
      </w:r>
      <w:r w:rsidRPr="008A1AC5">
        <w:rPr>
          <w:spacing w:val="-3"/>
        </w:rPr>
        <w:t xml:space="preserve">spawania    </w:t>
      </w:r>
      <w:r w:rsidRPr="008A1AC5">
        <w:t xml:space="preserve">i   </w:t>
      </w:r>
      <w:r w:rsidRPr="008A1AC5">
        <w:rPr>
          <w:spacing w:val="-3"/>
        </w:rPr>
        <w:t xml:space="preserve">napawania.    </w:t>
      </w:r>
      <w:r w:rsidRPr="008A1AC5">
        <w:t>Ogólne   badania    i</w:t>
      </w:r>
      <w:r w:rsidRPr="008A1AC5">
        <w:rPr>
          <w:spacing w:val="-3"/>
        </w:rPr>
        <w:t xml:space="preserve"> wymagania.</w:t>
      </w:r>
    </w:p>
    <w:p w:rsidR="00EA414C" w:rsidRPr="008A1AC5" w:rsidRDefault="009C1B6B" w:rsidP="00B012F2">
      <w:pPr>
        <w:pStyle w:val="Tekstpodstawowy"/>
      </w:pPr>
      <w:r w:rsidRPr="008A1AC5">
        <w:t>PN-M-69703:1975</w:t>
      </w:r>
      <w:r w:rsidRPr="008A1AC5">
        <w:tab/>
        <w:t>Spawalnictwo. Wady złączy spawanych. Nazwy i</w:t>
      </w:r>
      <w:r w:rsidRPr="008A1AC5">
        <w:rPr>
          <w:spacing w:val="-27"/>
        </w:rPr>
        <w:t xml:space="preserve"> </w:t>
      </w:r>
      <w:r w:rsidRPr="008A1AC5">
        <w:t>określenia.</w:t>
      </w:r>
    </w:p>
    <w:p w:rsidR="00EA414C" w:rsidRPr="008A1AC5" w:rsidRDefault="00EA414C" w:rsidP="00B012F2">
      <w:pPr>
        <w:pStyle w:val="Tekstpodstawowy"/>
      </w:pPr>
    </w:p>
    <w:p w:rsidR="00EA414C" w:rsidRPr="008A1AC5" w:rsidRDefault="009C1B6B" w:rsidP="00B012F2">
      <w:pPr>
        <w:pStyle w:val="Tekstpodstawowy"/>
      </w:pPr>
      <w:r w:rsidRPr="008A1AC5">
        <w:t xml:space="preserve">Nie  </w:t>
      </w:r>
      <w:r w:rsidRPr="008A1AC5">
        <w:rPr>
          <w:spacing w:val="-3"/>
        </w:rPr>
        <w:t xml:space="preserve">wymienienie  </w:t>
      </w:r>
      <w:r w:rsidRPr="008A1AC5">
        <w:t xml:space="preserve">tytułu  jakiejkolwiek  dziedziny,  </w:t>
      </w:r>
      <w:r w:rsidRPr="008A1AC5">
        <w:rPr>
          <w:spacing w:val="-3"/>
        </w:rPr>
        <w:t xml:space="preserve">grupy,  </w:t>
      </w:r>
      <w:r w:rsidRPr="008A1AC5">
        <w:t xml:space="preserve">podgrupy  czy  normy  </w:t>
      </w:r>
      <w:r w:rsidRPr="008A1AC5">
        <w:rPr>
          <w:spacing w:val="-3"/>
        </w:rPr>
        <w:t xml:space="preserve">nie   zwalnia   </w:t>
      </w:r>
      <w:r w:rsidRPr="008A1AC5">
        <w:t>Wykonawcy   od obowiązku stosowania wymogów określonych prawem polskim. Wykonawca będzie przestrzegał praw autorskich</w:t>
      </w:r>
      <w:r w:rsidRPr="008A1AC5">
        <w:rPr>
          <w:spacing w:val="-9"/>
        </w:rPr>
        <w:t xml:space="preserve"> </w:t>
      </w:r>
      <w:r w:rsidRPr="008A1AC5">
        <w:t>i</w:t>
      </w:r>
      <w:r w:rsidRPr="008A1AC5">
        <w:rPr>
          <w:spacing w:val="-8"/>
        </w:rPr>
        <w:t xml:space="preserve"> </w:t>
      </w:r>
      <w:r w:rsidRPr="008A1AC5">
        <w:rPr>
          <w:spacing w:val="-3"/>
        </w:rPr>
        <w:t>patentowych.</w:t>
      </w:r>
      <w:r w:rsidRPr="008A1AC5">
        <w:rPr>
          <w:spacing w:val="-7"/>
        </w:rPr>
        <w:t xml:space="preserve"> </w:t>
      </w:r>
      <w:r w:rsidRPr="008A1AC5">
        <w:t>Jest</w:t>
      </w:r>
      <w:r w:rsidRPr="008A1AC5">
        <w:rPr>
          <w:spacing w:val="-5"/>
        </w:rPr>
        <w:t xml:space="preserve"> </w:t>
      </w:r>
      <w:r w:rsidRPr="008A1AC5">
        <w:t>zobowiązany</w:t>
      </w:r>
      <w:r w:rsidRPr="008A1AC5">
        <w:rPr>
          <w:spacing w:val="-10"/>
        </w:rPr>
        <w:t xml:space="preserve"> </w:t>
      </w:r>
      <w:r w:rsidRPr="008A1AC5">
        <w:t>do</w:t>
      </w:r>
      <w:r w:rsidRPr="008A1AC5">
        <w:rPr>
          <w:spacing w:val="-6"/>
        </w:rPr>
        <w:t xml:space="preserve"> </w:t>
      </w:r>
      <w:r w:rsidRPr="008A1AC5">
        <w:t>odpowiedzialności</w:t>
      </w:r>
      <w:r w:rsidRPr="008A1AC5">
        <w:rPr>
          <w:spacing w:val="-8"/>
        </w:rPr>
        <w:t xml:space="preserve"> </w:t>
      </w:r>
      <w:r w:rsidRPr="008A1AC5">
        <w:t>za</w:t>
      </w:r>
      <w:r w:rsidRPr="008A1AC5">
        <w:rPr>
          <w:spacing w:val="-7"/>
        </w:rPr>
        <w:t xml:space="preserve"> </w:t>
      </w:r>
      <w:r w:rsidRPr="008A1AC5">
        <w:rPr>
          <w:spacing w:val="-3"/>
        </w:rPr>
        <w:t>spełnienie</w:t>
      </w:r>
      <w:r w:rsidRPr="008A1AC5">
        <w:rPr>
          <w:spacing w:val="-5"/>
        </w:rPr>
        <w:t xml:space="preserve"> </w:t>
      </w:r>
      <w:r w:rsidRPr="008A1AC5">
        <w:t>wszystkich</w:t>
      </w:r>
      <w:r w:rsidRPr="008A1AC5">
        <w:rPr>
          <w:spacing w:val="-5"/>
        </w:rPr>
        <w:t xml:space="preserve"> </w:t>
      </w:r>
      <w:r w:rsidRPr="008A1AC5">
        <w:rPr>
          <w:spacing w:val="-3"/>
        </w:rPr>
        <w:t>wymagań</w:t>
      </w:r>
      <w:r w:rsidRPr="008A1AC5">
        <w:rPr>
          <w:spacing w:val="-9"/>
        </w:rPr>
        <w:t xml:space="preserve"> </w:t>
      </w:r>
      <w:r w:rsidRPr="008A1AC5">
        <w:t>prawnych</w:t>
      </w:r>
      <w:r w:rsidRPr="008A1AC5">
        <w:rPr>
          <w:spacing w:val="-6"/>
        </w:rPr>
        <w:t xml:space="preserve"> </w:t>
      </w:r>
      <w:r w:rsidRPr="008A1AC5">
        <w:t xml:space="preserve">w </w:t>
      </w:r>
      <w:r w:rsidRPr="008A1AC5">
        <w:rPr>
          <w:spacing w:val="-3"/>
        </w:rPr>
        <w:t xml:space="preserve">odniesieniu </w:t>
      </w:r>
      <w:r w:rsidRPr="008A1AC5">
        <w:t>do używanych opatentowanych urządzeń lub</w:t>
      </w:r>
      <w:r w:rsidRPr="008A1AC5">
        <w:rPr>
          <w:spacing w:val="-29"/>
        </w:rPr>
        <w:t xml:space="preserve"> </w:t>
      </w:r>
      <w:r w:rsidRPr="008A1AC5">
        <w:t>metod.</w:t>
      </w:r>
    </w:p>
    <w:p w:rsidR="00EA414C" w:rsidRPr="008A1AC5" w:rsidRDefault="00EA414C">
      <w:pPr>
        <w:jc w:val="both"/>
        <w:rPr>
          <w:lang w:val="pl-PL"/>
        </w:rPr>
        <w:sectPr w:rsidR="00EA414C" w:rsidRPr="008A1AC5">
          <w:footerReference w:type="default" r:id="rId18"/>
          <w:pgSz w:w="11900" w:h="16840"/>
          <w:pgMar w:top="600" w:right="740" w:bottom="860" w:left="1020" w:header="269" w:footer="670" w:gutter="0"/>
          <w:pgNumType w:start="50"/>
          <w:cols w:space="708"/>
        </w:sectPr>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spacing w:before="264"/>
        <w:ind w:left="675" w:right="949"/>
        <w:jc w:val="center"/>
        <w:rPr>
          <w:sz w:val="28"/>
          <w:lang w:val="pl-PL"/>
        </w:rPr>
      </w:pPr>
      <w:r w:rsidRPr="008A1AC5">
        <w:rPr>
          <w:sz w:val="28"/>
          <w:lang w:val="pl-PL"/>
        </w:rPr>
        <w:t>SPECYFIKACJA TECHNICZNA WYKONANIA I ODBIORU ROBÓT</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78" w:right="949"/>
        <w:jc w:val="center"/>
        <w:rPr>
          <w:b/>
          <w:sz w:val="36"/>
          <w:lang w:val="pl-PL"/>
        </w:rPr>
      </w:pPr>
      <w:r w:rsidRPr="008A1AC5">
        <w:rPr>
          <w:b/>
          <w:sz w:val="36"/>
          <w:lang w:val="pl-PL"/>
        </w:rPr>
        <w:t>B - 01.02.03</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79" w:right="949"/>
        <w:jc w:val="center"/>
        <w:rPr>
          <w:b/>
          <w:sz w:val="28"/>
          <w:lang w:val="pl-PL"/>
        </w:rPr>
      </w:pPr>
      <w:r w:rsidRPr="008A1AC5">
        <w:rPr>
          <w:b/>
          <w:sz w:val="28"/>
          <w:lang w:val="pl-PL"/>
        </w:rPr>
        <w:t>BETONOWANIE KONSTRUKCJI</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423FB" w:rsidP="00B012F2">
      <w:pPr>
        <w:pStyle w:val="Tekstpodstawowy"/>
        <w:rPr>
          <w:sz w:val="14"/>
        </w:rPr>
      </w:pPr>
      <w:r w:rsidRPr="008A1AC5">
        <w:rPr>
          <w:noProof/>
        </w:rPr>
        <mc:AlternateContent>
          <mc:Choice Requires="wps">
            <w:drawing>
              <wp:anchor distT="0" distB="0" distL="0" distR="0" simplePos="0" relativeHeight="251645440" behindDoc="0" locked="0" layoutInCell="1" allowOverlap="1">
                <wp:simplePos x="0" y="0"/>
                <wp:positionH relativeFrom="page">
                  <wp:posOffset>867410</wp:posOffset>
                </wp:positionH>
                <wp:positionV relativeFrom="paragraph">
                  <wp:posOffset>134620</wp:posOffset>
                </wp:positionV>
                <wp:extent cx="6169025" cy="0"/>
                <wp:effectExtent l="10160" t="7620" r="12065" b="11430"/>
                <wp:wrapTopAndBottom/>
                <wp:docPr id="91"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CF7CA9" id="Line 46" o:spid="_x0000_s1026" style="position:absolute;z-index:2516454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0.6pt" to="554.05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" strokeweight=".7pt">
                <w10:wrap type="topAndBottom" anchorx="page"/>
              </v:line>
            </w:pict>
          </mc:Fallback>
        </mc:AlternateContent>
      </w:r>
    </w:p>
    <w:p w:rsidR="00EA414C" w:rsidRPr="008A1AC5" w:rsidRDefault="009C1B6B">
      <w:pPr>
        <w:pStyle w:val="Nagwek21"/>
        <w:spacing w:before="159" w:line="228" w:lineRule="exact"/>
        <w:ind w:left="676" w:right="949" w:firstLine="0"/>
        <w:jc w:val="center"/>
        <w:rPr>
          <w:lang w:val="pl-PL"/>
        </w:rPr>
      </w:pPr>
      <w:r w:rsidRPr="008A1AC5">
        <w:rPr>
          <w:lang w:val="pl-PL"/>
        </w:rPr>
        <w:t>SPIS TREŚCI</w:t>
      </w:r>
    </w:p>
    <w:p w:rsidR="00EA414C" w:rsidRPr="008A1AC5" w:rsidRDefault="009C1B6B" w:rsidP="00A77A6D">
      <w:pPr>
        <w:pStyle w:val="Akapitzlist"/>
        <w:numPr>
          <w:ilvl w:val="0"/>
          <w:numId w:val="89"/>
        </w:numPr>
        <w:tabs>
          <w:tab w:val="left" w:pos="740"/>
        </w:tabs>
        <w:spacing w:line="227" w:lineRule="exact"/>
        <w:rPr>
          <w:b/>
          <w:sz w:val="20"/>
          <w:lang w:val="pl-PL"/>
        </w:rPr>
      </w:pPr>
      <w:r w:rsidRPr="008A1AC5">
        <w:rPr>
          <w:b/>
          <w:sz w:val="20"/>
          <w:lang w:val="pl-PL"/>
        </w:rPr>
        <w:t>WSTĘP</w:t>
      </w:r>
    </w:p>
    <w:p w:rsidR="00EA414C" w:rsidRPr="008A1AC5" w:rsidRDefault="009C1B6B" w:rsidP="00A77A6D">
      <w:pPr>
        <w:pStyle w:val="Akapitzlist"/>
        <w:numPr>
          <w:ilvl w:val="0"/>
          <w:numId w:val="89"/>
        </w:numPr>
        <w:tabs>
          <w:tab w:val="left" w:pos="740"/>
        </w:tabs>
        <w:spacing w:line="227" w:lineRule="exact"/>
        <w:rPr>
          <w:b/>
          <w:sz w:val="20"/>
          <w:lang w:val="pl-PL"/>
        </w:rPr>
      </w:pPr>
      <w:r w:rsidRPr="008A1AC5">
        <w:rPr>
          <w:b/>
          <w:sz w:val="20"/>
          <w:lang w:val="pl-PL"/>
        </w:rPr>
        <w:t>MATERIAŁY</w:t>
      </w:r>
    </w:p>
    <w:p w:rsidR="00EA414C" w:rsidRPr="008A1AC5" w:rsidRDefault="009C1B6B" w:rsidP="00A77A6D">
      <w:pPr>
        <w:pStyle w:val="Akapitzlist"/>
        <w:numPr>
          <w:ilvl w:val="0"/>
          <w:numId w:val="89"/>
        </w:numPr>
        <w:tabs>
          <w:tab w:val="left" w:pos="740"/>
        </w:tabs>
        <w:spacing w:line="226" w:lineRule="exact"/>
        <w:rPr>
          <w:b/>
          <w:sz w:val="20"/>
          <w:lang w:val="pl-PL"/>
        </w:rPr>
      </w:pPr>
      <w:r w:rsidRPr="008A1AC5">
        <w:rPr>
          <w:b/>
          <w:sz w:val="20"/>
          <w:lang w:val="pl-PL"/>
        </w:rPr>
        <w:t>SPRZĘT</w:t>
      </w:r>
    </w:p>
    <w:p w:rsidR="00EA414C" w:rsidRPr="008A1AC5" w:rsidRDefault="009C1B6B" w:rsidP="00A77A6D">
      <w:pPr>
        <w:pStyle w:val="Akapitzlist"/>
        <w:numPr>
          <w:ilvl w:val="0"/>
          <w:numId w:val="89"/>
        </w:numPr>
        <w:tabs>
          <w:tab w:val="left" w:pos="740"/>
        </w:tabs>
        <w:spacing w:line="226" w:lineRule="exact"/>
        <w:rPr>
          <w:b/>
          <w:sz w:val="20"/>
          <w:lang w:val="pl-PL"/>
        </w:rPr>
      </w:pPr>
      <w:r w:rsidRPr="008A1AC5">
        <w:rPr>
          <w:b/>
          <w:sz w:val="20"/>
          <w:lang w:val="pl-PL"/>
        </w:rPr>
        <w:t>TRANSPORT</w:t>
      </w:r>
    </w:p>
    <w:p w:rsidR="00EA414C" w:rsidRPr="008A1AC5" w:rsidRDefault="009C1B6B" w:rsidP="00A77A6D">
      <w:pPr>
        <w:pStyle w:val="Akapitzlist"/>
        <w:numPr>
          <w:ilvl w:val="0"/>
          <w:numId w:val="89"/>
        </w:numPr>
        <w:tabs>
          <w:tab w:val="left" w:pos="740"/>
        </w:tabs>
        <w:spacing w:line="226" w:lineRule="exact"/>
        <w:rPr>
          <w:b/>
          <w:sz w:val="20"/>
          <w:lang w:val="pl-PL"/>
        </w:rPr>
      </w:pPr>
      <w:r w:rsidRPr="008A1AC5">
        <w:rPr>
          <w:b/>
          <w:sz w:val="20"/>
          <w:lang w:val="pl-PL"/>
        </w:rPr>
        <w:t>WYKONANIE</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89"/>
        </w:numPr>
        <w:tabs>
          <w:tab w:val="left" w:pos="740"/>
        </w:tabs>
        <w:spacing w:line="226" w:lineRule="exact"/>
        <w:rPr>
          <w:b/>
          <w:sz w:val="20"/>
          <w:lang w:val="pl-PL"/>
        </w:rPr>
      </w:pPr>
      <w:r w:rsidRPr="008A1AC5">
        <w:rPr>
          <w:b/>
          <w:sz w:val="20"/>
          <w:lang w:val="pl-PL"/>
        </w:rPr>
        <w:t>KONTROLA JAKOŚCI</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89"/>
        </w:numPr>
        <w:tabs>
          <w:tab w:val="left" w:pos="740"/>
        </w:tabs>
        <w:spacing w:line="227" w:lineRule="exact"/>
        <w:rPr>
          <w:b/>
          <w:sz w:val="20"/>
          <w:lang w:val="pl-PL"/>
        </w:rPr>
      </w:pPr>
      <w:r w:rsidRPr="008A1AC5">
        <w:rPr>
          <w:b/>
          <w:sz w:val="20"/>
          <w:lang w:val="pl-PL"/>
        </w:rPr>
        <w:t>OBMIAR</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89"/>
        </w:numPr>
        <w:tabs>
          <w:tab w:val="left" w:pos="740"/>
        </w:tabs>
        <w:spacing w:line="227" w:lineRule="exact"/>
        <w:rPr>
          <w:b/>
          <w:sz w:val="20"/>
          <w:lang w:val="pl-PL"/>
        </w:rPr>
      </w:pPr>
      <w:r w:rsidRPr="008A1AC5">
        <w:rPr>
          <w:b/>
          <w:sz w:val="20"/>
          <w:lang w:val="pl-PL"/>
        </w:rPr>
        <w:t>ODBIÓR</w:t>
      </w:r>
      <w:r w:rsidRPr="008A1AC5">
        <w:rPr>
          <w:b/>
          <w:spacing w:val="-3"/>
          <w:sz w:val="20"/>
          <w:lang w:val="pl-PL"/>
        </w:rPr>
        <w:t xml:space="preserve"> </w:t>
      </w:r>
      <w:r w:rsidRPr="008A1AC5">
        <w:rPr>
          <w:b/>
          <w:sz w:val="20"/>
          <w:lang w:val="pl-PL"/>
        </w:rPr>
        <w:t>ROBÓT</w:t>
      </w:r>
    </w:p>
    <w:p w:rsidR="00EA414C" w:rsidRPr="008A1AC5" w:rsidRDefault="009C1B6B" w:rsidP="00A77A6D">
      <w:pPr>
        <w:pStyle w:val="Akapitzlist"/>
        <w:numPr>
          <w:ilvl w:val="0"/>
          <w:numId w:val="89"/>
        </w:numPr>
        <w:tabs>
          <w:tab w:val="left" w:pos="740"/>
        </w:tabs>
        <w:spacing w:line="226" w:lineRule="exact"/>
        <w:rPr>
          <w:b/>
          <w:sz w:val="20"/>
          <w:lang w:val="pl-PL"/>
        </w:rPr>
      </w:pPr>
      <w:r w:rsidRPr="008A1AC5">
        <w:rPr>
          <w:b/>
          <w:sz w:val="20"/>
          <w:lang w:val="pl-PL"/>
        </w:rPr>
        <w:t>PODSTAWA</w:t>
      </w:r>
      <w:r w:rsidRPr="008A1AC5">
        <w:rPr>
          <w:b/>
          <w:spacing w:val="-1"/>
          <w:sz w:val="20"/>
          <w:lang w:val="pl-PL"/>
        </w:rPr>
        <w:t xml:space="preserve"> </w:t>
      </w:r>
      <w:r w:rsidRPr="008A1AC5">
        <w:rPr>
          <w:b/>
          <w:sz w:val="20"/>
          <w:lang w:val="pl-PL"/>
        </w:rPr>
        <w:t>PŁATNOŚCI</w:t>
      </w:r>
    </w:p>
    <w:p w:rsidR="00EA414C" w:rsidRPr="008A1AC5" w:rsidRDefault="009C1B6B" w:rsidP="00A77A6D">
      <w:pPr>
        <w:pStyle w:val="Akapitzlist"/>
        <w:numPr>
          <w:ilvl w:val="0"/>
          <w:numId w:val="89"/>
        </w:numPr>
        <w:tabs>
          <w:tab w:val="left" w:pos="740"/>
        </w:tabs>
        <w:spacing w:line="228" w:lineRule="exact"/>
        <w:rPr>
          <w:b/>
          <w:sz w:val="20"/>
          <w:lang w:val="pl-PL"/>
        </w:rPr>
      </w:pPr>
      <w:r w:rsidRPr="008A1AC5">
        <w:rPr>
          <w:b/>
          <w:sz w:val="20"/>
          <w:lang w:val="pl-PL"/>
        </w:rPr>
        <w:t>PRZEPISY</w:t>
      </w:r>
      <w:r w:rsidRPr="008A1AC5">
        <w:rPr>
          <w:b/>
          <w:spacing w:val="3"/>
          <w:sz w:val="20"/>
          <w:lang w:val="pl-PL"/>
        </w:rPr>
        <w:t xml:space="preserve"> </w:t>
      </w:r>
      <w:r w:rsidRPr="008A1AC5">
        <w:rPr>
          <w:b/>
          <w:sz w:val="20"/>
          <w:lang w:val="pl-PL"/>
        </w:rPr>
        <w:t>ZWIĄZANE</w:t>
      </w:r>
    </w:p>
    <w:p w:rsidR="00EA414C" w:rsidRPr="008A1AC5" w:rsidRDefault="009423FB" w:rsidP="00B012F2">
      <w:pPr>
        <w:pStyle w:val="Tekstpodstawowy"/>
        <w:rPr>
          <w:sz w:val="18"/>
        </w:rPr>
      </w:pPr>
      <w:r w:rsidRPr="008A1AC5">
        <w:rPr>
          <w:noProof/>
        </w:rPr>
        <mc:AlternateContent>
          <mc:Choice Requires="wps">
            <w:drawing>
              <wp:anchor distT="0" distB="0" distL="0" distR="0" simplePos="0" relativeHeight="251646464" behindDoc="0" locked="0" layoutInCell="1" allowOverlap="1">
                <wp:simplePos x="0" y="0"/>
                <wp:positionH relativeFrom="page">
                  <wp:posOffset>867410</wp:posOffset>
                </wp:positionH>
                <wp:positionV relativeFrom="paragraph">
                  <wp:posOffset>167640</wp:posOffset>
                </wp:positionV>
                <wp:extent cx="6169025" cy="0"/>
                <wp:effectExtent l="10160" t="13970" r="12065" b="5080"/>
                <wp:wrapTopAndBottom/>
                <wp:docPr id="90" name="Lin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53ACE1" id="Line 45" o:spid="_x0000_s1026" style="position:absolute;z-index:2516464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3.2pt" to="554.05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" strokeweight=".7pt">
                <w10:wrap type="topAndBottom" anchorx="page"/>
              </v:line>
            </w:pict>
          </mc:Fallback>
        </mc:AlternateContent>
      </w:r>
    </w:p>
    <w:p w:rsidR="00EA414C" w:rsidRPr="008A1AC5" w:rsidRDefault="00EA414C">
      <w:pPr>
        <w:rPr>
          <w:sz w:val="18"/>
          <w:lang w:val="pl-PL"/>
        </w:rPr>
        <w:sectPr w:rsidR="00EA414C" w:rsidRPr="008A1AC5">
          <w:headerReference w:type="default" r:id="rId19"/>
          <w:pgSz w:w="11900" w:h="16840"/>
          <w:pgMar w:top="600" w:right="740" w:bottom="860" w:left="1020" w:header="269" w:footer="670" w:gutter="0"/>
          <w:cols w:space="708"/>
        </w:sectPr>
      </w:pPr>
    </w:p>
    <w:p w:rsidR="00EA414C" w:rsidRPr="008A1AC5" w:rsidRDefault="00EA414C" w:rsidP="00B012F2">
      <w:pPr>
        <w:pStyle w:val="Tekstpodstawowy"/>
      </w:pPr>
    </w:p>
    <w:p w:rsidR="00EA414C" w:rsidRPr="008A1AC5" w:rsidRDefault="009C1B6B" w:rsidP="00A77A6D">
      <w:pPr>
        <w:pStyle w:val="Akapitzlist"/>
        <w:numPr>
          <w:ilvl w:val="0"/>
          <w:numId w:val="88"/>
        </w:numPr>
        <w:tabs>
          <w:tab w:val="left" w:pos="656"/>
        </w:tabs>
        <w:spacing w:before="91"/>
        <w:rPr>
          <w:b/>
          <w:sz w:val="20"/>
          <w:lang w:val="pl-PL"/>
        </w:rPr>
      </w:pPr>
      <w:r w:rsidRPr="008A1AC5">
        <w:rPr>
          <w:b/>
          <w:sz w:val="20"/>
          <w:lang w:val="pl-PL"/>
        </w:rPr>
        <w:t>WSTĘP</w:t>
      </w:r>
    </w:p>
    <w:p w:rsidR="00EA414C" w:rsidRPr="008A1AC5" w:rsidRDefault="009C1B6B" w:rsidP="00A77A6D">
      <w:pPr>
        <w:pStyle w:val="Akapitzlist"/>
        <w:numPr>
          <w:ilvl w:val="1"/>
          <w:numId w:val="88"/>
        </w:numPr>
        <w:tabs>
          <w:tab w:val="left" w:pos="804"/>
        </w:tabs>
        <w:spacing w:before="118"/>
        <w:rPr>
          <w:b/>
          <w:sz w:val="20"/>
          <w:lang w:val="pl-PL"/>
        </w:rPr>
      </w:pPr>
      <w:r w:rsidRPr="008A1AC5">
        <w:rPr>
          <w:b/>
          <w:sz w:val="20"/>
          <w:lang w:val="pl-PL"/>
        </w:rPr>
        <w:t>Przedmiot Specyfikacji Technicznej (ST)</w:t>
      </w:r>
    </w:p>
    <w:p w:rsidR="00784204" w:rsidRPr="008A1AC5" w:rsidRDefault="00784204" w:rsidP="00784204">
      <w:pPr>
        <w:tabs>
          <w:tab w:val="left" w:pos="4559"/>
        </w:tabs>
        <w:ind w:left="405"/>
        <w:rPr>
          <w:lang w:val="pl-PL"/>
        </w:rPr>
      </w:pPr>
      <w:r w:rsidRPr="008A1AC5">
        <w:rPr>
          <w:lang w:val="pl-PL"/>
        </w:rPr>
        <w:t xml:space="preserve">Przedmiotem niniejszej specyfikacji technicznej (ST) są wspólne wymagania techniczne dotyczące wykonania    i odbioru robót, które zostaną wykonane na podstawie dokumentacji projektowej dla zadania </w:t>
      </w:r>
    </w:p>
    <w:p w:rsidR="00F41F7D" w:rsidRPr="008A1AC5" w:rsidRDefault="00784204" w:rsidP="00F41F7D">
      <w:pPr>
        <w:tabs>
          <w:tab w:val="left" w:pos="4559"/>
        </w:tabs>
        <w:ind w:left="405"/>
        <w:rPr>
          <w:lang w:val="pl-PL"/>
        </w:rPr>
      </w:pPr>
      <w:r w:rsidRPr="008A1AC5">
        <w:rPr>
          <w:lang w:val="pl-PL"/>
        </w:rPr>
        <w:t xml:space="preserve">pn. </w:t>
      </w:r>
      <w:r w:rsidR="00F41F7D" w:rsidRPr="008A1AC5">
        <w:rPr>
          <w:lang w:val="pl-PL"/>
        </w:rPr>
        <w:t>PRZEBUDOWA I ROZBUDOWA BUDYNKU ZESPOŁU SZKOLNO - PRZEDSZKOLNEGO NR 19, W TYM NA POTRZEBY PORADNI PSYCHOLOGICZNO-PEDAGOGICZNEJ NR 8</w:t>
      </w:r>
    </w:p>
    <w:p w:rsidR="00F41F7D" w:rsidRPr="008A1AC5" w:rsidRDefault="00F41F7D" w:rsidP="00F41F7D">
      <w:pPr>
        <w:tabs>
          <w:tab w:val="left" w:pos="4559"/>
        </w:tabs>
        <w:ind w:left="405"/>
        <w:rPr>
          <w:lang w:val="pl-PL"/>
        </w:rPr>
      </w:pPr>
      <w:r w:rsidRPr="008A1AC5">
        <w:rPr>
          <w:lang w:val="pl-PL"/>
        </w:rPr>
        <w:t>61-249 Poznań, os. Stare Żegrze 1 obręb 0006 Żegrze ark 35, nr działki 2</w:t>
      </w:r>
    </w:p>
    <w:p w:rsidR="00EA414C" w:rsidRPr="008A1AC5" w:rsidRDefault="00EA414C" w:rsidP="00784204">
      <w:pPr>
        <w:tabs>
          <w:tab w:val="left" w:pos="4559"/>
        </w:tabs>
        <w:ind w:left="405"/>
        <w:rPr>
          <w:lang w:val="pl-PL"/>
        </w:rPr>
      </w:pPr>
    </w:p>
    <w:p w:rsidR="00EA414C" w:rsidRPr="008A1AC5" w:rsidRDefault="00EA414C" w:rsidP="00B012F2">
      <w:pPr>
        <w:pStyle w:val="Tekstpodstawowy"/>
      </w:pPr>
    </w:p>
    <w:p w:rsidR="00EA414C" w:rsidRPr="008A1AC5" w:rsidRDefault="009C1B6B" w:rsidP="00B012F2">
      <w:pPr>
        <w:pStyle w:val="Tekstpodstawowy"/>
      </w:pPr>
      <w:r w:rsidRPr="008A1AC5">
        <w:t>Klasyfikacja wg Wspólnego Słownika Zamówień (CPV)</w:t>
      </w:r>
    </w:p>
    <w:tbl>
      <w:tblPr>
        <w:tblStyle w:val="TableNormal"/>
        <w:tblW w:w="0" w:type="auto"/>
        <w:tblInd w:w="39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1277"/>
        <w:gridCol w:w="1275"/>
        <w:gridCol w:w="1419"/>
        <w:gridCol w:w="5103"/>
      </w:tblGrid>
      <w:tr w:rsidR="00EA414C" w:rsidRPr="008A1AC5">
        <w:trPr>
          <w:trHeight w:val="338"/>
        </w:trPr>
        <w:tc>
          <w:tcPr>
            <w:tcW w:w="1277" w:type="dxa"/>
          </w:tcPr>
          <w:p w:rsidR="00EA414C" w:rsidRPr="008A1AC5" w:rsidRDefault="009C1B6B">
            <w:pPr>
              <w:pStyle w:val="TableParagraph"/>
              <w:spacing w:before="54"/>
              <w:ind w:left="132" w:right="122"/>
              <w:jc w:val="center"/>
              <w:rPr>
                <w:b/>
                <w:i/>
                <w:sz w:val="20"/>
                <w:lang w:val="pl-PL"/>
              </w:rPr>
            </w:pPr>
            <w:r w:rsidRPr="008A1AC5">
              <w:rPr>
                <w:b/>
                <w:i/>
                <w:sz w:val="20"/>
                <w:lang w:val="pl-PL"/>
              </w:rPr>
              <w:t>Grupa</w:t>
            </w:r>
          </w:p>
        </w:tc>
        <w:tc>
          <w:tcPr>
            <w:tcW w:w="1275" w:type="dxa"/>
          </w:tcPr>
          <w:p w:rsidR="00EA414C" w:rsidRPr="008A1AC5" w:rsidRDefault="009C1B6B">
            <w:pPr>
              <w:pStyle w:val="TableParagraph"/>
              <w:spacing w:before="54"/>
              <w:ind w:left="131" w:right="129"/>
              <w:jc w:val="center"/>
              <w:rPr>
                <w:b/>
                <w:i/>
                <w:sz w:val="20"/>
                <w:lang w:val="pl-PL"/>
              </w:rPr>
            </w:pPr>
            <w:r w:rsidRPr="008A1AC5">
              <w:rPr>
                <w:b/>
                <w:i/>
                <w:sz w:val="20"/>
                <w:lang w:val="pl-PL"/>
              </w:rPr>
              <w:t>Klasa</w:t>
            </w:r>
          </w:p>
        </w:tc>
        <w:tc>
          <w:tcPr>
            <w:tcW w:w="1419" w:type="dxa"/>
          </w:tcPr>
          <w:p w:rsidR="00EA414C" w:rsidRPr="008A1AC5" w:rsidRDefault="009C1B6B">
            <w:pPr>
              <w:pStyle w:val="TableParagraph"/>
              <w:spacing w:before="54"/>
              <w:ind w:left="205" w:right="199"/>
              <w:jc w:val="center"/>
              <w:rPr>
                <w:b/>
                <w:i/>
                <w:sz w:val="20"/>
                <w:lang w:val="pl-PL"/>
              </w:rPr>
            </w:pPr>
            <w:r w:rsidRPr="008A1AC5">
              <w:rPr>
                <w:b/>
                <w:i/>
                <w:sz w:val="20"/>
                <w:lang w:val="pl-PL"/>
              </w:rPr>
              <w:t>Kategoria</w:t>
            </w:r>
          </w:p>
        </w:tc>
        <w:tc>
          <w:tcPr>
            <w:tcW w:w="5103" w:type="dxa"/>
          </w:tcPr>
          <w:p w:rsidR="00EA414C" w:rsidRPr="008A1AC5" w:rsidRDefault="009C1B6B">
            <w:pPr>
              <w:pStyle w:val="TableParagraph"/>
              <w:spacing w:before="54"/>
              <w:ind w:left="2338" w:right="2336"/>
              <w:jc w:val="center"/>
              <w:rPr>
                <w:b/>
                <w:i/>
                <w:sz w:val="20"/>
                <w:lang w:val="pl-PL"/>
              </w:rPr>
            </w:pPr>
            <w:r w:rsidRPr="008A1AC5">
              <w:rPr>
                <w:b/>
                <w:i/>
                <w:sz w:val="20"/>
                <w:lang w:val="pl-PL"/>
              </w:rPr>
              <w:t>Opis</w:t>
            </w:r>
          </w:p>
        </w:tc>
      </w:tr>
      <w:tr w:rsidR="00EA414C" w:rsidRPr="008A1AC5">
        <w:trPr>
          <w:trHeight w:val="794"/>
        </w:trPr>
        <w:tc>
          <w:tcPr>
            <w:tcW w:w="1277" w:type="dxa"/>
          </w:tcPr>
          <w:p w:rsidR="00EA414C" w:rsidRPr="008A1AC5" w:rsidRDefault="00EA414C">
            <w:pPr>
              <w:pStyle w:val="TableParagraph"/>
              <w:spacing w:before="4"/>
              <w:rPr>
                <w:sz w:val="24"/>
                <w:lang w:val="pl-PL"/>
              </w:rPr>
            </w:pPr>
          </w:p>
          <w:p w:rsidR="00EA414C" w:rsidRPr="008A1AC5" w:rsidRDefault="009C1B6B">
            <w:pPr>
              <w:pStyle w:val="TableParagraph"/>
              <w:ind w:left="132" w:right="124"/>
              <w:jc w:val="center"/>
              <w:rPr>
                <w:sz w:val="20"/>
                <w:lang w:val="pl-PL"/>
              </w:rPr>
            </w:pPr>
            <w:r w:rsidRPr="008A1AC5">
              <w:rPr>
                <w:sz w:val="20"/>
                <w:lang w:val="pl-PL"/>
              </w:rPr>
              <w:t>45200000-9</w:t>
            </w:r>
          </w:p>
        </w:tc>
        <w:tc>
          <w:tcPr>
            <w:tcW w:w="1275" w:type="dxa"/>
          </w:tcPr>
          <w:p w:rsidR="00EA414C" w:rsidRPr="008A1AC5" w:rsidRDefault="00EA414C">
            <w:pPr>
              <w:pStyle w:val="TableParagraph"/>
              <w:rPr>
                <w:sz w:val="18"/>
                <w:lang w:val="pl-PL"/>
              </w:rPr>
            </w:pPr>
          </w:p>
        </w:tc>
        <w:tc>
          <w:tcPr>
            <w:tcW w:w="1419" w:type="dxa"/>
          </w:tcPr>
          <w:p w:rsidR="00EA414C" w:rsidRPr="008A1AC5" w:rsidRDefault="00EA414C">
            <w:pPr>
              <w:pStyle w:val="TableParagraph"/>
              <w:rPr>
                <w:sz w:val="18"/>
                <w:lang w:val="pl-PL"/>
              </w:rPr>
            </w:pPr>
          </w:p>
        </w:tc>
        <w:tc>
          <w:tcPr>
            <w:tcW w:w="5103" w:type="dxa"/>
          </w:tcPr>
          <w:p w:rsidR="00EA414C" w:rsidRPr="008A1AC5" w:rsidRDefault="009C1B6B">
            <w:pPr>
              <w:pStyle w:val="TableParagraph"/>
              <w:spacing w:before="49"/>
              <w:ind w:left="54" w:right="48"/>
              <w:jc w:val="both"/>
              <w:rPr>
                <w:sz w:val="20"/>
                <w:lang w:val="pl-PL"/>
              </w:rPr>
            </w:pPr>
            <w:r w:rsidRPr="008A1AC5">
              <w:rPr>
                <w:sz w:val="20"/>
                <w:lang w:val="pl-PL"/>
              </w:rPr>
              <w:t>Roboty budowlane w zakresie wznoszenia kompletnych obiektów budowlanych lub ich części oraz w zakresie inżynierii lądowej i wodnej.</w:t>
            </w:r>
          </w:p>
        </w:tc>
      </w:tr>
      <w:tr w:rsidR="00EA414C" w:rsidRPr="008A1AC5">
        <w:trPr>
          <w:trHeight w:val="566"/>
        </w:trPr>
        <w:tc>
          <w:tcPr>
            <w:tcW w:w="1277" w:type="dxa"/>
          </w:tcPr>
          <w:p w:rsidR="00EA414C" w:rsidRPr="008A1AC5" w:rsidRDefault="00EA414C">
            <w:pPr>
              <w:pStyle w:val="TableParagraph"/>
              <w:rPr>
                <w:sz w:val="18"/>
                <w:lang w:val="pl-PL"/>
              </w:rPr>
            </w:pPr>
          </w:p>
        </w:tc>
        <w:tc>
          <w:tcPr>
            <w:tcW w:w="1275" w:type="dxa"/>
          </w:tcPr>
          <w:p w:rsidR="00EA414C" w:rsidRPr="008A1AC5" w:rsidRDefault="009C1B6B">
            <w:pPr>
              <w:pStyle w:val="TableParagraph"/>
              <w:spacing w:before="167"/>
              <w:ind w:left="131" w:right="127"/>
              <w:jc w:val="center"/>
              <w:rPr>
                <w:sz w:val="20"/>
                <w:lang w:val="pl-PL"/>
              </w:rPr>
            </w:pPr>
            <w:r w:rsidRPr="008A1AC5">
              <w:rPr>
                <w:sz w:val="20"/>
                <w:lang w:val="pl-PL"/>
              </w:rPr>
              <w:t>45260000-7</w:t>
            </w:r>
          </w:p>
        </w:tc>
        <w:tc>
          <w:tcPr>
            <w:tcW w:w="1419" w:type="dxa"/>
          </w:tcPr>
          <w:p w:rsidR="00EA414C" w:rsidRPr="008A1AC5" w:rsidRDefault="00EA414C">
            <w:pPr>
              <w:pStyle w:val="TableParagraph"/>
              <w:rPr>
                <w:sz w:val="18"/>
                <w:lang w:val="pl-PL"/>
              </w:rPr>
            </w:pPr>
          </w:p>
        </w:tc>
        <w:tc>
          <w:tcPr>
            <w:tcW w:w="5103" w:type="dxa"/>
          </w:tcPr>
          <w:p w:rsidR="00EA414C" w:rsidRPr="008A1AC5" w:rsidRDefault="009C1B6B">
            <w:pPr>
              <w:pStyle w:val="TableParagraph"/>
              <w:spacing w:before="52"/>
              <w:ind w:left="54"/>
              <w:rPr>
                <w:sz w:val="20"/>
                <w:lang w:val="pl-PL"/>
              </w:rPr>
            </w:pPr>
            <w:r w:rsidRPr="008A1AC5">
              <w:rPr>
                <w:sz w:val="20"/>
                <w:lang w:val="pl-PL"/>
              </w:rPr>
              <w:t>Roboty w zakresie wykonywania pokryć i konstrukcji dachowych i inne podobne roboty specjalistyczne.</w:t>
            </w:r>
          </w:p>
        </w:tc>
      </w:tr>
      <w:tr w:rsidR="00EA414C" w:rsidRPr="008A1AC5">
        <w:trPr>
          <w:trHeight w:val="334"/>
        </w:trPr>
        <w:tc>
          <w:tcPr>
            <w:tcW w:w="1277" w:type="dxa"/>
            <w:tcBorders>
              <w:bottom w:val="single" w:sz="4" w:space="0" w:color="000000"/>
            </w:tcBorders>
          </w:tcPr>
          <w:p w:rsidR="00EA414C" w:rsidRPr="008A1AC5" w:rsidRDefault="00EA414C">
            <w:pPr>
              <w:pStyle w:val="TableParagraph"/>
              <w:rPr>
                <w:sz w:val="18"/>
                <w:lang w:val="pl-PL"/>
              </w:rPr>
            </w:pPr>
          </w:p>
        </w:tc>
        <w:tc>
          <w:tcPr>
            <w:tcW w:w="1275" w:type="dxa"/>
            <w:tcBorders>
              <w:bottom w:val="single" w:sz="4" w:space="0" w:color="000000"/>
            </w:tcBorders>
          </w:tcPr>
          <w:p w:rsidR="00EA414C" w:rsidRPr="008A1AC5" w:rsidRDefault="00EA414C">
            <w:pPr>
              <w:pStyle w:val="TableParagraph"/>
              <w:rPr>
                <w:sz w:val="18"/>
                <w:lang w:val="pl-PL"/>
              </w:rPr>
            </w:pPr>
          </w:p>
        </w:tc>
        <w:tc>
          <w:tcPr>
            <w:tcW w:w="1419" w:type="dxa"/>
            <w:tcBorders>
              <w:bottom w:val="single" w:sz="4" w:space="0" w:color="000000"/>
            </w:tcBorders>
          </w:tcPr>
          <w:p w:rsidR="00EA414C" w:rsidRPr="008A1AC5" w:rsidRDefault="009C1B6B">
            <w:pPr>
              <w:pStyle w:val="TableParagraph"/>
              <w:spacing w:before="49"/>
              <w:ind w:left="207" w:right="199"/>
              <w:jc w:val="center"/>
              <w:rPr>
                <w:sz w:val="20"/>
                <w:lang w:val="pl-PL"/>
              </w:rPr>
            </w:pPr>
            <w:r w:rsidRPr="008A1AC5">
              <w:rPr>
                <w:sz w:val="20"/>
                <w:lang w:val="pl-PL"/>
              </w:rPr>
              <w:t>45262000-1</w:t>
            </w:r>
          </w:p>
        </w:tc>
        <w:tc>
          <w:tcPr>
            <w:tcW w:w="5103" w:type="dxa"/>
            <w:tcBorders>
              <w:bottom w:val="single" w:sz="4" w:space="0" w:color="000000"/>
            </w:tcBorders>
          </w:tcPr>
          <w:p w:rsidR="00EA414C" w:rsidRPr="008A1AC5" w:rsidRDefault="009C1B6B">
            <w:pPr>
              <w:pStyle w:val="TableParagraph"/>
              <w:spacing w:before="49"/>
              <w:ind w:left="54"/>
              <w:rPr>
                <w:sz w:val="20"/>
                <w:lang w:val="pl-PL"/>
              </w:rPr>
            </w:pPr>
            <w:r w:rsidRPr="008A1AC5">
              <w:rPr>
                <w:sz w:val="20"/>
                <w:lang w:val="pl-PL"/>
              </w:rPr>
              <w:t>Specjalne roboty budowlane, inne niż dachowe.</w:t>
            </w:r>
          </w:p>
        </w:tc>
      </w:tr>
      <w:tr w:rsidR="00EA414C" w:rsidRPr="008A1AC5">
        <w:trPr>
          <w:trHeight w:val="340"/>
        </w:trPr>
        <w:tc>
          <w:tcPr>
            <w:tcW w:w="1277" w:type="dxa"/>
            <w:tcBorders>
              <w:top w:val="single" w:sz="4" w:space="0" w:color="000000"/>
              <w:left w:val="single" w:sz="4" w:space="0" w:color="000000"/>
              <w:bottom w:val="single" w:sz="4" w:space="0" w:color="000000"/>
              <w:right w:val="single" w:sz="4" w:space="0" w:color="000000"/>
            </w:tcBorders>
          </w:tcPr>
          <w:p w:rsidR="00EA414C" w:rsidRPr="008A1AC5" w:rsidRDefault="00EA414C">
            <w:pPr>
              <w:pStyle w:val="TableParagraph"/>
              <w:rPr>
                <w:sz w:val="18"/>
                <w:lang w:val="pl-PL"/>
              </w:rPr>
            </w:pPr>
          </w:p>
        </w:tc>
        <w:tc>
          <w:tcPr>
            <w:tcW w:w="1275" w:type="dxa"/>
            <w:tcBorders>
              <w:top w:val="single" w:sz="4" w:space="0" w:color="000000"/>
              <w:left w:val="single" w:sz="4" w:space="0" w:color="000000"/>
              <w:bottom w:val="single" w:sz="4" w:space="0" w:color="000000"/>
              <w:right w:val="single" w:sz="4" w:space="0" w:color="000000"/>
            </w:tcBorders>
          </w:tcPr>
          <w:p w:rsidR="00EA414C" w:rsidRPr="008A1AC5" w:rsidRDefault="00EA414C">
            <w:pPr>
              <w:pStyle w:val="TableParagraph"/>
              <w:rPr>
                <w:sz w:val="18"/>
                <w:lang w:val="pl-PL"/>
              </w:rPr>
            </w:pPr>
          </w:p>
        </w:tc>
        <w:tc>
          <w:tcPr>
            <w:tcW w:w="1419" w:type="dxa"/>
            <w:tcBorders>
              <w:top w:val="single" w:sz="4" w:space="0" w:color="000000"/>
              <w:left w:val="single" w:sz="4" w:space="0" w:color="000000"/>
              <w:bottom w:val="single" w:sz="4" w:space="0" w:color="000000"/>
              <w:right w:val="single" w:sz="4" w:space="0" w:color="000000"/>
            </w:tcBorders>
          </w:tcPr>
          <w:p w:rsidR="00EA414C" w:rsidRPr="008A1AC5" w:rsidRDefault="009C1B6B">
            <w:pPr>
              <w:pStyle w:val="TableParagraph"/>
              <w:spacing w:before="55"/>
              <w:ind w:left="205" w:right="197"/>
              <w:jc w:val="center"/>
              <w:rPr>
                <w:sz w:val="20"/>
                <w:lang w:val="pl-PL"/>
              </w:rPr>
            </w:pPr>
            <w:r w:rsidRPr="008A1AC5">
              <w:rPr>
                <w:sz w:val="20"/>
                <w:lang w:val="pl-PL"/>
              </w:rPr>
              <w:t>45262300-4</w:t>
            </w:r>
          </w:p>
        </w:tc>
        <w:tc>
          <w:tcPr>
            <w:tcW w:w="5103" w:type="dxa"/>
            <w:tcBorders>
              <w:top w:val="single" w:sz="4" w:space="0" w:color="000000"/>
              <w:left w:val="single" w:sz="4" w:space="0" w:color="000000"/>
              <w:bottom w:val="single" w:sz="4" w:space="0" w:color="000000"/>
              <w:right w:val="single" w:sz="4" w:space="0" w:color="000000"/>
            </w:tcBorders>
          </w:tcPr>
          <w:p w:rsidR="00EA414C" w:rsidRPr="008A1AC5" w:rsidRDefault="009C1B6B">
            <w:pPr>
              <w:pStyle w:val="TableParagraph"/>
              <w:spacing w:before="55"/>
              <w:ind w:left="52"/>
              <w:rPr>
                <w:sz w:val="20"/>
                <w:lang w:val="pl-PL"/>
              </w:rPr>
            </w:pPr>
            <w:r w:rsidRPr="008A1AC5">
              <w:rPr>
                <w:sz w:val="20"/>
                <w:lang w:val="pl-PL"/>
              </w:rPr>
              <w:t>Betonowanie.</w:t>
            </w:r>
          </w:p>
        </w:tc>
      </w:tr>
      <w:tr w:rsidR="00EA414C" w:rsidRPr="008A1AC5">
        <w:trPr>
          <w:trHeight w:val="340"/>
        </w:trPr>
        <w:tc>
          <w:tcPr>
            <w:tcW w:w="1277" w:type="dxa"/>
            <w:tcBorders>
              <w:top w:val="single" w:sz="4" w:space="0" w:color="000000"/>
              <w:left w:val="single" w:sz="4" w:space="0" w:color="000000"/>
              <w:bottom w:val="single" w:sz="4" w:space="0" w:color="000000"/>
              <w:right w:val="single" w:sz="4" w:space="0" w:color="000000"/>
            </w:tcBorders>
          </w:tcPr>
          <w:p w:rsidR="00EA414C" w:rsidRPr="008A1AC5" w:rsidRDefault="00EA414C">
            <w:pPr>
              <w:pStyle w:val="TableParagraph"/>
              <w:rPr>
                <w:sz w:val="18"/>
                <w:lang w:val="pl-PL"/>
              </w:rPr>
            </w:pPr>
          </w:p>
        </w:tc>
        <w:tc>
          <w:tcPr>
            <w:tcW w:w="1275" w:type="dxa"/>
            <w:tcBorders>
              <w:top w:val="single" w:sz="4" w:space="0" w:color="000000"/>
              <w:left w:val="single" w:sz="4" w:space="0" w:color="000000"/>
              <w:bottom w:val="single" w:sz="4" w:space="0" w:color="000000"/>
              <w:right w:val="single" w:sz="4" w:space="0" w:color="000000"/>
            </w:tcBorders>
          </w:tcPr>
          <w:p w:rsidR="00EA414C" w:rsidRPr="008A1AC5" w:rsidRDefault="00EA414C">
            <w:pPr>
              <w:pStyle w:val="TableParagraph"/>
              <w:rPr>
                <w:sz w:val="18"/>
                <w:lang w:val="pl-PL"/>
              </w:rPr>
            </w:pPr>
          </w:p>
        </w:tc>
        <w:tc>
          <w:tcPr>
            <w:tcW w:w="1419" w:type="dxa"/>
            <w:tcBorders>
              <w:top w:val="single" w:sz="4" w:space="0" w:color="000000"/>
              <w:left w:val="single" w:sz="4" w:space="0" w:color="000000"/>
              <w:bottom w:val="single" w:sz="4" w:space="0" w:color="000000"/>
              <w:right w:val="single" w:sz="4" w:space="0" w:color="000000"/>
            </w:tcBorders>
          </w:tcPr>
          <w:p w:rsidR="00EA414C" w:rsidRPr="008A1AC5" w:rsidRDefault="009C1B6B">
            <w:pPr>
              <w:pStyle w:val="TableParagraph"/>
              <w:spacing w:before="55"/>
              <w:ind w:left="205" w:right="197"/>
              <w:jc w:val="center"/>
              <w:rPr>
                <w:sz w:val="20"/>
                <w:lang w:val="pl-PL"/>
              </w:rPr>
            </w:pPr>
            <w:r w:rsidRPr="008A1AC5">
              <w:rPr>
                <w:sz w:val="20"/>
                <w:lang w:val="pl-PL"/>
              </w:rPr>
              <w:t>45262350-9</w:t>
            </w:r>
          </w:p>
        </w:tc>
        <w:tc>
          <w:tcPr>
            <w:tcW w:w="5103" w:type="dxa"/>
            <w:tcBorders>
              <w:top w:val="single" w:sz="4" w:space="0" w:color="000000"/>
              <w:left w:val="single" w:sz="4" w:space="0" w:color="000000"/>
              <w:bottom w:val="single" w:sz="4" w:space="0" w:color="000000"/>
              <w:right w:val="single" w:sz="4" w:space="0" w:color="000000"/>
            </w:tcBorders>
          </w:tcPr>
          <w:p w:rsidR="00EA414C" w:rsidRPr="008A1AC5" w:rsidRDefault="009C1B6B">
            <w:pPr>
              <w:pStyle w:val="TableParagraph"/>
              <w:spacing w:before="55"/>
              <w:ind w:left="52"/>
              <w:rPr>
                <w:sz w:val="20"/>
                <w:lang w:val="pl-PL"/>
              </w:rPr>
            </w:pPr>
            <w:r w:rsidRPr="008A1AC5">
              <w:rPr>
                <w:sz w:val="20"/>
                <w:lang w:val="pl-PL"/>
              </w:rPr>
              <w:t>Betonowanie bez zbrojenia.</w:t>
            </w:r>
          </w:p>
        </w:tc>
      </w:tr>
    </w:tbl>
    <w:p w:rsidR="00EA414C" w:rsidRPr="008A1AC5" w:rsidRDefault="00EA414C" w:rsidP="00B012F2">
      <w:pPr>
        <w:pStyle w:val="Tekstpodstawowy"/>
      </w:pPr>
    </w:p>
    <w:p w:rsidR="00EA414C" w:rsidRPr="008A1AC5" w:rsidRDefault="009C1B6B" w:rsidP="00A77A6D">
      <w:pPr>
        <w:pStyle w:val="Nagwek21"/>
        <w:numPr>
          <w:ilvl w:val="1"/>
          <w:numId w:val="88"/>
        </w:numPr>
        <w:tabs>
          <w:tab w:val="left" w:pos="804"/>
        </w:tabs>
        <w:rPr>
          <w:lang w:val="pl-PL"/>
        </w:rPr>
      </w:pPr>
      <w:r w:rsidRPr="008A1AC5">
        <w:rPr>
          <w:lang w:val="pl-PL"/>
        </w:rPr>
        <w:t>Zakres</w:t>
      </w:r>
      <w:r w:rsidRPr="008A1AC5">
        <w:rPr>
          <w:spacing w:val="-2"/>
          <w:lang w:val="pl-PL"/>
        </w:rPr>
        <w:t xml:space="preserve"> </w:t>
      </w:r>
      <w:r w:rsidRPr="008A1AC5">
        <w:rPr>
          <w:lang w:val="pl-PL"/>
        </w:rPr>
        <w:t>stosowania</w:t>
      </w:r>
    </w:p>
    <w:p w:rsidR="00EA414C" w:rsidRPr="008A1AC5" w:rsidRDefault="009C1B6B" w:rsidP="00B012F2">
      <w:pPr>
        <w:pStyle w:val="Tekstpodstawowy"/>
      </w:pPr>
      <w:r w:rsidRPr="008A1AC5">
        <w:t>Szczegółowa specyfikacja techniczna jest stosowana jako dokument przetargowy przy zlecaniu i realizacji robót wymienionych w pkt. 1.1.</w:t>
      </w:r>
    </w:p>
    <w:p w:rsidR="00EA414C" w:rsidRPr="008A1AC5" w:rsidRDefault="00EA414C" w:rsidP="00B012F2">
      <w:pPr>
        <w:pStyle w:val="Tekstpodstawowy"/>
      </w:pPr>
    </w:p>
    <w:p w:rsidR="00EA414C" w:rsidRPr="008A1AC5" w:rsidRDefault="009C1B6B" w:rsidP="00A77A6D">
      <w:pPr>
        <w:pStyle w:val="Nagwek21"/>
        <w:numPr>
          <w:ilvl w:val="1"/>
          <w:numId w:val="88"/>
        </w:numPr>
        <w:tabs>
          <w:tab w:val="left" w:pos="804"/>
        </w:tabs>
        <w:spacing w:before="1"/>
        <w:rPr>
          <w:lang w:val="pl-PL"/>
        </w:rPr>
      </w:pPr>
      <w:r w:rsidRPr="008A1AC5">
        <w:rPr>
          <w:lang w:val="pl-PL"/>
        </w:rPr>
        <w:t>Określenia podstawowe</w:t>
      </w:r>
    </w:p>
    <w:p w:rsidR="00EA414C" w:rsidRPr="008A1AC5" w:rsidRDefault="009C1B6B" w:rsidP="00B012F2">
      <w:pPr>
        <w:pStyle w:val="Tekstpodstawowy"/>
      </w:pPr>
      <w:r w:rsidRPr="008A1AC5">
        <w:t>Określenia i nazewnictwo użyte w niniejszej specyfikacji technicznej ST są zgodne z obowiązującymi podanymi w normach PN i przepisach Prawa budowlanego:</w:t>
      </w:r>
    </w:p>
    <w:p w:rsidR="00EA414C" w:rsidRPr="008A1AC5" w:rsidRDefault="009C1B6B" w:rsidP="00B012F2">
      <w:pPr>
        <w:pStyle w:val="Tekstpodstawowy"/>
      </w:pPr>
      <w:r w:rsidRPr="008A1AC5">
        <w:rPr>
          <w:u w:val="single"/>
        </w:rPr>
        <w:t>Beton zwykły</w:t>
      </w:r>
      <w:r w:rsidRPr="008A1AC5">
        <w:t xml:space="preserve"> - beton o gęstości powyżej 1,8 kg/dm3 wykonany z cementu, wody, kruszywa mineralnego o frakcjach piaskowych i grubszych oraz ewentualnych dodatków mineralnych i domieszek chemicznych.</w:t>
      </w:r>
    </w:p>
    <w:p w:rsidR="00EA414C" w:rsidRPr="008A1AC5" w:rsidRDefault="009C1B6B" w:rsidP="00B012F2">
      <w:pPr>
        <w:pStyle w:val="Tekstpodstawowy"/>
      </w:pPr>
      <w:r w:rsidRPr="008A1AC5">
        <w:rPr>
          <w:u w:val="single"/>
        </w:rPr>
        <w:t>Mieszanka betonowa</w:t>
      </w:r>
      <w:r w:rsidRPr="008A1AC5">
        <w:t xml:space="preserve"> - mieszanina wszystkich składników przed związaniem betonu.</w:t>
      </w:r>
    </w:p>
    <w:p w:rsidR="00EA414C" w:rsidRPr="008A1AC5" w:rsidRDefault="009C1B6B" w:rsidP="00B012F2">
      <w:pPr>
        <w:pStyle w:val="Tekstpodstawowy"/>
      </w:pPr>
      <w:r w:rsidRPr="008A1AC5">
        <w:rPr>
          <w:u w:val="single"/>
        </w:rPr>
        <w:t>Klasa betonu</w:t>
      </w:r>
      <w:r w:rsidRPr="008A1AC5">
        <w:t xml:space="preserve"> - symbol literowo-liczbowy (np. C25/30) klasyfikujący beton pod względem jego wytrzymałości na ściskanie; liczby po literze C oznaczają wytrzymałość gwarantowaną, przy czym pierwsza odnosi się do wytrzymałości badanej na próbkach walcowych zaś druga dla próbek</w:t>
      </w:r>
      <w:r w:rsidRPr="008A1AC5">
        <w:rPr>
          <w:spacing w:val="-7"/>
        </w:rPr>
        <w:t xml:space="preserve"> </w:t>
      </w:r>
      <w:r w:rsidRPr="008A1AC5">
        <w:t>sześciennych.</w:t>
      </w:r>
    </w:p>
    <w:p w:rsidR="00EA414C" w:rsidRPr="008A1AC5" w:rsidRDefault="009C1B6B" w:rsidP="00B012F2">
      <w:pPr>
        <w:pStyle w:val="Tekstpodstawowy"/>
      </w:pPr>
      <w:r w:rsidRPr="008A1AC5">
        <w:rPr>
          <w:u w:val="single"/>
        </w:rPr>
        <w:t>Nasiąkliwość betonu -</w:t>
      </w:r>
      <w:r w:rsidRPr="008A1AC5">
        <w:t xml:space="preserve"> stosunek masy wody, którą zdolny jest wchłonąć beton do jego masy w stanie suchym. </w:t>
      </w:r>
      <w:r w:rsidRPr="008A1AC5">
        <w:rPr>
          <w:u w:val="single"/>
        </w:rPr>
        <w:t>Stopień mrozoodporności</w:t>
      </w:r>
      <w:r w:rsidRPr="008A1AC5">
        <w:t xml:space="preserve"> - symbol literowo-liczbowy (np. F50) klasyfikujący beton pod względem jego odporności na działanie mrozu; liczba po literze F oznacza wymaganą liczbę cykli zamrażania i odmrażania próbek betonowych.</w:t>
      </w:r>
    </w:p>
    <w:p w:rsidR="00EA414C" w:rsidRPr="008A1AC5" w:rsidRDefault="009C1B6B" w:rsidP="00B012F2">
      <w:pPr>
        <w:pStyle w:val="Tekstpodstawowy"/>
      </w:pPr>
      <w:r w:rsidRPr="008A1AC5">
        <w:rPr>
          <w:u w:val="single"/>
        </w:rPr>
        <w:t>Stopień wodoszczelności</w:t>
      </w:r>
      <w:r w:rsidRPr="008A1AC5">
        <w:t xml:space="preserve"> - symbol literowo-liczbowy (np. W4) klasyfikujący beton pod względem przepuszczalności wody; liczba po literze W oznacza dziesięciokrotną zwiększoną wartość ciśnienia wody w MPa, działającego na próbki betonowe.</w:t>
      </w:r>
    </w:p>
    <w:p w:rsidR="00EA414C" w:rsidRPr="008A1AC5" w:rsidRDefault="00EA414C" w:rsidP="00B012F2">
      <w:pPr>
        <w:pStyle w:val="Tekstpodstawowy"/>
      </w:pPr>
    </w:p>
    <w:p w:rsidR="00EA414C" w:rsidRPr="008A1AC5" w:rsidRDefault="009C1B6B" w:rsidP="00A77A6D">
      <w:pPr>
        <w:pStyle w:val="Nagwek21"/>
        <w:numPr>
          <w:ilvl w:val="1"/>
          <w:numId w:val="88"/>
        </w:numPr>
        <w:tabs>
          <w:tab w:val="left" w:pos="804"/>
        </w:tabs>
        <w:spacing w:before="1"/>
        <w:rPr>
          <w:lang w:val="pl-PL"/>
        </w:rPr>
      </w:pPr>
      <w:r w:rsidRPr="008A1AC5">
        <w:rPr>
          <w:lang w:val="pl-PL"/>
        </w:rPr>
        <w:t>Zakres robót objętych</w:t>
      </w:r>
      <w:r w:rsidRPr="008A1AC5">
        <w:rPr>
          <w:spacing w:val="-1"/>
          <w:lang w:val="pl-PL"/>
        </w:rPr>
        <w:t xml:space="preserve"> </w:t>
      </w:r>
      <w:r w:rsidRPr="008A1AC5">
        <w:rPr>
          <w:lang w:val="pl-PL"/>
        </w:rPr>
        <w:t>ST</w:t>
      </w:r>
    </w:p>
    <w:p w:rsidR="00EA414C" w:rsidRPr="008A1AC5" w:rsidRDefault="009C1B6B" w:rsidP="00B012F2">
      <w:pPr>
        <w:pStyle w:val="Tekstpodstawowy"/>
      </w:pPr>
      <w:r w:rsidRPr="008A1AC5">
        <w:t>Ustalenia zawarte w niniejszej ST dotyczące zasad prowadzenia robót związanych z wykonaniem konstrukcji betonowanych obejmują:</w:t>
      </w:r>
    </w:p>
    <w:p w:rsidR="00EA414C" w:rsidRPr="008A1AC5" w:rsidRDefault="009C1B6B" w:rsidP="00A77A6D">
      <w:pPr>
        <w:pStyle w:val="Akapitzlist"/>
        <w:numPr>
          <w:ilvl w:val="0"/>
          <w:numId w:val="87"/>
        </w:numPr>
        <w:tabs>
          <w:tab w:val="left" w:pos="826"/>
        </w:tabs>
        <w:spacing w:before="7" w:line="230" w:lineRule="auto"/>
        <w:ind w:right="668"/>
        <w:jc w:val="both"/>
        <w:rPr>
          <w:sz w:val="20"/>
          <w:lang w:val="pl-PL"/>
        </w:rPr>
      </w:pPr>
      <w:r w:rsidRPr="008A1AC5">
        <w:rPr>
          <w:sz w:val="20"/>
          <w:lang w:val="pl-PL"/>
        </w:rPr>
        <w:t>przygotowanie powierzchni – usunięcie zanieczyszczeń organicznych i innych, pogarszających przyczepność nowej konstrukcji do podłoża oraz odpowiednie uszorstkowienie powierzchni istniejącego betonu, np. przez groszkowanie, zmycie wodą pod ciśnieniem 400-600 bar lub metodą strumieniowo-cierną (piaskowanie na sucho,</w:t>
      </w:r>
      <w:r w:rsidRPr="008A1AC5">
        <w:rPr>
          <w:spacing w:val="2"/>
          <w:sz w:val="20"/>
          <w:lang w:val="pl-PL"/>
        </w:rPr>
        <w:t xml:space="preserve"> </w:t>
      </w:r>
      <w:r w:rsidRPr="008A1AC5">
        <w:rPr>
          <w:sz w:val="20"/>
          <w:lang w:val="pl-PL"/>
        </w:rPr>
        <w:t>hydropiaskowanie),</w:t>
      </w:r>
    </w:p>
    <w:p w:rsidR="00EA414C" w:rsidRPr="008A1AC5" w:rsidRDefault="009C1B6B" w:rsidP="00A77A6D">
      <w:pPr>
        <w:pStyle w:val="Akapitzlist"/>
        <w:numPr>
          <w:ilvl w:val="0"/>
          <w:numId w:val="87"/>
        </w:numPr>
        <w:tabs>
          <w:tab w:val="left" w:pos="825"/>
          <w:tab w:val="left" w:pos="826"/>
        </w:tabs>
        <w:spacing w:before="4" w:line="249" w:lineRule="exact"/>
        <w:rPr>
          <w:sz w:val="20"/>
          <w:lang w:val="pl-PL"/>
        </w:rPr>
      </w:pPr>
      <w:r w:rsidRPr="008A1AC5">
        <w:rPr>
          <w:sz w:val="20"/>
          <w:lang w:val="pl-PL"/>
        </w:rPr>
        <w:t>zmycie powierzchni po uszorstkowieniu strumieniem wody pod ciśnieniem ok. 150-180</w:t>
      </w:r>
      <w:r w:rsidRPr="008A1AC5">
        <w:rPr>
          <w:spacing w:val="-5"/>
          <w:sz w:val="20"/>
          <w:lang w:val="pl-PL"/>
        </w:rPr>
        <w:t xml:space="preserve"> </w:t>
      </w:r>
      <w:r w:rsidRPr="008A1AC5">
        <w:rPr>
          <w:sz w:val="20"/>
          <w:lang w:val="pl-PL"/>
        </w:rPr>
        <w:t>bar,</w:t>
      </w:r>
    </w:p>
    <w:p w:rsidR="00EA414C" w:rsidRPr="008A1AC5" w:rsidRDefault="009C1B6B" w:rsidP="00A77A6D">
      <w:pPr>
        <w:pStyle w:val="Akapitzlist"/>
        <w:numPr>
          <w:ilvl w:val="0"/>
          <w:numId w:val="87"/>
        </w:numPr>
        <w:tabs>
          <w:tab w:val="left" w:pos="825"/>
          <w:tab w:val="left" w:pos="826"/>
        </w:tabs>
        <w:spacing w:line="236" w:lineRule="exact"/>
        <w:rPr>
          <w:sz w:val="20"/>
          <w:lang w:val="pl-PL"/>
        </w:rPr>
      </w:pPr>
      <w:r w:rsidRPr="008A1AC5">
        <w:rPr>
          <w:sz w:val="20"/>
          <w:lang w:val="pl-PL"/>
        </w:rPr>
        <w:t>kontrola jakościowa przygotowania</w:t>
      </w:r>
      <w:r w:rsidRPr="008A1AC5">
        <w:rPr>
          <w:spacing w:val="-1"/>
          <w:sz w:val="20"/>
          <w:lang w:val="pl-PL"/>
        </w:rPr>
        <w:t xml:space="preserve"> </w:t>
      </w:r>
      <w:r w:rsidRPr="008A1AC5">
        <w:rPr>
          <w:sz w:val="20"/>
          <w:lang w:val="pl-PL"/>
        </w:rPr>
        <w:t>podłoża,</w:t>
      </w:r>
    </w:p>
    <w:p w:rsidR="00EA414C" w:rsidRPr="008A1AC5" w:rsidRDefault="009C1B6B" w:rsidP="00A77A6D">
      <w:pPr>
        <w:pStyle w:val="Akapitzlist"/>
        <w:numPr>
          <w:ilvl w:val="0"/>
          <w:numId w:val="87"/>
        </w:numPr>
        <w:tabs>
          <w:tab w:val="left" w:pos="825"/>
          <w:tab w:val="left" w:pos="826"/>
        </w:tabs>
        <w:spacing w:line="236" w:lineRule="exact"/>
        <w:rPr>
          <w:sz w:val="20"/>
          <w:lang w:val="pl-PL"/>
        </w:rPr>
      </w:pPr>
      <w:r w:rsidRPr="008A1AC5">
        <w:rPr>
          <w:sz w:val="20"/>
          <w:lang w:val="pl-PL"/>
        </w:rPr>
        <w:t>wykonanie</w:t>
      </w:r>
      <w:r w:rsidRPr="008A1AC5">
        <w:rPr>
          <w:spacing w:val="-5"/>
          <w:sz w:val="20"/>
          <w:lang w:val="pl-PL"/>
        </w:rPr>
        <w:t xml:space="preserve"> </w:t>
      </w:r>
      <w:r w:rsidRPr="008A1AC5">
        <w:rPr>
          <w:sz w:val="20"/>
          <w:lang w:val="pl-PL"/>
        </w:rPr>
        <w:t>niezbędnych</w:t>
      </w:r>
      <w:r w:rsidRPr="008A1AC5">
        <w:rPr>
          <w:spacing w:val="-6"/>
          <w:sz w:val="20"/>
          <w:lang w:val="pl-PL"/>
        </w:rPr>
        <w:t xml:space="preserve"> </w:t>
      </w:r>
      <w:r w:rsidRPr="008A1AC5">
        <w:rPr>
          <w:sz w:val="20"/>
          <w:lang w:val="pl-PL"/>
        </w:rPr>
        <w:t>elementów</w:t>
      </w:r>
      <w:r w:rsidRPr="008A1AC5">
        <w:rPr>
          <w:spacing w:val="-7"/>
          <w:sz w:val="20"/>
          <w:lang w:val="pl-PL"/>
        </w:rPr>
        <w:t xml:space="preserve"> </w:t>
      </w:r>
      <w:r w:rsidRPr="008A1AC5">
        <w:rPr>
          <w:sz w:val="20"/>
          <w:lang w:val="pl-PL"/>
        </w:rPr>
        <w:t>deskowań</w:t>
      </w:r>
      <w:r w:rsidRPr="008A1AC5">
        <w:rPr>
          <w:spacing w:val="-4"/>
          <w:sz w:val="20"/>
          <w:lang w:val="pl-PL"/>
        </w:rPr>
        <w:t xml:space="preserve"> </w:t>
      </w:r>
      <w:r w:rsidRPr="008A1AC5">
        <w:rPr>
          <w:sz w:val="20"/>
          <w:lang w:val="pl-PL"/>
        </w:rPr>
        <w:t>w</w:t>
      </w:r>
      <w:r w:rsidRPr="008A1AC5">
        <w:rPr>
          <w:spacing w:val="-7"/>
          <w:sz w:val="20"/>
          <w:lang w:val="pl-PL"/>
        </w:rPr>
        <w:t xml:space="preserve"> </w:t>
      </w:r>
      <w:r w:rsidRPr="008A1AC5">
        <w:rPr>
          <w:sz w:val="20"/>
          <w:lang w:val="pl-PL"/>
        </w:rPr>
        <w:t>przypadku</w:t>
      </w:r>
      <w:r w:rsidRPr="008A1AC5">
        <w:rPr>
          <w:spacing w:val="-4"/>
          <w:sz w:val="20"/>
          <w:lang w:val="pl-PL"/>
        </w:rPr>
        <w:t xml:space="preserve"> </w:t>
      </w:r>
      <w:r w:rsidRPr="008A1AC5">
        <w:rPr>
          <w:sz w:val="20"/>
          <w:lang w:val="pl-PL"/>
        </w:rPr>
        <w:t>gdy</w:t>
      </w:r>
      <w:r w:rsidRPr="008A1AC5">
        <w:rPr>
          <w:spacing w:val="-8"/>
          <w:sz w:val="20"/>
          <w:lang w:val="pl-PL"/>
        </w:rPr>
        <w:t xml:space="preserve"> </w:t>
      </w:r>
      <w:r w:rsidRPr="008A1AC5">
        <w:rPr>
          <w:sz w:val="20"/>
          <w:lang w:val="pl-PL"/>
        </w:rPr>
        <w:t>są</w:t>
      </w:r>
      <w:r w:rsidRPr="008A1AC5">
        <w:rPr>
          <w:spacing w:val="-5"/>
          <w:sz w:val="20"/>
          <w:lang w:val="pl-PL"/>
        </w:rPr>
        <w:t xml:space="preserve"> </w:t>
      </w:r>
      <w:r w:rsidRPr="008A1AC5">
        <w:rPr>
          <w:sz w:val="20"/>
          <w:lang w:val="pl-PL"/>
        </w:rPr>
        <w:t>one</w:t>
      </w:r>
      <w:r w:rsidRPr="008A1AC5">
        <w:rPr>
          <w:spacing w:val="-2"/>
          <w:sz w:val="20"/>
          <w:lang w:val="pl-PL"/>
        </w:rPr>
        <w:t xml:space="preserve"> </w:t>
      </w:r>
      <w:r w:rsidRPr="008A1AC5">
        <w:rPr>
          <w:sz w:val="20"/>
          <w:lang w:val="pl-PL"/>
        </w:rPr>
        <w:t>konieczne,</w:t>
      </w:r>
    </w:p>
    <w:p w:rsidR="00EA414C" w:rsidRPr="008A1AC5" w:rsidRDefault="009C1B6B" w:rsidP="00A77A6D">
      <w:pPr>
        <w:pStyle w:val="Akapitzlist"/>
        <w:numPr>
          <w:ilvl w:val="0"/>
          <w:numId w:val="87"/>
        </w:numPr>
        <w:tabs>
          <w:tab w:val="left" w:pos="825"/>
          <w:tab w:val="left" w:pos="826"/>
        </w:tabs>
        <w:spacing w:before="7" w:line="216" w:lineRule="auto"/>
        <w:ind w:right="671"/>
        <w:rPr>
          <w:sz w:val="20"/>
          <w:lang w:val="pl-PL"/>
        </w:rPr>
      </w:pPr>
      <w:r w:rsidRPr="008A1AC5">
        <w:rPr>
          <w:sz w:val="20"/>
          <w:lang w:val="pl-PL"/>
        </w:rPr>
        <w:t>wykonanie, dostarczenie do miejsca wbudowania i wbudowanie mieszanki betonowej o odpowiednich, określonych w dokumentacji projektowej parametrach wraz z</w:t>
      </w:r>
      <w:r w:rsidRPr="008A1AC5">
        <w:rPr>
          <w:spacing w:val="-1"/>
          <w:sz w:val="20"/>
          <w:lang w:val="pl-PL"/>
        </w:rPr>
        <w:t xml:space="preserve"> </w:t>
      </w:r>
      <w:r w:rsidRPr="008A1AC5">
        <w:rPr>
          <w:sz w:val="20"/>
          <w:lang w:val="pl-PL"/>
        </w:rPr>
        <w:t>zagęszczeniem,</w:t>
      </w:r>
    </w:p>
    <w:p w:rsidR="00EA414C" w:rsidRPr="008A1AC5" w:rsidRDefault="009C1B6B" w:rsidP="00A77A6D">
      <w:pPr>
        <w:pStyle w:val="Akapitzlist"/>
        <w:numPr>
          <w:ilvl w:val="0"/>
          <w:numId w:val="87"/>
        </w:numPr>
        <w:tabs>
          <w:tab w:val="left" w:pos="825"/>
          <w:tab w:val="left" w:pos="826"/>
        </w:tabs>
        <w:spacing w:before="5"/>
        <w:rPr>
          <w:sz w:val="20"/>
          <w:lang w:val="pl-PL"/>
        </w:rPr>
      </w:pPr>
      <w:r w:rsidRPr="008A1AC5">
        <w:rPr>
          <w:sz w:val="20"/>
          <w:lang w:val="pl-PL"/>
        </w:rPr>
        <w:t>pielęgnacja betonu w okresie jego hydratacji lecz nie krótszym niż 7</w:t>
      </w:r>
      <w:r w:rsidRPr="008A1AC5">
        <w:rPr>
          <w:spacing w:val="-6"/>
          <w:sz w:val="20"/>
          <w:lang w:val="pl-PL"/>
        </w:rPr>
        <w:t xml:space="preserve"> </w:t>
      </w:r>
      <w:r w:rsidRPr="008A1AC5">
        <w:rPr>
          <w:sz w:val="20"/>
          <w:lang w:val="pl-PL"/>
        </w:rPr>
        <w:t>dni.</w:t>
      </w:r>
    </w:p>
    <w:p w:rsidR="00EA414C" w:rsidRPr="008A1AC5" w:rsidRDefault="00EA414C">
      <w:pPr>
        <w:rPr>
          <w:sz w:val="20"/>
          <w:lang w:val="pl-PL"/>
        </w:rPr>
        <w:sectPr w:rsidR="00EA414C" w:rsidRPr="008A1AC5">
          <w:pgSz w:w="11900" w:h="16840"/>
          <w:pgMar w:top="600" w:right="740" w:bottom="860" w:left="1020" w:header="269" w:footer="670" w:gutter="0"/>
          <w:cols w:space="708"/>
        </w:sectPr>
      </w:pPr>
    </w:p>
    <w:p w:rsidR="00EA414C" w:rsidRPr="008A1AC5" w:rsidRDefault="00EA414C" w:rsidP="00B012F2">
      <w:pPr>
        <w:pStyle w:val="Tekstpodstawowy"/>
      </w:pPr>
    </w:p>
    <w:p w:rsidR="00EA414C" w:rsidRPr="008A1AC5" w:rsidRDefault="009C1B6B" w:rsidP="00A77A6D">
      <w:pPr>
        <w:pStyle w:val="Nagwek21"/>
        <w:numPr>
          <w:ilvl w:val="1"/>
          <w:numId w:val="88"/>
        </w:numPr>
        <w:tabs>
          <w:tab w:val="left" w:pos="800"/>
        </w:tabs>
        <w:spacing w:before="91"/>
        <w:ind w:left="799" w:hanging="401"/>
        <w:rPr>
          <w:lang w:val="pl-PL"/>
        </w:rPr>
      </w:pPr>
      <w:r w:rsidRPr="008A1AC5">
        <w:rPr>
          <w:lang w:val="pl-PL"/>
        </w:rPr>
        <w:t>Ogólne wymagania dotyczące robót</w:t>
      </w:r>
    </w:p>
    <w:p w:rsidR="00EA414C" w:rsidRPr="008A1AC5" w:rsidRDefault="009C1B6B" w:rsidP="00B012F2">
      <w:pPr>
        <w:pStyle w:val="Tekstpodstawowy"/>
      </w:pPr>
      <w:r w:rsidRPr="008A1AC5">
        <w:t>Ogólne wymagania dotyczące zasad prowadzenia robót omówiono w punkcie 1.5 ogólnej specyfikacji technicznej.</w:t>
      </w:r>
    </w:p>
    <w:p w:rsidR="00EA414C" w:rsidRPr="008A1AC5" w:rsidRDefault="009C1B6B" w:rsidP="00B012F2">
      <w:pPr>
        <w:pStyle w:val="Tekstpodstawowy"/>
      </w:pPr>
      <w:r w:rsidRPr="008A1AC5">
        <w:t>Dokumentacja projektowa i ST oraz inne dodatkowe dokumenty przekazane przez Inspektora Nadzoru Inwestorskiego stanowią o zamówionym zakresie i są integralną częścią umowy, a wymagania w nich zawarte są obowiązujące dla Wykonawcy. Wykonawca nie może wykorzystywać błędów w Dokumentacji projektowej lub ich pomijać. O ich wykryciu powinien natychmiast powiadomić Inspektora Nadzoru Inwestorskiego, który w porozumieniu z projektantem dokona odpowiednich zmian lub poprawek. Wszystkie wykonane roboty i dostarczone materiały winny być zgodne z Dokumentacją projektową i ST. Dane określone w Dokumentacji projektowej i w ST uważane są za wartości docelowe, od których dopuszczalne są odchylenia w ramach określonego przedziału tolerancji.</w:t>
      </w:r>
    </w:p>
    <w:p w:rsidR="00EA414C" w:rsidRPr="008A1AC5" w:rsidRDefault="009C1B6B" w:rsidP="00B012F2">
      <w:pPr>
        <w:pStyle w:val="Tekstpodstawowy"/>
      </w:pPr>
      <w:r w:rsidRPr="008A1AC5">
        <w:t>Cechy materiałów muszą być jednorodne i wykazywać zgodność z określonymi wymogami, a rozrzuty tych cech nie mogą przekraczać dopuszczalnego przedziału tolerancji. W przypadku, gdy roboty lub materiały nie będą w pełni zgodne z Dokumentacją projektową lub ST i wpłynie to na zmianę parametrów wykonanych elementów budowli, to takie materiały winny być niezwłocznie zastąpione innymi, a roboty wykonane od nowa na koszt Wykonawcy.</w:t>
      </w:r>
    </w:p>
    <w:p w:rsidR="00EA414C" w:rsidRPr="008A1AC5" w:rsidRDefault="00EA414C" w:rsidP="00B012F2">
      <w:pPr>
        <w:pStyle w:val="Tekstpodstawowy"/>
      </w:pPr>
    </w:p>
    <w:p w:rsidR="00EA414C" w:rsidRPr="008A1AC5" w:rsidRDefault="009C1B6B" w:rsidP="00A77A6D">
      <w:pPr>
        <w:pStyle w:val="Nagwek21"/>
        <w:numPr>
          <w:ilvl w:val="0"/>
          <w:numId w:val="88"/>
        </w:numPr>
        <w:tabs>
          <w:tab w:val="left" w:pos="656"/>
        </w:tabs>
        <w:rPr>
          <w:lang w:val="pl-PL"/>
        </w:rPr>
      </w:pPr>
      <w:r w:rsidRPr="008A1AC5">
        <w:rPr>
          <w:lang w:val="pl-PL"/>
        </w:rPr>
        <w:t>MATERIAŁY</w:t>
      </w:r>
    </w:p>
    <w:p w:rsidR="00EA414C" w:rsidRPr="008A1AC5" w:rsidRDefault="009C1B6B" w:rsidP="00A77A6D">
      <w:pPr>
        <w:pStyle w:val="Akapitzlist"/>
        <w:numPr>
          <w:ilvl w:val="1"/>
          <w:numId w:val="88"/>
        </w:numPr>
        <w:tabs>
          <w:tab w:val="left" w:pos="804"/>
        </w:tabs>
        <w:spacing w:before="118"/>
        <w:ind w:left="803" w:hanging="398"/>
        <w:rPr>
          <w:b/>
          <w:sz w:val="20"/>
          <w:lang w:val="pl-PL"/>
        </w:rPr>
      </w:pPr>
      <w:r w:rsidRPr="008A1AC5">
        <w:rPr>
          <w:b/>
          <w:sz w:val="20"/>
          <w:lang w:val="pl-PL"/>
        </w:rPr>
        <w:t>Wymagania ogólne</w:t>
      </w:r>
    </w:p>
    <w:p w:rsidR="00EA414C" w:rsidRPr="008A1AC5" w:rsidRDefault="009C1B6B" w:rsidP="00A77A6D">
      <w:pPr>
        <w:pStyle w:val="Akapitzlist"/>
        <w:numPr>
          <w:ilvl w:val="2"/>
          <w:numId w:val="88"/>
        </w:numPr>
        <w:tabs>
          <w:tab w:val="left" w:pos="948"/>
        </w:tabs>
        <w:spacing w:before="121"/>
        <w:ind w:hanging="549"/>
        <w:rPr>
          <w:sz w:val="20"/>
          <w:lang w:val="pl-PL"/>
        </w:rPr>
      </w:pPr>
      <w:r w:rsidRPr="008A1AC5">
        <w:rPr>
          <w:sz w:val="20"/>
          <w:lang w:val="pl-PL"/>
        </w:rPr>
        <w:t>Informacje</w:t>
      </w:r>
      <w:r w:rsidRPr="008A1AC5">
        <w:rPr>
          <w:spacing w:val="1"/>
          <w:sz w:val="20"/>
          <w:lang w:val="pl-PL"/>
        </w:rPr>
        <w:t xml:space="preserve"> </w:t>
      </w:r>
      <w:r w:rsidRPr="008A1AC5">
        <w:rPr>
          <w:sz w:val="20"/>
          <w:lang w:val="pl-PL"/>
        </w:rPr>
        <w:t>wstępne</w:t>
      </w:r>
    </w:p>
    <w:p w:rsidR="00EA414C" w:rsidRPr="008A1AC5" w:rsidRDefault="009C1B6B" w:rsidP="00B012F2">
      <w:pPr>
        <w:pStyle w:val="Tekstpodstawowy"/>
      </w:pPr>
      <w:r w:rsidRPr="008A1AC5">
        <w:t>Ogólne wymagania dotyczące materiałów, ich pozyskiwania i składowania, omówiono w punkcie 2 ogólnej specyfikacji technicznej.</w:t>
      </w:r>
    </w:p>
    <w:p w:rsidR="00EA414C" w:rsidRPr="008A1AC5" w:rsidRDefault="009C1B6B" w:rsidP="00B012F2">
      <w:pPr>
        <w:pStyle w:val="Tekstpodstawowy"/>
      </w:pPr>
      <w:r w:rsidRPr="008A1AC5">
        <w:t>Do wykonania elementów betonowych mogą być stosowane wyroby producentów krajowych i zagranicznych. Wszystkie materiały użyte do wykonania betonu muszą posiadać aktualne polskie aprobaty techniczne lub odpowiadać Polskim Normom (Dz. U. Nr 92 poz. 881). Wykonawca uzyska przed zastosowaniem wyrobu akceptację Inspektora Nadzoru. Zatwierdzenie jednego materiału z danego źródła nie oznacza automatycznego zatwierdzenia pozostałych materiałów z tego źródła. Jeżeli materiały z akceptowanego źródła są niejednorodne lub nie zadawalającej jakości, Wykonawca powinien zmienić źródło zaopatrywania w materiały. Odbiór techniczny materiałów powinien być dokonywany według wymagań i w sposób określony aktualnymi normami.</w:t>
      </w:r>
    </w:p>
    <w:p w:rsidR="00EA414C" w:rsidRPr="008A1AC5" w:rsidRDefault="00EA414C" w:rsidP="00B012F2">
      <w:pPr>
        <w:pStyle w:val="Tekstpodstawowy"/>
      </w:pPr>
    </w:p>
    <w:p w:rsidR="00EA414C" w:rsidRPr="008A1AC5" w:rsidRDefault="009C1B6B" w:rsidP="00A77A6D">
      <w:pPr>
        <w:pStyle w:val="Akapitzlist"/>
        <w:numPr>
          <w:ilvl w:val="2"/>
          <w:numId w:val="88"/>
        </w:numPr>
        <w:tabs>
          <w:tab w:val="left" w:pos="948"/>
        </w:tabs>
        <w:ind w:hanging="549"/>
        <w:rPr>
          <w:sz w:val="20"/>
          <w:lang w:val="pl-PL"/>
        </w:rPr>
      </w:pPr>
      <w:r w:rsidRPr="008A1AC5">
        <w:rPr>
          <w:sz w:val="20"/>
          <w:lang w:val="pl-PL"/>
        </w:rPr>
        <w:t>Kruszywo</w:t>
      </w:r>
    </w:p>
    <w:p w:rsidR="00EA414C" w:rsidRPr="008A1AC5" w:rsidRDefault="009C1B6B" w:rsidP="00B012F2">
      <w:pPr>
        <w:pStyle w:val="Tekstpodstawowy"/>
      </w:pPr>
      <w:r w:rsidRPr="008A1AC5">
        <w:t>Podczas ustalania składu betonu, przy doborze naturalnego kruszywa zwykłego należy kierować się postanowieniem ogólnym normy PN-EN 206:2014-04 oraz PN-EN 12620+A1:2010. Do wykonywania elementów zewnętrznych należy stosować kruszywo o mrozoodporności klasy F1.</w:t>
      </w:r>
    </w:p>
    <w:p w:rsidR="00EA414C" w:rsidRPr="008A1AC5" w:rsidRDefault="00EA414C" w:rsidP="00B012F2">
      <w:pPr>
        <w:pStyle w:val="Tekstpodstawowy"/>
      </w:pPr>
    </w:p>
    <w:p w:rsidR="00EA414C" w:rsidRPr="008A1AC5" w:rsidRDefault="009C1B6B" w:rsidP="00A77A6D">
      <w:pPr>
        <w:pStyle w:val="Akapitzlist"/>
        <w:numPr>
          <w:ilvl w:val="2"/>
          <w:numId w:val="88"/>
        </w:numPr>
        <w:tabs>
          <w:tab w:val="left" w:pos="949"/>
        </w:tabs>
        <w:ind w:left="948"/>
        <w:rPr>
          <w:sz w:val="20"/>
          <w:lang w:val="pl-PL"/>
        </w:rPr>
      </w:pPr>
      <w:r w:rsidRPr="008A1AC5">
        <w:rPr>
          <w:sz w:val="20"/>
          <w:lang w:val="pl-PL"/>
        </w:rPr>
        <w:t>Woda</w:t>
      </w:r>
      <w:r w:rsidRPr="008A1AC5">
        <w:rPr>
          <w:spacing w:val="-1"/>
          <w:sz w:val="20"/>
          <w:lang w:val="pl-PL"/>
        </w:rPr>
        <w:t xml:space="preserve"> </w:t>
      </w:r>
      <w:r w:rsidRPr="008A1AC5">
        <w:rPr>
          <w:sz w:val="20"/>
          <w:lang w:val="pl-PL"/>
        </w:rPr>
        <w:t>zarobowa</w:t>
      </w:r>
    </w:p>
    <w:p w:rsidR="00EA414C" w:rsidRPr="008A1AC5" w:rsidRDefault="009C1B6B" w:rsidP="00B012F2">
      <w:pPr>
        <w:pStyle w:val="Tekstpodstawowy"/>
      </w:pPr>
      <w:r w:rsidRPr="008A1AC5">
        <w:t>Woda zarobowa do zapraw powinna spełniać warunki normy PN-EN 1008:2004, która podaje wymagania dla wody stosowanej do wytwarzania mieszanki betonowej oraz podaje metody oceny przydatności wody.</w:t>
      </w:r>
    </w:p>
    <w:p w:rsidR="00EA414C" w:rsidRPr="008A1AC5" w:rsidRDefault="00EA414C" w:rsidP="00B012F2">
      <w:pPr>
        <w:pStyle w:val="Tekstpodstawowy"/>
      </w:pPr>
    </w:p>
    <w:p w:rsidR="00EA414C" w:rsidRPr="008A1AC5" w:rsidRDefault="009C1B6B" w:rsidP="00A77A6D">
      <w:pPr>
        <w:pStyle w:val="Akapitzlist"/>
        <w:numPr>
          <w:ilvl w:val="2"/>
          <w:numId w:val="88"/>
        </w:numPr>
        <w:tabs>
          <w:tab w:val="left" w:pos="949"/>
        </w:tabs>
        <w:spacing w:before="1"/>
        <w:ind w:left="948"/>
        <w:rPr>
          <w:sz w:val="20"/>
          <w:lang w:val="pl-PL"/>
        </w:rPr>
      </w:pPr>
      <w:r w:rsidRPr="008A1AC5">
        <w:rPr>
          <w:sz w:val="20"/>
          <w:lang w:val="pl-PL"/>
        </w:rPr>
        <w:t>Cement</w:t>
      </w:r>
    </w:p>
    <w:p w:rsidR="00EA414C" w:rsidRPr="008A1AC5" w:rsidRDefault="009C1B6B" w:rsidP="00B012F2">
      <w:pPr>
        <w:pStyle w:val="Tekstpodstawowy"/>
      </w:pPr>
      <w:r w:rsidRPr="008A1AC5">
        <w:t>Cement pochodzący z każdej dostawy  musi  spełniać  wymagania  zawarte  w  normie  PN-EN  197-1:2012  oraz PN-EN</w:t>
      </w:r>
      <w:r w:rsidRPr="008A1AC5">
        <w:rPr>
          <w:spacing w:val="-1"/>
        </w:rPr>
        <w:t xml:space="preserve"> </w:t>
      </w:r>
      <w:r w:rsidRPr="008A1AC5">
        <w:t>206-1.</w:t>
      </w:r>
    </w:p>
    <w:p w:rsidR="00EA414C" w:rsidRPr="008A1AC5" w:rsidRDefault="00EA414C" w:rsidP="00B012F2">
      <w:pPr>
        <w:pStyle w:val="Tekstpodstawowy"/>
      </w:pPr>
    </w:p>
    <w:p w:rsidR="00EA414C" w:rsidRPr="008A1AC5" w:rsidRDefault="009C1B6B" w:rsidP="00A77A6D">
      <w:pPr>
        <w:pStyle w:val="Akapitzlist"/>
        <w:numPr>
          <w:ilvl w:val="2"/>
          <w:numId w:val="88"/>
        </w:numPr>
        <w:tabs>
          <w:tab w:val="left" w:pos="949"/>
        </w:tabs>
        <w:ind w:left="948"/>
        <w:jc w:val="both"/>
        <w:rPr>
          <w:sz w:val="20"/>
          <w:lang w:val="pl-PL"/>
        </w:rPr>
      </w:pPr>
      <w:r w:rsidRPr="008A1AC5">
        <w:rPr>
          <w:sz w:val="20"/>
          <w:lang w:val="pl-PL"/>
        </w:rPr>
        <w:t>Domieszki i dodatki do betonu</w:t>
      </w:r>
    </w:p>
    <w:p w:rsidR="00EA414C" w:rsidRPr="008A1AC5" w:rsidRDefault="009C1B6B" w:rsidP="00B012F2">
      <w:pPr>
        <w:pStyle w:val="Tekstpodstawowy"/>
      </w:pPr>
      <w:r w:rsidRPr="008A1AC5">
        <w:t>Zaleca się stosowanie do mieszanek betonowych domieszek chemicznych o działaniu:</w:t>
      </w:r>
    </w:p>
    <w:p w:rsidR="00EA414C" w:rsidRPr="008A1AC5" w:rsidRDefault="009C1B6B" w:rsidP="00A77A6D">
      <w:pPr>
        <w:pStyle w:val="Akapitzlist"/>
        <w:numPr>
          <w:ilvl w:val="0"/>
          <w:numId w:val="124"/>
        </w:numPr>
        <w:tabs>
          <w:tab w:val="left" w:pos="740"/>
        </w:tabs>
        <w:spacing w:before="1" w:line="245" w:lineRule="exact"/>
        <w:jc w:val="both"/>
        <w:rPr>
          <w:sz w:val="20"/>
          <w:lang w:val="pl-PL"/>
        </w:rPr>
      </w:pPr>
      <w:r w:rsidRPr="008A1AC5">
        <w:rPr>
          <w:sz w:val="20"/>
          <w:lang w:val="pl-PL"/>
        </w:rPr>
        <w:t>napowietrzającym,</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przyspieszającym lub opóźniającym</w:t>
      </w:r>
      <w:r w:rsidRPr="008A1AC5">
        <w:rPr>
          <w:spacing w:val="-3"/>
          <w:sz w:val="20"/>
          <w:lang w:val="pl-PL"/>
        </w:rPr>
        <w:t xml:space="preserve"> </w:t>
      </w:r>
      <w:r w:rsidRPr="008A1AC5">
        <w:rPr>
          <w:sz w:val="20"/>
          <w:lang w:val="pl-PL"/>
        </w:rPr>
        <w:t>wiązanie,</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uplastyczniającym.</w:t>
      </w:r>
    </w:p>
    <w:p w:rsidR="00EA414C" w:rsidRPr="008A1AC5" w:rsidRDefault="009C1B6B" w:rsidP="00B012F2">
      <w:pPr>
        <w:pStyle w:val="Tekstpodstawowy"/>
      </w:pPr>
      <w:r w:rsidRPr="008A1AC5">
        <w:t>Dopuszcza się stosowanie domieszek kompleksowych:</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napowietrzająco -</w:t>
      </w:r>
      <w:r w:rsidRPr="008A1AC5">
        <w:rPr>
          <w:spacing w:val="-2"/>
          <w:sz w:val="20"/>
          <w:lang w:val="pl-PL"/>
        </w:rPr>
        <w:t xml:space="preserve"> </w:t>
      </w:r>
      <w:r w:rsidRPr="008A1AC5">
        <w:rPr>
          <w:sz w:val="20"/>
          <w:lang w:val="pl-PL"/>
        </w:rPr>
        <w:t>uplastyczniających,</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przyspieszająco -</w:t>
      </w:r>
      <w:r w:rsidRPr="008A1AC5">
        <w:rPr>
          <w:spacing w:val="-2"/>
          <w:sz w:val="20"/>
          <w:lang w:val="pl-PL"/>
        </w:rPr>
        <w:t xml:space="preserve"> </w:t>
      </w:r>
      <w:r w:rsidRPr="008A1AC5">
        <w:rPr>
          <w:sz w:val="20"/>
          <w:lang w:val="pl-PL"/>
        </w:rPr>
        <w:t>uplastyczniających.</w:t>
      </w:r>
    </w:p>
    <w:p w:rsidR="00EA414C" w:rsidRPr="008A1AC5" w:rsidRDefault="009C1B6B" w:rsidP="00B012F2">
      <w:pPr>
        <w:pStyle w:val="Tekstpodstawowy"/>
      </w:pPr>
      <w:r w:rsidRPr="008A1AC5">
        <w:t>Domieszki do betonów posiadać odpowiednie deklaracje zgodności z aprobatami technicznymi.</w:t>
      </w:r>
    </w:p>
    <w:p w:rsidR="00EA414C" w:rsidRPr="008A1AC5" w:rsidRDefault="00EA414C">
      <w:pPr>
        <w:jc w:val="both"/>
        <w:rPr>
          <w:lang w:val="pl-PL"/>
        </w:rPr>
        <w:sectPr w:rsidR="00EA414C" w:rsidRPr="008A1AC5">
          <w:pgSz w:w="11900" w:h="16840"/>
          <w:pgMar w:top="600" w:right="740" w:bottom="860" w:left="1020" w:header="269" w:footer="670" w:gutter="0"/>
          <w:cols w:space="708"/>
        </w:sectPr>
      </w:pPr>
    </w:p>
    <w:p w:rsidR="00EA414C" w:rsidRPr="008A1AC5" w:rsidRDefault="00EA414C" w:rsidP="00B012F2">
      <w:pPr>
        <w:pStyle w:val="Tekstpodstawowy"/>
      </w:pPr>
    </w:p>
    <w:p w:rsidR="00EA414C" w:rsidRPr="008A1AC5" w:rsidRDefault="009C1B6B" w:rsidP="00A77A6D">
      <w:pPr>
        <w:pStyle w:val="Akapitzlist"/>
        <w:numPr>
          <w:ilvl w:val="2"/>
          <w:numId w:val="88"/>
        </w:numPr>
        <w:tabs>
          <w:tab w:val="left" w:pos="948"/>
        </w:tabs>
        <w:spacing w:before="91"/>
        <w:ind w:hanging="549"/>
        <w:rPr>
          <w:sz w:val="20"/>
          <w:lang w:val="pl-PL"/>
        </w:rPr>
      </w:pPr>
      <w:r w:rsidRPr="008A1AC5">
        <w:rPr>
          <w:sz w:val="20"/>
          <w:lang w:val="pl-PL"/>
        </w:rPr>
        <w:t>Betony</w:t>
      </w:r>
      <w:r w:rsidRPr="008A1AC5">
        <w:rPr>
          <w:spacing w:val="-5"/>
          <w:sz w:val="20"/>
          <w:lang w:val="pl-PL"/>
        </w:rPr>
        <w:t xml:space="preserve"> </w:t>
      </w:r>
      <w:r w:rsidRPr="008A1AC5">
        <w:rPr>
          <w:sz w:val="20"/>
          <w:lang w:val="pl-PL"/>
        </w:rPr>
        <w:t>konstrukcyjne</w:t>
      </w:r>
    </w:p>
    <w:p w:rsidR="00EA414C" w:rsidRPr="008A1AC5" w:rsidRDefault="009C1B6B" w:rsidP="00B012F2">
      <w:pPr>
        <w:pStyle w:val="Tekstpodstawowy"/>
      </w:pPr>
      <w:r w:rsidRPr="008A1AC5">
        <w:t>Skład mieszanki betonowej powinien być ustalony zgodnie z normą PN-EN 206:2014-04 tak, aby przy najmniejszej ilości wody zapewnić szczelne ułożenie mieszanki w wyniku zagęszczania przez wibrowanie. Skład mieszanki betonowej ustala laboratorium Wykonawcy lub wytworni betonów i wymaga on zatwierdzenia przez Inspektora Nadzoru</w:t>
      </w:r>
      <w:r w:rsidRPr="008A1AC5">
        <w:rPr>
          <w:spacing w:val="-2"/>
        </w:rPr>
        <w:t xml:space="preserve"> </w:t>
      </w:r>
      <w:r w:rsidRPr="008A1AC5">
        <w:t>Inwestorskiego.</w:t>
      </w:r>
    </w:p>
    <w:p w:rsidR="00EA414C" w:rsidRPr="008A1AC5" w:rsidRDefault="00EA414C" w:rsidP="00B012F2">
      <w:pPr>
        <w:pStyle w:val="Tekstpodstawowy"/>
      </w:pPr>
    </w:p>
    <w:p w:rsidR="00EA414C" w:rsidRPr="008A1AC5" w:rsidRDefault="009C1B6B" w:rsidP="00B012F2">
      <w:pPr>
        <w:pStyle w:val="Tekstpodstawowy"/>
      </w:pPr>
      <w:r w:rsidRPr="008A1AC5">
        <w:t>Konsystencja mieszanek betonowych  powinna  być  nie  rzadsza  od  plastycznej,  oznaczonej  w  normie PN-EN 206:2014-04 symbolem S1. Sprawdzanie konsystencji mieszanki przeprowadza się podczas projektowania jej składu i następnie przy wytwarzaniu, metodą stożka</w:t>
      </w:r>
      <w:r w:rsidRPr="008A1AC5">
        <w:rPr>
          <w:spacing w:val="-4"/>
        </w:rPr>
        <w:t xml:space="preserve"> </w:t>
      </w:r>
      <w:r w:rsidRPr="008A1AC5">
        <w:t>opadowego.</w:t>
      </w:r>
    </w:p>
    <w:p w:rsidR="00EA414C" w:rsidRPr="008A1AC5" w:rsidRDefault="009C1B6B" w:rsidP="00B012F2">
      <w:pPr>
        <w:pStyle w:val="Tekstpodstawowy"/>
      </w:pPr>
      <w:r w:rsidRPr="008A1AC5">
        <w:t>Różnice pomiędzy założoną konsystencją mieszanki a kontrolowaną  metodami  określonymi  w  normie  PN-EN 206:2014-04 nie mogą przekraczać ±10 mm przy pomiarze stożkiem</w:t>
      </w:r>
      <w:r w:rsidRPr="008A1AC5">
        <w:rPr>
          <w:spacing w:val="-13"/>
        </w:rPr>
        <w:t xml:space="preserve"> </w:t>
      </w:r>
      <w:r w:rsidRPr="008A1AC5">
        <w:t>opadowym.</w:t>
      </w:r>
    </w:p>
    <w:p w:rsidR="00EA414C" w:rsidRPr="008A1AC5" w:rsidRDefault="00EA414C" w:rsidP="00B012F2">
      <w:pPr>
        <w:pStyle w:val="Tekstpodstawowy"/>
      </w:pPr>
    </w:p>
    <w:p w:rsidR="00EA414C" w:rsidRPr="008A1AC5" w:rsidRDefault="009C1B6B" w:rsidP="00B012F2">
      <w:pPr>
        <w:pStyle w:val="Tekstpodstawowy"/>
      </w:pPr>
      <w:r w:rsidRPr="008A1AC5">
        <w:t>Tab1. Klasy konsystencji według metody opadu stożka zgodnie z PN-EN 206-1</w:t>
      </w:r>
    </w:p>
    <w:tbl>
      <w:tblPr>
        <w:tblStyle w:val="TableNormal"/>
        <w:tblW w:w="0" w:type="auto"/>
        <w:tblInd w:w="11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56"/>
        <w:gridCol w:w="1001"/>
        <w:gridCol w:w="780"/>
        <w:gridCol w:w="1128"/>
        <w:gridCol w:w="780"/>
        <w:gridCol w:w="1294"/>
        <w:gridCol w:w="706"/>
        <w:gridCol w:w="1066"/>
      </w:tblGrid>
      <w:tr w:rsidR="00EA414C" w:rsidRPr="008A1AC5">
        <w:trPr>
          <w:trHeight w:val="690"/>
        </w:trPr>
        <w:tc>
          <w:tcPr>
            <w:tcW w:w="756" w:type="dxa"/>
          </w:tcPr>
          <w:p w:rsidR="00EA414C" w:rsidRPr="008A1AC5" w:rsidRDefault="00EA414C">
            <w:pPr>
              <w:pStyle w:val="TableParagraph"/>
              <w:rPr>
                <w:sz w:val="20"/>
                <w:lang w:val="pl-PL"/>
              </w:rPr>
            </w:pPr>
          </w:p>
          <w:p w:rsidR="00EA414C" w:rsidRPr="008A1AC5" w:rsidRDefault="009C1B6B">
            <w:pPr>
              <w:pStyle w:val="TableParagraph"/>
              <w:ind w:left="111" w:right="106"/>
              <w:jc w:val="center"/>
              <w:rPr>
                <w:b/>
                <w:sz w:val="20"/>
                <w:lang w:val="pl-PL"/>
              </w:rPr>
            </w:pPr>
            <w:r w:rsidRPr="008A1AC5">
              <w:rPr>
                <w:b/>
                <w:sz w:val="20"/>
                <w:lang w:val="pl-PL"/>
              </w:rPr>
              <w:t>Klasa</w:t>
            </w:r>
          </w:p>
        </w:tc>
        <w:tc>
          <w:tcPr>
            <w:tcW w:w="1001" w:type="dxa"/>
          </w:tcPr>
          <w:p w:rsidR="00EA414C" w:rsidRPr="008A1AC5" w:rsidRDefault="009C1B6B">
            <w:pPr>
              <w:pStyle w:val="TableParagraph"/>
              <w:spacing w:line="230" w:lineRule="atLeast"/>
              <w:ind w:left="97" w:right="87"/>
              <w:jc w:val="center"/>
              <w:rPr>
                <w:b/>
                <w:sz w:val="20"/>
                <w:lang w:val="pl-PL"/>
              </w:rPr>
            </w:pPr>
            <w:r w:rsidRPr="008A1AC5">
              <w:rPr>
                <w:b/>
                <w:sz w:val="20"/>
                <w:lang w:val="pl-PL"/>
              </w:rPr>
              <w:t>Opad stożka, mm</w:t>
            </w:r>
          </w:p>
        </w:tc>
        <w:tc>
          <w:tcPr>
            <w:tcW w:w="780" w:type="dxa"/>
          </w:tcPr>
          <w:p w:rsidR="00EA414C" w:rsidRPr="008A1AC5" w:rsidRDefault="00EA414C">
            <w:pPr>
              <w:pStyle w:val="TableParagraph"/>
              <w:rPr>
                <w:sz w:val="20"/>
                <w:lang w:val="pl-PL"/>
              </w:rPr>
            </w:pPr>
          </w:p>
          <w:p w:rsidR="00EA414C" w:rsidRPr="008A1AC5" w:rsidRDefault="009C1B6B">
            <w:pPr>
              <w:pStyle w:val="TableParagraph"/>
              <w:ind w:left="123" w:right="118"/>
              <w:jc w:val="center"/>
              <w:rPr>
                <w:b/>
                <w:sz w:val="20"/>
                <w:lang w:val="pl-PL"/>
              </w:rPr>
            </w:pPr>
            <w:r w:rsidRPr="008A1AC5">
              <w:rPr>
                <w:b/>
                <w:sz w:val="20"/>
                <w:lang w:val="pl-PL"/>
              </w:rPr>
              <w:t>Klasa</w:t>
            </w:r>
          </w:p>
        </w:tc>
        <w:tc>
          <w:tcPr>
            <w:tcW w:w="1128" w:type="dxa"/>
          </w:tcPr>
          <w:p w:rsidR="00EA414C" w:rsidRPr="008A1AC5" w:rsidRDefault="009C1B6B">
            <w:pPr>
              <w:pStyle w:val="TableParagraph"/>
              <w:spacing w:line="230" w:lineRule="atLeast"/>
              <w:ind w:left="107" w:right="98" w:firstLine="1"/>
              <w:jc w:val="center"/>
              <w:rPr>
                <w:b/>
                <w:sz w:val="20"/>
                <w:lang w:val="pl-PL"/>
              </w:rPr>
            </w:pPr>
            <w:r w:rsidRPr="008A1AC5">
              <w:rPr>
                <w:b/>
                <w:sz w:val="20"/>
                <w:lang w:val="pl-PL"/>
              </w:rPr>
              <w:t xml:space="preserve">Czas Vebe w     </w:t>
            </w:r>
            <w:r w:rsidRPr="008A1AC5">
              <w:rPr>
                <w:b/>
                <w:w w:val="95"/>
                <w:sz w:val="20"/>
                <w:lang w:val="pl-PL"/>
              </w:rPr>
              <w:t>sekundach</w:t>
            </w:r>
          </w:p>
        </w:tc>
        <w:tc>
          <w:tcPr>
            <w:tcW w:w="780" w:type="dxa"/>
          </w:tcPr>
          <w:p w:rsidR="00EA414C" w:rsidRPr="008A1AC5" w:rsidRDefault="00EA414C">
            <w:pPr>
              <w:pStyle w:val="TableParagraph"/>
              <w:rPr>
                <w:sz w:val="20"/>
                <w:lang w:val="pl-PL"/>
              </w:rPr>
            </w:pPr>
          </w:p>
          <w:p w:rsidR="00EA414C" w:rsidRPr="008A1AC5" w:rsidRDefault="009C1B6B">
            <w:pPr>
              <w:pStyle w:val="TableParagraph"/>
              <w:ind w:left="123" w:right="118"/>
              <w:jc w:val="center"/>
              <w:rPr>
                <w:b/>
                <w:sz w:val="20"/>
                <w:lang w:val="pl-PL"/>
              </w:rPr>
            </w:pPr>
            <w:r w:rsidRPr="008A1AC5">
              <w:rPr>
                <w:b/>
                <w:sz w:val="20"/>
                <w:lang w:val="pl-PL"/>
              </w:rPr>
              <w:t>Klasa</w:t>
            </w:r>
          </w:p>
        </w:tc>
        <w:tc>
          <w:tcPr>
            <w:tcW w:w="1294" w:type="dxa"/>
          </w:tcPr>
          <w:p w:rsidR="00EA414C" w:rsidRPr="008A1AC5" w:rsidRDefault="009C1B6B">
            <w:pPr>
              <w:pStyle w:val="TableParagraph"/>
              <w:spacing w:before="115"/>
              <w:ind w:left="107" w:firstLine="216"/>
              <w:rPr>
                <w:b/>
                <w:sz w:val="20"/>
                <w:lang w:val="pl-PL"/>
              </w:rPr>
            </w:pPr>
            <w:r w:rsidRPr="008A1AC5">
              <w:rPr>
                <w:b/>
                <w:sz w:val="20"/>
                <w:lang w:val="pl-PL"/>
              </w:rPr>
              <w:t xml:space="preserve">Stopień </w:t>
            </w:r>
            <w:r w:rsidRPr="008A1AC5">
              <w:rPr>
                <w:b/>
                <w:w w:val="95"/>
                <w:sz w:val="20"/>
                <w:lang w:val="pl-PL"/>
              </w:rPr>
              <w:t>zagęszczenia</w:t>
            </w:r>
          </w:p>
        </w:tc>
        <w:tc>
          <w:tcPr>
            <w:tcW w:w="706" w:type="dxa"/>
          </w:tcPr>
          <w:p w:rsidR="00EA414C" w:rsidRPr="008A1AC5" w:rsidRDefault="00EA414C">
            <w:pPr>
              <w:pStyle w:val="TableParagraph"/>
              <w:rPr>
                <w:sz w:val="20"/>
                <w:lang w:val="pl-PL"/>
              </w:rPr>
            </w:pPr>
          </w:p>
          <w:p w:rsidR="00EA414C" w:rsidRPr="008A1AC5" w:rsidRDefault="009C1B6B">
            <w:pPr>
              <w:pStyle w:val="TableParagraph"/>
              <w:ind w:left="86" w:right="80"/>
              <w:jc w:val="center"/>
              <w:rPr>
                <w:b/>
                <w:sz w:val="20"/>
                <w:lang w:val="pl-PL"/>
              </w:rPr>
            </w:pPr>
            <w:r w:rsidRPr="008A1AC5">
              <w:rPr>
                <w:b/>
                <w:sz w:val="20"/>
                <w:lang w:val="pl-PL"/>
              </w:rPr>
              <w:t>Klasa</w:t>
            </w:r>
          </w:p>
        </w:tc>
        <w:tc>
          <w:tcPr>
            <w:tcW w:w="1066" w:type="dxa"/>
          </w:tcPr>
          <w:p w:rsidR="00EA414C" w:rsidRPr="008A1AC5" w:rsidRDefault="009C1B6B">
            <w:pPr>
              <w:pStyle w:val="TableParagraph"/>
              <w:spacing w:line="230" w:lineRule="atLeast"/>
              <w:ind w:left="106" w:right="95" w:hanging="2"/>
              <w:jc w:val="center"/>
              <w:rPr>
                <w:b/>
                <w:sz w:val="20"/>
                <w:lang w:val="pl-PL"/>
              </w:rPr>
            </w:pPr>
            <w:r w:rsidRPr="008A1AC5">
              <w:rPr>
                <w:b/>
                <w:sz w:val="20"/>
                <w:lang w:val="pl-PL"/>
              </w:rPr>
              <w:t xml:space="preserve">Stopień </w:t>
            </w:r>
            <w:r w:rsidRPr="008A1AC5">
              <w:rPr>
                <w:b/>
                <w:w w:val="95"/>
                <w:sz w:val="20"/>
                <w:lang w:val="pl-PL"/>
              </w:rPr>
              <w:t xml:space="preserve">rozpływu, </w:t>
            </w:r>
            <w:r w:rsidRPr="008A1AC5">
              <w:rPr>
                <w:b/>
                <w:sz w:val="20"/>
                <w:lang w:val="pl-PL"/>
              </w:rPr>
              <w:t>mm</w:t>
            </w:r>
          </w:p>
        </w:tc>
      </w:tr>
      <w:tr w:rsidR="00EA414C" w:rsidRPr="008A1AC5">
        <w:trPr>
          <w:trHeight w:val="230"/>
        </w:trPr>
        <w:tc>
          <w:tcPr>
            <w:tcW w:w="756" w:type="dxa"/>
          </w:tcPr>
          <w:p w:rsidR="00EA414C" w:rsidRPr="008A1AC5" w:rsidRDefault="009C1B6B">
            <w:pPr>
              <w:pStyle w:val="TableParagraph"/>
              <w:spacing w:line="210" w:lineRule="exact"/>
              <w:ind w:left="111" w:right="106"/>
              <w:jc w:val="center"/>
              <w:rPr>
                <w:sz w:val="20"/>
                <w:lang w:val="pl-PL"/>
              </w:rPr>
            </w:pPr>
            <w:r w:rsidRPr="008A1AC5">
              <w:rPr>
                <w:sz w:val="20"/>
                <w:lang w:val="pl-PL"/>
              </w:rPr>
              <w:t>S1</w:t>
            </w:r>
          </w:p>
        </w:tc>
        <w:tc>
          <w:tcPr>
            <w:tcW w:w="1001" w:type="dxa"/>
          </w:tcPr>
          <w:p w:rsidR="00EA414C" w:rsidRPr="008A1AC5" w:rsidRDefault="009C1B6B">
            <w:pPr>
              <w:pStyle w:val="TableParagraph"/>
              <w:spacing w:line="210" w:lineRule="exact"/>
              <w:ind w:left="95" w:right="87"/>
              <w:jc w:val="center"/>
              <w:rPr>
                <w:sz w:val="20"/>
                <w:lang w:val="pl-PL"/>
              </w:rPr>
            </w:pPr>
            <w:r w:rsidRPr="008A1AC5">
              <w:rPr>
                <w:sz w:val="20"/>
                <w:lang w:val="pl-PL"/>
              </w:rPr>
              <w:t>10 - 40</w:t>
            </w:r>
          </w:p>
        </w:tc>
        <w:tc>
          <w:tcPr>
            <w:tcW w:w="780" w:type="dxa"/>
          </w:tcPr>
          <w:p w:rsidR="00EA414C" w:rsidRPr="008A1AC5" w:rsidRDefault="009C1B6B">
            <w:pPr>
              <w:pStyle w:val="TableParagraph"/>
              <w:spacing w:line="210" w:lineRule="exact"/>
              <w:ind w:left="123" w:right="118"/>
              <w:jc w:val="center"/>
              <w:rPr>
                <w:sz w:val="20"/>
                <w:lang w:val="pl-PL"/>
              </w:rPr>
            </w:pPr>
            <w:r w:rsidRPr="008A1AC5">
              <w:rPr>
                <w:sz w:val="20"/>
                <w:lang w:val="pl-PL"/>
              </w:rPr>
              <w:t>V0</w:t>
            </w:r>
          </w:p>
        </w:tc>
        <w:tc>
          <w:tcPr>
            <w:tcW w:w="1128" w:type="dxa"/>
          </w:tcPr>
          <w:p w:rsidR="00EA414C" w:rsidRPr="008A1AC5" w:rsidRDefault="009C1B6B">
            <w:pPr>
              <w:pStyle w:val="TableParagraph"/>
              <w:spacing w:line="210" w:lineRule="exact"/>
              <w:ind w:left="244" w:right="234"/>
              <w:jc w:val="center"/>
              <w:rPr>
                <w:sz w:val="20"/>
                <w:lang w:val="pl-PL"/>
              </w:rPr>
            </w:pPr>
            <w:r w:rsidRPr="008A1AC5">
              <w:rPr>
                <w:sz w:val="20"/>
                <w:lang w:val="pl-PL"/>
              </w:rPr>
              <w:t>≥ 31</w:t>
            </w:r>
          </w:p>
        </w:tc>
        <w:tc>
          <w:tcPr>
            <w:tcW w:w="780" w:type="dxa"/>
          </w:tcPr>
          <w:p w:rsidR="00EA414C" w:rsidRPr="008A1AC5" w:rsidRDefault="009C1B6B">
            <w:pPr>
              <w:pStyle w:val="TableParagraph"/>
              <w:spacing w:line="210" w:lineRule="exact"/>
              <w:ind w:left="123" w:right="116"/>
              <w:jc w:val="center"/>
              <w:rPr>
                <w:sz w:val="20"/>
                <w:lang w:val="pl-PL"/>
              </w:rPr>
            </w:pPr>
            <w:r w:rsidRPr="008A1AC5">
              <w:rPr>
                <w:sz w:val="20"/>
                <w:lang w:val="pl-PL"/>
              </w:rPr>
              <w:t>C0</w:t>
            </w:r>
          </w:p>
        </w:tc>
        <w:tc>
          <w:tcPr>
            <w:tcW w:w="1294" w:type="dxa"/>
          </w:tcPr>
          <w:p w:rsidR="00EA414C" w:rsidRPr="008A1AC5" w:rsidRDefault="009C1B6B">
            <w:pPr>
              <w:pStyle w:val="TableParagraph"/>
              <w:spacing w:line="210" w:lineRule="exact"/>
              <w:ind w:left="174" w:right="167"/>
              <w:jc w:val="center"/>
              <w:rPr>
                <w:sz w:val="20"/>
                <w:lang w:val="pl-PL"/>
              </w:rPr>
            </w:pPr>
            <w:r w:rsidRPr="008A1AC5">
              <w:rPr>
                <w:sz w:val="20"/>
                <w:lang w:val="pl-PL"/>
              </w:rPr>
              <w:t>≥ 1,46</w:t>
            </w:r>
          </w:p>
        </w:tc>
        <w:tc>
          <w:tcPr>
            <w:tcW w:w="706" w:type="dxa"/>
          </w:tcPr>
          <w:p w:rsidR="00EA414C" w:rsidRPr="008A1AC5" w:rsidRDefault="009C1B6B">
            <w:pPr>
              <w:pStyle w:val="TableParagraph"/>
              <w:spacing w:line="210" w:lineRule="exact"/>
              <w:ind w:left="86" w:right="80"/>
              <w:jc w:val="center"/>
              <w:rPr>
                <w:sz w:val="20"/>
                <w:lang w:val="pl-PL"/>
              </w:rPr>
            </w:pPr>
            <w:r w:rsidRPr="008A1AC5">
              <w:rPr>
                <w:sz w:val="20"/>
                <w:lang w:val="pl-PL"/>
              </w:rPr>
              <w:t>F1</w:t>
            </w:r>
          </w:p>
        </w:tc>
        <w:tc>
          <w:tcPr>
            <w:tcW w:w="1066" w:type="dxa"/>
          </w:tcPr>
          <w:p w:rsidR="00EA414C" w:rsidRPr="008A1AC5" w:rsidRDefault="009C1B6B">
            <w:pPr>
              <w:pStyle w:val="TableParagraph"/>
              <w:spacing w:line="210" w:lineRule="exact"/>
              <w:ind w:left="127" w:right="119"/>
              <w:jc w:val="center"/>
              <w:rPr>
                <w:sz w:val="20"/>
                <w:lang w:val="pl-PL"/>
              </w:rPr>
            </w:pPr>
            <w:r w:rsidRPr="008A1AC5">
              <w:rPr>
                <w:sz w:val="20"/>
                <w:lang w:val="pl-PL"/>
              </w:rPr>
              <w:t>≤ 340</w:t>
            </w:r>
          </w:p>
        </w:tc>
      </w:tr>
      <w:tr w:rsidR="00EA414C" w:rsidRPr="008A1AC5">
        <w:trPr>
          <w:trHeight w:val="230"/>
        </w:trPr>
        <w:tc>
          <w:tcPr>
            <w:tcW w:w="756" w:type="dxa"/>
          </w:tcPr>
          <w:p w:rsidR="00EA414C" w:rsidRPr="008A1AC5" w:rsidRDefault="009C1B6B">
            <w:pPr>
              <w:pStyle w:val="TableParagraph"/>
              <w:spacing w:line="210" w:lineRule="exact"/>
              <w:ind w:left="111" w:right="106"/>
              <w:jc w:val="center"/>
              <w:rPr>
                <w:sz w:val="20"/>
                <w:lang w:val="pl-PL"/>
              </w:rPr>
            </w:pPr>
            <w:r w:rsidRPr="008A1AC5">
              <w:rPr>
                <w:sz w:val="20"/>
                <w:lang w:val="pl-PL"/>
              </w:rPr>
              <w:t>S2</w:t>
            </w:r>
          </w:p>
        </w:tc>
        <w:tc>
          <w:tcPr>
            <w:tcW w:w="1001" w:type="dxa"/>
          </w:tcPr>
          <w:p w:rsidR="00EA414C" w:rsidRPr="008A1AC5" w:rsidRDefault="009C1B6B">
            <w:pPr>
              <w:pStyle w:val="TableParagraph"/>
              <w:spacing w:line="210" w:lineRule="exact"/>
              <w:ind w:left="95" w:right="87"/>
              <w:jc w:val="center"/>
              <w:rPr>
                <w:sz w:val="20"/>
                <w:lang w:val="pl-PL"/>
              </w:rPr>
            </w:pPr>
            <w:r w:rsidRPr="008A1AC5">
              <w:rPr>
                <w:sz w:val="20"/>
                <w:lang w:val="pl-PL"/>
              </w:rPr>
              <w:t>50 - 90</w:t>
            </w:r>
          </w:p>
        </w:tc>
        <w:tc>
          <w:tcPr>
            <w:tcW w:w="780" w:type="dxa"/>
          </w:tcPr>
          <w:p w:rsidR="00EA414C" w:rsidRPr="008A1AC5" w:rsidRDefault="009C1B6B">
            <w:pPr>
              <w:pStyle w:val="TableParagraph"/>
              <w:spacing w:line="210" w:lineRule="exact"/>
              <w:ind w:left="123" w:right="118"/>
              <w:jc w:val="center"/>
              <w:rPr>
                <w:sz w:val="20"/>
                <w:lang w:val="pl-PL"/>
              </w:rPr>
            </w:pPr>
            <w:r w:rsidRPr="008A1AC5">
              <w:rPr>
                <w:sz w:val="20"/>
                <w:lang w:val="pl-PL"/>
              </w:rPr>
              <w:t>V1</w:t>
            </w:r>
          </w:p>
        </w:tc>
        <w:tc>
          <w:tcPr>
            <w:tcW w:w="1128" w:type="dxa"/>
          </w:tcPr>
          <w:p w:rsidR="00EA414C" w:rsidRPr="008A1AC5" w:rsidRDefault="009C1B6B">
            <w:pPr>
              <w:pStyle w:val="TableParagraph"/>
              <w:spacing w:line="210" w:lineRule="exact"/>
              <w:ind w:left="244" w:right="234"/>
              <w:jc w:val="center"/>
              <w:rPr>
                <w:sz w:val="20"/>
                <w:lang w:val="pl-PL"/>
              </w:rPr>
            </w:pPr>
            <w:r w:rsidRPr="008A1AC5">
              <w:rPr>
                <w:sz w:val="20"/>
                <w:lang w:val="pl-PL"/>
              </w:rPr>
              <w:t>30 – 21</w:t>
            </w:r>
          </w:p>
        </w:tc>
        <w:tc>
          <w:tcPr>
            <w:tcW w:w="780" w:type="dxa"/>
          </w:tcPr>
          <w:p w:rsidR="00EA414C" w:rsidRPr="008A1AC5" w:rsidRDefault="009C1B6B">
            <w:pPr>
              <w:pStyle w:val="TableParagraph"/>
              <w:spacing w:line="210" w:lineRule="exact"/>
              <w:ind w:left="123" w:right="116"/>
              <w:jc w:val="center"/>
              <w:rPr>
                <w:sz w:val="20"/>
                <w:lang w:val="pl-PL"/>
              </w:rPr>
            </w:pPr>
            <w:r w:rsidRPr="008A1AC5">
              <w:rPr>
                <w:sz w:val="20"/>
                <w:lang w:val="pl-PL"/>
              </w:rPr>
              <w:t>C1</w:t>
            </w:r>
          </w:p>
        </w:tc>
        <w:tc>
          <w:tcPr>
            <w:tcW w:w="1294" w:type="dxa"/>
          </w:tcPr>
          <w:p w:rsidR="00EA414C" w:rsidRPr="008A1AC5" w:rsidRDefault="009C1B6B">
            <w:pPr>
              <w:pStyle w:val="TableParagraph"/>
              <w:spacing w:line="210" w:lineRule="exact"/>
              <w:ind w:left="176" w:right="167"/>
              <w:jc w:val="center"/>
              <w:rPr>
                <w:sz w:val="20"/>
                <w:lang w:val="pl-PL"/>
              </w:rPr>
            </w:pPr>
            <w:r w:rsidRPr="008A1AC5">
              <w:rPr>
                <w:sz w:val="20"/>
                <w:lang w:val="pl-PL"/>
              </w:rPr>
              <w:t>1,45 – 1,26</w:t>
            </w:r>
          </w:p>
        </w:tc>
        <w:tc>
          <w:tcPr>
            <w:tcW w:w="706" w:type="dxa"/>
          </w:tcPr>
          <w:p w:rsidR="00EA414C" w:rsidRPr="008A1AC5" w:rsidRDefault="009C1B6B">
            <w:pPr>
              <w:pStyle w:val="TableParagraph"/>
              <w:spacing w:line="210" w:lineRule="exact"/>
              <w:ind w:left="86" w:right="80"/>
              <w:jc w:val="center"/>
              <w:rPr>
                <w:sz w:val="20"/>
                <w:lang w:val="pl-PL"/>
              </w:rPr>
            </w:pPr>
            <w:r w:rsidRPr="008A1AC5">
              <w:rPr>
                <w:sz w:val="20"/>
                <w:lang w:val="pl-PL"/>
              </w:rPr>
              <w:t>F2</w:t>
            </w:r>
          </w:p>
        </w:tc>
        <w:tc>
          <w:tcPr>
            <w:tcW w:w="1066" w:type="dxa"/>
          </w:tcPr>
          <w:p w:rsidR="00EA414C" w:rsidRPr="008A1AC5" w:rsidRDefault="009C1B6B">
            <w:pPr>
              <w:pStyle w:val="TableParagraph"/>
              <w:spacing w:line="210" w:lineRule="exact"/>
              <w:ind w:left="127" w:right="122"/>
              <w:jc w:val="center"/>
              <w:rPr>
                <w:sz w:val="20"/>
                <w:lang w:val="pl-PL"/>
              </w:rPr>
            </w:pPr>
            <w:r w:rsidRPr="008A1AC5">
              <w:rPr>
                <w:sz w:val="20"/>
                <w:lang w:val="pl-PL"/>
              </w:rPr>
              <w:t>350 - 410</w:t>
            </w:r>
          </w:p>
        </w:tc>
      </w:tr>
      <w:tr w:rsidR="00EA414C" w:rsidRPr="008A1AC5">
        <w:trPr>
          <w:trHeight w:val="230"/>
        </w:trPr>
        <w:tc>
          <w:tcPr>
            <w:tcW w:w="756" w:type="dxa"/>
          </w:tcPr>
          <w:p w:rsidR="00EA414C" w:rsidRPr="008A1AC5" w:rsidRDefault="009C1B6B">
            <w:pPr>
              <w:pStyle w:val="TableParagraph"/>
              <w:spacing w:line="210" w:lineRule="exact"/>
              <w:ind w:left="111" w:right="106"/>
              <w:jc w:val="center"/>
              <w:rPr>
                <w:sz w:val="20"/>
                <w:lang w:val="pl-PL"/>
              </w:rPr>
            </w:pPr>
            <w:r w:rsidRPr="008A1AC5">
              <w:rPr>
                <w:sz w:val="20"/>
                <w:lang w:val="pl-PL"/>
              </w:rPr>
              <w:t>S3</w:t>
            </w:r>
          </w:p>
        </w:tc>
        <w:tc>
          <w:tcPr>
            <w:tcW w:w="1001" w:type="dxa"/>
          </w:tcPr>
          <w:p w:rsidR="00EA414C" w:rsidRPr="008A1AC5" w:rsidRDefault="009C1B6B">
            <w:pPr>
              <w:pStyle w:val="TableParagraph"/>
              <w:spacing w:line="210" w:lineRule="exact"/>
              <w:ind w:left="97" w:right="87"/>
              <w:jc w:val="center"/>
              <w:rPr>
                <w:sz w:val="20"/>
                <w:lang w:val="pl-PL"/>
              </w:rPr>
            </w:pPr>
            <w:r w:rsidRPr="008A1AC5">
              <w:rPr>
                <w:sz w:val="20"/>
                <w:lang w:val="pl-PL"/>
              </w:rPr>
              <w:t>100 - 150</w:t>
            </w:r>
          </w:p>
        </w:tc>
        <w:tc>
          <w:tcPr>
            <w:tcW w:w="780" w:type="dxa"/>
          </w:tcPr>
          <w:p w:rsidR="00EA414C" w:rsidRPr="008A1AC5" w:rsidRDefault="009C1B6B">
            <w:pPr>
              <w:pStyle w:val="TableParagraph"/>
              <w:spacing w:line="210" w:lineRule="exact"/>
              <w:ind w:left="123" w:right="118"/>
              <w:jc w:val="center"/>
              <w:rPr>
                <w:sz w:val="20"/>
                <w:lang w:val="pl-PL"/>
              </w:rPr>
            </w:pPr>
            <w:r w:rsidRPr="008A1AC5">
              <w:rPr>
                <w:sz w:val="20"/>
                <w:lang w:val="pl-PL"/>
              </w:rPr>
              <w:t>V2</w:t>
            </w:r>
          </w:p>
        </w:tc>
        <w:tc>
          <w:tcPr>
            <w:tcW w:w="1128" w:type="dxa"/>
          </w:tcPr>
          <w:p w:rsidR="00EA414C" w:rsidRPr="008A1AC5" w:rsidRDefault="009C1B6B">
            <w:pPr>
              <w:pStyle w:val="TableParagraph"/>
              <w:spacing w:line="210" w:lineRule="exact"/>
              <w:ind w:left="244" w:right="234"/>
              <w:jc w:val="center"/>
              <w:rPr>
                <w:sz w:val="20"/>
                <w:lang w:val="pl-PL"/>
              </w:rPr>
            </w:pPr>
            <w:r w:rsidRPr="008A1AC5">
              <w:rPr>
                <w:sz w:val="20"/>
                <w:lang w:val="pl-PL"/>
              </w:rPr>
              <w:t>20 – 11</w:t>
            </w:r>
          </w:p>
        </w:tc>
        <w:tc>
          <w:tcPr>
            <w:tcW w:w="780" w:type="dxa"/>
          </w:tcPr>
          <w:p w:rsidR="00EA414C" w:rsidRPr="008A1AC5" w:rsidRDefault="009C1B6B">
            <w:pPr>
              <w:pStyle w:val="TableParagraph"/>
              <w:spacing w:line="210" w:lineRule="exact"/>
              <w:ind w:left="123" w:right="116"/>
              <w:jc w:val="center"/>
              <w:rPr>
                <w:sz w:val="20"/>
                <w:lang w:val="pl-PL"/>
              </w:rPr>
            </w:pPr>
            <w:r w:rsidRPr="008A1AC5">
              <w:rPr>
                <w:sz w:val="20"/>
                <w:lang w:val="pl-PL"/>
              </w:rPr>
              <w:t>C2</w:t>
            </w:r>
          </w:p>
        </w:tc>
        <w:tc>
          <w:tcPr>
            <w:tcW w:w="1294" w:type="dxa"/>
          </w:tcPr>
          <w:p w:rsidR="00EA414C" w:rsidRPr="008A1AC5" w:rsidRDefault="009C1B6B">
            <w:pPr>
              <w:pStyle w:val="TableParagraph"/>
              <w:spacing w:line="210" w:lineRule="exact"/>
              <w:ind w:left="176" w:right="167"/>
              <w:jc w:val="center"/>
              <w:rPr>
                <w:sz w:val="20"/>
                <w:lang w:val="pl-PL"/>
              </w:rPr>
            </w:pPr>
            <w:r w:rsidRPr="008A1AC5">
              <w:rPr>
                <w:sz w:val="20"/>
                <w:lang w:val="pl-PL"/>
              </w:rPr>
              <w:t>1,25 – 1,11</w:t>
            </w:r>
          </w:p>
        </w:tc>
        <w:tc>
          <w:tcPr>
            <w:tcW w:w="706" w:type="dxa"/>
          </w:tcPr>
          <w:p w:rsidR="00EA414C" w:rsidRPr="008A1AC5" w:rsidRDefault="009C1B6B">
            <w:pPr>
              <w:pStyle w:val="TableParagraph"/>
              <w:spacing w:line="210" w:lineRule="exact"/>
              <w:ind w:left="86" w:right="80"/>
              <w:jc w:val="center"/>
              <w:rPr>
                <w:sz w:val="20"/>
                <w:lang w:val="pl-PL"/>
              </w:rPr>
            </w:pPr>
            <w:r w:rsidRPr="008A1AC5">
              <w:rPr>
                <w:sz w:val="20"/>
                <w:lang w:val="pl-PL"/>
              </w:rPr>
              <w:t>F3</w:t>
            </w:r>
          </w:p>
        </w:tc>
        <w:tc>
          <w:tcPr>
            <w:tcW w:w="1066" w:type="dxa"/>
          </w:tcPr>
          <w:p w:rsidR="00EA414C" w:rsidRPr="008A1AC5" w:rsidRDefault="009C1B6B">
            <w:pPr>
              <w:pStyle w:val="TableParagraph"/>
              <w:spacing w:line="210" w:lineRule="exact"/>
              <w:ind w:left="127" w:right="122"/>
              <w:jc w:val="center"/>
              <w:rPr>
                <w:sz w:val="20"/>
                <w:lang w:val="pl-PL"/>
              </w:rPr>
            </w:pPr>
            <w:r w:rsidRPr="008A1AC5">
              <w:rPr>
                <w:sz w:val="20"/>
                <w:lang w:val="pl-PL"/>
              </w:rPr>
              <w:t>420 - 480</w:t>
            </w:r>
          </w:p>
        </w:tc>
      </w:tr>
      <w:tr w:rsidR="00EA414C" w:rsidRPr="008A1AC5">
        <w:trPr>
          <w:trHeight w:val="230"/>
        </w:trPr>
        <w:tc>
          <w:tcPr>
            <w:tcW w:w="756" w:type="dxa"/>
          </w:tcPr>
          <w:p w:rsidR="00EA414C" w:rsidRPr="008A1AC5" w:rsidRDefault="009C1B6B">
            <w:pPr>
              <w:pStyle w:val="TableParagraph"/>
              <w:spacing w:line="210" w:lineRule="exact"/>
              <w:ind w:left="111" w:right="106"/>
              <w:jc w:val="center"/>
              <w:rPr>
                <w:sz w:val="20"/>
                <w:lang w:val="pl-PL"/>
              </w:rPr>
            </w:pPr>
            <w:r w:rsidRPr="008A1AC5">
              <w:rPr>
                <w:sz w:val="20"/>
                <w:lang w:val="pl-PL"/>
              </w:rPr>
              <w:t>S4</w:t>
            </w:r>
          </w:p>
        </w:tc>
        <w:tc>
          <w:tcPr>
            <w:tcW w:w="1001" w:type="dxa"/>
          </w:tcPr>
          <w:p w:rsidR="00EA414C" w:rsidRPr="008A1AC5" w:rsidRDefault="009C1B6B">
            <w:pPr>
              <w:pStyle w:val="TableParagraph"/>
              <w:spacing w:line="210" w:lineRule="exact"/>
              <w:ind w:left="97" w:right="87"/>
              <w:jc w:val="center"/>
              <w:rPr>
                <w:sz w:val="20"/>
                <w:lang w:val="pl-PL"/>
              </w:rPr>
            </w:pPr>
            <w:r w:rsidRPr="008A1AC5">
              <w:rPr>
                <w:sz w:val="20"/>
                <w:lang w:val="pl-PL"/>
              </w:rPr>
              <w:t>160 - 210</w:t>
            </w:r>
          </w:p>
        </w:tc>
        <w:tc>
          <w:tcPr>
            <w:tcW w:w="780" w:type="dxa"/>
          </w:tcPr>
          <w:p w:rsidR="00EA414C" w:rsidRPr="008A1AC5" w:rsidRDefault="009C1B6B">
            <w:pPr>
              <w:pStyle w:val="TableParagraph"/>
              <w:spacing w:line="210" w:lineRule="exact"/>
              <w:ind w:left="123" w:right="118"/>
              <w:jc w:val="center"/>
              <w:rPr>
                <w:sz w:val="20"/>
                <w:lang w:val="pl-PL"/>
              </w:rPr>
            </w:pPr>
            <w:r w:rsidRPr="008A1AC5">
              <w:rPr>
                <w:sz w:val="20"/>
                <w:lang w:val="pl-PL"/>
              </w:rPr>
              <w:t>V3</w:t>
            </w:r>
          </w:p>
        </w:tc>
        <w:tc>
          <w:tcPr>
            <w:tcW w:w="1128" w:type="dxa"/>
          </w:tcPr>
          <w:p w:rsidR="00EA414C" w:rsidRPr="008A1AC5" w:rsidRDefault="009C1B6B">
            <w:pPr>
              <w:pStyle w:val="TableParagraph"/>
              <w:spacing w:line="210" w:lineRule="exact"/>
              <w:ind w:left="244" w:right="234"/>
              <w:jc w:val="center"/>
              <w:rPr>
                <w:sz w:val="20"/>
                <w:lang w:val="pl-PL"/>
              </w:rPr>
            </w:pPr>
            <w:r w:rsidRPr="008A1AC5">
              <w:rPr>
                <w:sz w:val="20"/>
                <w:lang w:val="pl-PL"/>
              </w:rPr>
              <w:t>10 – 6</w:t>
            </w:r>
          </w:p>
        </w:tc>
        <w:tc>
          <w:tcPr>
            <w:tcW w:w="780" w:type="dxa"/>
          </w:tcPr>
          <w:p w:rsidR="00EA414C" w:rsidRPr="008A1AC5" w:rsidRDefault="009C1B6B">
            <w:pPr>
              <w:pStyle w:val="TableParagraph"/>
              <w:spacing w:line="210" w:lineRule="exact"/>
              <w:ind w:left="123" w:right="116"/>
              <w:jc w:val="center"/>
              <w:rPr>
                <w:sz w:val="20"/>
                <w:lang w:val="pl-PL"/>
              </w:rPr>
            </w:pPr>
            <w:r w:rsidRPr="008A1AC5">
              <w:rPr>
                <w:sz w:val="20"/>
                <w:lang w:val="pl-PL"/>
              </w:rPr>
              <w:t>C3</w:t>
            </w:r>
          </w:p>
        </w:tc>
        <w:tc>
          <w:tcPr>
            <w:tcW w:w="1294" w:type="dxa"/>
          </w:tcPr>
          <w:p w:rsidR="00EA414C" w:rsidRPr="008A1AC5" w:rsidRDefault="009C1B6B">
            <w:pPr>
              <w:pStyle w:val="TableParagraph"/>
              <w:spacing w:line="210" w:lineRule="exact"/>
              <w:ind w:left="176" w:right="167"/>
              <w:jc w:val="center"/>
              <w:rPr>
                <w:sz w:val="20"/>
                <w:lang w:val="pl-PL"/>
              </w:rPr>
            </w:pPr>
            <w:r w:rsidRPr="008A1AC5">
              <w:rPr>
                <w:sz w:val="20"/>
                <w:lang w:val="pl-PL"/>
              </w:rPr>
              <w:t>1,10 – 1,04</w:t>
            </w:r>
          </w:p>
        </w:tc>
        <w:tc>
          <w:tcPr>
            <w:tcW w:w="706" w:type="dxa"/>
          </w:tcPr>
          <w:p w:rsidR="00EA414C" w:rsidRPr="008A1AC5" w:rsidRDefault="009C1B6B">
            <w:pPr>
              <w:pStyle w:val="TableParagraph"/>
              <w:spacing w:line="210" w:lineRule="exact"/>
              <w:ind w:left="86" w:right="80"/>
              <w:jc w:val="center"/>
              <w:rPr>
                <w:sz w:val="20"/>
                <w:lang w:val="pl-PL"/>
              </w:rPr>
            </w:pPr>
            <w:r w:rsidRPr="008A1AC5">
              <w:rPr>
                <w:sz w:val="20"/>
                <w:lang w:val="pl-PL"/>
              </w:rPr>
              <w:t>F4</w:t>
            </w:r>
          </w:p>
        </w:tc>
        <w:tc>
          <w:tcPr>
            <w:tcW w:w="1066" w:type="dxa"/>
          </w:tcPr>
          <w:p w:rsidR="00EA414C" w:rsidRPr="008A1AC5" w:rsidRDefault="009C1B6B">
            <w:pPr>
              <w:pStyle w:val="TableParagraph"/>
              <w:spacing w:line="210" w:lineRule="exact"/>
              <w:ind w:left="127" w:right="122"/>
              <w:jc w:val="center"/>
              <w:rPr>
                <w:sz w:val="20"/>
                <w:lang w:val="pl-PL"/>
              </w:rPr>
            </w:pPr>
            <w:r w:rsidRPr="008A1AC5">
              <w:rPr>
                <w:sz w:val="20"/>
                <w:lang w:val="pl-PL"/>
              </w:rPr>
              <w:t>490 - 550</w:t>
            </w:r>
          </w:p>
        </w:tc>
      </w:tr>
      <w:tr w:rsidR="00EA414C" w:rsidRPr="008A1AC5">
        <w:trPr>
          <w:trHeight w:val="230"/>
        </w:trPr>
        <w:tc>
          <w:tcPr>
            <w:tcW w:w="756" w:type="dxa"/>
          </w:tcPr>
          <w:p w:rsidR="00EA414C" w:rsidRPr="008A1AC5" w:rsidRDefault="009C1B6B">
            <w:pPr>
              <w:pStyle w:val="TableParagraph"/>
              <w:spacing w:line="210" w:lineRule="exact"/>
              <w:ind w:left="111" w:right="106"/>
              <w:jc w:val="center"/>
              <w:rPr>
                <w:sz w:val="20"/>
                <w:lang w:val="pl-PL"/>
              </w:rPr>
            </w:pPr>
            <w:r w:rsidRPr="008A1AC5">
              <w:rPr>
                <w:sz w:val="20"/>
                <w:lang w:val="pl-PL"/>
              </w:rPr>
              <w:t>S5</w:t>
            </w:r>
          </w:p>
        </w:tc>
        <w:tc>
          <w:tcPr>
            <w:tcW w:w="1001" w:type="dxa"/>
          </w:tcPr>
          <w:p w:rsidR="00EA414C" w:rsidRPr="008A1AC5" w:rsidRDefault="009C1B6B">
            <w:pPr>
              <w:pStyle w:val="TableParagraph"/>
              <w:spacing w:line="210" w:lineRule="exact"/>
              <w:ind w:left="95" w:right="87"/>
              <w:jc w:val="center"/>
              <w:rPr>
                <w:sz w:val="20"/>
                <w:lang w:val="pl-PL"/>
              </w:rPr>
            </w:pPr>
            <w:r w:rsidRPr="008A1AC5">
              <w:rPr>
                <w:sz w:val="20"/>
                <w:lang w:val="pl-PL"/>
              </w:rPr>
              <w:t>≥ 210</w:t>
            </w:r>
          </w:p>
        </w:tc>
        <w:tc>
          <w:tcPr>
            <w:tcW w:w="780" w:type="dxa"/>
          </w:tcPr>
          <w:p w:rsidR="00EA414C" w:rsidRPr="008A1AC5" w:rsidRDefault="009C1B6B">
            <w:pPr>
              <w:pStyle w:val="TableParagraph"/>
              <w:spacing w:line="210" w:lineRule="exact"/>
              <w:ind w:left="123" w:right="118"/>
              <w:jc w:val="center"/>
              <w:rPr>
                <w:sz w:val="20"/>
                <w:lang w:val="pl-PL"/>
              </w:rPr>
            </w:pPr>
            <w:r w:rsidRPr="008A1AC5">
              <w:rPr>
                <w:sz w:val="20"/>
                <w:lang w:val="pl-PL"/>
              </w:rPr>
              <w:t>V4</w:t>
            </w:r>
          </w:p>
        </w:tc>
        <w:tc>
          <w:tcPr>
            <w:tcW w:w="1128" w:type="dxa"/>
          </w:tcPr>
          <w:p w:rsidR="00EA414C" w:rsidRPr="008A1AC5" w:rsidRDefault="009C1B6B">
            <w:pPr>
              <w:pStyle w:val="TableParagraph"/>
              <w:spacing w:line="210" w:lineRule="exact"/>
              <w:ind w:left="239" w:right="234"/>
              <w:jc w:val="center"/>
              <w:rPr>
                <w:sz w:val="20"/>
                <w:lang w:val="pl-PL"/>
              </w:rPr>
            </w:pPr>
            <w:r w:rsidRPr="008A1AC5">
              <w:rPr>
                <w:sz w:val="20"/>
                <w:lang w:val="pl-PL"/>
              </w:rPr>
              <w:t>5 - 3</w:t>
            </w:r>
          </w:p>
        </w:tc>
        <w:tc>
          <w:tcPr>
            <w:tcW w:w="780" w:type="dxa"/>
          </w:tcPr>
          <w:p w:rsidR="00EA414C" w:rsidRPr="008A1AC5" w:rsidRDefault="009C1B6B">
            <w:pPr>
              <w:pStyle w:val="TableParagraph"/>
              <w:spacing w:line="210" w:lineRule="exact"/>
              <w:ind w:left="5"/>
              <w:jc w:val="center"/>
              <w:rPr>
                <w:sz w:val="20"/>
                <w:lang w:val="pl-PL"/>
              </w:rPr>
            </w:pPr>
            <w:r w:rsidRPr="008A1AC5">
              <w:rPr>
                <w:w w:val="99"/>
                <w:sz w:val="20"/>
                <w:lang w:val="pl-PL"/>
              </w:rPr>
              <w:t>-</w:t>
            </w:r>
          </w:p>
        </w:tc>
        <w:tc>
          <w:tcPr>
            <w:tcW w:w="1294" w:type="dxa"/>
          </w:tcPr>
          <w:p w:rsidR="00EA414C" w:rsidRPr="008A1AC5" w:rsidRDefault="009C1B6B">
            <w:pPr>
              <w:pStyle w:val="TableParagraph"/>
              <w:spacing w:line="210" w:lineRule="exact"/>
              <w:ind w:left="5"/>
              <w:jc w:val="center"/>
              <w:rPr>
                <w:sz w:val="20"/>
                <w:lang w:val="pl-PL"/>
              </w:rPr>
            </w:pPr>
            <w:r w:rsidRPr="008A1AC5">
              <w:rPr>
                <w:w w:val="99"/>
                <w:sz w:val="20"/>
                <w:lang w:val="pl-PL"/>
              </w:rPr>
              <w:t>-</w:t>
            </w:r>
          </w:p>
        </w:tc>
        <w:tc>
          <w:tcPr>
            <w:tcW w:w="706" w:type="dxa"/>
          </w:tcPr>
          <w:p w:rsidR="00EA414C" w:rsidRPr="008A1AC5" w:rsidRDefault="009C1B6B">
            <w:pPr>
              <w:pStyle w:val="TableParagraph"/>
              <w:spacing w:line="210" w:lineRule="exact"/>
              <w:ind w:left="86" w:right="80"/>
              <w:jc w:val="center"/>
              <w:rPr>
                <w:sz w:val="20"/>
                <w:lang w:val="pl-PL"/>
              </w:rPr>
            </w:pPr>
            <w:r w:rsidRPr="008A1AC5">
              <w:rPr>
                <w:sz w:val="20"/>
                <w:lang w:val="pl-PL"/>
              </w:rPr>
              <w:t>F5</w:t>
            </w:r>
          </w:p>
        </w:tc>
        <w:tc>
          <w:tcPr>
            <w:tcW w:w="1066" w:type="dxa"/>
          </w:tcPr>
          <w:p w:rsidR="00EA414C" w:rsidRPr="008A1AC5" w:rsidRDefault="009C1B6B">
            <w:pPr>
              <w:pStyle w:val="TableParagraph"/>
              <w:spacing w:line="210" w:lineRule="exact"/>
              <w:ind w:left="127" w:right="122"/>
              <w:jc w:val="center"/>
              <w:rPr>
                <w:sz w:val="20"/>
                <w:lang w:val="pl-PL"/>
              </w:rPr>
            </w:pPr>
            <w:r w:rsidRPr="008A1AC5">
              <w:rPr>
                <w:sz w:val="20"/>
                <w:lang w:val="pl-PL"/>
              </w:rPr>
              <w:t>560 - 620</w:t>
            </w:r>
          </w:p>
        </w:tc>
      </w:tr>
      <w:tr w:rsidR="00EA414C" w:rsidRPr="008A1AC5">
        <w:trPr>
          <w:trHeight w:val="230"/>
        </w:trPr>
        <w:tc>
          <w:tcPr>
            <w:tcW w:w="756" w:type="dxa"/>
          </w:tcPr>
          <w:p w:rsidR="00EA414C" w:rsidRPr="008A1AC5" w:rsidRDefault="009C1B6B">
            <w:pPr>
              <w:pStyle w:val="TableParagraph"/>
              <w:spacing w:line="210" w:lineRule="exact"/>
              <w:ind w:left="6"/>
              <w:jc w:val="center"/>
              <w:rPr>
                <w:sz w:val="20"/>
                <w:lang w:val="pl-PL"/>
              </w:rPr>
            </w:pPr>
            <w:r w:rsidRPr="008A1AC5">
              <w:rPr>
                <w:w w:val="99"/>
                <w:sz w:val="20"/>
                <w:lang w:val="pl-PL"/>
              </w:rPr>
              <w:t>-</w:t>
            </w:r>
          </w:p>
        </w:tc>
        <w:tc>
          <w:tcPr>
            <w:tcW w:w="1001" w:type="dxa"/>
          </w:tcPr>
          <w:p w:rsidR="00EA414C" w:rsidRPr="008A1AC5" w:rsidRDefault="009C1B6B">
            <w:pPr>
              <w:pStyle w:val="TableParagraph"/>
              <w:spacing w:line="210" w:lineRule="exact"/>
              <w:ind w:left="6"/>
              <w:jc w:val="center"/>
              <w:rPr>
                <w:sz w:val="20"/>
                <w:lang w:val="pl-PL"/>
              </w:rPr>
            </w:pPr>
            <w:r w:rsidRPr="008A1AC5">
              <w:rPr>
                <w:w w:val="99"/>
                <w:sz w:val="20"/>
                <w:lang w:val="pl-PL"/>
              </w:rPr>
              <w:t>-</w:t>
            </w:r>
          </w:p>
        </w:tc>
        <w:tc>
          <w:tcPr>
            <w:tcW w:w="780" w:type="dxa"/>
          </w:tcPr>
          <w:p w:rsidR="00EA414C" w:rsidRPr="008A1AC5" w:rsidRDefault="009C1B6B">
            <w:pPr>
              <w:pStyle w:val="TableParagraph"/>
              <w:spacing w:line="210" w:lineRule="exact"/>
              <w:ind w:left="5"/>
              <w:jc w:val="center"/>
              <w:rPr>
                <w:sz w:val="20"/>
                <w:lang w:val="pl-PL"/>
              </w:rPr>
            </w:pPr>
            <w:r w:rsidRPr="008A1AC5">
              <w:rPr>
                <w:w w:val="99"/>
                <w:sz w:val="20"/>
                <w:lang w:val="pl-PL"/>
              </w:rPr>
              <w:t>-</w:t>
            </w:r>
          </w:p>
        </w:tc>
        <w:tc>
          <w:tcPr>
            <w:tcW w:w="1128" w:type="dxa"/>
          </w:tcPr>
          <w:p w:rsidR="00EA414C" w:rsidRPr="008A1AC5" w:rsidRDefault="009C1B6B">
            <w:pPr>
              <w:pStyle w:val="TableParagraph"/>
              <w:spacing w:line="210" w:lineRule="exact"/>
              <w:ind w:left="8"/>
              <w:jc w:val="center"/>
              <w:rPr>
                <w:sz w:val="20"/>
                <w:lang w:val="pl-PL"/>
              </w:rPr>
            </w:pPr>
            <w:r w:rsidRPr="008A1AC5">
              <w:rPr>
                <w:w w:val="99"/>
                <w:sz w:val="20"/>
                <w:lang w:val="pl-PL"/>
              </w:rPr>
              <w:t>-</w:t>
            </w:r>
          </w:p>
        </w:tc>
        <w:tc>
          <w:tcPr>
            <w:tcW w:w="780" w:type="dxa"/>
          </w:tcPr>
          <w:p w:rsidR="00EA414C" w:rsidRPr="008A1AC5" w:rsidRDefault="009C1B6B">
            <w:pPr>
              <w:pStyle w:val="TableParagraph"/>
              <w:spacing w:line="210" w:lineRule="exact"/>
              <w:ind w:left="5"/>
              <w:jc w:val="center"/>
              <w:rPr>
                <w:sz w:val="20"/>
                <w:lang w:val="pl-PL"/>
              </w:rPr>
            </w:pPr>
            <w:r w:rsidRPr="008A1AC5">
              <w:rPr>
                <w:w w:val="99"/>
                <w:sz w:val="20"/>
                <w:lang w:val="pl-PL"/>
              </w:rPr>
              <w:t>-</w:t>
            </w:r>
          </w:p>
        </w:tc>
        <w:tc>
          <w:tcPr>
            <w:tcW w:w="1294" w:type="dxa"/>
          </w:tcPr>
          <w:p w:rsidR="00EA414C" w:rsidRPr="008A1AC5" w:rsidRDefault="009C1B6B">
            <w:pPr>
              <w:pStyle w:val="TableParagraph"/>
              <w:spacing w:line="210" w:lineRule="exact"/>
              <w:ind w:left="5"/>
              <w:jc w:val="center"/>
              <w:rPr>
                <w:sz w:val="20"/>
                <w:lang w:val="pl-PL"/>
              </w:rPr>
            </w:pPr>
            <w:r w:rsidRPr="008A1AC5">
              <w:rPr>
                <w:w w:val="99"/>
                <w:sz w:val="20"/>
                <w:lang w:val="pl-PL"/>
              </w:rPr>
              <w:t>-</w:t>
            </w:r>
          </w:p>
        </w:tc>
        <w:tc>
          <w:tcPr>
            <w:tcW w:w="706" w:type="dxa"/>
          </w:tcPr>
          <w:p w:rsidR="00EA414C" w:rsidRPr="008A1AC5" w:rsidRDefault="009C1B6B">
            <w:pPr>
              <w:pStyle w:val="TableParagraph"/>
              <w:spacing w:line="210" w:lineRule="exact"/>
              <w:ind w:left="86" w:right="80"/>
              <w:jc w:val="center"/>
              <w:rPr>
                <w:sz w:val="20"/>
                <w:lang w:val="pl-PL"/>
              </w:rPr>
            </w:pPr>
            <w:r w:rsidRPr="008A1AC5">
              <w:rPr>
                <w:sz w:val="20"/>
                <w:lang w:val="pl-PL"/>
              </w:rPr>
              <w:t>F6</w:t>
            </w:r>
          </w:p>
        </w:tc>
        <w:tc>
          <w:tcPr>
            <w:tcW w:w="1066" w:type="dxa"/>
          </w:tcPr>
          <w:p w:rsidR="00EA414C" w:rsidRPr="008A1AC5" w:rsidRDefault="009C1B6B">
            <w:pPr>
              <w:pStyle w:val="TableParagraph"/>
              <w:spacing w:line="210" w:lineRule="exact"/>
              <w:ind w:left="127" w:right="119"/>
              <w:jc w:val="center"/>
              <w:rPr>
                <w:sz w:val="20"/>
                <w:lang w:val="pl-PL"/>
              </w:rPr>
            </w:pPr>
            <w:r w:rsidRPr="008A1AC5">
              <w:rPr>
                <w:sz w:val="20"/>
                <w:lang w:val="pl-PL"/>
              </w:rPr>
              <w:t>≥ 630</w:t>
            </w:r>
          </w:p>
        </w:tc>
      </w:tr>
    </w:tbl>
    <w:p w:rsidR="00EA414C" w:rsidRPr="008A1AC5" w:rsidRDefault="00EA414C" w:rsidP="00B012F2">
      <w:pPr>
        <w:pStyle w:val="Tekstpodstawowy"/>
      </w:pPr>
    </w:p>
    <w:p w:rsidR="00EA414C" w:rsidRPr="008A1AC5" w:rsidRDefault="009C1B6B" w:rsidP="00B012F2">
      <w:pPr>
        <w:pStyle w:val="Tekstpodstawowy"/>
      </w:pPr>
      <w:r w:rsidRPr="008A1AC5">
        <w:t>Tab2. Przykładowe zastosowanie mieszanek betonowych o różnych klasach konsystencji wg PN-B/06250</w:t>
      </w:r>
    </w:p>
    <w:tbl>
      <w:tblPr>
        <w:tblStyle w:val="TableNormal"/>
        <w:tblW w:w="0" w:type="auto"/>
        <w:tblInd w:w="7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2"/>
        <w:gridCol w:w="7092"/>
      </w:tblGrid>
      <w:tr w:rsidR="00EA414C" w:rsidRPr="008A1AC5">
        <w:trPr>
          <w:trHeight w:val="460"/>
        </w:trPr>
        <w:tc>
          <w:tcPr>
            <w:tcW w:w="1272" w:type="dxa"/>
          </w:tcPr>
          <w:p w:rsidR="00EA414C" w:rsidRPr="008A1AC5" w:rsidRDefault="009C1B6B">
            <w:pPr>
              <w:pStyle w:val="TableParagraph"/>
              <w:spacing w:line="230" w:lineRule="atLeast"/>
              <w:ind w:left="107" w:firstLine="283"/>
              <w:rPr>
                <w:b/>
                <w:sz w:val="20"/>
                <w:lang w:val="pl-PL"/>
              </w:rPr>
            </w:pPr>
            <w:r w:rsidRPr="008A1AC5">
              <w:rPr>
                <w:b/>
                <w:sz w:val="20"/>
                <w:lang w:val="pl-PL"/>
              </w:rPr>
              <w:t xml:space="preserve">Klasa </w:t>
            </w:r>
            <w:r w:rsidRPr="008A1AC5">
              <w:rPr>
                <w:b/>
                <w:w w:val="95"/>
                <w:sz w:val="20"/>
                <w:lang w:val="pl-PL"/>
              </w:rPr>
              <w:t>konsystencji</w:t>
            </w:r>
          </w:p>
        </w:tc>
        <w:tc>
          <w:tcPr>
            <w:tcW w:w="7092" w:type="dxa"/>
          </w:tcPr>
          <w:p w:rsidR="00EA414C" w:rsidRPr="008A1AC5" w:rsidRDefault="009C1B6B">
            <w:pPr>
              <w:pStyle w:val="TableParagraph"/>
              <w:spacing w:before="115"/>
              <w:ind w:left="2049"/>
              <w:rPr>
                <w:b/>
                <w:sz w:val="20"/>
                <w:lang w:val="pl-PL"/>
              </w:rPr>
            </w:pPr>
            <w:r w:rsidRPr="008A1AC5">
              <w:rPr>
                <w:b/>
                <w:sz w:val="20"/>
                <w:lang w:val="pl-PL"/>
              </w:rPr>
              <w:t>Zastosowanie mieszanki betonowej</w:t>
            </w:r>
          </w:p>
        </w:tc>
      </w:tr>
      <w:tr w:rsidR="00EA414C" w:rsidRPr="008A1AC5">
        <w:trPr>
          <w:trHeight w:val="1149"/>
        </w:trPr>
        <w:tc>
          <w:tcPr>
            <w:tcW w:w="1272" w:type="dxa"/>
          </w:tcPr>
          <w:p w:rsidR="00EA414C" w:rsidRPr="008A1AC5" w:rsidRDefault="00EA414C">
            <w:pPr>
              <w:pStyle w:val="TableParagraph"/>
              <w:rPr>
                <w:lang w:val="pl-PL"/>
              </w:rPr>
            </w:pPr>
          </w:p>
          <w:p w:rsidR="00EA414C" w:rsidRPr="008A1AC5" w:rsidRDefault="00EA414C">
            <w:pPr>
              <w:pStyle w:val="TableParagraph"/>
              <w:spacing w:before="10"/>
              <w:rPr>
                <w:sz w:val="17"/>
                <w:lang w:val="pl-PL"/>
              </w:rPr>
            </w:pPr>
          </w:p>
          <w:p w:rsidR="00EA414C" w:rsidRPr="008A1AC5" w:rsidRDefault="009C1B6B">
            <w:pPr>
              <w:pStyle w:val="TableParagraph"/>
              <w:ind w:left="320" w:right="312"/>
              <w:jc w:val="center"/>
              <w:rPr>
                <w:sz w:val="20"/>
                <w:lang w:val="pl-PL"/>
              </w:rPr>
            </w:pPr>
            <w:r w:rsidRPr="008A1AC5">
              <w:rPr>
                <w:sz w:val="20"/>
                <w:lang w:val="pl-PL"/>
              </w:rPr>
              <w:t>V0</w:t>
            </w:r>
          </w:p>
        </w:tc>
        <w:tc>
          <w:tcPr>
            <w:tcW w:w="7092" w:type="dxa"/>
          </w:tcPr>
          <w:p w:rsidR="00EA414C" w:rsidRPr="008A1AC5" w:rsidRDefault="009C1B6B">
            <w:pPr>
              <w:pStyle w:val="TableParagraph"/>
              <w:ind w:left="107" w:right="95"/>
              <w:jc w:val="both"/>
              <w:rPr>
                <w:sz w:val="20"/>
                <w:lang w:val="pl-PL"/>
              </w:rPr>
            </w:pPr>
            <w:r w:rsidRPr="008A1AC5">
              <w:rPr>
                <w:sz w:val="20"/>
                <w:lang w:val="pl-PL"/>
              </w:rPr>
              <w:t>Wyroby prefabrykowane, wibrowane z częstotliwością powyżej 6000 drgań na min; wyroby prefabrykowane zagęszczane mechanicznie przy stosowaniu docisku – wibroprasowania (np. kostka brukowa, płyty chodnikowe, krawężniki, itp.); betony niekonstrukcyjne o prostych przekrojach, rzadko zbrojonych, zagęszczanych ręcznie</w:t>
            </w:r>
          </w:p>
          <w:p w:rsidR="00EA414C" w:rsidRPr="008A1AC5" w:rsidRDefault="009C1B6B">
            <w:pPr>
              <w:pStyle w:val="TableParagraph"/>
              <w:spacing w:line="209" w:lineRule="exact"/>
              <w:ind w:left="107"/>
              <w:jc w:val="both"/>
              <w:rPr>
                <w:sz w:val="20"/>
                <w:lang w:val="pl-PL"/>
              </w:rPr>
            </w:pPr>
            <w:r w:rsidRPr="008A1AC5">
              <w:rPr>
                <w:sz w:val="20"/>
                <w:lang w:val="pl-PL"/>
              </w:rPr>
              <w:t>przez ubijanie.</w:t>
            </w:r>
          </w:p>
        </w:tc>
      </w:tr>
      <w:tr w:rsidR="00EA414C" w:rsidRPr="008A1AC5">
        <w:trPr>
          <w:trHeight w:val="688"/>
        </w:trPr>
        <w:tc>
          <w:tcPr>
            <w:tcW w:w="1272" w:type="dxa"/>
          </w:tcPr>
          <w:p w:rsidR="00EA414C" w:rsidRPr="008A1AC5" w:rsidRDefault="00EA414C">
            <w:pPr>
              <w:pStyle w:val="TableParagraph"/>
              <w:rPr>
                <w:sz w:val="20"/>
                <w:lang w:val="pl-PL"/>
              </w:rPr>
            </w:pPr>
          </w:p>
          <w:p w:rsidR="00EA414C" w:rsidRPr="008A1AC5" w:rsidRDefault="009C1B6B">
            <w:pPr>
              <w:pStyle w:val="TableParagraph"/>
              <w:ind w:left="320" w:right="312"/>
              <w:jc w:val="center"/>
              <w:rPr>
                <w:sz w:val="20"/>
                <w:lang w:val="pl-PL"/>
              </w:rPr>
            </w:pPr>
            <w:r w:rsidRPr="008A1AC5">
              <w:rPr>
                <w:sz w:val="20"/>
                <w:lang w:val="pl-PL"/>
              </w:rPr>
              <w:t>V1, V2</w:t>
            </w:r>
          </w:p>
        </w:tc>
        <w:tc>
          <w:tcPr>
            <w:tcW w:w="7092" w:type="dxa"/>
          </w:tcPr>
          <w:p w:rsidR="00EA414C" w:rsidRPr="008A1AC5" w:rsidRDefault="009C1B6B">
            <w:pPr>
              <w:pStyle w:val="TableParagraph"/>
              <w:ind w:left="107"/>
              <w:rPr>
                <w:sz w:val="20"/>
                <w:lang w:val="pl-PL"/>
              </w:rPr>
            </w:pPr>
            <w:r w:rsidRPr="008A1AC5">
              <w:rPr>
                <w:sz w:val="20"/>
                <w:lang w:val="pl-PL"/>
              </w:rPr>
              <w:t>Mieszanki wibrowane lub ubijane ręcznie o prostych przekrojach, rzadko</w:t>
            </w:r>
          </w:p>
          <w:p w:rsidR="00EA414C" w:rsidRPr="008A1AC5" w:rsidRDefault="009C1B6B">
            <w:pPr>
              <w:pStyle w:val="TableParagraph"/>
              <w:spacing w:before="5" w:line="228" w:lineRule="exact"/>
              <w:ind w:left="107" w:hanging="1"/>
              <w:rPr>
                <w:sz w:val="20"/>
                <w:lang w:val="pl-PL"/>
              </w:rPr>
            </w:pPr>
            <w:r w:rsidRPr="008A1AC5">
              <w:rPr>
                <w:sz w:val="20"/>
                <w:lang w:val="pl-PL"/>
              </w:rPr>
              <w:t>zbrojonych; konstrukcje betonowe i żelbetowe zagęszczane wibratorami wgłębnymi i powierzchniowymi o prostych przekrojach, rzadko zbrojonych.</w:t>
            </w:r>
          </w:p>
        </w:tc>
      </w:tr>
      <w:tr w:rsidR="00EA414C" w:rsidRPr="008A1AC5">
        <w:trPr>
          <w:trHeight w:val="918"/>
        </w:trPr>
        <w:tc>
          <w:tcPr>
            <w:tcW w:w="1272" w:type="dxa"/>
          </w:tcPr>
          <w:p w:rsidR="00EA414C" w:rsidRPr="008A1AC5" w:rsidRDefault="00EA414C">
            <w:pPr>
              <w:pStyle w:val="TableParagraph"/>
              <w:spacing w:before="9"/>
              <w:rPr>
                <w:sz w:val="29"/>
                <w:lang w:val="pl-PL"/>
              </w:rPr>
            </w:pPr>
          </w:p>
          <w:p w:rsidR="00EA414C" w:rsidRPr="008A1AC5" w:rsidRDefault="009C1B6B">
            <w:pPr>
              <w:pStyle w:val="TableParagraph"/>
              <w:spacing w:before="1"/>
              <w:ind w:left="320" w:right="312"/>
              <w:jc w:val="center"/>
              <w:rPr>
                <w:sz w:val="20"/>
                <w:lang w:val="pl-PL"/>
              </w:rPr>
            </w:pPr>
            <w:r w:rsidRPr="008A1AC5">
              <w:rPr>
                <w:sz w:val="20"/>
                <w:lang w:val="pl-PL"/>
              </w:rPr>
              <w:t>V3, S1</w:t>
            </w:r>
          </w:p>
        </w:tc>
        <w:tc>
          <w:tcPr>
            <w:tcW w:w="7092" w:type="dxa"/>
          </w:tcPr>
          <w:p w:rsidR="00EA414C" w:rsidRPr="008A1AC5" w:rsidRDefault="009C1B6B">
            <w:pPr>
              <w:pStyle w:val="TableParagraph"/>
              <w:spacing w:line="230" w:lineRule="exact"/>
              <w:ind w:left="107" w:right="95"/>
              <w:jc w:val="both"/>
              <w:rPr>
                <w:sz w:val="20"/>
                <w:lang w:val="pl-PL"/>
              </w:rPr>
            </w:pPr>
            <w:r w:rsidRPr="008A1AC5">
              <w:rPr>
                <w:sz w:val="20"/>
                <w:lang w:val="pl-PL"/>
              </w:rPr>
              <w:t>Mieszanki wibrowane i ręcznie sztychowane; konstrukcje betonowe i żelbetowe o prostych przekrojach, normalnie zbrojonych, zagęszczane mechanicznie przy użyciu wibratorów wgłębnych i powierzchniowych; elementy cienkościenne zagęszczane wibratorami przy czepnymi w pozycji pionowej.</w:t>
            </w:r>
          </w:p>
        </w:tc>
      </w:tr>
      <w:tr w:rsidR="00EA414C" w:rsidRPr="008A1AC5">
        <w:trPr>
          <w:trHeight w:val="689"/>
        </w:trPr>
        <w:tc>
          <w:tcPr>
            <w:tcW w:w="1272" w:type="dxa"/>
          </w:tcPr>
          <w:p w:rsidR="00EA414C" w:rsidRPr="008A1AC5" w:rsidRDefault="00EA414C">
            <w:pPr>
              <w:pStyle w:val="TableParagraph"/>
              <w:spacing w:before="10"/>
              <w:rPr>
                <w:sz w:val="19"/>
                <w:lang w:val="pl-PL"/>
              </w:rPr>
            </w:pPr>
          </w:p>
          <w:p w:rsidR="00EA414C" w:rsidRPr="008A1AC5" w:rsidRDefault="009C1B6B">
            <w:pPr>
              <w:pStyle w:val="TableParagraph"/>
              <w:spacing w:before="1"/>
              <w:ind w:left="320" w:right="312"/>
              <w:jc w:val="center"/>
              <w:rPr>
                <w:sz w:val="20"/>
                <w:lang w:val="pl-PL"/>
              </w:rPr>
            </w:pPr>
            <w:r w:rsidRPr="008A1AC5">
              <w:rPr>
                <w:sz w:val="20"/>
                <w:lang w:val="pl-PL"/>
              </w:rPr>
              <w:t>V4, S2</w:t>
            </w:r>
          </w:p>
        </w:tc>
        <w:tc>
          <w:tcPr>
            <w:tcW w:w="7092" w:type="dxa"/>
          </w:tcPr>
          <w:p w:rsidR="00EA414C" w:rsidRPr="008A1AC5" w:rsidRDefault="009C1B6B">
            <w:pPr>
              <w:pStyle w:val="TableParagraph"/>
              <w:spacing w:before="1" w:line="230" w:lineRule="exact"/>
              <w:ind w:left="107" w:right="97"/>
              <w:jc w:val="both"/>
              <w:rPr>
                <w:sz w:val="20"/>
                <w:lang w:val="pl-PL"/>
              </w:rPr>
            </w:pPr>
            <w:r w:rsidRPr="008A1AC5">
              <w:rPr>
                <w:sz w:val="20"/>
                <w:lang w:val="pl-PL"/>
              </w:rPr>
              <w:t>Mieszanki wibrowane lub ręcznie sztychowane; konstrukcje betonowe i żelbetowe o złożonych przekrojach, gęsto zbrojone zagęszczane ręcznie przez sztychowanie lub mechanicznie przy użyciu wibratorów wgłębnych i powierzchniowych.</w:t>
            </w:r>
          </w:p>
        </w:tc>
      </w:tr>
      <w:tr w:rsidR="00EA414C" w:rsidRPr="008A1AC5">
        <w:trPr>
          <w:trHeight w:val="228"/>
        </w:trPr>
        <w:tc>
          <w:tcPr>
            <w:tcW w:w="1272" w:type="dxa"/>
          </w:tcPr>
          <w:p w:rsidR="00EA414C" w:rsidRPr="008A1AC5" w:rsidRDefault="009C1B6B">
            <w:pPr>
              <w:pStyle w:val="TableParagraph"/>
              <w:spacing w:line="208" w:lineRule="exact"/>
              <w:ind w:left="320" w:right="312"/>
              <w:jc w:val="center"/>
              <w:rPr>
                <w:sz w:val="20"/>
                <w:lang w:val="pl-PL"/>
              </w:rPr>
            </w:pPr>
            <w:r w:rsidRPr="008A1AC5">
              <w:rPr>
                <w:sz w:val="20"/>
                <w:lang w:val="pl-PL"/>
              </w:rPr>
              <w:t>S3</w:t>
            </w:r>
          </w:p>
        </w:tc>
        <w:tc>
          <w:tcPr>
            <w:tcW w:w="7092" w:type="dxa"/>
          </w:tcPr>
          <w:p w:rsidR="00EA414C" w:rsidRPr="008A1AC5" w:rsidRDefault="009C1B6B">
            <w:pPr>
              <w:pStyle w:val="TableParagraph"/>
              <w:spacing w:line="208" w:lineRule="exact"/>
              <w:ind w:left="107"/>
              <w:rPr>
                <w:sz w:val="20"/>
                <w:lang w:val="pl-PL"/>
              </w:rPr>
            </w:pPr>
            <w:r w:rsidRPr="008A1AC5">
              <w:rPr>
                <w:sz w:val="20"/>
                <w:lang w:val="pl-PL"/>
              </w:rPr>
              <w:t>Mieszanki ręcznie sztychowane; betony samozagęszczalne.</w:t>
            </w:r>
          </w:p>
        </w:tc>
      </w:tr>
    </w:tbl>
    <w:p w:rsidR="00EA414C" w:rsidRPr="008A1AC5" w:rsidRDefault="00EA414C" w:rsidP="00B012F2">
      <w:pPr>
        <w:pStyle w:val="Tekstpodstawowy"/>
      </w:pPr>
    </w:p>
    <w:p w:rsidR="00EA414C" w:rsidRPr="008A1AC5" w:rsidRDefault="009C1B6B" w:rsidP="00A77A6D">
      <w:pPr>
        <w:pStyle w:val="Nagwek21"/>
        <w:numPr>
          <w:ilvl w:val="1"/>
          <w:numId w:val="86"/>
        </w:numPr>
        <w:tabs>
          <w:tab w:val="left" w:pos="800"/>
        </w:tabs>
        <w:jc w:val="both"/>
        <w:rPr>
          <w:lang w:val="pl-PL"/>
        </w:rPr>
      </w:pPr>
      <w:r w:rsidRPr="008A1AC5">
        <w:rPr>
          <w:lang w:val="pl-PL"/>
        </w:rPr>
        <w:t>Wymagania szczegółowe</w:t>
      </w:r>
    </w:p>
    <w:p w:rsidR="00EA414C" w:rsidRPr="008A1AC5" w:rsidRDefault="00EF61ED" w:rsidP="00A77A6D">
      <w:pPr>
        <w:pStyle w:val="Akapitzlist"/>
        <w:numPr>
          <w:ilvl w:val="2"/>
          <w:numId w:val="86"/>
        </w:numPr>
        <w:tabs>
          <w:tab w:val="left" w:pos="948"/>
        </w:tabs>
        <w:spacing w:before="114"/>
        <w:jc w:val="both"/>
        <w:rPr>
          <w:b/>
          <w:sz w:val="20"/>
          <w:lang w:val="pl-PL"/>
        </w:rPr>
      </w:pPr>
      <w:r w:rsidRPr="008A1AC5">
        <w:rPr>
          <w:b/>
          <w:sz w:val="20"/>
          <w:lang w:val="pl-PL"/>
        </w:rPr>
        <w:t>Fundamenty</w:t>
      </w:r>
    </w:p>
    <w:p w:rsidR="00EF61ED" w:rsidRPr="008A1AC5" w:rsidRDefault="00090BF5" w:rsidP="00A77A6D">
      <w:pPr>
        <w:pStyle w:val="Tekstpodstawowy"/>
        <w:numPr>
          <w:ilvl w:val="0"/>
          <w:numId w:val="128"/>
        </w:numPr>
      </w:pPr>
      <w:r w:rsidRPr="008A1AC5">
        <w:t>Ławy fundamentowe i płyty fundamentowe</w:t>
      </w:r>
    </w:p>
    <w:p w:rsidR="00784E9B" w:rsidRPr="008A1AC5" w:rsidRDefault="00090BF5" w:rsidP="00A77A6D">
      <w:pPr>
        <w:pStyle w:val="Tekstpodstawowy"/>
        <w:numPr>
          <w:ilvl w:val="0"/>
          <w:numId w:val="128"/>
        </w:numPr>
      </w:pPr>
      <w:r w:rsidRPr="008A1AC5">
        <w:t>Konstrukcja ścian</w:t>
      </w:r>
      <w:r w:rsidR="00784E9B" w:rsidRPr="008A1AC5">
        <w:t>y</w:t>
      </w:r>
      <w:r w:rsidRPr="008A1AC5">
        <w:t xml:space="preserve"> zewnętrzn</w:t>
      </w:r>
      <w:r w:rsidR="00784E9B" w:rsidRPr="008A1AC5">
        <w:t>ej</w:t>
      </w:r>
    </w:p>
    <w:p w:rsidR="00090BF5" w:rsidRPr="008A1AC5" w:rsidRDefault="00090BF5" w:rsidP="00A77A6D">
      <w:pPr>
        <w:pStyle w:val="Tekstpodstawowy"/>
        <w:numPr>
          <w:ilvl w:val="0"/>
          <w:numId w:val="128"/>
        </w:numPr>
      </w:pPr>
      <w:r w:rsidRPr="008A1AC5">
        <w:t>Stropy</w:t>
      </w:r>
    </w:p>
    <w:p w:rsidR="00090BF5" w:rsidRPr="008A1AC5" w:rsidRDefault="00784E9B" w:rsidP="00A77A6D">
      <w:pPr>
        <w:pStyle w:val="Tekstpodstawowy"/>
        <w:numPr>
          <w:ilvl w:val="0"/>
          <w:numId w:val="128"/>
        </w:numPr>
      </w:pPr>
      <w:r w:rsidRPr="008A1AC5">
        <w:t xml:space="preserve">Biegi i spoczniki klatki schodowej </w:t>
      </w:r>
      <w:r w:rsidR="00090BF5" w:rsidRPr="008A1AC5">
        <w:t xml:space="preserve">żelbetowe </w:t>
      </w:r>
      <w:r w:rsidRPr="008A1AC5">
        <w:t>wewnętrzne</w:t>
      </w:r>
    </w:p>
    <w:p w:rsidR="00090BF5" w:rsidRPr="008A1AC5" w:rsidRDefault="00090BF5" w:rsidP="00A77A6D">
      <w:pPr>
        <w:pStyle w:val="Tekstpodstawowy"/>
        <w:numPr>
          <w:ilvl w:val="0"/>
          <w:numId w:val="128"/>
        </w:numPr>
      </w:pPr>
      <w:r w:rsidRPr="008A1AC5">
        <w:t xml:space="preserve">Elementy żelbetowe t.j. wieńce, podciągi, nadproża </w:t>
      </w:r>
    </w:p>
    <w:p w:rsidR="00EF61ED" w:rsidRPr="008A1AC5" w:rsidRDefault="00EF61ED" w:rsidP="00EF61ED">
      <w:pPr>
        <w:ind w:left="398" w:right="1274" w:hanging="1"/>
        <w:rPr>
          <w:i/>
          <w:sz w:val="20"/>
          <w:lang w:val="pl-PL"/>
        </w:rPr>
      </w:pPr>
    </w:p>
    <w:p w:rsidR="00EA414C" w:rsidRPr="008A1AC5" w:rsidRDefault="009C1B6B">
      <w:pPr>
        <w:ind w:left="398" w:right="1274" w:hanging="1"/>
        <w:rPr>
          <w:i/>
          <w:sz w:val="20"/>
          <w:lang w:val="pl-PL"/>
        </w:rPr>
      </w:pPr>
      <w:r w:rsidRPr="008A1AC5">
        <w:rPr>
          <w:i/>
          <w:sz w:val="20"/>
          <w:lang w:val="pl-PL"/>
        </w:rPr>
        <w:t>W miejscu przylegania i łączenia części nowych fundamentów do budynku istniejącego, należy lokalnie dostosować poziom posadowienia do fundamentów istniejących.</w:t>
      </w:r>
    </w:p>
    <w:p w:rsidR="00EA414C" w:rsidRPr="008A1AC5" w:rsidRDefault="00EA414C" w:rsidP="00B012F2">
      <w:pPr>
        <w:pStyle w:val="Tekstpodstawowy"/>
      </w:pPr>
    </w:p>
    <w:p w:rsidR="00EA414C" w:rsidRPr="008A1AC5" w:rsidRDefault="009C1B6B">
      <w:pPr>
        <w:pStyle w:val="Nagwek21"/>
        <w:ind w:left="398" w:firstLine="0"/>
        <w:jc w:val="both"/>
        <w:rPr>
          <w:lang w:val="pl-PL"/>
        </w:rPr>
      </w:pPr>
      <w:r w:rsidRPr="008A1AC5">
        <w:rPr>
          <w:lang w:val="pl-PL"/>
        </w:rPr>
        <w:t>Uwaga:</w:t>
      </w:r>
    </w:p>
    <w:p w:rsidR="00EA414C" w:rsidRPr="008A1AC5" w:rsidRDefault="009C1B6B">
      <w:pPr>
        <w:ind w:left="398"/>
        <w:jc w:val="both"/>
        <w:rPr>
          <w:b/>
          <w:sz w:val="20"/>
          <w:lang w:val="pl-PL"/>
        </w:rPr>
      </w:pPr>
      <w:r w:rsidRPr="008A1AC5">
        <w:rPr>
          <w:b/>
          <w:sz w:val="20"/>
          <w:lang w:val="pl-PL"/>
        </w:rPr>
        <w:t>Zbrojenie elementów betonowych wykonać zgodnie z ST: „Przygotowanie i montaż zbrojenia”.</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Akapitzlist"/>
        <w:numPr>
          <w:ilvl w:val="0"/>
          <w:numId w:val="88"/>
        </w:numPr>
        <w:tabs>
          <w:tab w:val="left" w:pos="649"/>
        </w:tabs>
        <w:spacing w:before="1"/>
        <w:ind w:left="648"/>
        <w:jc w:val="both"/>
        <w:rPr>
          <w:b/>
          <w:sz w:val="20"/>
          <w:lang w:val="pl-PL"/>
        </w:rPr>
      </w:pPr>
      <w:r w:rsidRPr="008A1AC5">
        <w:rPr>
          <w:b/>
          <w:sz w:val="20"/>
          <w:lang w:val="pl-PL"/>
        </w:rPr>
        <w:t>SPRZĘT</w:t>
      </w:r>
    </w:p>
    <w:p w:rsidR="00EA414C" w:rsidRPr="008A1AC5" w:rsidRDefault="00EA414C" w:rsidP="00B012F2">
      <w:pPr>
        <w:pStyle w:val="Tekstpodstawowy"/>
      </w:pPr>
    </w:p>
    <w:p w:rsidR="00EA414C" w:rsidRPr="008A1AC5" w:rsidRDefault="009C1B6B" w:rsidP="00A77A6D">
      <w:pPr>
        <w:pStyle w:val="Akapitzlist"/>
        <w:numPr>
          <w:ilvl w:val="1"/>
          <w:numId w:val="88"/>
        </w:numPr>
        <w:tabs>
          <w:tab w:val="left" w:pos="805"/>
        </w:tabs>
        <w:jc w:val="both"/>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sprzętu omówiono w punkcie 3 ogólnej specyfikacji technicznej.</w:t>
      </w:r>
    </w:p>
    <w:p w:rsidR="00EA414C" w:rsidRPr="008A1AC5" w:rsidRDefault="009C1B6B" w:rsidP="00B012F2">
      <w:pPr>
        <w:pStyle w:val="Tekstpodstawowy"/>
      </w:pPr>
      <w:r w:rsidRPr="008A1AC5">
        <w:t xml:space="preserve">Wykonawca jest zobowiązany do używania jedynie takiego sprzętu, który nie spowoduje niekorzystnego wpływu na jakość wykonywanych robót i będzie gwarantować przeprowadzenie robót, zgodnie z zasadami określonymi w </w:t>
      </w:r>
      <w:r w:rsidRPr="008A1AC5">
        <w:lastRenderedPageBreak/>
        <w:t>Dokumentacji Projektowej i ST. W przypadku braku ustaleń w wymienionych dokumentach, zasady pracy sprzętu powinny być uzgodnione i zaakceptowane przez Inspektora Nadzoru</w:t>
      </w:r>
      <w:r w:rsidRPr="008A1AC5">
        <w:rPr>
          <w:spacing w:val="-27"/>
        </w:rPr>
        <w:t xml:space="preserve"> </w:t>
      </w:r>
      <w:r w:rsidRPr="008A1AC5">
        <w:t>Inwestorskiego.</w:t>
      </w:r>
    </w:p>
    <w:p w:rsidR="00EA414C" w:rsidRPr="008A1AC5" w:rsidRDefault="009C1B6B" w:rsidP="00B012F2">
      <w:pPr>
        <w:pStyle w:val="Tekstpodstawowy"/>
      </w:pPr>
      <w:r w:rsidRPr="008A1AC5">
        <w:t>Sprzęt należący do Wykonawcy lub wynajęty do wykonania robót musi być utrzymany w dobrym stanie technicznym i w gotowości do pracy.</w:t>
      </w:r>
    </w:p>
    <w:p w:rsidR="00EA414C" w:rsidRPr="008A1AC5" w:rsidRDefault="009C1B6B" w:rsidP="00B012F2">
      <w:pPr>
        <w:pStyle w:val="Tekstpodstawowy"/>
      </w:pPr>
      <w:r w:rsidRPr="008A1AC5">
        <w:t>Wykonawca dostarczy, na żądanie, Inspektorowi Nadzoru Inwestorskiego kopie dokumentów potwierdzających dopuszczenie sprzętu do użytkowania, tam, gdzie jest to wymagane przepisami. Jeżeli przewiduje się możliwość wariantowego użycia sprzętu przy wykonywanych robotach, Wykonawca powiadomi Inspektora Nadzoru Inwestorskiego o swoim zamiarze wyboru i uzyska jego akceptację. Wybrany sprzęt po akceptacji, nie może być później zmieniany bez zgody Inspektora Nadzoru Inwestorskiego.</w:t>
      </w:r>
    </w:p>
    <w:p w:rsidR="00EA414C" w:rsidRPr="008A1AC5" w:rsidRDefault="009C1B6B" w:rsidP="00B012F2">
      <w:pPr>
        <w:pStyle w:val="Tekstpodstawowy"/>
      </w:pPr>
      <w:r w:rsidRPr="008A1AC5">
        <w:t>Jakikolwiek sprzęt, maszyny, urządzenia i narzędzia nie gwarantujące zachowania warunków technologicznych, nie zostaną przez Inspektora Nadzoru Inwestorskiego dopuszczone do robót. Wykonawca jest zobligowany</w:t>
      </w:r>
    </w:p>
    <w:p w:rsidR="00EA414C" w:rsidRPr="008A1AC5" w:rsidRDefault="009C1B6B" w:rsidP="00B012F2">
      <w:pPr>
        <w:pStyle w:val="Tekstpodstawowy"/>
      </w:pPr>
      <w:r w:rsidRPr="008A1AC5">
        <w:t>do skalkulowania kosztów jednorazowych sprzętu w cenie jednostkowej robót, do których ten sprzęt jest przeznaczony. Koszty transportu sprzętu nie podlegają oddzielnej zapłacie.</w:t>
      </w:r>
    </w:p>
    <w:p w:rsidR="00EA414C" w:rsidRPr="008A1AC5" w:rsidRDefault="00EA414C" w:rsidP="00B012F2">
      <w:pPr>
        <w:pStyle w:val="Tekstpodstawowy"/>
      </w:pPr>
    </w:p>
    <w:p w:rsidR="00EA414C" w:rsidRPr="008A1AC5" w:rsidRDefault="009C1B6B" w:rsidP="00A77A6D">
      <w:pPr>
        <w:pStyle w:val="Nagwek21"/>
        <w:numPr>
          <w:ilvl w:val="1"/>
          <w:numId w:val="88"/>
        </w:numPr>
        <w:tabs>
          <w:tab w:val="left" w:pos="804"/>
        </w:tabs>
        <w:spacing w:before="91"/>
        <w:rPr>
          <w:lang w:val="pl-PL"/>
        </w:rPr>
      </w:pPr>
      <w:r w:rsidRPr="008A1AC5">
        <w:rPr>
          <w:lang w:val="pl-PL"/>
        </w:rPr>
        <w:t>Sprzęt do wykonania</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Dozowanie składników</w:t>
      </w:r>
    </w:p>
    <w:p w:rsidR="00EA414C" w:rsidRPr="008A1AC5" w:rsidRDefault="009C1B6B" w:rsidP="00B012F2">
      <w:pPr>
        <w:pStyle w:val="Tekstpodstawowy"/>
      </w:pPr>
      <w:r w:rsidRPr="008A1AC5">
        <w:t xml:space="preserve">Dozatory muszą mieć aktualne świadectwo legalizacji. Składniki muszą być dozowane wagowo. </w:t>
      </w:r>
      <w:r w:rsidRPr="008A1AC5">
        <w:rPr>
          <w:u w:val="single"/>
        </w:rPr>
        <w:t>Mieszanie składników</w:t>
      </w:r>
    </w:p>
    <w:p w:rsidR="00EA414C" w:rsidRPr="008A1AC5" w:rsidRDefault="009C1B6B" w:rsidP="00B012F2">
      <w:pPr>
        <w:pStyle w:val="Tekstpodstawowy"/>
      </w:pPr>
      <w:r w:rsidRPr="008A1AC5">
        <w:t>Mieszanie składników musi odbywać się wyłącznie w betoniarkach o wymuszonym działaniu (zabrania się stosowania mieszarek wolnospadowych).</w:t>
      </w:r>
    </w:p>
    <w:p w:rsidR="00EA414C" w:rsidRPr="008A1AC5" w:rsidRDefault="009C1B6B" w:rsidP="00B012F2">
      <w:pPr>
        <w:pStyle w:val="Tekstpodstawowy"/>
      </w:pPr>
      <w:r w:rsidRPr="008A1AC5">
        <w:t>Transport mieszanki betonowej</w:t>
      </w:r>
    </w:p>
    <w:p w:rsidR="00EA414C" w:rsidRPr="008A1AC5" w:rsidRDefault="009C1B6B" w:rsidP="00B012F2">
      <w:pPr>
        <w:pStyle w:val="Tekstpodstawowy"/>
      </w:pPr>
      <w:r w:rsidRPr="008A1AC5">
        <w:t>Do transportu mieszanek betonowych należy stosować mieszalniki samochodowe (tzw. „gruszki”). Ilość</w:t>
      </w:r>
    </w:p>
    <w:p w:rsidR="00EA414C" w:rsidRPr="008A1AC5" w:rsidRDefault="009C1B6B" w:rsidP="00B012F2">
      <w:pPr>
        <w:pStyle w:val="Tekstpodstawowy"/>
      </w:pPr>
      <w:r w:rsidRPr="008A1AC5">
        <w:t>„gruszek” należy dobrać tak, aby zapewnić wymaganą szybkość betonowania z uwzględnieniem odległości dowozu, czasu twardnienia betonu oraz koniecznej rezerwy w przypadku awarii samochodu. Niedozwolone jest stosowanie samochodów skrzyniowych ani wywrotek.</w:t>
      </w:r>
    </w:p>
    <w:p w:rsidR="00EA414C" w:rsidRPr="008A1AC5" w:rsidRDefault="009C1B6B" w:rsidP="00B012F2">
      <w:pPr>
        <w:pStyle w:val="Tekstpodstawowy"/>
      </w:pPr>
      <w:r w:rsidRPr="008A1AC5">
        <w:t>Podawanie mieszanki</w:t>
      </w:r>
    </w:p>
    <w:p w:rsidR="00EA414C" w:rsidRPr="008A1AC5" w:rsidRDefault="009C1B6B" w:rsidP="00B012F2">
      <w:pPr>
        <w:pStyle w:val="Tekstpodstawowy"/>
      </w:pPr>
      <w:r w:rsidRPr="008A1AC5">
        <w:t>Do podawania mieszanki zaleca się stosowanie pomp do betonu i to zarówno tłokowych, jak i pomp śrubowych lub membranowych. Dopuszcza się także przenośniki taśmowe jednosekcyjne do podawania mieszanki na odległość nie większą niż 10 m.</w:t>
      </w:r>
    </w:p>
    <w:p w:rsidR="00EA414C" w:rsidRPr="008A1AC5" w:rsidRDefault="009C1B6B" w:rsidP="00B012F2">
      <w:pPr>
        <w:pStyle w:val="Tekstpodstawowy"/>
      </w:pPr>
      <w:r w:rsidRPr="008A1AC5">
        <w:t>Zagęszczanie</w:t>
      </w:r>
    </w:p>
    <w:p w:rsidR="00EA414C" w:rsidRPr="008A1AC5" w:rsidRDefault="009C1B6B" w:rsidP="00B012F2">
      <w:pPr>
        <w:pStyle w:val="Tekstpodstawowy"/>
      </w:pPr>
      <w:r w:rsidRPr="008A1AC5">
        <w:t>Do zagęszczania mieszanki betonowej stosować wibratory wgłębne o częstotliwości min. 6000 drgań/min. z buławami o średnicy nie większej od 0,65 odległości między prętami zbrojenia krzyżującymi się w płaszczyźnie poziomej. Belki i łaty wibracyjne stosowane do wyrównywania powierzchni betonu płyt pomostów powinny charakteryzować się jednakowymi drganiami na całej długości.</w:t>
      </w:r>
    </w:p>
    <w:p w:rsidR="00EA414C" w:rsidRPr="008A1AC5" w:rsidRDefault="00EA414C" w:rsidP="00B012F2">
      <w:pPr>
        <w:pStyle w:val="Tekstpodstawowy"/>
      </w:pPr>
    </w:p>
    <w:p w:rsidR="00EA414C" w:rsidRPr="008A1AC5" w:rsidRDefault="009C1B6B" w:rsidP="00A77A6D">
      <w:pPr>
        <w:pStyle w:val="Nagwek21"/>
        <w:numPr>
          <w:ilvl w:val="0"/>
          <w:numId w:val="88"/>
        </w:numPr>
        <w:tabs>
          <w:tab w:val="left" w:pos="656"/>
        </w:tabs>
        <w:jc w:val="both"/>
        <w:rPr>
          <w:lang w:val="pl-PL"/>
        </w:rPr>
      </w:pPr>
      <w:r w:rsidRPr="008A1AC5">
        <w:rPr>
          <w:lang w:val="pl-PL"/>
        </w:rPr>
        <w:t>TRANSPORT</w:t>
      </w:r>
    </w:p>
    <w:p w:rsidR="00EA414C" w:rsidRPr="008A1AC5" w:rsidRDefault="009C1B6B" w:rsidP="00A77A6D">
      <w:pPr>
        <w:pStyle w:val="Akapitzlist"/>
        <w:numPr>
          <w:ilvl w:val="1"/>
          <w:numId w:val="88"/>
        </w:numPr>
        <w:tabs>
          <w:tab w:val="left" w:pos="805"/>
        </w:tabs>
        <w:spacing w:before="120"/>
        <w:jc w:val="both"/>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transportu omówiono w punkcie 4 ogólnej specyfikacji technicznej.</w:t>
      </w:r>
    </w:p>
    <w:p w:rsidR="00EA414C" w:rsidRPr="008A1AC5" w:rsidRDefault="00EA414C" w:rsidP="00B012F2">
      <w:pPr>
        <w:pStyle w:val="Tekstpodstawowy"/>
      </w:pPr>
    </w:p>
    <w:p w:rsidR="00EA414C" w:rsidRPr="008A1AC5" w:rsidRDefault="009C1B6B" w:rsidP="00A77A6D">
      <w:pPr>
        <w:pStyle w:val="Nagwek21"/>
        <w:numPr>
          <w:ilvl w:val="1"/>
          <w:numId w:val="88"/>
        </w:numPr>
        <w:tabs>
          <w:tab w:val="left" w:pos="805"/>
        </w:tabs>
        <w:jc w:val="both"/>
        <w:rPr>
          <w:lang w:val="pl-PL"/>
        </w:rPr>
      </w:pPr>
      <w:r w:rsidRPr="008A1AC5">
        <w:rPr>
          <w:lang w:val="pl-PL"/>
        </w:rPr>
        <w:t>Transport</w:t>
      </w:r>
      <w:r w:rsidRPr="008A1AC5">
        <w:rPr>
          <w:spacing w:val="1"/>
          <w:lang w:val="pl-PL"/>
        </w:rPr>
        <w:t xml:space="preserve"> </w:t>
      </w:r>
      <w:r w:rsidRPr="008A1AC5">
        <w:rPr>
          <w:lang w:val="pl-PL"/>
        </w:rPr>
        <w:t>materiałów</w:t>
      </w:r>
    </w:p>
    <w:p w:rsidR="00EA414C" w:rsidRPr="008A1AC5" w:rsidRDefault="009C1B6B" w:rsidP="00A77A6D">
      <w:pPr>
        <w:pStyle w:val="Akapitzlist"/>
        <w:numPr>
          <w:ilvl w:val="2"/>
          <w:numId w:val="88"/>
        </w:numPr>
        <w:tabs>
          <w:tab w:val="left" w:pos="949"/>
        </w:tabs>
        <w:spacing w:before="121"/>
        <w:ind w:left="948"/>
        <w:jc w:val="both"/>
        <w:rPr>
          <w:sz w:val="20"/>
          <w:lang w:val="pl-PL"/>
        </w:rPr>
      </w:pPr>
      <w:r w:rsidRPr="008A1AC5">
        <w:rPr>
          <w:sz w:val="20"/>
          <w:lang w:val="pl-PL"/>
        </w:rPr>
        <w:t>Kruszywo</w:t>
      </w:r>
    </w:p>
    <w:p w:rsidR="00EA414C" w:rsidRPr="008A1AC5" w:rsidRDefault="009C1B6B" w:rsidP="00B012F2">
      <w:pPr>
        <w:pStyle w:val="Tekstpodstawowy"/>
      </w:pPr>
      <w:r w:rsidRPr="008A1AC5">
        <w:t>Kruszywo może być dostarczane na teren budowy transportem kołowym, kolejowym lub wodnym. Niezależnie od wybranego środka transportu kruszywo na czas transportu należy zabezpieczyć przed działaniem czynników niepożądanych – zanieczyszczeń oraz niekorzystnych warunków atmosferycznych.</w:t>
      </w:r>
    </w:p>
    <w:p w:rsidR="00EA414C" w:rsidRPr="008A1AC5" w:rsidRDefault="00EA414C" w:rsidP="00B012F2">
      <w:pPr>
        <w:pStyle w:val="Tekstpodstawowy"/>
      </w:pPr>
    </w:p>
    <w:p w:rsidR="00EA414C" w:rsidRPr="008A1AC5" w:rsidRDefault="009C1B6B" w:rsidP="00A77A6D">
      <w:pPr>
        <w:pStyle w:val="Akapitzlist"/>
        <w:numPr>
          <w:ilvl w:val="2"/>
          <w:numId w:val="88"/>
        </w:numPr>
        <w:tabs>
          <w:tab w:val="left" w:pos="949"/>
        </w:tabs>
        <w:ind w:left="948"/>
        <w:rPr>
          <w:sz w:val="20"/>
          <w:lang w:val="pl-PL"/>
        </w:rPr>
      </w:pPr>
      <w:r w:rsidRPr="008A1AC5">
        <w:rPr>
          <w:sz w:val="20"/>
          <w:lang w:val="pl-PL"/>
        </w:rPr>
        <w:t>Cement</w:t>
      </w:r>
    </w:p>
    <w:p w:rsidR="00EA414C" w:rsidRPr="008A1AC5" w:rsidRDefault="009C1B6B" w:rsidP="00B012F2">
      <w:pPr>
        <w:pStyle w:val="Tekstpodstawowy"/>
      </w:pPr>
      <w:r w:rsidRPr="008A1AC5">
        <w:t>Cement może być transportowany luzem lub w 25-kilogramowych workach. Luźny materiał przewozić należy cementowozem,   natomiast   workowany   w   odpowiedni   sposób    zabezpieczony   przed    zawilgoceniem, na foliowanych</w:t>
      </w:r>
      <w:r w:rsidRPr="008A1AC5">
        <w:rPr>
          <w:spacing w:val="-2"/>
        </w:rPr>
        <w:t xml:space="preserve"> </w:t>
      </w:r>
      <w:r w:rsidRPr="008A1AC5">
        <w:t>paletach.</w:t>
      </w:r>
    </w:p>
    <w:p w:rsidR="00EA414C" w:rsidRPr="008A1AC5" w:rsidRDefault="00EA414C" w:rsidP="00B012F2">
      <w:pPr>
        <w:pStyle w:val="Tekstpodstawowy"/>
      </w:pPr>
    </w:p>
    <w:p w:rsidR="00EA414C" w:rsidRPr="008A1AC5" w:rsidRDefault="009C1B6B" w:rsidP="00A77A6D">
      <w:pPr>
        <w:pStyle w:val="Akapitzlist"/>
        <w:numPr>
          <w:ilvl w:val="2"/>
          <w:numId w:val="88"/>
        </w:numPr>
        <w:tabs>
          <w:tab w:val="left" w:pos="949"/>
        </w:tabs>
        <w:spacing w:before="1"/>
        <w:ind w:left="948"/>
        <w:rPr>
          <w:sz w:val="20"/>
          <w:lang w:val="pl-PL"/>
        </w:rPr>
      </w:pPr>
      <w:r w:rsidRPr="008A1AC5">
        <w:rPr>
          <w:sz w:val="20"/>
          <w:lang w:val="pl-PL"/>
        </w:rPr>
        <w:t>Mieszanka</w:t>
      </w:r>
      <w:r w:rsidRPr="008A1AC5">
        <w:rPr>
          <w:spacing w:val="-1"/>
          <w:sz w:val="20"/>
          <w:lang w:val="pl-PL"/>
        </w:rPr>
        <w:t xml:space="preserve"> </w:t>
      </w:r>
      <w:r w:rsidRPr="008A1AC5">
        <w:rPr>
          <w:sz w:val="20"/>
          <w:lang w:val="pl-PL"/>
        </w:rPr>
        <w:t>betonowa</w:t>
      </w:r>
    </w:p>
    <w:p w:rsidR="00EA414C" w:rsidRPr="008A1AC5" w:rsidRDefault="009C1B6B" w:rsidP="00B012F2">
      <w:pPr>
        <w:pStyle w:val="Tekstpodstawowy"/>
      </w:pPr>
      <w:r w:rsidRPr="008A1AC5">
        <w:t>Masę betonową należy transportować  środkami  nienaruszającymi  jednorodności  masy,  nie  doprowadzając  do segregacji</w:t>
      </w:r>
      <w:r w:rsidRPr="008A1AC5">
        <w:rPr>
          <w:spacing w:val="1"/>
        </w:rPr>
        <w:t xml:space="preserve"> </w:t>
      </w:r>
      <w:r w:rsidRPr="008A1AC5">
        <w:t>masy.</w:t>
      </w:r>
    </w:p>
    <w:p w:rsidR="00EA414C" w:rsidRPr="008A1AC5" w:rsidRDefault="009C1B6B" w:rsidP="00B012F2">
      <w:pPr>
        <w:pStyle w:val="Tekstpodstawowy"/>
      </w:pPr>
      <w:r w:rsidRPr="008A1AC5">
        <w:t>Czas trwania transportu i jego organizacja powinny zapewniać dostarczenie do miejsca układania masy betonowej o takim stopniu ciekłości, jaki został ustalony dla danego sposobu zagęszczenia i rodzaju konstrukcji. Czas transportu i wbudowania mieszanki nie powinien być dłuższy niż:</w:t>
      </w:r>
    </w:p>
    <w:p w:rsidR="00EA414C" w:rsidRPr="008A1AC5" w:rsidRDefault="00EA414C" w:rsidP="00B012F2">
      <w:pPr>
        <w:pStyle w:val="Tekstpodstawowy"/>
      </w:pPr>
    </w:p>
    <w:tbl>
      <w:tblPr>
        <w:tblStyle w:val="TableNormal"/>
        <w:tblW w:w="0" w:type="auto"/>
        <w:tblInd w:w="2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03"/>
        <w:gridCol w:w="2462"/>
        <w:gridCol w:w="621"/>
        <w:gridCol w:w="3098"/>
      </w:tblGrid>
      <w:tr w:rsidR="00EA414C" w:rsidRPr="008A1AC5">
        <w:trPr>
          <w:trHeight w:val="230"/>
        </w:trPr>
        <w:tc>
          <w:tcPr>
            <w:tcW w:w="3103" w:type="dxa"/>
            <w:vMerge w:val="restart"/>
          </w:tcPr>
          <w:p w:rsidR="00EA414C" w:rsidRPr="008A1AC5" w:rsidRDefault="009C1B6B">
            <w:pPr>
              <w:pStyle w:val="TableParagraph"/>
              <w:spacing w:before="125"/>
              <w:ind w:left="1377" w:hanging="1210"/>
              <w:rPr>
                <w:sz w:val="20"/>
                <w:lang w:val="pl-PL"/>
              </w:rPr>
            </w:pPr>
            <w:r w:rsidRPr="008A1AC5">
              <w:rPr>
                <w:sz w:val="20"/>
                <w:lang w:val="pl-PL"/>
              </w:rPr>
              <w:t>Temperatura mieszanki betonowej [°C]</w:t>
            </w:r>
          </w:p>
        </w:tc>
        <w:tc>
          <w:tcPr>
            <w:tcW w:w="6181" w:type="dxa"/>
            <w:gridSpan w:val="3"/>
          </w:tcPr>
          <w:p w:rsidR="00EA414C" w:rsidRPr="008A1AC5" w:rsidRDefault="009C1B6B">
            <w:pPr>
              <w:pStyle w:val="TableParagraph"/>
              <w:spacing w:line="210" w:lineRule="exact"/>
              <w:ind w:left="1648"/>
              <w:rPr>
                <w:sz w:val="20"/>
                <w:lang w:val="pl-PL"/>
              </w:rPr>
            </w:pPr>
            <w:r w:rsidRPr="008A1AC5">
              <w:rPr>
                <w:sz w:val="20"/>
                <w:lang w:val="pl-PL"/>
              </w:rPr>
              <w:t>Dopuszczalny czas transportu [min]</w:t>
            </w:r>
          </w:p>
        </w:tc>
      </w:tr>
      <w:tr w:rsidR="00EA414C" w:rsidRPr="008A1AC5">
        <w:trPr>
          <w:trHeight w:val="230"/>
        </w:trPr>
        <w:tc>
          <w:tcPr>
            <w:tcW w:w="3103" w:type="dxa"/>
            <w:vMerge/>
            <w:tcBorders>
              <w:top w:val="nil"/>
            </w:tcBorders>
          </w:tcPr>
          <w:p w:rsidR="00EA414C" w:rsidRPr="008A1AC5" w:rsidRDefault="00EA414C">
            <w:pPr>
              <w:rPr>
                <w:sz w:val="2"/>
                <w:szCs w:val="2"/>
                <w:lang w:val="pl-PL"/>
              </w:rPr>
            </w:pPr>
          </w:p>
        </w:tc>
        <w:tc>
          <w:tcPr>
            <w:tcW w:w="2462" w:type="dxa"/>
            <w:tcBorders>
              <w:right w:val="nil"/>
            </w:tcBorders>
          </w:tcPr>
          <w:p w:rsidR="00EA414C" w:rsidRPr="008A1AC5" w:rsidRDefault="009C1B6B">
            <w:pPr>
              <w:pStyle w:val="TableParagraph"/>
              <w:spacing w:line="210" w:lineRule="exact"/>
              <w:ind w:right="18"/>
              <w:jc w:val="right"/>
              <w:rPr>
                <w:sz w:val="20"/>
                <w:lang w:val="pl-PL"/>
              </w:rPr>
            </w:pPr>
            <w:r w:rsidRPr="008A1AC5">
              <w:rPr>
                <w:w w:val="95"/>
                <w:sz w:val="20"/>
                <w:lang w:val="pl-PL"/>
              </w:rPr>
              <w:t>Rodzaj</w:t>
            </w:r>
          </w:p>
        </w:tc>
        <w:tc>
          <w:tcPr>
            <w:tcW w:w="3719" w:type="dxa"/>
            <w:gridSpan w:val="2"/>
            <w:tcBorders>
              <w:left w:val="nil"/>
            </w:tcBorders>
          </w:tcPr>
          <w:p w:rsidR="00EA414C" w:rsidRPr="008A1AC5" w:rsidRDefault="009C1B6B">
            <w:pPr>
              <w:pStyle w:val="TableParagraph"/>
              <w:spacing w:line="210" w:lineRule="exact"/>
              <w:ind w:left="31"/>
              <w:rPr>
                <w:sz w:val="20"/>
                <w:lang w:val="pl-PL"/>
              </w:rPr>
            </w:pPr>
            <w:r w:rsidRPr="008A1AC5">
              <w:rPr>
                <w:sz w:val="20"/>
                <w:lang w:val="pl-PL"/>
              </w:rPr>
              <w:t>środka transportowego</w:t>
            </w:r>
          </w:p>
        </w:tc>
      </w:tr>
      <w:tr w:rsidR="00EA414C" w:rsidRPr="008A1AC5">
        <w:trPr>
          <w:trHeight w:val="230"/>
        </w:trPr>
        <w:tc>
          <w:tcPr>
            <w:tcW w:w="3103" w:type="dxa"/>
            <w:vMerge/>
            <w:tcBorders>
              <w:top w:val="nil"/>
            </w:tcBorders>
          </w:tcPr>
          <w:p w:rsidR="00EA414C" w:rsidRPr="008A1AC5" w:rsidRDefault="00EA414C">
            <w:pPr>
              <w:rPr>
                <w:sz w:val="2"/>
                <w:szCs w:val="2"/>
                <w:lang w:val="pl-PL"/>
              </w:rPr>
            </w:pPr>
          </w:p>
        </w:tc>
        <w:tc>
          <w:tcPr>
            <w:tcW w:w="3083" w:type="dxa"/>
            <w:gridSpan w:val="2"/>
          </w:tcPr>
          <w:p w:rsidR="00EA414C" w:rsidRPr="008A1AC5" w:rsidRDefault="009C1B6B">
            <w:pPr>
              <w:pStyle w:val="TableParagraph"/>
              <w:spacing w:line="210" w:lineRule="exact"/>
              <w:ind w:left="959"/>
              <w:rPr>
                <w:sz w:val="20"/>
                <w:lang w:val="pl-PL"/>
              </w:rPr>
            </w:pPr>
            <w:r w:rsidRPr="008A1AC5">
              <w:rPr>
                <w:sz w:val="20"/>
                <w:lang w:val="pl-PL"/>
              </w:rPr>
              <w:t>Bez mieszadła</w:t>
            </w:r>
          </w:p>
        </w:tc>
        <w:tc>
          <w:tcPr>
            <w:tcW w:w="3098" w:type="dxa"/>
          </w:tcPr>
          <w:p w:rsidR="00EA414C" w:rsidRPr="008A1AC5" w:rsidRDefault="009C1B6B">
            <w:pPr>
              <w:pStyle w:val="TableParagraph"/>
              <w:spacing w:line="210" w:lineRule="exact"/>
              <w:ind w:left="964" w:right="956"/>
              <w:jc w:val="center"/>
              <w:rPr>
                <w:sz w:val="20"/>
                <w:lang w:val="pl-PL"/>
              </w:rPr>
            </w:pPr>
            <w:r w:rsidRPr="008A1AC5">
              <w:rPr>
                <w:sz w:val="20"/>
                <w:lang w:val="pl-PL"/>
              </w:rPr>
              <w:t>Z mieszadłem</w:t>
            </w:r>
          </w:p>
        </w:tc>
      </w:tr>
      <w:tr w:rsidR="00EA414C" w:rsidRPr="008A1AC5">
        <w:trPr>
          <w:trHeight w:val="234"/>
        </w:trPr>
        <w:tc>
          <w:tcPr>
            <w:tcW w:w="3103" w:type="dxa"/>
            <w:tcBorders>
              <w:bottom w:val="nil"/>
            </w:tcBorders>
          </w:tcPr>
          <w:p w:rsidR="00EA414C" w:rsidRPr="008A1AC5" w:rsidRDefault="009C1B6B">
            <w:pPr>
              <w:pStyle w:val="TableParagraph"/>
              <w:spacing w:line="215" w:lineRule="exact"/>
              <w:ind w:left="1297" w:right="1289"/>
              <w:jc w:val="center"/>
              <w:rPr>
                <w:sz w:val="20"/>
                <w:lang w:val="pl-PL"/>
              </w:rPr>
            </w:pPr>
            <w:r w:rsidRPr="008A1AC5">
              <w:rPr>
                <w:sz w:val="20"/>
                <w:lang w:val="pl-PL"/>
              </w:rPr>
              <w:t>5-10</w:t>
            </w:r>
          </w:p>
        </w:tc>
        <w:tc>
          <w:tcPr>
            <w:tcW w:w="3083" w:type="dxa"/>
            <w:gridSpan w:val="2"/>
            <w:tcBorders>
              <w:bottom w:val="nil"/>
            </w:tcBorders>
          </w:tcPr>
          <w:p w:rsidR="00EA414C" w:rsidRPr="008A1AC5" w:rsidRDefault="009C1B6B">
            <w:pPr>
              <w:pStyle w:val="TableParagraph"/>
              <w:spacing w:line="215" w:lineRule="exact"/>
              <w:ind w:left="1422" w:right="1410"/>
              <w:jc w:val="center"/>
              <w:rPr>
                <w:sz w:val="20"/>
                <w:lang w:val="pl-PL"/>
              </w:rPr>
            </w:pPr>
            <w:r w:rsidRPr="008A1AC5">
              <w:rPr>
                <w:sz w:val="20"/>
                <w:lang w:val="pl-PL"/>
              </w:rPr>
              <w:t>70</w:t>
            </w:r>
          </w:p>
        </w:tc>
        <w:tc>
          <w:tcPr>
            <w:tcW w:w="3098" w:type="dxa"/>
            <w:tcBorders>
              <w:bottom w:val="nil"/>
            </w:tcBorders>
          </w:tcPr>
          <w:p w:rsidR="00EA414C" w:rsidRPr="008A1AC5" w:rsidRDefault="009C1B6B">
            <w:pPr>
              <w:pStyle w:val="TableParagraph"/>
              <w:spacing w:line="215" w:lineRule="exact"/>
              <w:ind w:left="964" w:right="951"/>
              <w:jc w:val="center"/>
              <w:rPr>
                <w:sz w:val="20"/>
                <w:lang w:val="pl-PL"/>
              </w:rPr>
            </w:pPr>
            <w:r w:rsidRPr="008A1AC5">
              <w:rPr>
                <w:sz w:val="20"/>
                <w:lang w:val="pl-PL"/>
              </w:rPr>
              <w:t>120</w:t>
            </w:r>
          </w:p>
        </w:tc>
      </w:tr>
      <w:tr w:rsidR="00EA414C" w:rsidRPr="008A1AC5">
        <w:trPr>
          <w:trHeight w:val="229"/>
        </w:trPr>
        <w:tc>
          <w:tcPr>
            <w:tcW w:w="3103" w:type="dxa"/>
            <w:tcBorders>
              <w:top w:val="nil"/>
              <w:bottom w:val="nil"/>
            </w:tcBorders>
          </w:tcPr>
          <w:p w:rsidR="00EA414C" w:rsidRPr="008A1AC5" w:rsidRDefault="009C1B6B">
            <w:pPr>
              <w:pStyle w:val="TableParagraph"/>
              <w:spacing w:line="209" w:lineRule="exact"/>
              <w:ind w:left="1297" w:right="1289"/>
              <w:jc w:val="center"/>
              <w:rPr>
                <w:sz w:val="20"/>
                <w:lang w:val="pl-PL"/>
              </w:rPr>
            </w:pPr>
            <w:r w:rsidRPr="008A1AC5">
              <w:rPr>
                <w:sz w:val="20"/>
                <w:lang w:val="pl-PL"/>
              </w:rPr>
              <w:t>10-20</w:t>
            </w:r>
          </w:p>
        </w:tc>
        <w:tc>
          <w:tcPr>
            <w:tcW w:w="3083" w:type="dxa"/>
            <w:gridSpan w:val="2"/>
            <w:tcBorders>
              <w:top w:val="nil"/>
              <w:bottom w:val="nil"/>
            </w:tcBorders>
          </w:tcPr>
          <w:p w:rsidR="00EA414C" w:rsidRPr="008A1AC5" w:rsidRDefault="009C1B6B">
            <w:pPr>
              <w:pStyle w:val="TableParagraph"/>
              <w:spacing w:line="209" w:lineRule="exact"/>
              <w:ind w:left="1422" w:right="1410"/>
              <w:jc w:val="center"/>
              <w:rPr>
                <w:sz w:val="20"/>
                <w:lang w:val="pl-PL"/>
              </w:rPr>
            </w:pPr>
            <w:r w:rsidRPr="008A1AC5">
              <w:rPr>
                <w:sz w:val="20"/>
                <w:lang w:val="pl-PL"/>
              </w:rPr>
              <w:t>50</w:t>
            </w:r>
          </w:p>
        </w:tc>
        <w:tc>
          <w:tcPr>
            <w:tcW w:w="3098" w:type="dxa"/>
            <w:tcBorders>
              <w:top w:val="nil"/>
              <w:bottom w:val="nil"/>
            </w:tcBorders>
          </w:tcPr>
          <w:p w:rsidR="00EA414C" w:rsidRPr="008A1AC5" w:rsidRDefault="009C1B6B">
            <w:pPr>
              <w:pStyle w:val="TableParagraph"/>
              <w:spacing w:line="209" w:lineRule="exact"/>
              <w:ind w:left="964" w:right="951"/>
              <w:jc w:val="center"/>
              <w:rPr>
                <w:sz w:val="20"/>
                <w:lang w:val="pl-PL"/>
              </w:rPr>
            </w:pPr>
            <w:r w:rsidRPr="008A1AC5">
              <w:rPr>
                <w:sz w:val="20"/>
                <w:lang w:val="pl-PL"/>
              </w:rPr>
              <w:t>90</w:t>
            </w:r>
          </w:p>
        </w:tc>
      </w:tr>
      <w:tr w:rsidR="00EA414C" w:rsidRPr="008A1AC5">
        <w:trPr>
          <w:trHeight w:val="229"/>
        </w:trPr>
        <w:tc>
          <w:tcPr>
            <w:tcW w:w="3103" w:type="dxa"/>
            <w:tcBorders>
              <w:top w:val="nil"/>
              <w:bottom w:val="nil"/>
            </w:tcBorders>
          </w:tcPr>
          <w:p w:rsidR="00EA414C" w:rsidRPr="008A1AC5" w:rsidRDefault="009C1B6B">
            <w:pPr>
              <w:pStyle w:val="TableParagraph"/>
              <w:spacing w:line="209" w:lineRule="exact"/>
              <w:ind w:left="1297" w:right="1289"/>
              <w:jc w:val="center"/>
              <w:rPr>
                <w:sz w:val="20"/>
                <w:lang w:val="pl-PL"/>
              </w:rPr>
            </w:pPr>
            <w:r w:rsidRPr="008A1AC5">
              <w:rPr>
                <w:sz w:val="20"/>
                <w:lang w:val="pl-PL"/>
              </w:rPr>
              <w:t>20-25</w:t>
            </w:r>
          </w:p>
        </w:tc>
        <w:tc>
          <w:tcPr>
            <w:tcW w:w="3083" w:type="dxa"/>
            <w:gridSpan w:val="2"/>
            <w:tcBorders>
              <w:top w:val="nil"/>
              <w:bottom w:val="nil"/>
            </w:tcBorders>
          </w:tcPr>
          <w:p w:rsidR="00EA414C" w:rsidRPr="008A1AC5" w:rsidRDefault="009C1B6B">
            <w:pPr>
              <w:pStyle w:val="TableParagraph"/>
              <w:spacing w:line="209" w:lineRule="exact"/>
              <w:ind w:left="1422" w:right="1410"/>
              <w:jc w:val="center"/>
              <w:rPr>
                <w:sz w:val="20"/>
                <w:lang w:val="pl-PL"/>
              </w:rPr>
            </w:pPr>
            <w:r w:rsidRPr="008A1AC5">
              <w:rPr>
                <w:sz w:val="20"/>
                <w:lang w:val="pl-PL"/>
              </w:rPr>
              <w:t>30</w:t>
            </w:r>
          </w:p>
        </w:tc>
        <w:tc>
          <w:tcPr>
            <w:tcW w:w="3098" w:type="dxa"/>
            <w:tcBorders>
              <w:top w:val="nil"/>
              <w:bottom w:val="nil"/>
            </w:tcBorders>
          </w:tcPr>
          <w:p w:rsidR="00EA414C" w:rsidRPr="008A1AC5" w:rsidRDefault="009C1B6B">
            <w:pPr>
              <w:pStyle w:val="TableParagraph"/>
              <w:spacing w:line="209" w:lineRule="exact"/>
              <w:ind w:left="964" w:right="951"/>
              <w:jc w:val="center"/>
              <w:rPr>
                <w:sz w:val="20"/>
                <w:lang w:val="pl-PL"/>
              </w:rPr>
            </w:pPr>
            <w:r w:rsidRPr="008A1AC5">
              <w:rPr>
                <w:sz w:val="20"/>
                <w:lang w:val="pl-PL"/>
              </w:rPr>
              <w:t>60</w:t>
            </w:r>
          </w:p>
        </w:tc>
      </w:tr>
      <w:tr w:rsidR="00EA414C" w:rsidRPr="008A1AC5">
        <w:trPr>
          <w:trHeight w:val="225"/>
        </w:trPr>
        <w:tc>
          <w:tcPr>
            <w:tcW w:w="3103" w:type="dxa"/>
            <w:tcBorders>
              <w:top w:val="nil"/>
            </w:tcBorders>
          </w:tcPr>
          <w:p w:rsidR="00EA414C" w:rsidRPr="008A1AC5" w:rsidRDefault="009C1B6B">
            <w:pPr>
              <w:pStyle w:val="TableParagraph"/>
              <w:spacing w:line="205" w:lineRule="exact"/>
              <w:ind w:left="1297" w:right="1289"/>
              <w:jc w:val="center"/>
              <w:rPr>
                <w:sz w:val="20"/>
                <w:lang w:val="pl-PL"/>
              </w:rPr>
            </w:pPr>
            <w:r w:rsidRPr="008A1AC5">
              <w:rPr>
                <w:sz w:val="20"/>
                <w:lang w:val="pl-PL"/>
              </w:rPr>
              <w:t>25-30</w:t>
            </w:r>
          </w:p>
        </w:tc>
        <w:tc>
          <w:tcPr>
            <w:tcW w:w="3083" w:type="dxa"/>
            <w:gridSpan w:val="2"/>
            <w:tcBorders>
              <w:top w:val="nil"/>
            </w:tcBorders>
          </w:tcPr>
          <w:p w:rsidR="00EA414C" w:rsidRPr="008A1AC5" w:rsidRDefault="009C1B6B">
            <w:pPr>
              <w:pStyle w:val="TableParagraph"/>
              <w:spacing w:line="205" w:lineRule="exact"/>
              <w:ind w:left="1422" w:right="1410"/>
              <w:jc w:val="center"/>
              <w:rPr>
                <w:sz w:val="20"/>
                <w:lang w:val="pl-PL"/>
              </w:rPr>
            </w:pPr>
            <w:r w:rsidRPr="008A1AC5">
              <w:rPr>
                <w:sz w:val="20"/>
                <w:lang w:val="pl-PL"/>
              </w:rPr>
              <w:t>20</w:t>
            </w:r>
          </w:p>
        </w:tc>
        <w:tc>
          <w:tcPr>
            <w:tcW w:w="3098" w:type="dxa"/>
            <w:tcBorders>
              <w:top w:val="nil"/>
            </w:tcBorders>
          </w:tcPr>
          <w:p w:rsidR="00EA414C" w:rsidRPr="008A1AC5" w:rsidRDefault="009C1B6B">
            <w:pPr>
              <w:pStyle w:val="TableParagraph"/>
              <w:spacing w:line="205" w:lineRule="exact"/>
              <w:ind w:left="964" w:right="951"/>
              <w:jc w:val="center"/>
              <w:rPr>
                <w:sz w:val="20"/>
                <w:lang w:val="pl-PL"/>
              </w:rPr>
            </w:pPr>
            <w:r w:rsidRPr="008A1AC5">
              <w:rPr>
                <w:sz w:val="20"/>
                <w:lang w:val="pl-PL"/>
              </w:rPr>
              <w:t>30</w:t>
            </w:r>
          </w:p>
        </w:tc>
      </w:tr>
    </w:tbl>
    <w:p w:rsidR="00EA414C" w:rsidRPr="008A1AC5" w:rsidRDefault="00EA414C" w:rsidP="00B012F2">
      <w:pPr>
        <w:pStyle w:val="Tekstpodstawowy"/>
      </w:pPr>
    </w:p>
    <w:p w:rsidR="00EA414C" w:rsidRPr="008A1AC5" w:rsidRDefault="009C1B6B" w:rsidP="00B012F2">
      <w:pPr>
        <w:pStyle w:val="Tekstpodstawowy"/>
      </w:pPr>
      <w:r w:rsidRPr="008A1AC5">
        <w:lastRenderedPageBreak/>
        <w:t>Do transportu należy stosować mieszalniki na podwoziach samochodowych. Podawanie i układanie mieszanki betonowej można wykonywać przy pomocy pompy do betonu lub innych środków zaakceptowanych przez Inspektora nadzoru. Stosowanie środków transportu bez mieszalnika jest niedopuszczalne.</w:t>
      </w:r>
    </w:p>
    <w:p w:rsidR="00EA414C" w:rsidRPr="008A1AC5" w:rsidRDefault="00EA414C" w:rsidP="00B012F2">
      <w:pPr>
        <w:pStyle w:val="Tekstpodstawowy"/>
      </w:pPr>
    </w:p>
    <w:p w:rsidR="00EA414C" w:rsidRPr="008A1AC5" w:rsidRDefault="009C1B6B" w:rsidP="00A77A6D">
      <w:pPr>
        <w:pStyle w:val="Nagwek21"/>
        <w:numPr>
          <w:ilvl w:val="1"/>
          <w:numId w:val="85"/>
        </w:numPr>
        <w:tabs>
          <w:tab w:val="left" w:pos="804"/>
        </w:tabs>
        <w:spacing w:before="91"/>
        <w:rPr>
          <w:lang w:val="pl-PL"/>
        </w:rPr>
      </w:pPr>
      <w:r w:rsidRPr="008A1AC5">
        <w:rPr>
          <w:lang w:val="pl-PL"/>
        </w:rPr>
        <w:t>Przechowywanie i składowanie</w:t>
      </w:r>
      <w:r w:rsidRPr="008A1AC5">
        <w:rPr>
          <w:spacing w:val="1"/>
          <w:lang w:val="pl-PL"/>
        </w:rPr>
        <w:t xml:space="preserve"> </w:t>
      </w:r>
      <w:r w:rsidRPr="008A1AC5">
        <w:rPr>
          <w:lang w:val="pl-PL"/>
        </w:rPr>
        <w:t>materiałów</w:t>
      </w:r>
    </w:p>
    <w:p w:rsidR="00EA414C" w:rsidRPr="008A1AC5" w:rsidRDefault="009C1B6B" w:rsidP="00B012F2">
      <w:pPr>
        <w:pStyle w:val="Tekstpodstawowy"/>
      </w:pPr>
      <w:r w:rsidRPr="008A1AC5">
        <w:t>Wykonawca zapewni, aby tymczasowo składowane materiały (do czasu, gdy będą one potrzebne do wbudowania) były zabezpieczone przed zniszczeniem, zachowały swoją jakość i właściwości oraz były dostępne do  kontroli  przez  Inspektora  Nadzoru  Inwestorskiego.   Przechowywanie   materiałów  musi  się  odbywać   na zasadach i w warunkach odpowiednich dla danego materiału oraz w sposób skutecznie zabezpieczający przed dostępem osób trzecich. Wszystkie miejsca czasowego składowania materiałów powinny być po zakończeniu robót doprowadzone przez Wykonawcę do ich pierwotnego</w:t>
      </w:r>
      <w:r w:rsidRPr="008A1AC5">
        <w:rPr>
          <w:spacing w:val="-2"/>
        </w:rPr>
        <w:t xml:space="preserve"> </w:t>
      </w:r>
      <w:r w:rsidRPr="008A1AC5">
        <w:t>stanu.</w:t>
      </w:r>
    </w:p>
    <w:p w:rsidR="00EA414C" w:rsidRPr="008A1AC5" w:rsidRDefault="00EA414C" w:rsidP="00B012F2">
      <w:pPr>
        <w:pStyle w:val="Tekstpodstawowy"/>
      </w:pPr>
    </w:p>
    <w:p w:rsidR="00EA414C" w:rsidRPr="008A1AC5" w:rsidRDefault="009C1B6B" w:rsidP="00A77A6D">
      <w:pPr>
        <w:pStyle w:val="Akapitzlist"/>
        <w:numPr>
          <w:ilvl w:val="2"/>
          <w:numId w:val="85"/>
        </w:numPr>
        <w:tabs>
          <w:tab w:val="left" w:pos="948"/>
        </w:tabs>
        <w:ind w:hanging="549"/>
        <w:rPr>
          <w:sz w:val="20"/>
          <w:lang w:val="pl-PL"/>
        </w:rPr>
      </w:pPr>
      <w:r w:rsidRPr="008A1AC5">
        <w:rPr>
          <w:sz w:val="20"/>
          <w:lang w:val="pl-PL"/>
        </w:rPr>
        <w:t>Kruszywo</w:t>
      </w:r>
    </w:p>
    <w:p w:rsidR="00EA414C" w:rsidRPr="008A1AC5" w:rsidRDefault="009C1B6B" w:rsidP="00B012F2">
      <w:pPr>
        <w:pStyle w:val="Tekstpodstawowy"/>
      </w:pPr>
      <w:r w:rsidRPr="008A1AC5">
        <w:t>Podczas gromadzenia kruszywa grubego na składowisku należy nie dopuszczać do jego segregacji. Kruszywo powinno być podzielone na frakcje, np. 5-10 mm, 10-20 mm, 20-40 mm. Frakcje te należy gromadzić oddzielnie, wymieszać dopiero podczas dozowania materiałów do mieszanki</w:t>
      </w:r>
      <w:r w:rsidRPr="008A1AC5">
        <w:rPr>
          <w:spacing w:val="-2"/>
        </w:rPr>
        <w:t xml:space="preserve"> </w:t>
      </w:r>
      <w:r w:rsidRPr="008A1AC5">
        <w:t>betonowej.</w:t>
      </w:r>
    </w:p>
    <w:p w:rsidR="00EA414C" w:rsidRPr="008A1AC5" w:rsidRDefault="009C1B6B" w:rsidP="00B012F2">
      <w:pPr>
        <w:pStyle w:val="Tekstpodstawowy"/>
      </w:pPr>
      <w:r w:rsidRPr="008A1AC5">
        <w:t>Magazynowanie</w:t>
      </w:r>
      <w:r w:rsidRPr="008A1AC5">
        <w:tab/>
        <w:t>musi</w:t>
      </w:r>
      <w:r w:rsidRPr="008A1AC5">
        <w:tab/>
        <w:t>zapewniać</w:t>
      </w:r>
      <w:r w:rsidRPr="008A1AC5">
        <w:tab/>
        <w:t>ochronę</w:t>
      </w:r>
      <w:r w:rsidRPr="008A1AC5">
        <w:tab/>
        <w:t>przed</w:t>
      </w:r>
      <w:r w:rsidRPr="008A1AC5">
        <w:tab/>
        <w:t>zanieczyszczeniem,</w:t>
      </w:r>
      <w:r w:rsidRPr="008A1AC5">
        <w:tab/>
        <w:t>niekorzystnymi</w:t>
      </w:r>
      <w:r w:rsidRPr="008A1AC5">
        <w:tab/>
      </w:r>
      <w:r w:rsidRPr="008A1AC5">
        <w:rPr>
          <w:w w:val="95"/>
        </w:rPr>
        <w:t xml:space="preserve">czynnikami </w:t>
      </w:r>
      <w:r w:rsidRPr="008A1AC5">
        <w:t>atmosferycznymi i łączeniem ze sobą dwóch różnych</w:t>
      </w:r>
      <w:r w:rsidRPr="008A1AC5">
        <w:rPr>
          <w:spacing w:val="-2"/>
        </w:rPr>
        <w:t xml:space="preserve"> </w:t>
      </w:r>
      <w:r w:rsidRPr="008A1AC5">
        <w:t>kruszyw.</w:t>
      </w:r>
    </w:p>
    <w:p w:rsidR="00EA414C" w:rsidRPr="008A1AC5" w:rsidRDefault="00EA414C" w:rsidP="00B012F2">
      <w:pPr>
        <w:pStyle w:val="Tekstpodstawowy"/>
      </w:pPr>
    </w:p>
    <w:p w:rsidR="00EA414C" w:rsidRPr="008A1AC5" w:rsidRDefault="009C1B6B" w:rsidP="00B012F2">
      <w:pPr>
        <w:pStyle w:val="Tekstpodstawowy"/>
      </w:pPr>
      <w:r w:rsidRPr="008A1AC5">
        <w:t>Sposób składowania zależy od warunków jego zużywania:</w:t>
      </w:r>
    </w:p>
    <w:p w:rsidR="00EA414C" w:rsidRPr="008A1AC5" w:rsidRDefault="009C1B6B" w:rsidP="00A77A6D">
      <w:pPr>
        <w:pStyle w:val="Akapitzlist"/>
        <w:numPr>
          <w:ilvl w:val="3"/>
          <w:numId w:val="85"/>
        </w:numPr>
        <w:tabs>
          <w:tab w:val="left" w:pos="1119"/>
        </w:tabs>
        <w:ind w:right="670"/>
        <w:jc w:val="both"/>
        <w:rPr>
          <w:sz w:val="20"/>
          <w:lang w:val="pl-PL"/>
        </w:rPr>
      </w:pPr>
      <w:r w:rsidRPr="008A1AC5">
        <w:rPr>
          <w:sz w:val="20"/>
          <w:lang w:val="pl-PL"/>
        </w:rPr>
        <w:t>jeżeli kruszywo składuje  się  przez  dłuższy  okres  czasu,  jak  np.  składowanie  na  zimę  –  układa  się je w pryzmach lub</w:t>
      </w:r>
      <w:r w:rsidRPr="008A1AC5">
        <w:rPr>
          <w:spacing w:val="-3"/>
          <w:sz w:val="20"/>
          <w:lang w:val="pl-PL"/>
        </w:rPr>
        <w:t xml:space="preserve"> </w:t>
      </w:r>
      <w:r w:rsidRPr="008A1AC5">
        <w:rPr>
          <w:sz w:val="20"/>
          <w:lang w:val="pl-PL"/>
        </w:rPr>
        <w:t>usypiskach,</w:t>
      </w:r>
    </w:p>
    <w:p w:rsidR="00EA414C" w:rsidRPr="008A1AC5" w:rsidRDefault="009C1B6B" w:rsidP="00A77A6D">
      <w:pPr>
        <w:pStyle w:val="Akapitzlist"/>
        <w:numPr>
          <w:ilvl w:val="3"/>
          <w:numId w:val="85"/>
        </w:numPr>
        <w:tabs>
          <w:tab w:val="left" w:pos="1119"/>
        </w:tabs>
        <w:ind w:right="668"/>
        <w:jc w:val="both"/>
        <w:rPr>
          <w:sz w:val="20"/>
          <w:lang w:val="pl-PL"/>
        </w:rPr>
      </w:pPr>
      <w:r w:rsidRPr="008A1AC5">
        <w:rPr>
          <w:sz w:val="20"/>
          <w:lang w:val="pl-PL"/>
        </w:rPr>
        <w:t>jeżeli  kruszywo  zużywane  ma  być  na  bieżąco  lub   z  niewielkim  zapasem  –   składować  należy  je w zasiekach bezpośrednio przy betonowni; wysokość usypisk nie powinna przekraczać</w:t>
      </w:r>
      <w:r w:rsidRPr="008A1AC5">
        <w:rPr>
          <w:spacing w:val="-21"/>
          <w:sz w:val="20"/>
          <w:lang w:val="pl-PL"/>
        </w:rPr>
        <w:t xml:space="preserve"> </w:t>
      </w:r>
      <w:r w:rsidRPr="008A1AC5">
        <w:rPr>
          <w:sz w:val="20"/>
          <w:lang w:val="pl-PL"/>
        </w:rPr>
        <w:t>5m,</w:t>
      </w:r>
    </w:p>
    <w:p w:rsidR="00EA414C" w:rsidRPr="008A1AC5" w:rsidRDefault="009C1B6B" w:rsidP="00A77A6D">
      <w:pPr>
        <w:pStyle w:val="Akapitzlist"/>
        <w:numPr>
          <w:ilvl w:val="3"/>
          <w:numId w:val="85"/>
        </w:numPr>
        <w:tabs>
          <w:tab w:val="left" w:pos="1119"/>
        </w:tabs>
        <w:ind w:right="672"/>
        <w:jc w:val="both"/>
        <w:rPr>
          <w:sz w:val="20"/>
          <w:lang w:val="pl-PL"/>
        </w:rPr>
      </w:pPr>
      <w:r w:rsidRPr="008A1AC5">
        <w:rPr>
          <w:sz w:val="20"/>
          <w:lang w:val="pl-PL"/>
        </w:rPr>
        <w:t>jeżeli kruszywo dozowane jest  w sposób  mechaniczny,  niezbędne  staje  się  składowanie  kruszywa w magazynach zamkniętych, zapewniających równomierną i niezmienną wilgotność</w:t>
      </w:r>
      <w:r w:rsidRPr="008A1AC5">
        <w:rPr>
          <w:spacing w:val="-13"/>
          <w:sz w:val="20"/>
          <w:lang w:val="pl-PL"/>
        </w:rPr>
        <w:t xml:space="preserve"> </w:t>
      </w:r>
      <w:r w:rsidRPr="008A1AC5">
        <w:rPr>
          <w:sz w:val="20"/>
          <w:lang w:val="pl-PL"/>
        </w:rPr>
        <w:t>materiału.</w:t>
      </w:r>
    </w:p>
    <w:p w:rsidR="00EA414C" w:rsidRPr="008A1AC5" w:rsidRDefault="009C1B6B" w:rsidP="00B012F2">
      <w:pPr>
        <w:pStyle w:val="Tekstpodstawowy"/>
      </w:pPr>
      <w:r w:rsidRPr="008A1AC5">
        <w:t>Możliwe jest też składowanie kruszywa w wielokomorowych zbiornikach przeznaczonych specjalnie do tego celu.</w:t>
      </w:r>
    </w:p>
    <w:p w:rsidR="00EA414C" w:rsidRPr="008A1AC5" w:rsidRDefault="00EA414C" w:rsidP="00B012F2">
      <w:pPr>
        <w:pStyle w:val="Tekstpodstawowy"/>
      </w:pPr>
    </w:p>
    <w:p w:rsidR="00EA414C" w:rsidRPr="008A1AC5" w:rsidRDefault="009C1B6B" w:rsidP="00A77A6D">
      <w:pPr>
        <w:pStyle w:val="Akapitzlist"/>
        <w:numPr>
          <w:ilvl w:val="2"/>
          <w:numId w:val="85"/>
        </w:numPr>
        <w:tabs>
          <w:tab w:val="left" w:pos="948"/>
        </w:tabs>
        <w:spacing w:before="1"/>
        <w:ind w:hanging="549"/>
        <w:rPr>
          <w:sz w:val="20"/>
          <w:lang w:val="pl-PL"/>
        </w:rPr>
      </w:pPr>
      <w:r w:rsidRPr="008A1AC5">
        <w:rPr>
          <w:sz w:val="20"/>
          <w:lang w:val="pl-PL"/>
        </w:rPr>
        <w:t>Cement</w:t>
      </w:r>
    </w:p>
    <w:p w:rsidR="00EA414C" w:rsidRPr="008A1AC5" w:rsidRDefault="009C1B6B" w:rsidP="00B012F2">
      <w:pPr>
        <w:pStyle w:val="Tekstpodstawowy"/>
      </w:pPr>
      <w:r w:rsidRPr="008A1AC5">
        <w:t>Cement przechowywać należy zależnie od formy transportu:</w:t>
      </w:r>
    </w:p>
    <w:p w:rsidR="00EA414C" w:rsidRPr="008A1AC5" w:rsidRDefault="009C1B6B" w:rsidP="00A77A6D">
      <w:pPr>
        <w:pStyle w:val="Akapitzlist"/>
        <w:numPr>
          <w:ilvl w:val="0"/>
          <w:numId w:val="84"/>
        </w:numPr>
        <w:tabs>
          <w:tab w:val="left" w:pos="1107"/>
        </w:tabs>
        <w:spacing w:before="4" w:line="235" w:lineRule="auto"/>
        <w:ind w:right="668" w:hanging="360"/>
        <w:jc w:val="both"/>
        <w:rPr>
          <w:sz w:val="20"/>
          <w:lang w:val="pl-PL"/>
        </w:rPr>
      </w:pPr>
      <w:r w:rsidRPr="008A1AC5">
        <w:rPr>
          <w:sz w:val="20"/>
          <w:lang w:val="pl-PL"/>
        </w:rPr>
        <w:t>cement pakowany (workowany) – przechowywanie w suchych, przewiewnych magazynach zamkniętych, dbając by cement składowany wcześniej nie został przypadkowo przykryty partiami materiału dostarczonymi w późniejszym terminie; w przypadku materiału, który przechowywać będziemy krócej niż 10 dni, dopuszcza się składowanie materiału na wolnym powietrzu, zapewniając jedynie odpowiednie zadaszenie i okrycie chroniące przed opadami i ściekami wody opadowej oraz zanieczyszczeniami,</w:t>
      </w:r>
    </w:p>
    <w:p w:rsidR="00EA414C" w:rsidRPr="008A1AC5" w:rsidRDefault="009C1B6B" w:rsidP="00A77A6D">
      <w:pPr>
        <w:pStyle w:val="Akapitzlist"/>
        <w:numPr>
          <w:ilvl w:val="0"/>
          <w:numId w:val="84"/>
        </w:numPr>
        <w:tabs>
          <w:tab w:val="left" w:pos="1107"/>
        </w:tabs>
        <w:spacing w:before="2" w:line="235" w:lineRule="auto"/>
        <w:ind w:right="666" w:hanging="360"/>
        <w:jc w:val="both"/>
        <w:rPr>
          <w:sz w:val="20"/>
          <w:lang w:val="pl-PL"/>
        </w:rPr>
      </w:pPr>
      <w:r w:rsidRPr="008A1AC5">
        <w:rPr>
          <w:sz w:val="20"/>
          <w:lang w:val="pl-PL"/>
        </w:rPr>
        <w:t>cement luzem – przechowywanie w magazynach specjalnych, takich jak zbiorniki stalowe lub żelbetonowe przystosowane do pneumatycznego załadunku i wyładunku cementu luzem, zaopatrzone w urządzenia do przeprowadzania kontroli objętości cementu znajdującego się w zbiorniku lub otwory do przeprowadzania kontroli objętości cementu, włazy do czyszczenia oraz klamry na wewnętrznych ścianach.</w:t>
      </w:r>
    </w:p>
    <w:p w:rsidR="00EA414C" w:rsidRPr="008A1AC5" w:rsidRDefault="00EA414C" w:rsidP="00B012F2">
      <w:pPr>
        <w:pStyle w:val="Tekstpodstawowy"/>
      </w:pPr>
    </w:p>
    <w:p w:rsidR="00EA414C" w:rsidRPr="008A1AC5" w:rsidRDefault="009C1B6B" w:rsidP="00B012F2">
      <w:pPr>
        <w:pStyle w:val="Tekstpodstawowy"/>
      </w:pPr>
      <w:r w:rsidRPr="008A1AC5">
        <w:t>Cement nie może być użyty do betonu po okresie:</w:t>
      </w:r>
    </w:p>
    <w:p w:rsidR="00EA414C" w:rsidRPr="008A1AC5" w:rsidRDefault="009C1B6B" w:rsidP="00A77A6D">
      <w:pPr>
        <w:pStyle w:val="Akapitzlist"/>
        <w:numPr>
          <w:ilvl w:val="0"/>
          <w:numId w:val="84"/>
        </w:numPr>
        <w:tabs>
          <w:tab w:val="left" w:pos="1106"/>
          <w:tab w:val="left" w:pos="1107"/>
        </w:tabs>
        <w:spacing w:line="248" w:lineRule="exact"/>
        <w:ind w:left="1106"/>
        <w:rPr>
          <w:sz w:val="20"/>
          <w:lang w:val="pl-PL"/>
        </w:rPr>
      </w:pPr>
      <w:r w:rsidRPr="008A1AC5">
        <w:rPr>
          <w:sz w:val="20"/>
          <w:lang w:val="pl-PL"/>
        </w:rPr>
        <w:t>10 dni, w przypadku przechowywania go w składach</w:t>
      </w:r>
      <w:r w:rsidRPr="008A1AC5">
        <w:rPr>
          <w:spacing w:val="-4"/>
          <w:sz w:val="20"/>
          <w:lang w:val="pl-PL"/>
        </w:rPr>
        <w:t xml:space="preserve"> </w:t>
      </w:r>
      <w:r w:rsidRPr="008A1AC5">
        <w:rPr>
          <w:sz w:val="20"/>
          <w:lang w:val="pl-PL"/>
        </w:rPr>
        <w:t>otwartych,</w:t>
      </w:r>
    </w:p>
    <w:p w:rsidR="00EA414C" w:rsidRPr="008A1AC5" w:rsidRDefault="009C1B6B" w:rsidP="00A77A6D">
      <w:pPr>
        <w:pStyle w:val="Akapitzlist"/>
        <w:numPr>
          <w:ilvl w:val="0"/>
          <w:numId w:val="84"/>
        </w:numPr>
        <w:tabs>
          <w:tab w:val="left" w:pos="1107"/>
        </w:tabs>
        <w:spacing w:before="6" w:line="216" w:lineRule="auto"/>
        <w:ind w:right="669" w:hanging="360"/>
        <w:jc w:val="both"/>
        <w:rPr>
          <w:sz w:val="20"/>
          <w:lang w:val="pl-PL"/>
        </w:rPr>
      </w:pPr>
      <w:r w:rsidRPr="008A1AC5">
        <w:rPr>
          <w:sz w:val="20"/>
          <w:lang w:val="pl-PL"/>
        </w:rPr>
        <w:t>po upływie terminu trwałości podanego przez wytwórnię, w przypadku przechowywania w składach zamkniętych.</w:t>
      </w:r>
    </w:p>
    <w:p w:rsidR="00EA414C" w:rsidRPr="008A1AC5" w:rsidRDefault="009C1B6B" w:rsidP="00B012F2">
      <w:pPr>
        <w:pStyle w:val="Tekstpodstawowy"/>
      </w:pPr>
      <w:r w:rsidRPr="008A1AC5">
        <w:t>Każda  partia  cementu,  dla  której  wydano   oddzielne   świadectwo   jakości  powinna  być  przechowywana  w sposób umożliwiający jej łatwe</w:t>
      </w:r>
      <w:r w:rsidRPr="008A1AC5">
        <w:rPr>
          <w:spacing w:val="-4"/>
        </w:rPr>
        <w:t xml:space="preserve"> </w:t>
      </w:r>
      <w:r w:rsidRPr="008A1AC5">
        <w:t>rozróżnienie.</w:t>
      </w:r>
    </w:p>
    <w:p w:rsidR="00EA414C" w:rsidRPr="008A1AC5" w:rsidRDefault="00EA414C" w:rsidP="00B012F2">
      <w:pPr>
        <w:pStyle w:val="Tekstpodstawowy"/>
      </w:pPr>
    </w:p>
    <w:p w:rsidR="00EA414C" w:rsidRPr="008A1AC5" w:rsidRDefault="009C1B6B" w:rsidP="00A77A6D">
      <w:pPr>
        <w:pStyle w:val="Nagwek21"/>
        <w:numPr>
          <w:ilvl w:val="0"/>
          <w:numId w:val="88"/>
        </w:numPr>
        <w:tabs>
          <w:tab w:val="left" w:pos="656"/>
        </w:tabs>
        <w:rPr>
          <w:lang w:val="pl-PL"/>
        </w:rPr>
      </w:pPr>
      <w:r w:rsidRPr="008A1AC5">
        <w:rPr>
          <w:lang w:val="pl-PL"/>
        </w:rPr>
        <w:t>WYKONANIE</w:t>
      </w:r>
      <w:r w:rsidRPr="008A1AC5">
        <w:rPr>
          <w:spacing w:val="-2"/>
          <w:lang w:val="pl-PL"/>
        </w:rPr>
        <w:t xml:space="preserve"> </w:t>
      </w:r>
      <w:r w:rsidRPr="008A1AC5">
        <w:rPr>
          <w:lang w:val="pl-PL"/>
        </w:rPr>
        <w:t>ROBÓT</w:t>
      </w:r>
    </w:p>
    <w:p w:rsidR="00EA414C" w:rsidRPr="008A1AC5" w:rsidRDefault="009C1B6B" w:rsidP="00A77A6D">
      <w:pPr>
        <w:pStyle w:val="Akapitzlist"/>
        <w:numPr>
          <w:ilvl w:val="1"/>
          <w:numId w:val="88"/>
        </w:numPr>
        <w:tabs>
          <w:tab w:val="left" w:pos="804"/>
        </w:tabs>
        <w:spacing w:before="118"/>
        <w:ind w:left="803" w:hanging="398"/>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prowadzenia prac związanych z wykonaniem robót omówiono w punkcie 5 ogólnej specyfikacji technicznej.</w:t>
      </w:r>
    </w:p>
    <w:p w:rsidR="00EA414C" w:rsidRPr="008A1AC5" w:rsidRDefault="009C1B6B" w:rsidP="00B012F2">
      <w:pPr>
        <w:pStyle w:val="Tekstpodstawowy"/>
      </w:pPr>
      <w:r w:rsidRPr="008A1AC5">
        <w:t>Roboty betoniarskie muszą być wykonane zgodnie z wymaganiami norm PN-EN 206:2014-04. Rozpoczęcie robót betoniarskich może nastąpić na podstawie dostarczonego przez Wykonawcę szczegółowego programu i dokumentacji technologicznej (zaakceptowanej przez Inspektora nadzoru) obejmującej:</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wybór składników</w:t>
      </w:r>
      <w:r w:rsidRPr="008A1AC5">
        <w:rPr>
          <w:spacing w:val="-2"/>
          <w:sz w:val="20"/>
          <w:lang w:val="pl-PL"/>
        </w:rPr>
        <w:t xml:space="preserve"> </w:t>
      </w:r>
      <w:r w:rsidRPr="008A1AC5">
        <w:rPr>
          <w:sz w:val="20"/>
          <w:lang w:val="pl-PL"/>
        </w:rPr>
        <w:t>betonu,</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opracowanie receptur laboratoryjnych i</w:t>
      </w:r>
      <w:r w:rsidRPr="008A1AC5">
        <w:rPr>
          <w:spacing w:val="-2"/>
          <w:sz w:val="20"/>
          <w:lang w:val="pl-PL"/>
        </w:rPr>
        <w:t xml:space="preserve"> </w:t>
      </w:r>
      <w:r w:rsidRPr="008A1AC5">
        <w:rPr>
          <w:sz w:val="20"/>
          <w:lang w:val="pl-PL"/>
        </w:rPr>
        <w:t>roboczych,</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sposób wytwarzania mieszanki</w:t>
      </w:r>
      <w:r w:rsidRPr="008A1AC5">
        <w:rPr>
          <w:spacing w:val="5"/>
          <w:sz w:val="20"/>
          <w:lang w:val="pl-PL"/>
        </w:rPr>
        <w:t xml:space="preserve"> </w:t>
      </w:r>
      <w:r w:rsidRPr="008A1AC5">
        <w:rPr>
          <w:sz w:val="20"/>
          <w:lang w:val="pl-PL"/>
        </w:rPr>
        <w:t>betonowej,</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kolejność i sposób betonowania,</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sposób transportu mieszanki betonowej,</w:t>
      </w:r>
    </w:p>
    <w:p w:rsidR="00EA414C" w:rsidRPr="008A1AC5" w:rsidRDefault="009C1B6B" w:rsidP="00A77A6D">
      <w:pPr>
        <w:pStyle w:val="Akapitzlist"/>
        <w:numPr>
          <w:ilvl w:val="0"/>
          <w:numId w:val="124"/>
        </w:numPr>
        <w:tabs>
          <w:tab w:val="left" w:pos="740"/>
        </w:tabs>
        <w:jc w:val="both"/>
        <w:rPr>
          <w:sz w:val="20"/>
          <w:lang w:val="pl-PL"/>
        </w:rPr>
      </w:pPr>
      <w:r w:rsidRPr="008A1AC5">
        <w:rPr>
          <w:sz w:val="20"/>
          <w:lang w:val="pl-PL"/>
        </w:rPr>
        <w:t>wskazanie przerw roboczych i sposobu łączenia betonu w tych</w:t>
      </w:r>
      <w:r w:rsidRPr="008A1AC5">
        <w:rPr>
          <w:spacing w:val="-11"/>
          <w:sz w:val="20"/>
          <w:lang w:val="pl-PL"/>
        </w:rPr>
        <w:t xml:space="preserve"> </w:t>
      </w:r>
      <w:r w:rsidRPr="008A1AC5">
        <w:rPr>
          <w:sz w:val="20"/>
          <w:lang w:val="pl-PL"/>
        </w:rPr>
        <w:t>przerwach,</w:t>
      </w:r>
    </w:p>
    <w:p w:rsidR="00EA414C" w:rsidRPr="008A1AC5" w:rsidRDefault="00EA414C" w:rsidP="00B012F2">
      <w:pPr>
        <w:pStyle w:val="Tekstpodstawowy"/>
      </w:pPr>
    </w:p>
    <w:p w:rsidR="00EA414C" w:rsidRPr="008A1AC5" w:rsidRDefault="009C1B6B" w:rsidP="00A77A6D">
      <w:pPr>
        <w:pStyle w:val="Akapitzlist"/>
        <w:numPr>
          <w:ilvl w:val="0"/>
          <w:numId w:val="124"/>
        </w:numPr>
        <w:tabs>
          <w:tab w:val="left" w:pos="739"/>
          <w:tab w:val="left" w:pos="740"/>
        </w:tabs>
        <w:spacing w:before="100" w:line="245" w:lineRule="exact"/>
        <w:rPr>
          <w:sz w:val="20"/>
          <w:lang w:val="pl-PL"/>
        </w:rPr>
      </w:pPr>
      <w:r w:rsidRPr="008A1AC5">
        <w:rPr>
          <w:sz w:val="20"/>
          <w:lang w:val="pl-PL"/>
        </w:rPr>
        <w:t>warunki rozformowania konstrukcji</w:t>
      </w:r>
      <w:r w:rsidRPr="008A1AC5">
        <w:rPr>
          <w:spacing w:val="1"/>
          <w:sz w:val="20"/>
          <w:lang w:val="pl-PL"/>
        </w:rPr>
        <w:t xml:space="preserve"> </w:t>
      </w:r>
      <w:r w:rsidRPr="008A1AC5">
        <w:rPr>
          <w:sz w:val="20"/>
          <w:lang w:val="pl-PL"/>
        </w:rPr>
        <w:t>(deskowania),</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sposób pielęgnacji betonu,</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lastRenderedPageBreak/>
        <w:t>zestawienie koniecznych</w:t>
      </w:r>
      <w:r w:rsidRPr="008A1AC5">
        <w:rPr>
          <w:spacing w:val="-2"/>
          <w:sz w:val="20"/>
          <w:lang w:val="pl-PL"/>
        </w:rPr>
        <w:t xml:space="preserve"> </w:t>
      </w:r>
      <w:r w:rsidRPr="008A1AC5">
        <w:rPr>
          <w:sz w:val="20"/>
          <w:lang w:val="pl-PL"/>
        </w:rPr>
        <w:t>badań.</w:t>
      </w:r>
    </w:p>
    <w:p w:rsidR="00EA414C" w:rsidRPr="008A1AC5" w:rsidRDefault="009C1B6B" w:rsidP="00B012F2">
      <w:pPr>
        <w:pStyle w:val="Tekstpodstawowy"/>
      </w:pPr>
      <w:r w:rsidRPr="008A1AC5">
        <w:t>Przed przystąpieniem do betonowania powinna być stwierdzona przez Inspektora nadzoru prawidłowość wykonania wszystkich robót poprzedzających betonowanie, a w szczególności:</w:t>
      </w:r>
    </w:p>
    <w:p w:rsidR="00EA414C" w:rsidRPr="008A1AC5" w:rsidRDefault="009C1B6B" w:rsidP="00A77A6D">
      <w:pPr>
        <w:pStyle w:val="Akapitzlist"/>
        <w:numPr>
          <w:ilvl w:val="0"/>
          <w:numId w:val="124"/>
        </w:numPr>
        <w:tabs>
          <w:tab w:val="left" w:pos="758"/>
          <w:tab w:val="left" w:pos="759"/>
        </w:tabs>
        <w:spacing w:line="244" w:lineRule="exact"/>
        <w:ind w:left="758"/>
        <w:rPr>
          <w:sz w:val="20"/>
          <w:lang w:val="pl-PL"/>
        </w:rPr>
      </w:pPr>
      <w:r w:rsidRPr="008A1AC5">
        <w:rPr>
          <w:sz w:val="20"/>
          <w:lang w:val="pl-PL"/>
        </w:rPr>
        <w:t>prawidłowość wykonania</w:t>
      </w:r>
      <w:r w:rsidRPr="008A1AC5">
        <w:rPr>
          <w:spacing w:val="1"/>
          <w:sz w:val="20"/>
          <w:lang w:val="pl-PL"/>
        </w:rPr>
        <w:t xml:space="preserve"> </w:t>
      </w:r>
      <w:r w:rsidRPr="008A1AC5">
        <w:rPr>
          <w:sz w:val="20"/>
          <w:lang w:val="pl-PL"/>
        </w:rPr>
        <w:t>deskowań,</w:t>
      </w:r>
    </w:p>
    <w:p w:rsidR="00EA414C" w:rsidRPr="008A1AC5" w:rsidRDefault="009C1B6B" w:rsidP="00A77A6D">
      <w:pPr>
        <w:pStyle w:val="Akapitzlist"/>
        <w:numPr>
          <w:ilvl w:val="0"/>
          <w:numId w:val="124"/>
        </w:numPr>
        <w:tabs>
          <w:tab w:val="left" w:pos="758"/>
          <w:tab w:val="left" w:pos="759"/>
        </w:tabs>
        <w:spacing w:line="244" w:lineRule="exact"/>
        <w:ind w:left="758"/>
        <w:rPr>
          <w:sz w:val="20"/>
          <w:lang w:val="pl-PL"/>
        </w:rPr>
      </w:pPr>
      <w:r w:rsidRPr="008A1AC5">
        <w:rPr>
          <w:sz w:val="20"/>
          <w:lang w:val="pl-PL"/>
        </w:rPr>
        <w:t>prawidłowość wykonania</w:t>
      </w:r>
      <w:r w:rsidRPr="008A1AC5">
        <w:rPr>
          <w:spacing w:val="1"/>
          <w:sz w:val="20"/>
          <w:lang w:val="pl-PL"/>
        </w:rPr>
        <w:t xml:space="preserve"> </w:t>
      </w:r>
      <w:r w:rsidRPr="008A1AC5">
        <w:rPr>
          <w:sz w:val="20"/>
          <w:lang w:val="pl-PL"/>
        </w:rPr>
        <w:t>zbrojenia,</w:t>
      </w:r>
    </w:p>
    <w:p w:rsidR="00EA414C" w:rsidRPr="008A1AC5" w:rsidRDefault="009C1B6B" w:rsidP="00A77A6D">
      <w:pPr>
        <w:pStyle w:val="Akapitzlist"/>
        <w:numPr>
          <w:ilvl w:val="0"/>
          <w:numId w:val="124"/>
        </w:numPr>
        <w:tabs>
          <w:tab w:val="left" w:pos="758"/>
          <w:tab w:val="left" w:pos="759"/>
        </w:tabs>
        <w:spacing w:line="245" w:lineRule="exact"/>
        <w:ind w:left="758"/>
        <w:rPr>
          <w:sz w:val="20"/>
          <w:lang w:val="pl-PL"/>
        </w:rPr>
      </w:pPr>
      <w:r w:rsidRPr="008A1AC5">
        <w:rPr>
          <w:sz w:val="20"/>
          <w:lang w:val="pl-PL"/>
        </w:rPr>
        <w:t>zgodność rzędnych z</w:t>
      </w:r>
      <w:r w:rsidRPr="008A1AC5">
        <w:rPr>
          <w:spacing w:val="-2"/>
          <w:sz w:val="20"/>
          <w:lang w:val="pl-PL"/>
        </w:rPr>
        <w:t xml:space="preserve"> </w:t>
      </w:r>
      <w:r w:rsidRPr="008A1AC5">
        <w:rPr>
          <w:sz w:val="20"/>
          <w:lang w:val="pl-PL"/>
        </w:rPr>
        <w:t>projektem,</w:t>
      </w:r>
    </w:p>
    <w:p w:rsidR="00EA414C" w:rsidRPr="008A1AC5" w:rsidRDefault="009C1B6B" w:rsidP="00A77A6D">
      <w:pPr>
        <w:pStyle w:val="Akapitzlist"/>
        <w:numPr>
          <w:ilvl w:val="0"/>
          <w:numId w:val="124"/>
        </w:numPr>
        <w:tabs>
          <w:tab w:val="left" w:pos="758"/>
          <w:tab w:val="left" w:pos="759"/>
        </w:tabs>
        <w:spacing w:line="245" w:lineRule="exact"/>
        <w:ind w:left="758"/>
        <w:rPr>
          <w:sz w:val="20"/>
          <w:lang w:val="pl-PL"/>
        </w:rPr>
      </w:pPr>
      <w:r w:rsidRPr="008A1AC5">
        <w:rPr>
          <w:sz w:val="20"/>
          <w:lang w:val="pl-PL"/>
        </w:rPr>
        <w:t>czystość deskowania oraz obecność wkładek dystansowych zapewniających wymaganą wielkość</w:t>
      </w:r>
      <w:r w:rsidRPr="008A1AC5">
        <w:rPr>
          <w:spacing w:val="-11"/>
          <w:sz w:val="20"/>
          <w:lang w:val="pl-PL"/>
        </w:rPr>
        <w:t xml:space="preserve"> </w:t>
      </w:r>
      <w:r w:rsidRPr="008A1AC5">
        <w:rPr>
          <w:sz w:val="20"/>
          <w:lang w:val="pl-PL"/>
        </w:rPr>
        <w:t>otuliny,</w:t>
      </w:r>
    </w:p>
    <w:p w:rsidR="00EA414C" w:rsidRPr="008A1AC5" w:rsidRDefault="009C1B6B" w:rsidP="00A77A6D">
      <w:pPr>
        <w:pStyle w:val="Akapitzlist"/>
        <w:numPr>
          <w:ilvl w:val="0"/>
          <w:numId w:val="124"/>
        </w:numPr>
        <w:tabs>
          <w:tab w:val="left" w:pos="758"/>
          <w:tab w:val="left" w:pos="759"/>
        </w:tabs>
        <w:spacing w:line="245" w:lineRule="exact"/>
        <w:ind w:left="758"/>
        <w:rPr>
          <w:sz w:val="20"/>
          <w:lang w:val="pl-PL"/>
        </w:rPr>
      </w:pPr>
      <w:r w:rsidRPr="008A1AC5">
        <w:rPr>
          <w:sz w:val="20"/>
          <w:lang w:val="pl-PL"/>
        </w:rPr>
        <w:t>przygotowanie powierzchni betonu uprzednio ułożonego w miejscu przerwy</w:t>
      </w:r>
      <w:r w:rsidRPr="008A1AC5">
        <w:rPr>
          <w:spacing w:val="-4"/>
          <w:sz w:val="20"/>
          <w:lang w:val="pl-PL"/>
        </w:rPr>
        <w:t xml:space="preserve"> </w:t>
      </w:r>
      <w:r w:rsidRPr="008A1AC5">
        <w:rPr>
          <w:sz w:val="20"/>
          <w:lang w:val="pl-PL"/>
        </w:rPr>
        <w:t>roboczej,</w:t>
      </w:r>
    </w:p>
    <w:p w:rsidR="00EA414C" w:rsidRPr="008A1AC5" w:rsidRDefault="009C1B6B" w:rsidP="00A77A6D">
      <w:pPr>
        <w:pStyle w:val="Akapitzlist"/>
        <w:numPr>
          <w:ilvl w:val="0"/>
          <w:numId w:val="124"/>
        </w:numPr>
        <w:tabs>
          <w:tab w:val="left" w:pos="758"/>
          <w:tab w:val="left" w:pos="759"/>
        </w:tabs>
        <w:spacing w:before="2" w:line="237" w:lineRule="auto"/>
        <w:ind w:left="758" w:right="671"/>
        <w:rPr>
          <w:sz w:val="20"/>
          <w:lang w:val="pl-PL"/>
        </w:rPr>
      </w:pPr>
      <w:r w:rsidRPr="008A1AC5">
        <w:rPr>
          <w:sz w:val="20"/>
          <w:lang w:val="pl-PL"/>
        </w:rPr>
        <w:t>prawidłowość wykonania wszystkich robót zanikających, między innymi wykonania przerw dylatacyjnych, warstw izolacyjnych,</w:t>
      </w:r>
      <w:r w:rsidRPr="008A1AC5">
        <w:rPr>
          <w:spacing w:val="-2"/>
          <w:sz w:val="20"/>
          <w:lang w:val="pl-PL"/>
        </w:rPr>
        <w:t xml:space="preserve"> </w:t>
      </w:r>
      <w:r w:rsidRPr="008A1AC5">
        <w:rPr>
          <w:sz w:val="20"/>
          <w:lang w:val="pl-PL"/>
        </w:rPr>
        <w:t>itp,</w:t>
      </w:r>
    </w:p>
    <w:p w:rsidR="00EA414C" w:rsidRPr="008A1AC5" w:rsidRDefault="009C1B6B" w:rsidP="00A77A6D">
      <w:pPr>
        <w:pStyle w:val="Akapitzlist"/>
        <w:numPr>
          <w:ilvl w:val="0"/>
          <w:numId w:val="124"/>
        </w:numPr>
        <w:tabs>
          <w:tab w:val="left" w:pos="758"/>
          <w:tab w:val="left" w:pos="759"/>
        </w:tabs>
        <w:spacing w:before="1"/>
        <w:ind w:left="758" w:right="668"/>
        <w:rPr>
          <w:sz w:val="20"/>
          <w:lang w:val="pl-PL"/>
        </w:rPr>
      </w:pPr>
      <w:r w:rsidRPr="008A1AC5">
        <w:rPr>
          <w:sz w:val="20"/>
          <w:lang w:val="pl-PL"/>
        </w:rPr>
        <w:t>prawidłowość rozmieszczenia i niezmienność kształtu elementów wbudowanych w betonową konstrukcję (kanałów, wpustów, sączków, kotw, rur</w:t>
      </w:r>
      <w:r w:rsidRPr="008A1AC5">
        <w:rPr>
          <w:spacing w:val="6"/>
          <w:sz w:val="20"/>
          <w:lang w:val="pl-PL"/>
        </w:rPr>
        <w:t xml:space="preserve"> </w:t>
      </w:r>
      <w:r w:rsidRPr="008A1AC5">
        <w:rPr>
          <w:sz w:val="20"/>
          <w:lang w:val="pl-PL"/>
        </w:rPr>
        <w:t>itp.),</w:t>
      </w:r>
    </w:p>
    <w:p w:rsidR="00EA414C" w:rsidRPr="008A1AC5" w:rsidRDefault="009C1B6B" w:rsidP="00A77A6D">
      <w:pPr>
        <w:pStyle w:val="Akapitzlist"/>
        <w:numPr>
          <w:ilvl w:val="0"/>
          <w:numId w:val="124"/>
        </w:numPr>
        <w:tabs>
          <w:tab w:val="left" w:pos="758"/>
          <w:tab w:val="left" w:pos="759"/>
        </w:tabs>
        <w:spacing w:line="245" w:lineRule="exact"/>
        <w:ind w:left="758"/>
        <w:rPr>
          <w:sz w:val="20"/>
          <w:lang w:val="pl-PL"/>
        </w:rPr>
      </w:pPr>
      <w:r w:rsidRPr="008A1AC5">
        <w:rPr>
          <w:sz w:val="20"/>
          <w:lang w:val="pl-PL"/>
        </w:rPr>
        <w:t>gotowość sprzętu i urządzeń do prowadzenia betonowania.</w:t>
      </w:r>
    </w:p>
    <w:p w:rsidR="00EA414C" w:rsidRPr="008A1AC5" w:rsidRDefault="009C1B6B" w:rsidP="00B012F2">
      <w:pPr>
        <w:pStyle w:val="Tekstpodstawowy"/>
      </w:pPr>
      <w:r w:rsidRPr="008A1AC5">
        <w:t>Roboty betoniarskie muszą być wykonane zgodnie z wymaganiami norm: PN-EN 206:2014-04 i PN-B-06251 (norma wycofana bez zastąpienia). Betonowanie można rozpocząć po uzyskaniu zezwolenia Inspektora Nadzoru Inwestorskiego potwierdzonego wpisem do dziennika budowy.</w:t>
      </w:r>
    </w:p>
    <w:p w:rsidR="00EA414C" w:rsidRPr="008A1AC5" w:rsidRDefault="00EA414C" w:rsidP="00B012F2">
      <w:pPr>
        <w:pStyle w:val="Tekstpodstawowy"/>
      </w:pPr>
    </w:p>
    <w:p w:rsidR="00EA414C" w:rsidRPr="008A1AC5" w:rsidRDefault="009C1B6B" w:rsidP="00A77A6D">
      <w:pPr>
        <w:pStyle w:val="Nagwek21"/>
        <w:numPr>
          <w:ilvl w:val="1"/>
          <w:numId w:val="88"/>
        </w:numPr>
        <w:tabs>
          <w:tab w:val="left" w:pos="804"/>
        </w:tabs>
        <w:ind w:left="803" w:hanging="398"/>
        <w:rPr>
          <w:lang w:val="pl-PL"/>
        </w:rPr>
      </w:pPr>
      <w:r w:rsidRPr="008A1AC5">
        <w:rPr>
          <w:lang w:val="pl-PL"/>
        </w:rPr>
        <w:t>Deskowanie</w:t>
      </w:r>
    </w:p>
    <w:p w:rsidR="00EA414C" w:rsidRPr="008A1AC5" w:rsidRDefault="009C1B6B" w:rsidP="00A77A6D">
      <w:pPr>
        <w:pStyle w:val="Akapitzlist"/>
        <w:numPr>
          <w:ilvl w:val="2"/>
          <w:numId w:val="88"/>
        </w:numPr>
        <w:tabs>
          <w:tab w:val="left" w:pos="948"/>
        </w:tabs>
        <w:spacing w:before="121"/>
        <w:ind w:hanging="549"/>
        <w:rPr>
          <w:sz w:val="20"/>
          <w:lang w:val="pl-PL"/>
        </w:rPr>
      </w:pPr>
      <w:r w:rsidRPr="008A1AC5">
        <w:rPr>
          <w:sz w:val="20"/>
          <w:lang w:val="pl-PL"/>
        </w:rPr>
        <w:t>Wykonanie</w:t>
      </w:r>
      <w:r w:rsidRPr="008A1AC5">
        <w:rPr>
          <w:spacing w:val="-1"/>
          <w:sz w:val="20"/>
          <w:lang w:val="pl-PL"/>
        </w:rPr>
        <w:t xml:space="preserve"> </w:t>
      </w:r>
      <w:r w:rsidRPr="008A1AC5">
        <w:rPr>
          <w:sz w:val="20"/>
          <w:lang w:val="pl-PL"/>
        </w:rPr>
        <w:t>deskowań</w:t>
      </w:r>
    </w:p>
    <w:p w:rsidR="00EA414C" w:rsidRPr="008A1AC5" w:rsidRDefault="009C1B6B" w:rsidP="00B012F2">
      <w:pPr>
        <w:pStyle w:val="Tekstpodstawowy"/>
      </w:pPr>
      <w:r w:rsidRPr="008A1AC5">
        <w:t>Deskowania dla podstawowych elementów konstrukcji obiektu (ustroju nośnego, podpór) należy wykonać według</w:t>
      </w:r>
      <w:r w:rsidRPr="008A1AC5">
        <w:tab/>
        <w:t>projektu</w:t>
      </w:r>
      <w:r w:rsidRPr="008A1AC5">
        <w:tab/>
        <w:t>technologicznego</w:t>
      </w:r>
      <w:r w:rsidRPr="008A1AC5">
        <w:tab/>
        <w:t>deskowania,</w:t>
      </w:r>
      <w:r w:rsidRPr="008A1AC5">
        <w:tab/>
        <w:t>opracowanego</w:t>
      </w:r>
      <w:r w:rsidRPr="008A1AC5">
        <w:tab/>
        <w:t>na</w:t>
      </w:r>
      <w:r w:rsidRPr="008A1AC5">
        <w:tab/>
        <w:t>podstawie</w:t>
      </w:r>
      <w:r w:rsidRPr="008A1AC5">
        <w:tab/>
        <w:t>obliczeń</w:t>
      </w:r>
      <w:r w:rsidRPr="008A1AC5">
        <w:tab/>
      </w:r>
      <w:r w:rsidRPr="008A1AC5">
        <w:rPr>
          <w:spacing w:val="-1"/>
        </w:rPr>
        <w:t>statyczno</w:t>
      </w:r>
    </w:p>
    <w:p w:rsidR="00EA414C" w:rsidRPr="008A1AC5" w:rsidRDefault="009C1B6B" w:rsidP="00B012F2">
      <w:pPr>
        <w:pStyle w:val="Tekstpodstawowy"/>
      </w:pPr>
      <w:r w:rsidRPr="008A1AC5">
        <w:t>-wytrzymałościowych. Projekt opracuje Wykonawca w ramach umowy i uzgadnia z Projektantem.</w:t>
      </w:r>
    </w:p>
    <w:p w:rsidR="00EA414C" w:rsidRPr="008A1AC5" w:rsidRDefault="00EA414C" w:rsidP="00B012F2">
      <w:pPr>
        <w:pStyle w:val="Tekstpodstawowy"/>
      </w:pPr>
    </w:p>
    <w:p w:rsidR="00EA414C" w:rsidRPr="008A1AC5" w:rsidRDefault="009C1B6B" w:rsidP="00B012F2">
      <w:pPr>
        <w:pStyle w:val="Tekstpodstawowy"/>
      </w:pPr>
      <w:r w:rsidRPr="008A1AC5">
        <w:t>Konstrukcja deskowań powinna być sprawdzana na siły wywołane parciem świeżej masy betonowej i uderzeniami przy jej wylewaniu z pojemników oraz powinna uwzględniać:</w:t>
      </w:r>
    </w:p>
    <w:p w:rsidR="00EA414C" w:rsidRPr="008A1AC5" w:rsidRDefault="009C1B6B" w:rsidP="00A77A6D">
      <w:pPr>
        <w:pStyle w:val="Akapitzlist"/>
        <w:numPr>
          <w:ilvl w:val="0"/>
          <w:numId w:val="83"/>
        </w:numPr>
        <w:tabs>
          <w:tab w:val="left" w:pos="1106"/>
          <w:tab w:val="left" w:pos="1107"/>
        </w:tabs>
        <w:spacing w:line="243" w:lineRule="exact"/>
        <w:rPr>
          <w:sz w:val="20"/>
          <w:lang w:val="pl-PL"/>
        </w:rPr>
      </w:pPr>
      <w:r w:rsidRPr="008A1AC5">
        <w:rPr>
          <w:sz w:val="20"/>
          <w:lang w:val="pl-PL"/>
        </w:rPr>
        <w:t>szybkość</w:t>
      </w:r>
      <w:r w:rsidRPr="008A1AC5">
        <w:rPr>
          <w:spacing w:val="-1"/>
          <w:sz w:val="20"/>
          <w:lang w:val="pl-PL"/>
        </w:rPr>
        <w:t xml:space="preserve"> </w:t>
      </w:r>
      <w:r w:rsidRPr="008A1AC5">
        <w:rPr>
          <w:sz w:val="20"/>
          <w:lang w:val="pl-PL"/>
        </w:rPr>
        <w:t>betonowania,</w:t>
      </w:r>
    </w:p>
    <w:p w:rsidR="00EA414C" w:rsidRPr="008A1AC5" w:rsidRDefault="009C1B6B" w:rsidP="00A77A6D">
      <w:pPr>
        <w:pStyle w:val="Akapitzlist"/>
        <w:numPr>
          <w:ilvl w:val="0"/>
          <w:numId w:val="83"/>
        </w:numPr>
        <w:tabs>
          <w:tab w:val="left" w:pos="1106"/>
          <w:tab w:val="left" w:pos="1107"/>
        </w:tabs>
        <w:spacing w:line="245" w:lineRule="exact"/>
        <w:rPr>
          <w:sz w:val="20"/>
          <w:lang w:val="pl-PL"/>
        </w:rPr>
      </w:pPr>
      <w:r w:rsidRPr="008A1AC5">
        <w:rPr>
          <w:sz w:val="20"/>
          <w:lang w:val="pl-PL"/>
        </w:rPr>
        <w:t>sposób zagęszczania.</w:t>
      </w:r>
    </w:p>
    <w:p w:rsidR="00EA414C" w:rsidRPr="008A1AC5" w:rsidRDefault="009C1B6B" w:rsidP="00B012F2">
      <w:pPr>
        <w:pStyle w:val="Tekstpodstawowy"/>
      </w:pPr>
      <w:r w:rsidRPr="008A1AC5">
        <w:t>Konstrukcja deskowania powinna spełniać następujące warunki:</w:t>
      </w:r>
    </w:p>
    <w:p w:rsidR="00EA414C" w:rsidRPr="008A1AC5" w:rsidRDefault="009C1B6B" w:rsidP="00A77A6D">
      <w:pPr>
        <w:pStyle w:val="Akapitzlist"/>
        <w:numPr>
          <w:ilvl w:val="0"/>
          <w:numId w:val="83"/>
        </w:numPr>
        <w:tabs>
          <w:tab w:val="left" w:pos="1106"/>
          <w:tab w:val="left" w:pos="1107"/>
        </w:tabs>
        <w:spacing w:line="245" w:lineRule="exact"/>
        <w:rPr>
          <w:sz w:val="20"/>
          <w:lang w:val="pl-PL"/>
        </w:rPr>
      </w:pPr>
      <w:r w:rsidRPr="008A1AC5">
        <w:rPr>
          <w:sz w:val="20"/>
          <w:lang w:val="pl-PL"/>
        </w:rPr>
        <w:t>zapewniać odpowiednią sztywność i niezmienność kształtu</w:t>
      </w:r>
      <w:r w:rsidRPr="008A1AC5">
        <w:rPr>
          <w:spacing w:val="-4"/>
          <w:sz w:val="20"/>
          <w:lang w:val="pl-PL"/>
        </w:rPr>
        <w:t xml:space="preserve"> </w:t>
      </w:r>
      <w:r w:rsidRPr="008A1AC5">
        <w:rPr>
          <w:sz w:val="20"/>
          <w:lang w:val="pl-PL"/>
        </w:rPr>
        <w:t>konstrukcji,</w:t>
      </w:r>
    </w:p>
    <w:p w:rsidR="00EA414C" w:rsidRPr="008A1AC5" w:rsidRDefault="009C1B6B" w:rsidP="00A77A6D">
      <w:pPr>
        <w:pStyle w:val="Akapitzlist"/>
        <w:numPr>
          <w:ilvl w:val="0"/>
          <w:numId w:val="83"/>
        </w:numPr>
        <w:tabs>
          <w:tab w:val="left" w:pos="1106"/>
          <w:tab w:val="left" w:pos="1107"/>
        </w:tabs>
        <w:spacing w:line="244" w:lineRule="exact"/>
        <w:rPr>
          <w:sz w:val="20"/>
          <w:lang w:val="pl-PL"/>
        </w:rPr>
      </w:pPr>
      <w:r w:rsidRPr="008A1AC5">
        <w:rPr>
          <w:sz w:val="20"/>
          <w:lang w:val="pl-PL"/>
        </w:rPr>
        <w:t>zapewniać jednorodną powierzchnię</w:t>
      </w:r>
      <w:r w:rsidRPr="008A1AC5">
        <w:rPr>
          <w:spacing w:val="-1"/>
          <w:sz w:val="20"/>
          <w:lang w:val="pl-PL"/>
        </w:rPr>
        <w:t xml:space="preserve"> </w:t>
      </w:r>
      <w:r w:rsidRPr="008A1AC5">
        <w:rPr>
          <w:sz w:val="20"/>
          <w:lang w:val="pl-PL"/>
        </w:rPr>
        <w:t>betonu,</w:t>
      </w:r>
    </w:p>
    <w:p w:rsidR="00EA414C" w:rsidRPr="008A1AC5" w:rsidRDefault="009C1B6B" w:rsidP="00A77A6D">
      <w:pPr>
        <w:pStyle w:val="Akapitzlist"/>
        <w:numPr>
          <w:ilvl w:val="0"/>
          <w:numId w:val="83"/>
        </w:numPr>
        <w:tabs>
          <w:tab w:val="left" w:pos="1106"/>
          <w:tab w:val="left" w:pos="1107"/>
        </w:tabs>
        <w:spacing w:line="244" w:lineRule="exact"/>
        <w:rPr>
          <w:sz w:val="20"/>
          <w:lang w:val="pl-PL"/>
        </w:rPr>
      </w:pPr>
      <w:r w:rsidRPr="008A1AC5">
        <w:rPr>
          <w:sz w:val="20"/>
          <w:lang w:val="pl-PL"/>
        </w:rPr>
        <w:t>zapewniać odpowiednią</w:t>
      </w:r>
      <w:r w:rsidRPr="008A1AC5">
        <w:rPr>
          <w:spacing w:val="-1"/>
          <w:sz w:val="20"/>
          <w:lang w:val="pl-PL"/>
        </w:rPr>
        <w:t xml:space="preserve"> </w:t>
      </w:r>
      <w:r w:rsidRPr="008A1AC5">
        <w:rPr>
          <w:sz w:val="20"/>
          <w:lang w:val="pl-PL"/>
        </w:rPr>
        <w:t>szczelność,</w:t>
      </w:r>
    </w:p>
    <w:p w:rsidR="00EA414C" w:rsidRPr="008A1AC5" w:rsidRDefault="009C1B6B" w:rsidP="00A77A6D">
      <w:pPr>
        <w:pStyle w:val="Akapitzlist"/>
        <w:numPr>
          <w:ilvl w:val="0"/>
          <w:numId w:val="83"/>
        </w:numPr>
        <w:tabs>
          <w:tab w:val="left" w:pos="1106"/>
          <w:tab w:val="left" w:pos="1107"/>
        </w:tabs>
        <w:spacing w:line="245" w:lineRule="exact"/>
        <w:rPr>
          <w:sz w:val="20"/>
          <w:lang w:val="pl-PL"/>
        </w:rPr>
      </w:pPr>
      <w:r w:rsidRPr="008A1AC5">
        <w:rPr>
          <w:sz w:val="20"/>
          <w:lang w:val="pl-PL"/>
        </w:rPr>
        <w:t>zapewniać łatwy ich montaż i demontaż oraz wielokrotność</w:t>
      </w:r>
      <w:r w:rsidRPr="008A1AC5">
        <w:rPr>
          <w:spacing w:val="2"/>
          <w:sz w:val="20"/>
          <w:lang w:val="pl-PL"/>
        </w:rPr>
        <w:t xml:space="preserve"> </w:t>
      </w:r>
      <w:r w:rsidRPr="008A1AC5">
        <w:rPr>
          <w:sz w:val="20"/>
          <w:lang w:val="pl-PL"/>
        </w:rPr>
        <w:t>użycia,</w:t>
      </w:r>
    </w:p>
    <w:p w:rsidR="00EA414C" w:rsidRPr="008A1AC5" w:rsidRDefault="009C1B6B" w:rsidP="00A77A6D">
      <w:pPr>
        <w:pStyle w:val="Akapitzlist"/>
        <w:numPr>
          <w:ilvl w:val="0"/>
          <w:numId w:val="83"/>
        </w:numPr>
        <w:tabs>
          <w:tab w:val="left" w:pos="1106"/>
          <w:tab w:val="left" w:pos="1107"/>
        </w:tabs>
        <w:spacing w:line="245" w:lineRule="exact"/>
        <w:rPr>
          <w:sz w:val="20"/>
          <w:lang w:val="pl-PL"/>
        </w:rPr>
      </w:pPr>
      <w:r w:rsidRPr="008A1AC5">
        <w:rPr>
          <w:sz w:val="20"/>
          <w:lang w:val="pl-PL"/>
        </w:rPr>
        <w:t>wykazywać odporność na deformację pod wpływem warunków</w:t>
      </w:r>
      <w:r w:rsidRPr="008A1AC5">
        <w:rPr>
          <w:spacing w:val="-7"/>
          <w:sz w:val="20"/>
          <w:lang w:val="pl-PL"/>
        </w:rPr>
        <w:t xml:space="preserve"> </w:t>
      </w:r>
      <w:r w:rsidRPr="008A1AC5">
        <w:rPr>
          <w:sz w:val="20"/>
          <w:lang w:val="pl-PL"/>
        </w:rPr>
        <w:t>atmosferycznych.</w:t>
      </w:r>
    </w:p>
    <w:p w:rsidR="00EA414C" w:rsidRPr="008A1AC5" w:rsidRDefault="009C1B6B" w:rsidP="00B012F2">
      <w:pPr>
        <w:pStyle w:val="Tekstpodstawowy"/>
      </w:pPr>
      <w:r w:rsidRPr="008A1AC5">
        <w:t>Deskowania zaleca się wykonywać ze sklejki. W uzasadnionych przypadkach na część deskowań można użyć desek z drzew iglastych III lub IV klasy. Minimalna grubość desek wynosi 32 mm. Deski powinny być jednostronnie strugane i przygotowane do łączenia na wpust i pióro.</w:t>
      </w:r>
    </w:p>
    <w:p w:rsidR="00EA414C" w:rsidRPr="008A1AC5" w:rsidRDefault="009C1B6B" w:rsidP="00B012F2">
      <w:pPr>
        <w:pStyle w:val="Tekstpodstawowy"/>
      </w:pPr>
      <w:r w:rsidRPr="008A1AC5">
        <w:t>Styki, gdzie nie można zastosować połączenia na pióro i wpust, należy uszczelnić taśmami z tworzyw sztucznych albo pianką. Należy zwrócić szczególną uwagę na uszczelnienie styków ścian z dnem deskowania oraz styków deskowań belek i</w:t>
      </w:r>
      <w:r w:rsidRPr="008A1AC5">
        <w:rPr>
          <w:spacing w:val="-3"/>
        </w:rPr>
        <w:t xml:space="preserve"> </w:t>
      </w:r>
      <w:r w:rsidRPr="008A1AC5">
        <w:t>poprzecznic.</w:t>
      </w:r>
    </w:p>
    <w:p w:rsidR="00EA414C" w:rsidRPr="008A1AC5" w:rsidRDefault="009C1B6B" w:rsidP="00B012F2">
      <w:pPr>
        <w:pStyle w:val="Tekstpodstawowy"/>
      </w:pPr>
      <w:r w:rsidRPr="008A1AC5">
        <w:t>Sfazowania należy wykonywać zgodnie z dokumentacją projektową. Otwory w konstrukcji i osadzanie elementów typu odcinki rur, łączniki należy wykonać wg wymagań dokumentacji projektowej.</w:t>
      </w:r>
    </w:p>
    <w:p w:rsidR="00EA414C" w:rsidRPr="008A1AC5" w:rsidRDefault="00EA414C" w:rsidP="00B012F2">
      <w:pPr>
        <w:pStyle w:val="Tekstpodstawowy"/>
      </w:pPr>
    </w:p>
    <w:p w:rsidR="00EA414C" w:rsidRPr="008A1AC5" w:rsidRDefault="009C1B6B" w:rsidP="00A77A6D">
      <w:pPr>
        <w:pStyle w:val="Akapitzlist"/>
        <w:numPr>
          <w:ilvl w:val="2"/>
          <w:numId w:val="88"/>
        </w:numPr>
        <w:tabs>
          <w:tab w:val="left" w:pos="948"/>
        </w:tabs>
        <w:spacing w:before="1"/>
        <w:ind w:hanging="549"/>
        <w:rPr>
          <w:sz w:val="20"/>
          <w:lang w:val="pl-PL"/>
        </w:rPr>
      </w:pPr>
      <w:r w:rsidRPr="008A1AC5">
        <w:rPr>
          <w:sz w:val="20"/>
          <w:lang w:val="pl-PL"/>
        </w:rPr>
        <w:t>Usuwanie deskowań i</w:t>
      </w:r>
      <w:r w:rsidRPr="008A1AC5">
        <w:rPr>
          <w:spacing w:val="-2"/>
          <w:sz w:val="20"/>
          <w:lang w:val="pl-PL"/>
        </w:rPr>
        <w:t xml:space="preserve"> </w:t>
      </w:r>
      <w:r w:rsidRPr="008A1AC5">
        <w:rPr>
          <w:sz w:val="20"/>
          <w:lang w:val="pl-PL"/>
        </w:rPr>
        <w:t>rusztowań</w:t>
      </w:r>
    </w:p>
    <w:p w:rsidR="00EA414C" w:rsidRPr="008A1AC5" w:rsidRDefault="009C1B6B" w:rsidP="00A77A6D">
      <w:pPr>
        <w:pStyle w:val="Akapitzlist"/>
        <w:numPr>
          <w:ilvl w:val="0"/>
          <w:numId w:val="82"/>
        </w:numPr>
        <w:tabs>
          <w:tab w:val="left" w:pos="663"/>
        </w:tabs>
        <w:spacing w:before="113"/>
        <w:ind w:right="664" w:firstLine="0"/>
        <w:jc w:val="both"/>
        <w:rPr>
          <w:sz w:val="20"/>
          <w:lang w:val="pl-PL"/>
        </w:rPr>
      </w:pPr>
      <w:r w:rsidRPr="008A1AC5">
        <w:rPr>
          <w:sz w:val="20"/>
          <w:lang w:val="pl-PL"/>
        </w:rPr>
        <w:t>Usunięcie deskowania konstrukcji żelbetowej może nastąpić, gdy beton osiągnie wymaganą projektem wytrzymałość, stwierdzoną na próbkach przechowywanych w warunkach zbliżonych do warunków dojrzewania betonu w konstrukcji lub stwierdzoną nieniszczącymi metodami</w:t>
      </w:r>
      <w:r w:rsidRPr="008A1AC5">
        <w:rPr>
          <w:spacing w:val="-2"/>
          <w:sz w:val="20"/>
          <w:lang w:val="pl-PL"/>
        </w:rPr>
        <w:t xml:space="preserve"> </w:t>
      </w:r>
      <w:r w:rsidRPr="008A1AC5">
        <w:rPr>
          <w:sz w:val="20"/>
          <w:lang w:val="pl-PL"/>
        </w:rPr>
        <w:t>badań.</w:t>
      </w:r>
    </w:p>
    <w:p w:rsidR="00EA414C" w:rsidRPr="008A1AC5" w:rsidRDefault="009C1B6B" w:rsidP="00A77A6D">
      <w:pPr>
        <w:pStyle w:val="Akapitzlist"/>
        <w:numPr>
          <w:ilvl w:val="0"/>
          <w:numId w:val="82"/>
        </w:numPr>
        <w:tabs>
          <w:tab w:val="left" w:pos="675"/>
        </w:tabs>
        <w:spacing w:before="1"/>
        <w:ind w:right="672" w:firstLine="0"/>
        <w:rPr>
          <w:sz w:val="20"/>
          <w:lang w:val="pl-PL"/>
        </w:rPr>
      </w:pPr>
      <w:r w:rsidRPr="008A1AC5">
        <w:rPr>
          <w:sz w:val="20"/>
          <w:lang w:val="pl-PL"/>
        </w:rPr>
        <w:t>Usuwanie deskowania powinno być przeprowadzone w sposób wykluczający uszkodzenie powierzchni rozdeskowanych konstrukcji oraz elementów</w:t>
      </w:r>
      <w:r w:rsidRPr="008A1AC5">
        <w:rPr>
          <w:spacing w:val="-3"/>
          <w:sz w:val="20"/>
          <w:lang w:val="pl-PL"/>
        </w:rPr>
        <w:t xml:space="preserve"> </w:t>
      </w:r>
      <w:r w:rsidRPr="008A1AC5">
        <w:rPr>
          <w:sz w:val="20"/>
          <w:lang w:val="pl-PL"/>
        </w:rPr>
        <w:t>deskowań.</w:t>
      </w:r>
    </w:p>
    <w:p w:rsidR="00EA414C" w:rsidRPr="008A1AC5" w:rsidRDefault="009C1B6B" w:rsidP="00A77A6D">
      <w:pPr>
        <w:pStyle w:val="Akapitzlist"/>
        <w:numPr>
          <w:ilvl w:val="0"/>
          <w:numId w:val="82"/>
        </w:numPr>
        <w:tabs>
          <w:tab w:val="left" w:pos="605"/>
        </w:tabs>
        <w:spacing w:line="228" w:lineRule="exact"/>
        <w:ind w:left="604" w:hanging="206"/>
        <w:rPr>
          <w:sz w:val="20"/>
          <w:lang w:val="pl-PL"/>
        </w:rPr>
      </w:pPr>
      <w:r w:rsidRPr="008A1AC5">
        <w:rPr>
          <w:sz w:val="20"/>
          <w:lang w:val="pl-PL"/>
        </w:rPr>
        <w:t>Przy usunięciu deskowań należy przestrzegać następujących</w:t>
      </w:r>
      <w:r w:rsidRPr="008A1AC5">
        <w:rPr>
          <w:spacing w:val="-10"/>
          <w:sz w:val="20"/>
          <w:lang w:val="pl-PL"/>
        </w:rPr>
        <w:t xml:space="preserve"> </w:t>
      </w:r>
      <w:r w:rsidRPr="008A1AC5">
        <w:rPr>
          <w:sz w:val="20"/>
          <w:lang w:val="pl-PL"/>
        </w:rPr>
        <w:t>zasad:</w:t>
      </w:r>
    </w:p>
    <w:p w:rsidR="00EA414C" w:rsidRPr="008A1AC5" w:rsidRDefault="009C1B6B" w:rsidP="00A77A6D">
      <w:pPr>
        <w:pStyle w:val="Akapitzlist"/>
        <w:numPr>
          <w:ilvl w:val="1"/>
          <w:numId w:val="82"/>
        </w:numPr>
        <w:tabs>
          <w:tab w:val="left" w:pos="1023"/>
        </w:tabs>
        <w:ind w:right="670"/>
        <w:jc w:val="both"/>
        <w:rPr>
          <w:sz w:val="20"/>
          <w:lang w:val="pl-PL"/>
        </w:rPr>
      </w:pPr>
      <w:r w:rsidRPr="008A1AC5">
        <w:rPr>
          <w:sz w:val="20"/>
          <w:lang w:val="pl-PL"/>
        </w:rPr>
        <w:t>usunięcie bocznych elementów deskowania nie przenoszących obciążenia od ciężaru konstrukcji dopuszcza się po osiągnięciu przez beton wytrzymałości zapewniającej nieuszkodzenie powierzchni oraz krawędzi elementów, jeżeli projekt nie zawiera innych wytycznych w tym</w:t>
      </w:r>
      <w:r w:rsidRPr="008A1AC5">
        <w:rPr>
          <w:spacing w:val="-10"/>
          <w:sz w:val="20"/>
          <w:lang w:val="pl-PL"/>
        </w:rPr>
        <w:t xml:space="preserve"> </w:t>
      </w:r>
      <w:r w:rsidRPr="008A1AC5">
        <w:rPr>
          <w:sz w:val="20"/>
          <w:lang w:val="pl-PL"/>
        </w:rPr>
        <w:t>zakresie,</w:t>
      </w:r>
    </w:p>
    <w:p w:rsidR="00EA414C" w:rsidRPr="008A1AC5" w:rsidRDefault="009C1B6B" w:rsidP="00A77A6D">
      <w:pPr>
        <w:pStyle w:val="Akapitzlist"/>
        <w:numPr>
          <w:ilvl w:val="1"/>
          <w:numId w:val="82"/>
        </w:numPr>
        <w:tabs>
          <w:tab w:val="left" w:pos="1022"/>
          <w:tab w:val="left" w:pos="1023"/>
        </w:tabs>
        <w:spacing w:line="243" w:lineRule="exact"/>
        <w:rPr>
          <w:sz w:val="20"/>
          <w:lang w:val="pl-PL"/>
        </w:rPr>
      </w:pPr>
      <w:r w:rsidRPr="008A1AC5">
        <w:rPr>
          <w:sz w:val="20"/>
          <w:lang w:val="pl-PL"/>
        </w:rPr>
        <w:t>usunięcie nośnego deskowania konstrukcji żelbetowych dopuszcza się po osiągnięciu przez</w:t>
      </w:r>
      <w:r w:rsidRPr="008A1AC5">
        <w:rPr>
          <w:spacing w:val="-13"/>
          <w:sz w:val="20"/>
          <w:lang w:val="pl-PL"/>
        </w:rPr>
        <w:t xml:space="preserve"> </w:t>
      </w:r>
      <w:r w:rsidRPr="008A1AC5">
        <w:rPr>
          <w:sz w:val="20"/>
          <w:lang w:val="pl-PL"/>
        </w:rPr>
        <w:t>beton:</w:t>
      </w:r>
    </w:p>
    <w:p w:rsidR="00EA414C" w:rsidRPr="008A1AC5" w:rsidRDefault="009C1B6B" w:rsidP="00A77A6D">
      <w:pPr>
        <w:pStyle w:val="Akapitzlist"/>
        <w:numPr>
          <w:ilvl w:val="2"/>
          <w:numId w:val="82"/>
        </w:numPr>
        <w:tabs>
          <w:tab w:val="left" w:pos="2121"/>
          <w:tab w:val="left" w:pos="2122"/>
        </w:tabs>
        <w:spacing w:before="6" w:line="232" w:lineRule="auto"/>
        <w:ind w:right="668" w:hanging="413"/>
        <w:rPr>
          <w:sz w:val="20"/>
          <w:lang w:val="pl-PL"/>
        </w:rPr>
      </w:pPr>
      <w:r w:rsidRPr="008A1AC5">
        <w:rPr>
          <w:sz w:val="20"/>
          <w:lang w:val="pl-PL"/>
        </w:rPr>
        <w:t>dla konstrukcji betonowych i  żelbetowych  wykonywanych  w okresie  letnim - 15  MPa  w stropach i 2 MPa w</w:t>
      </w:r>
      <w:r w:rsidRPr="008A1AC5">
        <w:rPr>
          <w:spacing w:val="-8"/>
          <w:sz w:val="20"/>
          <w:lang w:val="pl-PL"/>
        </w:rPr>
        <w:t xml:space="preserve"> </w:t>
      </w:r>
      <w:r w:rsidRPr="008A1AC5">
        <w:rPr>
          <w:sz w:val="20"/>
          <w:lang w:val="pl-PL"/>
        </w:rPr>
        <w:t>ścianach,</w:t>
      </w:r>
    </w:p>
    <w:p w:rsidR="00EA414C" w:rsidRPr="008A1AC5" w:rsidRDefault="009C1B6B" w:rsidP="00A77A6D">
      <w:pPr>
        <w:pStyle w:val="Akapitzlist"/>
        <w:numPr>
          <w:ilvl w:val="2"/>
          <w:numId w:val="82"/>
        </w:numPr>
        <w:tabs>
          <w:tab w:val="left" w:pos="2121"/>
          <w:tab w:val="left" w:pos="2122"/>
        </w:tabs>
        <w:spacing w:before="8" w:line="232" w:lineRule="auto"/>
        <w:ind w:left="2121" w:right="671"/>
        <w:rPr>
          <w:sz w:val="20"/>
          <w:lang w:val="pl-PL"/>
        </w:rPr>
      </w:pPr>
      <w:r w:rsidRPr="008A1AC5">
        <w:rPr>
          <w:sz w:val="20"/>
          <w:lang w:val="pl-PL"/>
        </w:rPr>
        <w:t>dla konstrukcji betonowych i żelbetowych wykonywanych w okresie obniżonych temperatur: 17,5 MPa w stropach i 10 MPa w</w:t>
      </w:r>
      <w:r w:rsidRPr="008A1AC5">
        <w:rPr>
          <w:spacing w:val="-11"/>
          <w:sz w:val="20"/>
          <w:lang w:val="pl-PL"/>
        </w:rPr>
        <w:t xml:space="preserve"> </w:t>
      </w:r>
      <w:r w:rsidRPr="008A1AC5">
        <w:rPr>
          <w:sz w:val="20"/>
          <w:lang w:val="pl-PL"/>
        </w:rPr>
        <w:t>ścianach.</w:t>
      </w:r>
    </w:p>
    <w:p w:rsidR="00EA414C" w:rsidRPr="008A1AC5" w:rsidRDefault="00EA414C" w:rsidP="00B012F2">
      <w:pPr>
        <w:pStyle w:val="Tekstpodstawowy"/>
      </w:pPr>
    </w:p>
    <w:p w:rsidR="00EA414C" w:rsidRPr="008A1AC5" w:rsidRDefault="009C1B6B" w:rsidP="00A77A6D">
      <w:pPr>
        <w:pStyle w:val="Akapitzlist"/>
        <w:numPr>
          <w:ilvl w:val="1"/>
          <w:numId w:val="82"/>
        </w:numPr>
        <w:tabs>
          <w:tab w:val="left" w:pos="1023"/>
        </w:tabs>
        <w:spacing w:before="100"/>
        <w:ind w:right="670"/>
        <w:jc w:val="both"/>
        <w:rPr>
          <w:sz w:val="20"/>
          <w:lang w:val="pl-PL"/>
        </w:rPr>
      </w:pPr>
      <w:r w:rsidRPr="008A1AC5">
        <w:rPr>
          <w:sz w:val="20"/>
          <w:lang w:val="pl-PL"/>
        </w:rPr>
        <w:t>deskowania inwentaryzowane po zdemontowaniu należy oczyścić z resztek zaprawy, sprawdzić starannie, czy nie wymagają naprawy lub wymiany uszkodzonych elementów, pokryć środkami zmniejszającymi przyczepność</w:t>
      </w:r>
      <w:r w:rsidRPr="008A1AC5">
        <w:rPr>
          <w:spacing w:val="-1"/>
          <w:sz w:val="20"/>
          <w:lang w:val="pl-PL"/>
        </w:rPr>
        <w:t xml:space="preserve"> </w:t>
      </w:r>
      <w:r w:rsidRPr="008A1AC5">
        <w:rPr>
          <w:sz w:val="20"/>
          <w:lang w:val="pl-PL"/>
        </w:rPr>
        <w:t>betonu,</w:t>
      </w:r>
    </w:p>
    <w:p w:rsidR="00EA414C" w:rsidRPr="008A1AC5" w:rsidRDefault="009C1B6B" w:rsidP="00A77A6D">
      <w:pPr>
        <w:pStyle w:val="Akapitzlist"/>
        <w:numPr>
          <w:ilvl w:val="1"/>
          <w:numId w:val="82"/>
        </w:numPr>
        <w:tabs>
          <w:tab w:val="left" w:pos="1022"/>
          <w:tab w:val="left" w:pos="1023"/>
        </w:tabs>
        <w:rPr>
          <w:sz w:val="20"/>
          <w:lang w:val="pl-PL"/>
        </w:rPr>
      </w:pPr>
      <w:r w:rsidRPr="008A1AC5">
        <w:rPr>
          <w:sz w:val="20"/>
          <w:lang w:val="pl-PL"/>
        </w:rPr>
        <w:t>ostateczny sposób rozdeskowania uzgodnić z</w:t>
      </w:r>
      <w:r w:rsidRPr="008A1AC5">
        <w:rPr>
          <w:spacing w:val="-2"/>
          <w:sz w:val="20"/>
          <w:lang w:val="pl-PL"/>
        </w:rPr>
        <w:t xml:space="preserve"> </w:t>
      </w:r>
      <w:r w:rsidRPr="008A1AC5">
        <w:rPr>
          <w:sz w:val="20"/>
          <w:lang w:val="pl-PL"/>
        </w:rPr>
        <w:t>projektantem.</w:t>
      </w:r>
    </w:p>
    <w:p w:rsidR="00EA414C" w:rsidRPr="008A1AC5" w:rsidRDefault="00EA414C" w:rsidP="00B012F2">
      <w:pPr>
        <w:pStyle w:val="Tekstpodstawowy"/>
      </w:pPr>
    </w:p>
    <w:p w:rsidR="00EA414C" w:rsidRPr="008A1AC5" w:rsidRDefault="009C1B6B" w:rsidP="00A77A6D">
      <w:pPr>
        <w:pStyle w:val="Nagwek21"/>
        <w:numPr>
          <w:ilvl w:val="1"/>
          <w:numId w:val="88"/>
        </w:numPr>
        <w:tabs>
          <w:tab w:val="left" w:pos="804"/>
        </w:tabs>
        <w:ind w:left="803" w:hanging="398"/>
        <w:jc w:val="both"/>
        <w:rPr>
          <w:lang w:val="pl-PL"/>
        </w:rPr>
      </w:pPr>
      <w:r w:rsidRPr="008A1AC5">
        <w:rPr>
          <w:lang w:val="pl-PL"/>
        </w:rPr>
        <w:t>Mieszanka betonowa</w:t>
      </w:r>
    </w:p>
    <w:p w:rsidR="00EA414C" w:rsidRPr="008A1AC5" w:rsidRDefault="009C1B6B" w:rsidP="00A77A6D">
      <w:pPr>
        <w:pStyle w:val="Akapitzlist"/>
        <w:numPr>
          <w:ilvl w:val="2"/>
          <w:numId w:val="88"/>
        </w:numPr>
        <w:tabs>
          <w:tab w:val="left" w:pos="948"/>
        </w:tabs>
        <w:spacing w:before="121"/>
        <w:ind w:hanging="549"/>
        <w:jc w:val="both"/>
        <w:rPr>
          <w:sz w:val="20"/>
          <w:lang w:val="pl-PL"/>
        </w:rPr>
      </w:pPr>
      <w:r w:rsidRPr="008A1AC5">
        <w:rPr>
          <w:sz w:val="20"/>
          <w:lang w:val="pl-PL"/>
        </w:rPr>
        <w:lastRenderedPageBreak/>
        <w:t>Wytwarzanie mieszanki</w:t>
      </w:r>
      <w:r w:rsidRPr="008A1AC5">
        <w:rPr>
          <w:spacing w:val="1"/>
          <w:sz w:val="20"/>
          <w:lang w:val="pl-PL"/>
        </w:rPr>
        <w:t xml:space="preserve"> </w:t>
      </w:r>
      <w:r w:rsidRPr="008A1AC5">
        <w:rPr>
          <w:sz w:val="20"/>
          <w:lang w:val="pl-PL"/>
        </w:rPr>
        <w:t>betonowej</w:t>
      </w:r>
    </w:p>
    <w:p w:rsidR="00EA414C" w:rsidRPr="008A1AC5" w:rsidRDefault="009C1B6B" w:rsidP="00B012F2">
      <w:pPr>
        <w:pStyle w:val="Tekstpodstawowy"/>
      </w:pPr>
      <w:r w:rsidRPr="008A1AC5">
        <w:t>Mieszankę betonową należy wytwarzać w profesjonalnych węzłach betoniarskich gwarantujących otrzymanie betonu z atestem.</w:t>
      </w:r>
    </w:p>
    <w:p w:rsidR="00EA414C" w:rsidRPr="008A1AC5" w:rsidRDefault="00EA414C" w:rsidP="00B012F2">
      <w:pPr>
        <w:pStyle w:val="Tekstpodstawowy"/>
      </w:pPr>
    </w:p>
    <w:p w:rsidR="00EA414C" w:rsidRPr="008A1AC5" w:rsidRDefault="009C1B6B" w:rsidP="00A77A6D">
      <w:pPr>
        <w:pStyle w:val="Akapitzlist"/>
        <w:numPr>
          <w:ilvl w:val="2"/>
          <w:numId w:val="88"/>
        </w:numPr>
        <w:tabs>
          <w:tab w:val="left" w:pos="948"/>
        </w:tabs>
        <w:ind w:hanging="549"/>
        <w:jc w:val="both"/>
        <w:rPr>
          <w:sz w:val="20"/>
          <w:lang w:val="pl-PL"/>
        </w:rPr>
      </w:pPr>
      <w:r w:rsidRPr="008A1AC5">
        <w:rPr>
          <w:sz w:val="20"/>
          <w:lang w:val="pl-PL"/>
        </w:rPr>
        <w:t>Dozowanie</w:t>
      </w:r>
      <w:r w:rsidRPr="008A1AC5">
        <w:rPr>
          <w:spacing w:val="-1"/>
          <w:sz w:val="20"/>
          <w:lang w:val="pl-PL"/>
        </w:rPr>
        <w:t xml:space="preserve"> </w:t>
      </w:r>
      <w:r w:rsidRPr="008A1AC5">
        <w:rPr>
          <w:sz w:val="20"/>
          <w:lang w:val="pl-PL"/>
        </w:rPr>
        <w:t>składników</w:t>
      </w:r>
    </w:p>
    <w:p w:rsidR="00EA414C" w:rsidRPr="008A1AC5" w:rsidRDefault="009C1B6B" w:rsidP="00B012F2">
      <w:pPr>
        <w:pStyle w:val="Tekstpodstawowy"/>
      </w:pPr>
      <w:r w:rsidRPr="008A1AC5">
        <w:t>Dozowanie składników do mieszanki betonowej powinno być dokonywane wyłącznie wagowo z dokładnością:</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±2% - przy dozowaniu cementu i</w:t>
      </w:r>
      <w:r w:rsidRPr="008A1AC5">
        <w:rPr>
          <w:spacing w:val="-7"/>
          <w:sz w:val="20"/>
          <w:lang w:val="pl-PL"/>
        </w:rPr>
        <w:t xml:space="preserve"> </w:t>
      </w:r>
      <w:r w:rsidRPr="008A1AC5">
        <w:rPr>
          <w:sz w:val="20"/>
          <w:lang w:val="pl-PL"/>
        </w:rPr>
        <w:t>wody,</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±3% - przy dozowaniu</w:t>
      </w:r>
      <w:r w:rsidRPr="008A1AC5">
        <w:rPr>
          <w:spacing w:val="-8"/>
          <w:sz w:val="20"/>
          <w:lang w:val="pl-PL"/>
        </w:rPr>
        <w:t xml:space="preserve"> </w:t>
      </w:r>
      <w:r w:rsidRPr="008A1AC5">
        <w:rPr>
          <w:sz w:val="20"/>
          <w:lang w:val="pl-PL"/>
        </w:rPr>
        <w:t>kruszywa.</w:t>
      </w:r>
    </w:p>
    <w:p w:rsidR="00EA414C" w:rsidRPr="008A1AC5" w:rsidRDefault="009C1B6B" w:rsidP="00B012F2">
      <w:pPr>
        <w:pStyle w:val="Tekstpodstawowy"/>
      </w:pPr>
      <w:r w:rsidRPr="008A1AC5">
        <w:t>Dozatory muszą mieć aktualne świadectwo legalizacji. Wagi powinny być kontrolowane co najmniej raz w roku. Urządzenia dozujące wodę i płynne domieszki powinny być sprawdzane co najmniej raz w miesiącu. Przy dozowaniu składników powinno się uwzględniać korektę związaną ze zmiennym zawilgoceniem kruszywa. Czas mieszania należy ustalić doświadczalnie, nie powinien on być krótszy niż 2 minuty.</w:t>
      </w:r>
    </w:p>
    <w:p w:rsidR="00EA414C" w:rsidRPr="008A1AC5" w:rsidRDefault="00EA414C" w:rsidP="00B012F2">
      <w:pPr>
        <w:pStyle w:val="Tekstpodstawowy"/>
      </w:pPr>
    </w:p>
    <w:p w:rsidR="00EA414C" w:rsidRPr="008A1AC5" w:rsidRDefault="009C1B6B" w:rsidP="00A77A6D">
      <w:pPr>
        <w:pStyle w:val="Akapitzlist"/>
        <w:numPr>
          <w:ilvl w:val="2"/>
          <w:numId w:val="88"/>
        </w:numPr>
        <w:tabs>
          <w:tab w:val="left" w:pos="949"/>
        </w:tabs>
        <w:ind w:left="948"/>
        <w:jc w:val="both"/>
        <w:rPr>
          <w:sz w:val="20"/>
          <w:lang w:val="pl-PL"/>
        </w:rPr>
      </w:pPr>
      <w:r w:rsidRPr="008A1AC5">
        <w:rPr>
          <w:sz w:val="20"/>
          <w:lang w:val="pl-PL"/>
        </w:rPr>
        <w:t>Roboty</w:t>
      </w:r>
      <w:r w:rsidRPr="008A1AC5">
        <w:rPr>
          <w:spacing w:val="-5"/>
          <w:sz w:val="20"/>
          <w:lang w:val="pl-PL"/>
        </w:rPr>
        <w:t xml:space="preserve"> </w:t>
      </w:r>
      <w:r w:rsidRPr="008A1AC5">
        <w:rPr>
          <w:sz w:val="20"/>
          <w:lang w:val="pl-PL"/>
        </w:rPr>
        <w:t>przygotowawcze</w:t>
      </w:r>
    </w:p>
    <w:p w:rsidR="00EA414C" w:rsidRPr="008A1AC5" w:rsidRDefault="009C1B6B" w:rsidP="00B012F2">
      <w:pPr>
        <w:pStyle w:val="Tekstpodstawowy"/>
      </w:pPr>
      <w:r w:rsidRPr="008A1AC5">
        <w:t>Jeżeli jest to wymagane, przed rozpoczęciem robót betoniarskich należy udokumentować wstępne testowanie robót betoniarskich. Należy zakończyć, poddać kontroli i udokumentować wszelkie prace przygotowawcze przed rozpoczęciem</w:t>
      </w:r>
      <w:r w:rsidRPr="008A1AC5">
        <w:rPr>
          <w:spacing w:val="-4"/>
        </w:rPr>
        <w:t xml:space="preserve"> </w:t>
      </w:r>
      <w:r w:rsidRPr="008A1AC5">
        <w:t>budowy.</w:t>
      </w:r>
    </w:p>
    <w:p w:rsidR="00EA414C" w:rsidRPr="008A1AC5" w:rsidRDefault="009C1B6B" w:rsidP="00B012F2">
      <w:pPr>
        <w:pStyle w:val="Tekstpodstawowy"/>
      </w:pPr>
      <w:r w:rsidRPr="008A1AC5">
        <w:t>Zaleca się oczyszczenie deskowań z wszelkich odpadów, śniegu, lodu oraz stojącej wody. Jeżeli mieszanka betonowa ułożona będzie bezpośrednio na podłożu gruntowym lub skalnym, należy zabezpieczyć mieszankę przed osypującym się gruntem, a także przed odsysaniem wody. Zaleca się odizolowanie podłoża gruntowego  od elementów konstrukcyjnych za pomocą warstwy chudego betonu o grubości co najmniej 50 mm, jeżeli otulina zbrojenia nie została odpowiednio</w:t>
      </w:r>
      <w:r w:rsidRPr="008A1AC5">
        <w:rPr>
          <w:spacing w:val="-1"/>
        </w:rPr>
        <w:t xml:space="preserve"> </w:t>
      </w:r>
      <w:r w:rsidRPr="008A1AC5">
        <w:t>zwiększona.</w:t>
      </w:r>
    </w:p>
    <w:p w:rsidR="00EA414C" w:rsidRPr="008A1AC5" w:rsidRDefault="009C1B6B" w:rsidP="00B012F2">
      <w:pPr>
        <w:pStyle w:val="Tekstpodstawowy"/>
      </w:pPr>
      <w:r w:rsidRPr="008A1AC5">
        <w:t>Jeżeli podczas układania betonu lub w okresie jego dojrzewania prognozowana jest temperatura poniżej 0°C, należy zastosować środki ostrożności zabezpieczające beton przed uszkodzeniami związanymi z zamarzaniem. Analogicznie należy zachować się w przypadku prognozowanej wysokiej temperatury otoczenia – należy przedsięwziąć środki zapobiegające uszkodzeniom betonu.</w:t>
      </w:r>
    </w:p>
    <w:p w:rsidR="00EA414C" w:rsidRPr="008A1AC5" w:rsidRDefault="009C1B6B" w:rsidP="00B012F2">
      <w:pPr>
        <w:pStyle w:val="Tekstpodstawowy"/>
      </w:pPr>
      <w:r w:rsidRPr="008A1AC5">
        <w:t>Powierzchnie złączy powinny być oczyszczone, wolne od wykwitów mleczka cementowego i odpowiednio zwilżone. Temperatura złączy  podczas  betonowania  powinna  być  wyższa  niż  0°C.  Przed  przystąpieniem  do układania betonu należy sprawdzić: położenie zbrojenia, zgodność rzędnych z projektem, czystość deskowania oraz obecność wkładek dystansowych zapewniających wymaganą wielkość</w:t>
      </w:r>
      <w:r w:rsidRPr="008A1AC5">
        <w:rPr>
          <w:spacing w:val="-7"/>
        </w:rPr>
        <w:t xml:space="preserve"> </w:t>
      </w:r>
      <w:r w:rsidRPr="008A1AC5">
        <w:t>otuliny.</w:t>
      </w:r>
    </w:p>
    <w:p w:rsidR="00EA414C" w:rsidRPr="008A1AC5" w:rsidRDefault="00EA414C" w:rsidP="00B012F2">
      <w:pPr>
        <w:pStyle w:val="Tekstpodstawowy"/>
      </w:pPr>
    </w:p>
    <w:p w:rsidR="00EA414C" w:rsidRPr="008A1AC5" w:rsidRDefault="009C1B6B" w:rsidP="00A77A6D">
      <w:pPr>
        <w:pStyle w:val="Akapitzlist"/>
        <w:numPr>
          <w:ilvl w:val="2"/>
          <w:numId w:val="88"/>
        </w:numPr>
        <w:tabs>
          <w:tab w:val="left" w:pos="949"/>
        </w:tabs>
        <w:ind w:left="948"/>
        <w:jc w:val="both"/>
        <w:rPr>
          <w:sz w:val="20"/>
          <w:lang w:val="pl-PL"/>
        </w:rPr>
      </w:pPr>
      <w:r w:rsidRPr="008A1AC5">
        <w:rPr>
          <w:sz w:val="20"/>
          <w:lang w:val="pl-PL"/>
        </w:rPr>
        <w:t>Podawanie i układanie mieszanki</w:t>
      </w:r>
      <w:r w:rsidRPr="008A1AC5">
        <w:rPr>
          <w:spacing w:val="1"/>
          <w:sz w:val="20"/>
          <w:lang w:val="pl-PL"/>
        </w:rPr>
        <w:t xml:space="preserve"> </w:t>
      </w:r>
      <w:r w:rsidRPr="008A1AC5">
        <w:rPr>
          <w:sz w:val="20"/>
          <w:lang w:val="pl-PL"/>
        </w:rPr>
        <w:t>betonowej</w:t>
      </w:r>
    </w:p>
    <w:p w:rsidR="00EA414C" w:rsidRPr="008A1AC5" w:rsidRDefault="009C1B6B" w:rsidP="00B012F2">
      <w:pPr>
        <w:pStyle w:val="Tekstpodstawowy"/>
      </w:pPr>
      <w:r w:rsidRPr="008A1AC5">
        <w:t>Aby uniknąć rozsegregowania betonu należy zaplanować sposób jego układania. Plan powinien uwzględniać:</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geometrię betonowanego elementu,</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sposób dostarczania mieszanki do miejsca przeznaczenia (np. deskowania, wykopu),</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sposób formowania betonowanego elementu (rozprowadzenie mieszanki),</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usytuowanie miejsc przerw roboczych i sposób wykańczania powierzchni betonu na okres przerwy</w:t>
      </w:r>
      <w:r w:rsidRPr="008A1AC5">
        <w:rPr>
          <w:spacing w:val="-20"/>
          <w:sz w:val="20"/>
          <w:lang w:val="pl-PL"/>
        </w:rPr>
        <w:t xml:space="preserve"> </w:t>
      </w:r>
      <w:r w:rsidRPr="008A1AC5">
        <w:rPr>
          <w:sz w:val="20"/>
          <w:lang w:val="pl-PL"/>
        </w:rPr>
        <w:t>roboczej,</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kolejność betonowania poszczególnych elementów</w:t>
      </w:r>
      <w:r w:rsidRPr="008A1AC5">
        <w:rPr>
          <w:spacing w:val="-5"/>
          <w:sz w:val="20"/>
          <w:lang w:val="pl-PL"/>
        </w:rPr>
        <w:t xml:space="preserve"> </w:t>
      </w:r>
      <w:r w:rsidRPr="008A1AC5">
        <w:rPr>
          <w:sz w:val="20"/>
          <w:lang w:val="pl-PL"/>
        </w:rPr>
        <w:t>konstrukcji.</w:t>
      </w:r>
    </w:p>
    <w:p w:rsidR="00EA414C" w:rsidRPr="008A1AC5" w:rsidRDefault="009C1B6B" w:rsidP="00B012F2">
      <w:pPr>
        <w:pStyle w:val="Tekstpodstawowy"/>
      </w:pPr>
      <w:r w:rsidRPr="008A1AC5">
        <w:t>Wysokość swobodnego zrzucania mieszanki betonowej nie powinna być wyższa niż 1,0m. Im mieszanka betonowa jest bardziej ciekła, tym wysokość swobodnego zrzucania mieszanki powinna być bardziej ograniczona, np. w przypadku konsystencji ciekłej mieszanki nie powinna być wyższa niż 50cm. W przypadku większych wysokości mieszankę należy spuszczać przy pomocy rękawów, rur teleskopowych, rynien lub stosując pomosty pośrednie.</w:t>
      </w:r>
    </w:p>
    <w:p w:rsidR="00EA414C" w:rsidRPr="008A1AC5" w:rsidRDefault="009C1B6B" w:rsidP="00B012F2">
      <w:pPr>
        <w:pStyle w:val="Tekstpodstawowy"/>
      </w:pPr>
      <w:r w:rsidRPr="008A1AC5">
        <w:t>Elementy konstrukcyjne o długości nie przekraczającej 20 m betonować należy na ogół w sposób ciągły, bez przerw roboczych. Ściany o wysokości do 3,0 m można betonować w sposób ciągły, podając mieszankę betonową od góry, równomiernymi warstwami co 30-40 cm, jednocześnie poddając je zagęszczaniu przez wibrowanie. Przerwa w układaniu mieszanki powinna wynosić 40÷120 min, w zależności od temperatury otoczenia i konsystencji mieszanki.</w:t>
      </w:r>
    </w:p>
    <w:p w:rsidR="00EA414C" w:rsidRPr="008A1AC5" w:rsidRDefault="009C1B6B" w:rsidP="00B012F2">
      <w:pPr>
        <w:pStyle w:val="Tekstpodstawowy"/>
      </w:pPr>
      <w:r w:rsidRPr="008A1AC5">
        <w:t>Podczas prowadzenia robót należy upewnić się, czy konstrukcja deskowania słupa jest w stanie przejść powstałe ciśnienie  mieszanki  betonowej   przy  założonej   prędkości  betonowania.  Betonowanie  słupów  wysokich,   tj. o wysokości większej niż 5,0 m wymaga stosowania wibratorów przyczepnych, elastycznych końcówek urządzeń do pompowego podawania mieszanki betonowej lub lejów zsypowych. Wskazane jest stosowanie mieszanki z domieszkami superplastyfikatorów lub mieszanki</w:t>
      </w:r>
      <w:r w:rsidRPr="008A1AC5">
        <w:rPr>
          <w:spacing w:val="-6"/>
        </w:rPr>
        <w:t xml:space="preserve"> </w:t>
      </w:r>
      <w:r w:rsidRPr="008A1AC5">
        <w:t>samozagęszczalne.</w:t>
      </w:r>
    </w:p>
    <w:p w:rsidR="00EA414C" w:rsidRPr="008A1AC5" w:rsidRDefault="00EA414C" w:rsidP="00B012F2">
      <w:pPr>
        <w:pStyle w:val="Tekstpodstawowy"/>
      </w:pPr>
    </w:p>
    <w:p w:rsidR="00EA414C" w:rsidRPr="008A1AC5" w:rsidRDefault="009C1B6B" w:rsidP="00B012F2">
      <w:pPr>
        <w:pStyle w:val="Tekstpodstawowy"/>
      </w:pPr>
      <w:r w:rsidRPr="008A1AC5">
        <w:t>Betonowania  belek  i  płyt   połączonych   monolitycznie  ze  słupami  nie  należy  zaczynać   wcześniej   niż   po 1÷2 godzinach po zabetonowaniu słupów i ścian. W stropach płytowo-żebrowych zaleca się jednoczesne betonowanie belek i płyt stropowych. W przypadku podciągów o wysokości większej niż 80 cm, mieszankę betonową układa się warstwami 30÷40 cm, zagęszczając ją wibratorami wgłębnymi.</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Akapitzlist"/>
        <w:numPr>
          <w:ilvl w:val="2"/>
          <w:numId w:val="88"/>
        </w:numPr>
        <w:tabs>
          <w:tab w:val="left" w:pos="948"/>
        </w:tabs>
        <w:spacing w:before="91"/>
        <w:ind w:hanging="549"/>
        <w:jc w:val="both"/>
        <w:rPr>
          <w:sz w:val="20"/>
          <w:lang w:val="pl-PL"/>
        </w:rPr>
      </w:pPr>
      <w:r w:rsidRPr="008A1AC5">
        <w:rPr>
          <w:sz w:val="20"/>
          <w:lang w:val="pl-PL"/>
        </w:rPr>
        <w:t>Zagęszczenie</w:t>
      </w:r>
      <w:r w:rsidRPr="008A1AC5">
        <w:rPr>
          <w:spacing w:val="-1"/>
          <w:sz w:val="20"/>
          <w:lang w:val="pl-PL"/>
        </w:rPr>
        <w:t xml:space="preserve"> </w:t>
      </w:r>
      <w:r w:rsidRPr="008A1AC5">
        <w:rPr>
          <w:sz w:val="20"/>
          <w:lang w:val="pl-PL"/>
        </w:rPr>
        <w:t>betonu</w:t>
      </w:r>
    </w:p>
    <w:p w:rsidR="00EA414C" w:rsidRPr="008A1AC5" w:rsidRDefault="009C1B6B" w:rsidP="00B012F2">
      <w:pPr>
        <w:pStyle w:val="Tekstpodstawowy"/>
      </w:pPr>
      <w:r w:rsidRPr="008A1AC5">
        <w:t>Przy zagęszczeniu mieszanki betonowej należy spełniać następujące warunki:</w:t>
      </w:r>
    </w:p>
    <w:p w:rsidR="00EA414C" w:rsidRPr="008A1AC5" w:rsidRDefault="009C1B6B" w:rsidP="00A77A6D">
      <w:pPr>
        <w:pStyle w:val="Akapitzlist"/>
        <w:numPr>
          <w:ilvl w:val="3"/>
          <w:numId w:val="88"/>
        </w:numPr>
        <w:tabs>
          <w:tab w:val="left" w:pos="1107"/>
        </w:tabs>
        <w:ind w:right="672" w:hanging="360"/>
        <w:jc w:val="both"/>
        <w:rPr>
          <w:sz w:val="20"/>
          <w:lang w:val="pl-PL"/>
        </w:rPr>
      </w:pPr>
      <w:r w:rsidRPr="008A1AC5">
        <w:rPr>
          <w:sz w:val="20"/>
          <w:lang w:val="pl-PL"/>
        </w:rPr>
        <w:t>wibratory wgłębne stosować o częstotliwości min. 6000 drgań/minutę, z buławami o średnicy nie większej niż 0,65 odległości między prętami zbrojenia leżącymi w płaszczyźnie</w:t>
      </w:r>
      <w:r w:rsidRPr="008A1AC5">
        <w:rPr>
          <w:spacing w:val="-16"/>
          <w:sz w:val="20"/>
          <w:lang w:val="pl-PL"/>
        </w:rPr>
        <w:t xml:space="preserve"> </w:t>
      </w:r>
      <w:r w:rsidRPr="008A1AC5">
        <w:rPr>
          <w:sz w:val="20"/>
          <w:lang w:val="pl-PL"/>
        </w:rPr>
        <w:t>poziomej,</w:t>
      </w:r>
    </w:p>
    <w:p w:rsidR="00EA414C" w:rsidRPr="008A1AC5" w:rsidRDefault="009C1B6B" w:rsidP="00A77A6D">
      <w:pPr>
        <w:pStyle w:val="Akapitzlist"/>
        <w:numPr>
          <w:ilvl w:val="3"/>
          <w:numId w:val="88"/>
        </w:numPr>
        <w:tabs>
          <w:tab w:val="left" w:pos="1107"/>
        </w:tabs>
        <w:ind w:right="673" w:hanging="360"/>
        <w:jc w:val="both"/>
        <w:rPr>
          <w:sz w:val="20"/>
          <w:lang w:val="pl-PL"/>
        </w:rPr>
      </w:pPr>
      <w:r w:rsidRPr="008A1AC5">
        <w:rPr>
          <w:sz w:val="20"/>
          <w:lang w:val="pl-PL"/>
        </w:rPr>
        <w:t xml:space="preserve">wibrowanie za pomoc wibratora wgłębnego lub powierzchniowego zaleca się stosować nieprzerwanie, </w:t>
      </w:r>
      <w:r w:rsidRPr="008A1AC5">
        <w:rPr>
          <w:sz w:val="20"/>
          <w:lang w:val="pl-PL"/>
        </w:rPr>
        <w:lastRenderedPageBreak/>
        <w:t>po ułożeniu mieszanki, dopóki uwięzione powietrze nie zostanie</w:t>
      </w:r>
      <w:r w:rsidRPr="008A1AC5">
        <w:rPr>
          <w:spacing w:val="-3"/>
          <w:sz w:val="20"/>
          <w:lang w:val="pl-PL"/>
        </w:rPr>
        <w:t xml:space="preserve"> </w:t>
      </w:r>
      <w:r w:rsidRPr="008A1AC5">
        <w:rPr>
          <w:sz w:val="20"/>
          <w:lang w:val="pl-PL"/>
        </w:rPr>
        <w:t>usunięte,</w:t>
      </w:r>
    </w:p>
    <w:p w:rsidR="00EA414C" w:rsidRPr="008A1AC5" w:rsidRDefault="009C1B6B" w:rsidP="00A77A6D">
      <w:pPr>
        <w:pStyle w:val="Akapitzlist"/>
        <w:numPr>
          <w:ilvl w:val="3"/>
          <w:numId w:val="88"/>
        </w:numPr>
        <w:tabs>
          <w:tab w:val="left" w:pos="1106"/>
          <w:tab w:val="left" w:pos="1107"/>
        </w:tabs>
        <w:spacing w:line="245" w:lineRule="exact"/>
        <w:ind w:left="1106"/>
        <w:rPr>
          <w:sz w:val="20"/>
          <w:lang w:val="pl-PL"/>
        </w:rPr>
      </w:pPr>
      <w:r w:rsidRPr="008A1AC5">
        <w:rPr>
          <w:sz w:val="20"/>
          <w:lang w:val="pl-PL"/>
        </w:rPr>
        <w:t>podczas zagęszczania wibratorami wgłębnymi nie wolno dotykać zbrojenia buławą wibratora,</w:t>
      </w:r>
    </w:p>
    <w:p w:rsidR="00EA414C" w:rsidRPr="008A1AC5" w:rsidRDefault="009C1B6B" w:rsidP="00A77A6D">
      <w:pPr>
        <w:pStyle w:val="Akapitzlist"/>
        <w:numPr>
          <w:ilvl w:val="3"/>
          <w:numId w:val="88"/>
        </w:numPr>
        <w:tabs>
          <w:tab w:val="left" w:pos="1107"/>
        </w:tabs>
        <w:ind w:right="672" w:hanging="360"/>
        <w:jc w:val="both"/>
        <w:rPr>
          <w:sz w:val="20"/>
          <w:lang w:val="pl-PL"/>
        </w:rPr>
      </w:pPr>
      <w:r w:rsidRPr="008A1AC5">
        <w:rPr>
          <w:sz w:val="20"/>
          <w:lang w:val="pl-PL"/>
        </w:rPr>
        <w:t>podczas zagęszczania wibratorami wgłębnymi należy zagłębiać buławę na głębokość 5÷8 cm w warstwę poprzednią i przytrzymywać buławę w jednym miejscu w czasie 20÷30 s, po czym wyjmować powoli w stanie</w:t>
      </w:r>
      <w:r w:rsidRPr="008A1AC5">
        <w:rPr>
          <w:spacing w:val="1"/>
          <w:sz w:val="20"/>
          <w:lang w:val="pl-PL"/>
        </w:rPr>
        <w:t xml:space="preserve"> </w:t>
      </w:r>
      <w:r w:rsidRPr="008A1AC5">
        <w:rPr>
          <w:sz w:val="20"/>
          <w:lang w:val="pl-PL"/>
        </w:rPr>
        <w:t>wibrującym,</w:t>
      </w:r>
    </w:p>
    <w:p w:rsidR="00EA414C" w:rsidRPr="008A1AC5" w:rsidRDefault="009C1B6B" w:rsidP="00A77A6D">
      <w:pPr>
        <w:pStyle w:val="Akapitzlist"/>
        <w:numPr>
          <w:ilvl w:val="3"/>
          <w:numId w:val="88"/>
        </w:numPr>
        <w:tabs>
          <w:tab w:val="left" w:pos="1107"/>
        </w:tabs>
        <w:ind w:right="671" w:hanging="360"/>
        <w:jc w:val="both"/>
        <w:rPr>
          <w:sz w:val="20"/>
          <w:lang w:val="pl-PL"/>
        </w:rPr>
      </w:pPr>
      <w:r w:rsidRPr="008A1AC5">
        <w:rPr>
          <w:sz w:val="20"/>
          <w:lang w:val="pl-PL"/>
        </w:rPr>
        <w:t>kolejne miejsca zagłębienia buławy powinny być od siebie oddalone o 1,4 R, gdzie R jest promieniem skutecznego działania wibratora; odległość ta zwykle wynosi 0,3 – 0,5</w:t>
      </w:r>
      <w:r w:rsidRPr="008A1AC5">
        <w:rPr>
          <w:spacing w:val="46"/>
          <w:sz w:val="20"/>
          <w:lang w:val="pl-PL"/>
        </w:rPr>
        <w:t xml:space="preserve"> </w:t>
      </w:r>
      <w:r w:rsidRPr="008A1AC5">
        <w:rPr>
          <w:sz w:val="20"/>
          <w:lang w:val="pl-PL"/>
        </w:rPr>
        <w:t>m,</w:t>
      </w:r>
    </w:p>
    <w:p w:rsidR="00EA414C" w:rsidRPr="008A1AC5" w:rsidRDefault="009C1B6B" w:rsidP="00A77A6D">
      <w:pPr>
        <w:pStyle w:val="Akapitzlist"/>
        <w:numPr>
          <w:ilvl w:val="3"/>
          <w:numId w:val="88"/>
        </w:numPr>
        <w:tabs>
          <w:tab w:val="left" w:pos="1106"/>
          <w:tab w:val="left" w:pos="1107"/>
        </w:tabs>
        <w:spacing w:line="245" w:lineRule="exact"/>
        <w:ind w:hanging="360"/>
        <w:rPr>
          <w:sz w:val="20"/>
          <w:lang w:val="pl-PL"/>
        </w:rPr>
      </w:pPr>
      <w:r w:rsidRPr="008A1AC5">
        <w:rPr>
          <w:sz w:val="20"/>
          <w:lang w:val="pl-PL"/>
        </w:rPr>
        <w:t>czas zagęszczania wibratorem powierzchniowym w jednym miejscu powinien wynosić od 30 do 60</w:t>
      </w:r>
      <w:r w:rsidRPr="008A1AC5">
        <w:rPr>
          <w:spacing w:val="-15"/>
          <w:sz w:val="20"/>
          <w:lang w:val="pl-PL"/>
        </w:rPr>
        <w:t xml:space="preserve"> </w:t>
      </w:r>
      <w:r w:rsidRPr="008A1AC5">
        <w:rPr>
          <w:sz w:val="20"/>
          <w:lang w:val="pl-PL"/>
        </w:rPr>
        <w:t>s,</w:t>
      </w:r>
    </w:p>
    <w:p w:rsidR="00EA414C" w:rsidRPr="008A1AC5" w:rsidRDefault="009C1B6B" w:rsidP="00A77A6D">
      <w:pPr>
        <w:pStyle w:val="Akapitzlist"/>
        <w:numPr>
          <w:ilvl w:val="3"/>
          <w:numId w:val="88"/>
        </w:numPr>
        <w:tabs>
          <w:tab w:val="left" w:pos="1107"/>
        </w:tabs>
        <w:ind w:right="666" w:hanging="360"/>
        <w:jc w:val="both"/>
        <w:rPr>
          <w:sz w:val="20"/>
          <w:lang w:val="pl-PL"/>
        </w:rPr>
      </w:pPr>
      <w:r w:rsidRPr="008A1AC5">
        <w:rPr>
          <w:sz w:val="20"/>
          <w:lang w:val="pl-PL"/>
        </w:rPr>
        <w:t>zasięg działania wibratorów przyczepnych wynosi zwykle od 20 do 50 cm w kierunku głębokości i od 1,0 do 1,5 m w kierunku długości elementu; rozstaw wibratorów należy ustalić doświadczalnie tak, aby nie powstawały martwe pola,</w:t>
      </w:r>
    </w:p>
    <w:p w:rsidR="00EA414C" w:rsidRPr="008A1AC5" w:rsidRDefault="009C1B6B" w:rsidP="00A77A6D">
      <w:pPr>
        <w:pStyle w:val="Akapitzlist"/>
        <w:numPr>
          <w:ilvl w:val="3"/>
          <w:numId w:val="88"/>
        </w:numPr>
        <w:tabs>
          <w:tab w:val="left" w:pos="1107"/>
        </w:tabs>
        <w:ind w:right="669" w:hanging="360"/>
        <w:jc w:val="both"/>
        <w:rPr>
          <w:sz w:val="20"/>
          <w:lang w:val="pl-PL"/>
        </w:rPr>
      </w:pPr>
      <w:r w:rsidRPr="008A1AC5">
        <w:rPr>
          <w:sz w:val="20"/>
          <w:lang w:val="pl-PL"/>
        </w:rPr>
        <w:t>należy unikać  nadmiernej  wibracji,  prowadzącej  do  powstania  słabej  warstwy  powierzchniowej  lub do segregowania składników; im większa ciekłość mieszanki, tym prawdopodobieństwo segregacji jest większe,</w:t>
      </w:r>
    </w:p>
    <w:p w:rsidR="00EA414C" w:rsidRPr="008A1AC5" w:rsidRDefault="009C1B6B" w:rsidP="00A77A6D">
      <w:pPr>
        <w:pStyle w:val="Akapitzlist"/>
        <w:numPr>
          <w:ilvl w:val="3"/>
          <w:numId w:val="88"/>
        </w:numPr>
        <w:tabs>
          <w:tab w:val="left" w:pos="1107"/>
        </w:tabs>
        <w:ind w:right="670" w:hanging="360"/>
        <w:jc w:val="both"/>
        <w:rPr>
          <w:sz w:val="20"/>
          <w:lang w:val="pl-PL"/>
        </w:rPr>
      </w:pPr>
      <w:r w:rsidRPr="008A1AC5">
        <w:rPr>
          <w:sz w:val="20"/>
          <w:lang w:val="pl-PL"/>
        </w:rPr>
        <w:t>podczas betonowania i zagęszczania należy ochraniać beton przed szkodliwymi czynnikami atmosferycznymi,</w:t>
      </w:r>
    </w:p>
    <w:p w:rsidR="00EA414C" w:rsidRPr="008A1AC5" w:rsidRDefault="009C1B6B" w:rsidP="00A77A6D">
      <w:pPr>
        <w:pStyle w:val="Akapitzlist"/>
        <w:numPr>
          <w:ilvl w:val="3"/>
          <w:numId w:val="88"/>
        </w:numPr>
        <w:tabs>
          <w:tab w:val="left" w:pos="1107"/>
        </w:tabs>
        <w:ind w:right="671" w:hanging="360"/>
        <w:jc w:val="both"/>
        <w:rPr>
          <w:sz w:val="20"/>
          <w:lang w:val="pl-PL"/>
        </w:rPr>
      </w:pPr>
      <w:r w:rsidRPr="008A1AC5">
        <w:rPr>
          <w:sz w:val="20"/>
          <w:lang w:val="pl-PL"/>
        </w:rPr>
        <w:t>należy tak dobrać szybkość układania i zagęszczania mieszanki, aby unikać tworzenia się zimnych złączy oraz uniemożliwić nadmiernych osiadań lub przeciążeń deskowań i</w:t>
      </w:r>
      <w:r w:rsidRPr="008A1AC5">
        <w:rPr>
          <w:spacing w:val="-14"/>
          <w:sz w:val="20"/>
          <w:lang w:val="pl-PL"/>
        </w:rPr>
        <w:t xml:space="preserve"> </w:t>
      </w:r>
      <w:r w:rsidRPr="008A1AC5">
        <w:rPr>
          <w:sz w:val="20"/>
          <w:lang w:val="pl-PL"/>
        </w:rPr>
        <w:t>stemplowań.</w:t>
      </w:r>
    </w:p>
    <w:p w:rsidR="00EA414C" w:rsidRPr="008A1AC5" w:rsidRDefault="00EA414C" w:rsidP="00B012F2">
      <w:pPr>
        <w:pStyle w:val="Tekstpodstawowy"/>
      </w:pPr>
    </w:p>
    <w:p w:rsidR="00EA414C" w:rsidRPr="008A1AC5" w:rsidRDefault="009C1B6B" w:rsidP="00A77A6D">
      <w:pPr>
        <w:pStyle w:val="Akapitzlist"/>
        <w:numPr>
          <w:ilvl w:val="2"/>
          <w:numId w:val="88"/>
        </w:numPr>
        <w:tabs>
          <w:tab w:val="left" w:pos="948"/>
        </w:tabs>
        <w:ind w:left="948"/>
        <w:jc w:val="both"/>
        <w:rPr>
          <w:sz w:val="20"/>
          <w:lang w:val="pl-PL"/>
        </w:rPr>
      </w:pPr>
      <w:r w:rsidRPr="008A1AC5">
        <w:rPr>
          <w:sz w:val="20"/>
          <w:lang w:val="pl-PL"/>
        </w:rPr>
        <w:t>Przerwy w</w:t>
      </w:r>
      <w:r w:rsidRPr="008A1AC5">
        <w:rPr>
          <w:spacing w:val="-2"/>
          <w:sz w:val="20"/>
          <w:lang w:val="pl-PL"/>
        </w:rPr>
        <w:t xml:space="preserve"> </w:t>
      </w:r>
      <w:r w:rsidRPr="008A1AC5">
        <w:rPr>
          <w:sz w:val="20"/>
          <w:lang w:val="pl-PL"/>
        </w:rPr>
        <w:t>betonowaniu</w:t>
      </w:r>
    </w:p>
    <w:p w:rsidR="00EA414C" w:rsidRPr="008A1AC5" w:rsidRDefault="009C1B6B" w:rsidP="00B012F2">
      <w:pPr>
        <w:pStyle w:val="Tekstpodstawowy"/>
      </w:pPr>
      <w:r w:rsidRPr="008A1AC5">
        <w:t>Przerwy robocze powinno się umieszczać w miejscach niewielkiego wytężenia elementów dzielonych oraz wygodnego do wykonania. Przerwy robocze muszą być zaplanowane w projekcie i umieszczone na rysunkach dokumentacji projektowej. Niedopuszczalne jest przerywanie betonowania w przypadkowym miejscu wykonywanego elementu. Ukształtowanie powierzchni betonu w przerwie roboczej powinno być uzgodnione z Projektantem, a w prostszych przypadkach można się kierować zasadą, że powinna ona by prostopadła do powierzchni elementu.</w:t>
      </w:r>
    </w:p>
    <w:p w:rsidR="00EA414C" w:rsidRPr="008A1AC5" w:rsidRDefault="009C1B6B" w:rsidP="00B012F2">
      <w:pPr>
        <w:pStyle w:val="Tekstpodstawowy"/>
      </w:pPr>
      <w:r w:rsidRPr="008A1AC5">
        <w:t>Powierzchnia betonu w miejscu przerwania betonowania powinna być starannie przygotowana do połączenia betonu stwardniałego ze świeżym przez zeskrobanie z powierzchni betonu stwardniałego szczotkami drucianymi luźnych okruchów betonu i warstwy szkliwa cementowego oraz zwilżenie wodą. Powyższe zabiegi należy wykonać bezpośrednio przed rozpoczęciem betonowania.</w:t>
      </w:r>
    </w:p>
    <w:p w:rsidR="00EA414C" w:rsidRPr="008A1AC5" w:rsidRDefault="009C1B6B" w:rsidP="00B012F2">
      <w:pPr>
        <w:pStyle w:val="Tekstpodstawowy"/>
      </w:pPr>
      <w:r w:rsidRPr="008A1AC5">
        <w:t>W przypadku przerwy w układaniu betonu zagęszczanym przez wibrowanie wznowienie betonowania nie powinno się odbywać później niż w ciągu 3 godzin lub po całkowitym stwardnieniu betonu. Jeżeli temperatura powietrza jest wyższa niż 20°C, czas trwania przerwy nie powinien przekraczać 2 godzin. Po wznowieniu betonowania należy unikać dotykania wibratorem deskowania, zbrojenia i poprzednio ułożonego betonu.</w:t>
      </w:r>
    </w:p>
    <w:p w:rsidR="00EA414C" w:rsidRPr="008A1AC5" w:rsidRDefault="00EA414C" w:rsidP="00B012F2">
      <w:pPr>
        <w:pStyle w:val="Tekstpodstawowy"/>
      </w:pPr>
    </w:p>
    <w:p w:rsidR="00EA414C" w:rsidRPr="008A1AC5" w:rsidRDefault="009C1B6B" w:rsidP="00A77A6D">
      <w:pPr>
        <w:pStyle w:val="Akapitzlist"/>
        <w:numPr>
          <w:ilvl w:val="2"/>
          <w:numId w:val="88"/>
        </w:numPr>
        <w:tabs>
          <w:tab w:val="left" w:pos="949"/>
        </w:tabs>
        <w:ind w:left="948"/>
        <w:jc w:val="both"/>
        <w:rPr>
          <w:sz w:val="20"/>
          <w:lang w:val="pl-PL"/>
        </w:rPr>
      </w:pPr>
      <w:r w:rsidRPr="008A1AC5">
        <w:rPr>
          <w:sz w:val="20"/>
          <w:lang w:val="pl-PL"/>
        </w:rPr>
        <w:t>Wymagania przy pracy w</w:t>
      </w:r>
      <w:r w:rsidRPr="008A1AC5">
        <w:rPr>
          <w:spacing w:val="-6"/>
          <w:sz w:val="20"/>
          <w:lang w:val="pl-PL"/>
        </w:rPr>
        <w:t xml:space="preserve"> </w:t>
      </w:r>
      <w:r w:rsidRPr="008A1AC5">
        <w:rPr>
          <w:sz w:val="20"/>
          <w:lang w:val="pl-PL"/>
        </w:rPr>
        <w:t>nocy</w:t>
      </w:r>
    </w:p>
    <w:p w:rsidR="00EA414C" w:rsidRPr="008A1AC5" w:rsidRDefault="009C1B6B" w:rsidP="00B012F2">
      <w:pPr>
        <w:pStyle w:val="Tekstpodstawowy"/>
      </w:pPr>
      <w:r w:rsidRPr="008A1AC5">
        <w:t>W przypadku, gdy betonowanie konstrukcji wykonywane jest także w nocy, konieczne jest wcześniejsze przygotowanie odpowiedniego oświetlenia, zapewniającego prawidłowe wykonawstwo robot i dostateczne warunki bezpieczeństwa pracy.</w:t>
      </w:r>
    </w:p>
    <w:p w:rsidR="00EA414C" w:rsidRPr="008A1AC5" w:rsidRDefault="009C1B6B" w:rsidP="00A77A6D">
      <w:pPr>
        <w:pStyle w:val="Nagwek21"/>
        <w:numPr>
          <w:ilvl w:val="1"/>
          <w:numId w:val="81"/>
        </w:numPr>
        <w:tabs>
          <w:tab w:val="left" w:pos="804"/>
        </w:tabs>
        <w:ind w:hanging="398"/>
        <w:jc w:val="both"/>
        <w:rPr>
          <w:lang w:val="pl-PL"/>
        </w:rPr>
      </w:pPr>
      <w:r w:rsidRPr="008A1AC5">
        <w:rPr>
          <w:lang w:val="pl-PL"/>
        </w:rPr>
        <w:t>Warunki atmosferyczne przy układaniu mieszanki betonowej i wiązaniu</w:t>
      </w:r>
      <w:r w:rsidRPr="008A1AC5">
        <w:rPr>
          <w:spacing w:val="-4"/>
          <w:lang w:val="pl-PL"/>
        </w:rPr>
        <w:t xml:space="preserve"> </w:t>
      </w:r>
      <w:r w:rsidRPr="008A1AC5">
        <w:rPr>
          <w:lang w:val="pl-PL"/>
        </w:rPr>
        <w:t>betonu</w:t>
      </w:r>
    </w:p>
    <w:p w:rsidR="00EA414C" w:rsidRPr="008A1AC5" w:rsidRDefault="009C1B6B" w:rsidP="00A77A6D">
      <w:pPr>
        <w:pStyle w:val="Akapitzlist"/>
        <w:numPr>
          <w:ilvl w:val="2"/>
          <w:numId w:val="81"/>
        </w:numPr>
        <w:tabs>
          <w:tab w:val="left" w:pos="948"/>
        </w:tabs>
        <w:spacing w:before="120"/>
        <w:ind w:hanging="549"/>
        <w:jc w:val="both"/>
        <w:rPr>
          <w:sz w:val="20"/>
          <w:lang w:val="pl-PL"/>
        </w:rPr>
      </w:pPr>
      <w:r w:rsidRPr="008A1AC5">
        <w:rPr>
          <w:sz w:val="20"/>
          <w:lang w:val="pl-PL"/>
        </w:rPr>
        <w:t>Zabezpieczenie podczas</w:t>
      </w:r>
      <w:r w:rsidRPr="008A1AC5">
        <w:rPr>
          <w:spacing w:val="-2"/>
          <w:sz w:val="20"/>
          <w:lang w:val="pl-PL"/>
        </w:rPr>
        <w:t xml:space="preserve"> </w:t>
      </w:r>
      <w:r w:rsidRPr="008A1AC5">
        <w:rPr>
          <w:sz w:val="20"/>
          <w:lang w:val="pl-PL"/>
        </w:rPr>
        <w:t>opadów</w:t>
      </w:r>
    </w:p>
    <w:p w:rsidR="00EA414C" w:rsidRPr="008A1AC5" w:rsidRDefault="009C1B6B" w:rsidP="00B012F2">
      <w:pPr>
        <w:pStyle w:val="Tekstpodstawowy"/>
      </w:pPr>
      <w:r w:rsidRPr="008A1AC5">
        <w:t>Przed przystąpieniem do betonowania należy przygotować sposób postępowania na wypadek wystąpienia ulewnego deszczu. Konieczne jest przygotowanie odpowiedniej ilości osłon wodoszczelnych dla zabezpieczenia odkrytych powierzchni świeżego betonu.</w:t>
      </w:r>
    </w:p>
    <w:p w:rsidR="00EA414C" w:rsidRPr="008A1AC5" w:rsidRDefault="00EA414C" w:rsidP="00B012F2">
      <w:pPr>
        <w:pStyle w:val="Tekstpodstawowy"/>
      </w:pPr>
    </w:p>
    <w:p w:rsidR="00EA414C" w:rsidRPr="008A1AC5" w:rsidRDefault="009C1B6B" w:rsidP="00A77A6D">
      <w:pPr>
        <w:pStyle w:val="Akapitzlist"/>
        <w:numPr>
          <w:ilvl w:val="2"/>
          <w:numId w:val="81"/>
        </w:numPr>
        <w:tabs>
          <w:tab w:val="left" w:pos="948"/>
        </w:tabs>
        <w:ind w:hanging="549"/>
        <w:jc w:val="both"/>
        <w:rPr>
          <w:sz w:val="20"/>
          <w:lang w:val="pl-PL"/>
        </w:rPr>
      </w:pPr>
      <w:r w:rsidRPr="008A1AC5">
        <w:rPr>
          <w:sz w:val="20"/>
          <w:lang w:val="pl-PL"/>
        </w:rPr>
        <w:t>Warunki realizacji robót w obniżonych</w:t>
      </w:r>
      <w:r w:rsidRPr="008A1AC5">
        <w:rPr>
          <w:spacing w:val="-7"/>
          <w:sz w:val="20"/>
          <w:lang w:val="pl-PL"/>
        </w:rPr>
        <w:t xml:space="preserve"> </w:t>
      </w:r>
      <w:r w:rsidRPr="008A1AC5">
        <w:rPr>
          <w:sz w:val="20"/>
          <w:lang w:val="pl-PL"/>
        </w:rPr>
        <w:t>temperaturach</w:t>
      </w:r>
    </w:p>
    <w:p w:rsidR="00EA414C" w:rsidRPr="008A1AC5" w:rsidRDefault="009C1B6B" w:rsidP="00B012F2">
      <w:pPr>
        <w:pStyle w:val="Tekstpodstawowy"/>
      </w:pPr>
      <w:r w:rsidRPr="008A1AC5">
        <w:t>Zaleca się, aby w okresie pielęgnacji, temperatura powierzchni betonu nie spadła poniżej 0°C dopóki powierzchnia betonu nie osiągnie wytrzymałości przy której odporna jest na zamarzanie bez uszkodzenia. Prowadzenie robót w warunkach zimowych, a szczególnie robót betonowych, jest kłopotliwe z wielu względów technologicznych i organizacyjnych. W niskich temperaturach otoczenia proces dojrzewania betonu ulega spowolnieniu, a przy odpowiednio niskiej temperaturze proces hydratacji cementu zostaje zatrzymany. Beton dojrzewający w okresie obniżonej temperatury ma często inne, gorsze niż zamierzone właściwości.</w:t>
      </w:r>
    </w:p>
    <w:p w:rsidR="00EA414C" w:rsidRPr="008A1AC5" w:rsidRDefault="00EA414C" w:rsidP="00B012F2">
      <w:pPr>
        <w:pStyle w:val="Tekstpodstawowy"/>
      </w:pPr>
    </w:p>
    <w:p w:rsidR="00EA414C" w:rsidRPr="008A1AC5" w:rsidRDefault="009C1B6B" w:rsidP="00B012F2">
      <w:pPr>
        <w:pStyle w:val="Tekstpodstawowy"/>
      </w:pPr>
      <w:r w:rsidRPr="008A1AC5">
        <w:t>Prowadzenie robót betonowych w warunkach zimowych wymaga uwzględnienia takich działań, które pozwolą, aby świeżo ułożony beton przed ewentualnym zamarznięciem uzyskał odpowiednią wytrzymałość. Wyróżnia się następujące metody prowadzenia robót w warunkach zimowych:</w:t>
      </w:r>
    </w:p>
    <w:p w:rsidR="00EA414C" w:rsidRPr="008A1AC5" w:rsidRDefault="009C1B6B" w:rsidP="00A77A6D">
      <w:pPr>
        <w:pStyle w:val="Akapitzlist"/>
        <w:numPr>
          <w:ilvl w:val="3"/>
          <w:numId w:val="81"/>
        </w:numPr>
        <w:tabs>
          <w:tab w:val="left" w:pos="1107"/>
        </w:tabs>
        <w:spacing w:before="1"/>
        <w:ind w:right="669" w:hanging="360"/>
        <w:jc w:val="both"/>
        <w:rPr>
          <w:sz w:val="20"/>
          <w:lang w:val="pl-PL"/>
        </w:rPr>
      </w:pPr>
      <w:r w:rsidRPr="008A1AC5">
        <w:rPr>
          <w:sz w:val="20"/>
          <w:lang w:val="pl-PL"/>
        </w:rPr>
        <w:t>metoda podgrzewania składników – stosowanie mieszanek betonowych o wyższej temperaturze zapewnia szybsze rozpoczęcie wiązania betonu i wcześniejsze uzyskanie założonych wytrzymałości; wszelkie wymagania dotyczące sztucznego podgrzewania mieszanki Wykonawca powinien uzgodnić z producentem,</w:t>
      </w:r>
    </w:p>
    <w:p w:rsidR="00EA414C" w:rsidRPr="008A1AC5" w:rsidRDefault="009C1B6B" w:rsidP="00A77A6D">
      <w:pPr>
        <w:pStyle w:val="Akapitzlist"/>
        <w:numPr>
          <w:ilvl w:val="3"/>
          <w:numId w:val="81"/>
        </w:numPr>
        <w:tabs>
          <w:tab w:val="left" w:pos="1107"/>
        </w:tabs>
        <w:ind w:right="668" w:hanging="360"/>
        <w:jc w:val="both"/>
        <w:rPr>
          <w:sz w:val="20"/>
          <w:lang w:val="pl-PL"/>
        </w:rPr>
      </w:pPr>
      <w:r w:rsidRPr="008A1AC5">
        <w:rPr>
          <w:sz w:val="20"/>
          <w:lang w:val="pl-PL"/>
        </w:rPr>
        <w:t>metoda modyfikacji składu mieszanek betonowych – polega na odpowiednim dobraniu składników mieszanki w celu zwiększenia wytrzymałości</w:t>
      </w:r>
      <w:r w:rsidRPr="008A1AC5">
        <w:rPr>
          <w:spacing w:val="1"/>
          <w:sz w:val="20"/>
          <w:lang w:val="pl-PL"/>
        </w:rPr>
        <w:t xml:space="preserve"> </w:t>
      </w:r>
      <w:r w:rsidRPr="008A1AC5">
        <w:rPr>
          <w:sz w:val="20"/>
          <w:lang w:val="pl-PL"/>
        </w:rPr>
        <w:t>betonu:</w:t>
      </w:r>
    </w:p>
    <w:p w:rsidR="00EA414C" w:rsidRPr="008A1AC5" w:rsidRDefault="009C1B6B" w:rsidP="00A77A6D">
      <w:pPr>
        <w:pStyle w:val="Akapitzlist"/>
        <w:numPr>
          <w:ilvl w:val="0"/>
          <w:numId w:val="80"/>
        </w:numPr>
        <w:tabs>
          <w:tab w:val="left" w:pos="1664"/>
        </w:tabs>
        <w:ind w:firstLine="0"/>
        <w:rPr>
          <w:sz w:val="20"/>
          <w:lang w:val="pl-PL"/>
        </w:rPr>
      </w:pPr>
      <w:r w:rsidRPr="008A1AC5">
        <w:rPr>
          <w:sz w:val="20"/>
          <w:lang w:val="pl-PL"/>
        </w:rPr>
        <w:t>użycie cementu portlandzkiego zwykłego, charakteryzującego się wysokim ciepłem</w:t>
      </w:r>
      <w:r w:rsidRPr="008A1AC5">
        <w:rPr>
          <w:spacing w:val="-12"/>
          <w:sz w:val="20"/>
          <w:lang w:val="pl-PL"/>
        </w:rPr>
        <w:t xml:space="preserve"> </w:t>
      </w:r>
      <w:r w:rsidRPr="008A1AC5">
        <w:rPr>
          <w:sz w:val="20"/>
          <w:lang w:val="pl-PL"/>
        </w:rPr>
        <w:t>hydratacji,</w:t>
      </w:r>
    </w:p>
    <w:p w:rsidR="00EA414C" w:rsidRPr="008A1AC5" w:rsidRDefault="009C1B6B" w:rsidP="00A77A6D">
      <w:pPr>
        <w:pStyle w:val="Akapitzlist"/>
        <w:numPr>
          <w:ilvl w:val="0"/>
          <w:numId w:val="80"/>
        </w:numPr>
        <w:tabs>
          <w:tab w:val="left" w:pos="1745"/>
          <w:tab w:val="left" w:pos="7389"/>
        </w:tabs>
        <w:ind w:right="668" w:firstLine="0"/>
        <w:rPr>
          <w:sz w:val="20"/>
          <w:lang w:val="pl-PL"/>
        </w:rPr>
      </w:pPr>
      <w:r w:rsidRPr="008A1AC5">
        <w:rPr>
          <w:sz w:val="20"/>
          <w:lang w:val="pl-PL"/>
        </w:rPr>
        <w:t xml:space="preserve">stosowanie  cementów  portlandzkich  o </w:t>
      </w:r>
      <w:r w:rsidRPr="008A1AC5">
        <w:rPr>
          <w:spacing w:val="48"/>
          <w:sz w:val="20"/>
          <w:lang w:val="pl-PL"/>
        </w:rPr>
        <w:t xml:space="preserve"> </w:t>
      </w:r>
      <w:r w:rsidRPr="008A1AC5">
        <w:rPr>
          <w:sz w:val="20"/>
          <w:lang w:val="pl-PL"/>
        </w:rPr>
        <w:t xml:space="preserve">wysokiej </w:t>
      </w:r>
      <w:r w:rsidRPr="008A1AC5">
        <w:rPr>
          <w:spacing w:val="16"/>
          <w:sz w:val="20"/>
          <w:lang w:val="pl-PL"/>
        </w:rPr>
        <w:t xml:space="preserve"> </w:t>
      </w:r>
      <w:r w:rsidRPr="008A1AC5">
        <w:rPr>
          <w:sz w:val="20"/>
          <w:lang w:val="pl-PL"/>
        </w:rPr>
        <w:t>wytrzymałości</w:t>
      </w:r>
      <w:r w:rsidRPr="008A1AC5">
        <w:rPr>
          <w:sz w:val="20"/>
          <w:lang w:val="pl-PL"/>
        </w:rPr>
        <w:tab/>
        <w:t>w początkowym okresie twardnienia (CEM I 42,5 R zamiast CEM I</w:t>
      </w:r>
      <w:r w:rsidRPr="008A1AC5">
        <w:rPr>
          <w:spacing w:val="1"/>
          <w:sz w:val="20"/>
          <w:lang w:val="pl-PL"/>
        </w:rPr>
        <w:t xml:space="preserve"> </w:t>
      </w:r>
      <w:r w:rsidRPr="008A1AC5">
        <w:rPr>
          <w:sz w:val="20"/>
          <w:lang w:val="pl-PL"/>
        </w:rPr>
        <w:t>42,5),</w:t>
      </w:r>
    </w:p>
    <w:p w:rsidR="00EA414C" w:rsidRPr="008A1AC5" w:rsidRDefault="009C1B6B" w:rsidP="00A77A6D">
      <w:pPr>
        <w:pStyle w:val="Akapitzlist"/>
        <w:numPr>
          <w:ilvl w:val="0"/>
          <w:numId w:val="80"/>
        </w:numPr>
        <w:tabs>
          <w:tab w:val="left" w:pos="1664"/>
        </w:tabs>
        <w:spacing w:line="228" w:lineRule="exact"/>
        <w:ind w:firstLine="0"/>
        <w:rPr>
          <w:sz w:val="20"/>
          <w:lang w:val="pl-PL"/>
        </w:rPr>
      </w:pPr>
      <w:r w:rsidRPr="008A1AC5">
        <w:rPr>
          <w:sz w:val="20"/>
          <w:lang w:val="pl-PL"/>
        </w:rPr>
        <w:lastRenderedPageBreak/>
        <w:t>stosowanie cementów wysokiej wytrzymałości (CEM I 52,5 zamiast CEM I 42,5),</w:t>
      </w:r>
    </w:p>
    <w:p w:rsidR="00EA414C" w:rsidRPr="008A1AC5" w:rsidRDefault="009C1B6B" w:rsidP="00A77A6D">
      <w:pPr>
        <w:pStyle w:val="Akapitzlist"/>
        <w:numPr>
          <w:ilvl w:val="0"/>
          <w:numId w:val="80"/>
        </w:numPr>
        <w:tabs>
          <w:tab w:val="left" w:pos="1762"/>
        </w:tabs>
        <w:ind w:right="669" w:firstLine="0"/>
        <w:rPr>
          <w:sz w:val="20"/>
          <w:lang w:val="pl-PL"/>
        </w:rPr>
      </w:pPr>
      <w:r w:rsidRPr="008A1AC5">
        <w:rPr>
          <w:sz w:val="20"/>
          <w:lang w:val="pl-PL"/>
        </w:rPr>
        <w:t>stosowanie mieszanek o wskaźniku w/c mniejszym niż 0,50 tj. stosowanie domieszek uplastyczniających lub</w:t>
      </w:r>
      <w:r w:rsidRPr="008A1AC5">
        <w:rPr>
          <w:spacing w:val="-1"/>
          <w:sz w:val="20"/>
          <w:lang w:val="pl-PL"/>
        </w:rPr>
        <w:t xml:space="preserve"> </w:t>
      </w:r>
      <w:r w:rsidRPr="008A1AC5">
        <w:rPr>
          <w:sz w:val="20"/>
          <w:lang w:val="pl-PL"/>
        </w:rPr>
        <w:t>upłynniających,</w:t>
      </w:r>
    </w:p>
    <w:p w:rsidR="00EA414C" w:rsidRPr="008A1AC5" w:rsidRDefault="009C1B6B" w:rsidP="00A77A6D">
      <w:pPr>
        <w:pStyle w:val="Akapitzlist"/>
        <w:numPr>
          <w:ilvl w:val="0"/>
          <w:numId w:val="80"/>
        </w:numPr>
        <w:tabs>
          <w:tab w:val="left" w:pos="1664"/>
        </w:tabs>
        <w:ind w:firstLine="0"/>
        <w:rPr>
          <w:sz w:val="20"/>
          <w:lang w:val="pl-PL"/>
        </w:rPr>
      </w:pPr>
      <w:r w:rsidRPr="008A1AC5">
        <w:rPr>
          <w:sz w:val="20"/>
          <w:lang w:val="pl-PL"/>
        </w:rPr>
        <w:t>stosowanie tzw. Domieszek zimowych (przyspieszających wiązanie i twardnienie</w:t>
      </w:r>
      <w:r w:rsidRPr="008A1AC5">
        <w:rPr>
          <w:spacing w:val="-7"/>
          <w:sz w:val="20"/>
          <w:lang w:val="pl-PL"/>
        </w:rPr>
        <w:t xml:space="preserve"> </w:t>
      </w:r>
      <w:r w:rsidRPr="008A1AC5">
        <w:rPr>
          <w:sz w:val="20"/>
          <w:lang w:val="pl-PL"/>
        </w:rPr>
        <w:t>betonu).</w:t>
      </w:r>
    </w:p>
    <w:p w:rsidR="00EA414C" w:rsidRPr="008A1AC5" w:rsidRDefault="009C1B6B" w:rsidP="00A77A6D">
      <w:pPr>
        <w:pStyle w:val="Akapitzlist"/>
        <w:numPr>
          <w:ilvl w:val="3"/>
          <w:numId w:val="81"/>
        </w:numPr>
        <w:tabs>
          <w:tab w:val="left" w:pos="1107"/>
        </w:tabs>
        <w:spacing w:before="1"/>
        <w:ind w:right="669" w:hanging="360"/>
        <w:jc w:val="both"/>
        <w:rPr>
          <w:sz w:val="20"/>
          <w:lang w:val="pl-PL"/>
        </w:rPr>
      </w:pPr>
      <w:r w:rsidRPr="008A1AC5">
        <w:rPr>
          <w:sz w:val="20"/>
          <w:lang w:val="pl-PL"/>
        </w:rPr>
        <w:t>metoda zachowania ciepła – polega na maksymalnym wykorzystaniu samoocieplenia mieszanki betonowej w wyniku hydratacji cementu oraz ciepła zakumulowanego w ewentualnie wcześniej podgrzanej mieszance,</w:t>
      </w:r>
    </w:p>
    <w:p w:rsidR="00EA414C" w:rsidRPr="008A1AC5" w:rsidRDefault="009C1B6B" w:rsidP="00A77A6D">
      <w:pPr>
        <w:pStyle w:val="Akapitzlist"/>
        <w:numPr>
          <w:ilvl w:val="3"/>
          <w:numId w:val="81"/>
        </w:numPr>
        <w:tabs>
          <w:tab w:val="left" w:pos="1107"/>
        </w:tabs>
        <w:ind w:right="670" w:hanging="360"/>
        <w:jc w:val="both"/>
        <w:rPr>
          <w:sz w:val="20"/>
          <w:lang w:val="pl-PL"/>
        </w:rPr>
      </w:pPr>
      <w:r w:rsidRPr="008A1AC5">
        <w:rPr>
          <w:sz w:val="20"/>
          <w:lang w:val="pl-PL"/>
        </w:rPr>
        <w:t>metoda tzw. cieplaków – zamknięcie przestrzeni, w której dojrzewa beton, za pomocą osłony, dmuchanego namiotu itp., tak aby całkowicie odizolować go od czynników</w:t>
      </w:r>
      <w:r w:rsidRPr="008A1AC5">
        <w:rPr>
          <w:spacing w:val="-13"/>
          <w:sz w:val="20"/>
          <w:lang w:val="pl-PL"/>
        </w:rPr>
        <w:t xml:space="preserve"> </w:t>
      </w:r>
      <w:r w:rsidRPr="008A1AC5">
        <w:rPr>
          <w:sz w:val="20"/>
          <w:lang w:val="pl-PL"/>
        </w:rPr>
        <w:t>zewnętrznych</w:t>
      </w:r>
    </w:p>
    <w:p w:rsidR="00EA414C" w:rsidRPr="008A1AC5" w:rsidRDefault="009C1B6B" w:rsidP="00B012F2">
      <w:pPr>
        <w:pStyle w:val="Tekstpodstawowy"/>
      </w:pPr>
      <w:r w:rsidRPr="008A1AC5">
        <w:t>Wybrana metoda prowadzenia prac w przypadku robót w temperaturze poniżej 0°C wymagają zatwierdzenia przez Inspektora budowy.</w:t>
      </w:r>
    </w:p>
    <w:p w:rsidR="00EA414C" w:rsidRPr="008A1AC5" w:rsidRDefault="00EA414C" w:rsidP="00B012F2">
      <w:pPr>
        <w:pStyle w:val="Tekstpodstawowy"/>
      </w:pPr>
    </w:p>
    <w:p w:rsidR="00EA414C" w:rsidRPr="008A1AC5" w:rsidRDefault="009C1B6B" w:rsidP="00A77A6D">
      <w:pPr>
        <w:pStyle w:val="Akapitzlist"/>
        <w:numPr>
          <w:ilvl w:val="2"/>
          <w:numId w:val="81"/>
        </w:numPr>
        <w:tabs>
          <w:tab w:val="left" w:pos="949"/>
        </w:tabs>
        <w:ind w:left="948"/>
        <w:jc w:val="both"/>
        <w:rPr>
          <w:sz w:val="20"/>
          <w:lang w:val="pl-PL"/>
        </w:rPr>
      </w:pPr>
      <w:r w:rsidRPr="008A1AC5">
        <w:rPr>
          <w:sz w:val="20"/>
          <w:lang w:val="pl-PL"/>
        </w:rPr>
        <w:t>Warunki realizacji robót w wysokich</w:t>
      </w:r>
      <w:r w:rsidRPr="008A1AC5">
        <w:rPr>
          <w:spacing w:val="-3"/>
          <w:sz w:val="20"/>
          <w:lang w:val="pl-PL"/>
        </w:rPr>
        <w:t xml:space="preserve"> </w:t>
      </w:r>
      <w:r w:rsidRPr="008A1AC5">
        <w:rPr>
          <w:sz w:val="20"/>
          <w:lang w:val="pl-PL"/>
        </w:rPr>
        <w:t>temperaturach</w:t>
      </w:r>
    </w:p>
    <w:p w:rsidR="00EA414C" w:rsidRPr="008A1AC5" w:rsidRDefault="009C1B6B" w:rsidP="00B012F2">
      <w:pPr>
        <w:pStyle w:val="Tekstpodstawowy"/>
      </w:pPr>
      <w:r w:rsidRPr="008A1AC5">
        <w:t>W przypadku robót prowadzonych w temperaturze wyższej niż  35°C,  małą  wilgotnością  powietrza  ≤40% oraz intensywnym promieniowaniem słonecznym należy przedsięwziąć specjalne metody, nie doprowadzające do uszkodzeń</w:t>
      </w:r>
      <w:r w:rsidRPr="008A1AC5">
        <w:rPr>
          <w:spacing w:val="-1"/>
        </w:rPr>
        <w:t xml:space="preserve"> </w:t>
      </w:r>
      <w:r w:rsidRPr="008A1AC5">
        <w:t>betonu.</w:t>
      </w:r>
    </w:p>
    <w:p w:rsidR="00EA414C" w:rsidRPr="008A1AC5" w:rsidRDefault="009C1B6B" w:rsidP="00B012F2">
      <w:pPr>
        <w:pStyle w:val="Tekstpodstawowy"/>
      </w:pPr>
      <w:r w:rsidRPr="008A1AC5">
        <w:t xml:space="preserve">Wysoka temperatura przyspiesza wiązanie cementu i powoduje intensywne parowanie wody z mieszanki. Następstwem tych zjawisk mogą być rysy i pęknięcia od skurczu plastycznego i od naprężeń rozciągających. Cement stosowany podczas wysokich temperatur powinien charakteryzować się możliwie małym ciepłem hydratacji oraz jak najmniejszym skurczem – warunki te spełniają cementy o niskiej zawartości krzemianu </w:t>
      </w:r>
      <w:r w:rsidRPr="008A1AC5">
        <w:rPr>
          <w:position w:val="2"/>
        </w:rPr>
        <w:t>trójwapniowego C</w:t>
      </w:r>
      <w:r w:rsidRPr="008A1AC5">
        <w:rPr>
          <w:position w:val="2"/>
          <w:vertAlign w:val="subscript"/>
        </w:rPr>
        <w:t>2</w:t>
      </w:r>
      <w:r w:rsidRPr="008A1AC5">
        <w:rPr>
          <w:position w:val="2"/>
        </w:rPr>
        <w:t>S oraz glinianu trójwapniowego C</w:t>
      </w:r>
      <w:r w:rsidRPr="008A1AC5">
        <w:rPr>
          <w:position w:val="2"/>
          <w:vertAlign w:val="subscript"/>
        </w:rPr>
        <w:t>3</w:t>
      </w:r>
      <w:r w:rsidRPr="008A1AC5">
        <w:rPr>
          <w:position w:val="2"/>
        </w:rPr>
        <w:t xml:space="preserve">Al i równocześnie o małym stopniu rozdrobnienia. </w:t>
      </w:r>
      <w:r w:rsidRPr="008A1AC5">
        <w:t>Wskazane jest używanie domieszek do betonu o charakterze upłynniającym i opóźniającym wiązanie – wskazane jest używanie superplastyfikatorów nowej generacji, z grupy polikarboksylanów i</w:t>
      </w:r>
      <w:r w:rsidRPr="008A1AC5">
        <w:rPr>
          <w:spacing w:val="-25"/>
        </w:rPr>
        <w:t xml:space="preserve"> </w:t>
      </w:r>
      <w:r w:rsidRPr="008A1AC5">
        <w:t>polieterów.</w:t>
      </w:r>
    </w:p>
    <w:p w:rsidR="00EA414C" w:rsidRPr="008A1AC5" w:rsidRDefault="00EA414C" w:rsidP="00B012F2">
      <w:pPr>
        <w:pStyle w:val="Tekstpodstawowy"/>
      </w:pPr>
    </w:p>
    <w:p w:rsidR="00EA414C" w:rsidRPr="008A1AC5" w:rsidRDefault="009C1B6B" w:rsidP="00A77A6D">
      <w:pPr>
        <w:pStyle w:val="Nagwek21"/>
        <w:numPr>
          <w:ilvl w:val="1"/>
          <w:numId w:val="79"/>
        </w:numPr>
        <w:tabs>
          <w:tab w:val="left" w:pos="804"/>
        </w:tabs>
        <w:ind w:hanging="398"/>
        <w:jc w:val="both"/>
        <w:rPr>
          <w:lang w:val="pl-PL"/>
        </w:rPr>
      </w:pPr>
      <w:r w:rsidRPr="008A1AC5">
        <w:rPr>
          <w:lang w:val="pl-PL"/>
        </w:rPr>
        <w:t>Pielęgnacja betonu</w:t>
      </w:r>
    </w:p>
    <w:p w:rsidR="00EA414C" w:rsidRPr="008A1AC5" w:rsidRDefault="009C1B6B" w:rsidP="00A77A6D">
      <w:pPr>
        <w:pStyle w:val="Akapitzlist"/>
        <w:numPr>
          <w:ilvl w:val="2"/>
          <w:numId w:val="79"/>
        </w:numPr>
        <w:tabs>
          <w:tab w:val="left" w:pos="948"/>
        </w:tabs>
        <w:spacing w:before="10" w:line="340" w:lineRule="atLeast"/>
        <w:ind w:right="6078" w:firstLine="0"/>
        <w:rPr>
          <w:sz w:val="20"/>
          <w:lang w:val="pl-PL"/>
        </w:rPr>
      </w:pPr>
      <w:r w:rsidRPr="008A1AC5">
        <w:rPr>
          <w:sz w:val="20"/>
          <w:lang w:val="pl-PL"/>
        </w:rPr>
        <w:t>Materiały i sposoby pielęgnacji betonu W okresie pielęgnacji betonu</w:t>
      </w:r>
      <w:r w:rsidRPr="008A1AC5">
        <w:rPr>
          <w:spacing w:val="-2"/>
          <w:sz w:val="20"/>
          <w:lang w:val="pl-PL"/>
        </w:rPr>
        <w:t xml:space="preserve"> </w:t>
      </w:r>
      <w:r w:rsidRPr="008A1AC5">
        <w:rPr>
          <w:sz w:val="20"/>
          <w:lang w:val="pl-PL"/>
        </w:rPr>
        <w:t>należy:</w:t>
      </w:r>
    </w:p>
    <w:p w:rsidR="00EA414C" w:rsidRPr="008A1AC5" w:rsidRDefault="009C1B6B" w:rsidP="00A77A6D">
      <w:pPr>
        <w:pStyle w:val="Akapitzlist"/>
        <w:numPr>
          <w:ilvl w:val="3"/>
          <w:numId w:val="79"/>
        </w:numPr>
        <w:tabs>
          <w:tab w:val="left" w:pos="1107"/>
        </w:tabs>
        <w:spacing w:before="4"/>
        <w:ind w:right="670" w:hanging="360"/>
        <w:jc w:val="both"/>
        <w:rPr>
          <w:sz w:val="20"/>
          <w:lang w:val="pl-PL"/>
        </w:rPr>
      </w:pPr>
      <w:r w:rsidRPr="008A1AC5">
        <w:rPr>
          <w:sz w:val="20"/>
          <w:lang w:val="pl-PL"/>
        </w:rPr>
        <w:t>chronić odsłonięte powierzchnie betonu przed szkodliwym działaniem warunków atmosferycznych, a szczególnie wiatru i promieni słonecznych (a w okresie zimowym mrozu) przez ich osłanianie i zwilżanie w dostosowaniu do pory</w:t>
      </w:r>
      <w:r w:rsidRPr="008A1AC5">
        <w:rPr>
          <w:spacing w:val="-4"/>
          <w:sz w:val="20"/>
          <w:lang w:val="pl-PL"/>
        </w:rPr>
        <w:t xml:space="preserve"> </w:t>
      </w:r>
      <w:r w:rsidRPr="008A1AC5">
        <w:rPr>
          <w:sz w:val="20"/>
          <w:lang w:val="pl-PL"/>
        </w:rPr>
        <w:t>roku,</w:t>
      </w:r>
    </w:p>
    <w:p w:rsidR="00EA414C" w:rsidRPr="008A1AC5" w:rsidRDefault="009C1B6B" w:rsidP="00A77A6D">
      <w:pPr>
        <w:pStyle w:val="Akapitzlist"/>
        <w:numPr>
          <w:ilvl w:val="3"/>
          <w:numId w:val="79"/>
        </w:numPr>
        <w:tabs>
          <w:tab w:val="left" w:pos="1107"/>
        </w:tabs>
        <w:spacing w:before="1"/>
        <w:ind w:right="667" w:hanging="360"/>
        <w:jc w:val="both"/>
        <w:rPr>
          <w:sz w:val="20"/>
          <w:lang w:val="pl-PL"/>
        </w:rPr>
      </w:pPr>
      <w:r w:rsidRPr="008A1AC5">
        <w:rPr>
          <w:sz w:val="20"/>
          <w:lang w:val="pl-PL"/>
        </w:rPr>
        <w:t>utrzymywać ułożony beton w stałej wilgotności przez co najmniej 7 dni przy stosowaniu cementów portlandzkich,</w:t>
      </w:r>
    </w:p>
    <w:p w:rsidR="00EA414C" w:rsidRPr="008A1AC5" w:rsidRDefault="009C1B6B" w:rsidP="00A77A6D">
      <w:pPr>
        <w:pStyle w:val="Akapitzlist"/>
        <w:numPr>
          <w:ilvl w:val="3"/>
          <w:numId w:val="79"/>
        </w:numPr>
        <w:tabs>
          <w:tab w:val="left" w:pos="1106"/>
          <w:tab w:val="left" w:pos="1107"/>
        </w:tabs>
        <w:spacing w:line="243" w:lineRule="exact"/>
        <w:ind w:hanging="360"/>
        <w:rPr>
          <w:sz w:val="20"/>
          <w:lang w:val="pl-PL"/>
        </w:rPr>
      </w:pPr>
      <w:r w:rsidRPr="008A1AC5">
        <w:rPr>
          <w:sz w:val="20"/>
          <w:lang w:val="pl-PL"/>
        </w:rPr>
        <w:t>polewać wodą beton normalnie twardniejący, rozpoczynając po 24 godzinach od chwili jego</w:t>
      </w:r>
      <w:r w:rsidRPr="008A1AC5">
        <w:rPr>
          <w:spacing w:val="-18"/>
          <w:sz w:val="20"/>
          <w:lang w:val="pl-PL"/>
        </w:rPr>
        <w:t xml:space="preserve"> </w:t>
      </w:r>
      <w:r w:rsidRPr="008A1AC5">
        <w:rPr>
          <w:sz w:val="20"/>
          <w:lang w:val="pl-PL"/>
        </w:rPr>
        <w:t>ułożenia:</w:t>
      </w:r>
    </w:p>
    <w:p w:rsidR="00EA414C" w:rsidRPr="008A1AC5" w:rsidRDefault="009C1B6B" w:rsidP="00A77A6D">
      <w:pPr>
        <w:pStyle w:val="Akapitzlist"/>
        <w:numPr>
          <w:ilvl w:val="4"/>
          <w:numId w:val="79"/>
        </w:numPr>
        <w:tabs>
          <w:tab w:val="left" w:pos="1816"/>
          <w:tab w:val="left" w:pos="1817"/>
        </w:tabs>
        <w:ind w:right="669" w:hanging="285"/>
        <w:rPr>
          <w:sz w:val="20"/>
          <w:lang w:val="pl-PL"/>
        </w:rPr>
      </w:pPr>
      <w:r w:rsidRPr="008A1AC5">
        <w:rPr>
          <w:sz w:val="20"/>
          <w:lang w:val="pl-PL"/>
        </w:rPr>
        <w:t>przy temperaturze +15°C i wyżej beton należy polewać w ciągu pierwszych 3 dni co 3 godziny w dzień i co najmniej jeden raz w nocy, a w następne dni co najmniej 3 razy na</w:t>
      </w:r>
      <w:r w:rsidRPr="008A1AC5">
        <w:rPr>
          <w:spacing w:val="-19"/>
          <w:sz w:val="20"/>
          <w:lang w:val="pl-PL"/>
        </w:rPr>
        <w:t xml:space="preserve"> </w:t>
      </w:r>
      <w:r w:rsidRPr="008A1AC5">
        <w:rPr>
          <w:sz w:val="20"/>
          <w:lang w:val="pl-PL"/>
        </w:rPr>
        <w:t>dobę,</w:t>
      </w:r>
    </w:p>
    <w:p w:rsidR="00EA414C" w:rsidRPr="008A1AC5" w:rsidRDefault="009C1B6B" w:rsidP="00A77A6D">
      <w:pPr>
        <w:pStyle w:val="Akapitzlist"/>
        <w:numPr>
          <w:ilvl w:val="4"/>
          <w:numId w:val="79"/>
        </w:numPr>
        <w:tabs>
          <w:tab w:val="left" w:pos="1816"/>
          <w:tab w:val="left" w:pos="1817"/>
        </w:tabs>
        <w:ind w:hanging="285"/>
        <w:rPr>
          <w:sz w:val="20"/>
          <w:lang w:val="pl-PL"/>
        </w:rPr>
      </w:pPr>
      <w:r w:rsidRPr="008A1AC5">
        <w:rPr>
          <w:sz w:val="20"/>
          <w:lang w:val="pl-PL"/>
        </w:rPr>
        <w:t>przy temperaturze poniżej +5°C betonu nie należy</w:t>
      </w:r>
      <w:r w:rsidRPr="008A1AC5">
        <w:rPr>
          <w:spacing w:val="-5"/>
          <w:sz w:val="20"/>
          <w:lang w:val="pl-PL"/>
        </w:rPr>
        <w:t xml:space="preserve"> </w:t>
      </w:r>
      <w:r w:rsidRPr="008A1AC5">
        <w:rPr>
          <w:sz w:val="20"/>
          <w:lang w:val="pl-PL"/>
        </w:rPr>
        <w:t>polewać.</w:t>
      </w:r>
    </w:p>
    <w:p w:rsidR="00EA414C" w:rsidRPr="008A1AC5" w:rsidRDefault="009C1B6B" w:rsidP="00A77A6D">
      <w:pPr>
        <w:pStyle w:val="Akapitzlist"/>
        <w:numPr>
          <w:ilvl w:val="4"/>
          <w:numId w:val="79"/>
        </w:numPr>
        <w:tabs>
          <w:tab w:val="left" w:pos="1816"/>
          <w:tab w:val="left" w:pos="1817"/>
        </w:tabs>
        <w:spacing w:before="1"/>
        <w:ind w:right="669" w:hanging="285"/>
        <w:rPr>
          <w:sz w:val="20"/>
          <w:lang w:val="pl-PL"/>
        </w:rPr>
      </w:pPr>
      <w:r w:rsidRPr="008A1AC5">
        <w:rPr>
          <w:sz w:val="20"/>
          <w:lang w:val="pl-PL"/>
        </w:rPr>
        <w:t>powierzchnia betonu może być powlekana środkami błonotwórczymi zabezpieczającymi  przed parowaniem wody.</w:t>
      </w:r>
    </w:p>
    <w:p w:rsidR="00EA414C" w:rsidRPr="008A1AC5" w:rsidRDefault="00EA414C" w:rsidP="00B012F2">
      <w:pPr>
        <w:pStyle w:val="Tekstpodstawowy"/>
      </w:pPr>
    </w:p>
    <w:p w:rsidR="00EA414C" w:rsidRPr="008A1AC5" w:rsidRDefault="009C1B6B" w:rsidP="00A77A6D">
      <w:pPr>
        <w:pStyle w:val="Akapitzlist"/>
        <w:numPr>
          <w:ilvl w:val="2"/>
          <w:numId w:val="79"/>
        </w:numPr>
        <w:tabs>
          <w:tab w:val="left" w:pos="948"/>
        </w:tabs>
        <w:ind w:firstLine="0"/>
        <w:jc w:val="both"/>
        <w:rPr>
          <w:sz w:val="20"/>
          <w:lang w:val="pl-PL"/>
        </w:rPr>
      </w:pPr>
      <w:r w:rsidRPr="008A1AC5">
        <w:rPr>
          <w:sz w:val="20"/>
          <w:lang w:val="pl-PL"/>
        </w:rPr>
        <w:t>Usuwanie deskowań i stemplowań</w:t>
      </w:r>
    </w:p>
    <w:p w:rsidR="00EA414C" w:rsidRPr="008A1AC5" w:rsidRDefault="009C1B6B" w:rsidP="00B012F2">
      <w:pPr>
        <w:pStyle w:val="Tekstpodstawowy"/>
      </w:pPr>
      <w:r w:rsidRPr="008A1AC5">
        <w:t>Rozformowanie  konstrukcji  może  nastąpić  po   osiągnięciu   przez   beton   wytrzymałości   rozformowania dla konstrukcji monolitycznych lub wytrzymałości manipulacyjnej dla prefabrykatów.</w:t>
      </w:r>
    </w:p>
    <w:p w:rsidR="00EA414C" w:rsidRPr="008A1AC5" w:rsidRDefault="009C1B6B" w:rsidP="00B012F2">
      <w:pPr>
        <w:pStyle w:val="Tekstpodstawowy"/>
      </w:pPr>
      <w:r w:rsidRPr="008A1AC5">
        <w:t>Polecenie całkowitej rozbiórki deskowania i stemplowania powinno być dokonane na podstawie wyników badania wytrzymałości betonu, określonej na próbkach przechowywanych w warunkach najbardziej zbliżony   do warunków dojrzewania betonu w</w:t>
      </w:r>
      <w:r w:rsidRPr="008A1AC5">
        <w:rPr>
          <w:spacing w:val="-1"/>
        </w:rPr>
        <w:t xml:space="preserve"> </w:t>
      </w:r>
      <w:r w:rsidRPr="008A1AC5">
        <w:t>konstrukcji.</w:t>
      </w:r>
    </w:p>
    <w:p w:rsidR="00EA414C" w:rsidRPr="008A1AC5" w:rsidRDefault="00EA414C" w:rsidP="00B012F2">
      <w:pPr>
        <w:pStyle w:val="Tekstpodstawowy"/>
      </w:pPr>
    </w:p>
    <w:p w:rsidR="00EA414C" w:rsidRPr="008A1AC5" w:rsidRDefault="009C1B6B" w:rsidP="00A77A6D">
      <w:pPr>
        <w:pStyle w:val="Nagwek21"/>
        <w:numPr>
          <w:ilvl w:val="1"/>
          <w:numId w:val="78"/>
        </w:numPr>
        <w:tabs>
          <w:tab w:val="left" w:pos="804"/>
        </w:tabs>
        <w:spacing w:before="91"/>
        <w:rPr>
          <w:lang w:val="pl-PL"/>
        </w:rPr>
      </w:pPr>
      <w:r w:rsidRPr="008A1AC5">
        <w:rPr>
          <w:lang w:val="pl-PL"/>
        </w:rPr>
        <w:t>Wykańczanie powierzchni</w:t>
      </w:r>
      <w:r w:rsidRPr="008A1AC5">
        <w:rPr>
          <w:spacing w:val="-1"/>
          <w:lang w:val="pl-PL"/>
        </w:rPr>
        <w:t xml:space="preserve"> </w:t>
      </w:r>
      <w:r w:rsidRPr="008A1AC5">
        <w:rPr>
          <w:lang w:val="pl-PL"/>
        </w:rPr>
        <w:t>betonu</w:t>
      </w:r>
    </w:p>
    <w:p w:rsidR="00EA414C" w:rsidRPr="008A1AC5" w:rsidRDefault="009C1B6B" w:rsidP="00A77A6D">
      <w:pPr>
        <w:pStyle w:val="Akapitzlist"/>
        <w:numPr>
          <w:ilvl w:val="2"/>
          <w:numId w:val="78"/>
        </w:numPr>
        <w:tabs>
          <w:tab w:val="left" w:pos="948"/>
        </w:tabs>
        <w:spacing w:before="121"/>
        <w:rPr>
          <w:sz w:val="20"/>
          <w:lang w:val="pl-PL"/>
        </w:rPr>
      </w:pPr>
      <w:r w:rsidRPr="008A1AC5">
        <w:rPr>
          <w:sz w:val="20"/>
          <w:lang w:val="pl-PL"/>
        </w:rPr>
        <w:t>Równość powierzchni i</w:t>
      </w:r>
      <w:r w:rsidRPr="008A1AC5">
        <w:rPr>
          <w:spacing w:val="-1"/>
          <w:sz w:val="20"/>
          <w:lang w:val="pl-PL"/>
        </w:rPr>
        <w:t xml:space="preserve"> </w:t>
      </w:r>
      <w:r w:rsidRPr="008A1AC5">
        <w:rPr>
          <w:sz w:val="20"/>
          <w:lang w:val="pl-PL"/>
        </w:rPr>
        <w:t>tolerancja</w:t>
      </w:r>
    </w:p>
    <w:p w:rsidR="00EA414C" w:rsidRPr="008A1AC5" w:rsidRDefault="009C1B6B" w:rsidP="00B012F2">
      <w:pPr>
        <w:pStyle w:val="Tekstpodstawowy"/>
      </w:pPr>
      <w:r w:rsidRPr="008A1AC5">
        <w:t>Dla powierzchni betonów w konstrukcji nośnej obowiązują następujące wymagania:</w:t>
      </w:r>
    </w:p>
    <w:p w:rsidR="00EA414C" w:rsidRPr="008A1AC5" w:rsidRDefault="009C1B6B" w:rsidP="00A77A6D">
      <w:pPr>
        <w:pStyle w:val="Akapitzlist"/>
        <w:numPr>
          <w:ilvl w:val="0"/>
          <w:numId w:val="124"/>
        </w:numPr>
        <w:tabs>
          <w:tab w:val="left" w:pos="740"/>
        </w:tabs>
        <w:spacing w:before="1"/>
        <w:ind w:right="668"/>
        <w:jc w:val="both"/>
        <w:rPr>
          <w:sz w:val="20"/>
          <w:lang w:val="pl-PL"/>
        </w:rPr>
      </w:pPr>
      <w:r w:rsidRPr="008A1AC5">
        <w:rPr>
          <w:sz w:val="20"/>
          <w:lang w:val="pl-PL"/>
        </w:rPr>
        <w:t>wszystkie betonowe powierzchnie muszą być gładkie i równe, bez zagłębień między ziarnami kruszywa, przełomów i wybrzuszeń ponad powierzchnię, pęknięcia są niedopuszczalne, rysy powierzchniowe skurczowe są dopuszczalne pod warunkiem, że zostaje zachowana otulina zbrojenia betonu min. 2,5</w:t>
      </w:r>
      <w:r w:rsidRPr="008A1AC5">
        <w:rPr>
          <w:spacing w:val="-25"/>
          <w:sz w:val="20"/>
          <w:lang w:val="pl-PL"/>
        </w:rPr>
        <w:t xml:space="preserve"> </w:t>
      </w:r>
      <w:r w:rsidRPr="008A1AC5">
        <w:rPr>
          <w:sz w:val="20"/>
          <w:lang w:val="pl-PL"/>
        </w:rPr>
        <w:t>cm,</w:t>
      </w:r>
    </w:p>
    <w:p w:rsidR="00EA414C" w:rsidRPr="008A1AC5" w:rsidRDefault="009C1B6B" w:rsidP="00A77A6D">
      <w:pPr>
        <w:pStyle w:val="Akapitzlist"/>
        <w:numPr>
          <w:ilvl w:val="0"/>
          <w:numId w:val="124"/>
        </w:numPr>
        <w:tabs>
          <w:tab w:val="left" w:pos="739"/>
          <w:tab w:val="left" w:pos="740"/>
        </w:tabs>
        <w:ind w:right="670"/>
        <w:rPr>
          <w:sz w:val="20"/>
          <w:lang w:val="pl-PL"/>
        </w:rPr>
      </w:pPr>
      <w:r w:rsidRPr="008A1AC5">
        <w:rPr>
          <w:sz w:val="20"/>
          <w:lang w:val="pl-PL"/>
        </w:rPr>
        <w:t>pustki, raki i wykruszyny są dopuszczalne pod warunkiem, że otulenie zbrojenia betonu będzie nie mniejsze niż 2,5 cm a powierzchnia, na której występują nie większa niż 0,5% powierzchni odpowiedniej</w:t>
      </w:r>
      <w:r w:rsidRPr="008A1AC5">
        <w:rPr>
          <w:spacing w:val="-27"/>
          <w:sz w:val="20"/>
          <w:lang w:val="pl-PL"/>
        </w:rPr>
        <w:t xml:space="preserve"> </w:t>
      </w:r>
      <w:r w:rsidRPr="008A1AC5">
        <w:rPr>
          <w:sz w:val="20"/>
          <w:lang w:val="pl-PL"/>
        </w:rPr>
        <w:t>ściany,</w:t>
      </w:r>
    </w:p>
    <w:p w:rsidR="00EA414C" w:rsidRPr="008A1AC5" w:rsidRDefault="009C1B6B" w:rsidP="00A77A6D">
      <w:pPr>
        <w:pStyle w:val="Akapitzlist"/>
        <w:numPr>
          <w:ilvl w:val="0"/>
          <w:numId w:val="124"/>
        </w:numPr>
        <w:tabs>
          <w:tab w:val="left" w:pos="739"/>
          <w:tab w:val="left" w:pos="740"/>
        </w:tabs>
        <w:ind w:right="668"/>
        <w:rPr>
          <w:sz w:val="20"/>
          <w:lang w:val="pl-PL"/>
        </w:rPr>
      </w:pPr>
      <w:r w:rsidRPr="008A1AC5">
        <w:rPr>
          <w:sz w:val="20"/>
          <w:lang w:val="pl-PL"/>
        </w:rPr>
        <w:t>równość gorszej powierzchni ustroju nośnego przeznaczonej pod izolacje powinna odpowiadać wymaganiom normy PN-69/B-10260, tj. wypukłości i wgłębienia nie powinny być większe niż 2</w:t>
      </w:r>
      <w:r w:rsidRPr="008A1AC5">
        <w:rPr>
          <w:spacing w:val="-17"/>
          <w:sz w:val="20"/>
          <w:lang w:val="pl-PL"/>
        </w:rPr>
        <w:t xml:space="preserve"> </w:t>
      </w:r>
      <w:r w:rsidRPr="008A1AC5">
        <w:rPr>
          <w:spacing w:val="-2"/>
          <w:sz w:val="20"/>
          <w:lang w:val="pl-PL"/>
        </w:rPr>
        <w:t>mm.</w:t>
      </w:r>
    </w:p>
    <w:p w:rsidR="00EA414C" w:rsidRPr="008A1AC5" w:rsidRDefault="009C1B6B" w:rsidP="00B012F2">
      <w:pPr>
        <w:pStyle w:val="Tekstpodstawowy"/>
      </w:pPr>
      <w:r w:rsidRPr="008A1AC5">
        <w:t>Ostre krawędzie betonu po rozdeskowaniu powinny być oszlifowane. Jeżeli dokumentacja projektowa nie przewiduje specjalnego wykończenia powierzchni betonowych konstrukcji, to bezpośrednio po rozebraniu deskowań należy wszystkie wystające nierówności wyrównać za pomocą tarcz karborundowych i czystej wody. Wyklucza się szpachlowanie konstrukcji po rozdeskowaniu.</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Akapitzlist"/>
        <w:numPr>
          <w:ilvl w:val="2"/>
          <w:numId w:val="78"/>
        </w:numPr>
        <w:tabs>
          <w:tab w:val="left" w:pos="949"/>
        </w:tabs>
        <w:rPr>
          <w:sz w:val="20"/>
          <w:lang w:val="pl-PL"/>
        </w:rPr>
      </w:pPr>
      <w:r w:rsidRPr="008A1AC5">
        <w:rPr>
          <w:sz w:val="20"/>
          <w:lang w:val="pl-PL"/>
        </w:rPr>
        <w:t>Faktura powierzchni i naprawa uszkodzeń</w:t>
      </w:r>
    </w:p>
    <w:p w:rsidR="00EA414C" w:rsidRPr="008A1AC5" w:rsidRDefault="009C1B6B" w:rsidP="00B012F2">
      <w:pPr>
        <w:pStyle w:val="Tekstpodstawowy"/>
      </w:pPr>
      <w:r w:rsidRPr="008A1AC5">
        <w:t xml:space="preserve">Jeżeli projekt nie przewiduje specjalnego wykończenia powierzchni betonowych, to po rozdeskowaniu konstrukcji </w:t>
      </w:r>
      <w:r w:rsidRPr="008A1AC5">
        <w:lastRenderedPageBreak/>
        <w:t>należy:</w:t>
      </w:r>
    </w:p>
    <w:p w:rsidR="00EA414C" w:rsidRPr="008A1AC5" w:rsidRDefault="009C1B6B" w:rsidP="00A77A6D">
      <w:pPr>
        <w:pStyle w:val="Akapitzlist"/>
        <w:numPr>
          <w:ilvl w:val="0"/>
          <w:numId w:val="124"/>
        </w:numPr>
        <w:tabs>
          <w:tab w:val="left" w:pos="739"/>
          <w:tab w:val="left" w:pos="740"/>
        </w:tabs>
        <w:spacing w:before="1"/>
        <w:ind w:right="673"/>
        <w:rPr>
          <w:sz w:val="20"/>
          <w:lang w:val="pl-PL"/>
        </w:rPr>
      </w:pPr>
      <w:r w:rsidRPr="008A1AC5">
        <w:rPr>
          <w:sz w:val="20"/>
          <w:lang w:val="pl-PL"/>
        </w:rPr>
        <w:t>wszystkie wystające nierówności wyrównać za pomocą tarcz karborundowych i czystej wody bezpośrednio po rozebraniu</w:t>
      </w:r>
      <w:r w:rsidRPr="008A1AC5">
        <w:rPr>
          <w:spacing w:val="-1"/>
          <w:sz w:val="20"/>
          <w:lang w:val="pl-PL"/>
        </w:rPr>
        <w:t xml:space="preserve"> </w:t>
      </w:r>
      <w:r w:rsidRPr="008A1AC5">
        <w:rPr>
          <w:sz w:val="20"/>
          <w:lang w:val="pl-PL"/>
        </w:rPr>
        <w:t>szalunków,</w:t>
      </w:r>
    </w:p>
    <w:p w:rsidR="00EA414C" w:rsidRPr="008A1AC5" w:rsidRDefault="009C1B6B" w:rsidP="00A77A6D">
      <w:pPr>
        <w:pStyle w:val="Akapitzlist"/>
        <w:numPr>
          <w:ilvl w:val="0"/>
          <w:numId w:val="124"/>
        </w:numPr>
        <w:tabs>
          <w:tab w:val="left" w:pos="739"/>
          <w:tab w:val="left" w:pos="740"/>
        </w:tabs>
        <w:ind w:right="670"/>
        <w:rPr>
          <w:sz w:val="20"/>
          <w:lang w:val="pl-PL"/>
        </w:rPr>
      </w:pPr>
      <w:r w:rsidRPr="008A1AC5">
        <w:rPr>
          <w:sz w:val="20"/>
          <w:lang w:val="pl-PL"/>
        </w:rPr>
        <w:t>braki i ubytki na eksponowanych powierzchniach uzupełnić betonem i następnie  wygładzić i uklepać,     aby otrzymać równą i jednorodną powierzchnię bez dołków i</w:t>
      </w:r>
      <w:r w:rsidRPr="008A1AC5">
        <w:rPr>
          <w:spacing w:val="-10"/>
          <w:sz w:val="20"/>
          <w:lang w:val="pl-PL"/>
        </w:rPr>
        <w:t xml:space="preserve"> </w:t>
      </w:r>
      <w:r w:rsidRPr="008A1AC5">
        <w:rPr>
          <w:sz w:val="20"/>
          <w:lang w:val="pl-PL"/>
        </w:rPr>
        <w:t>porów.</w:t>
      </w:r>
    </w:p>
    <w:p w:rsidR="00EA414C" w:rsidRPr="008A1AC5" w:rsidRDefault="009C1B6B" w:rsidP="00B012F2">
      <w:pPr>
        <w:pStyle w:val="Tekstpodstawowy"/>
      </w:pPr>
      <w:r w:rsidRPr="008A1AC5">
        <w:t>Wyrównaną wg powyższych zaleceń powierzchnię należy obrzucić zaprawą i lekko wyszczotkować wilgotną szczotką, aby usunąć powierzchnie szkliste.</w:t>
      </w:r>
    </w:p>
    <w:p w:rsidR="00EA414C" w:rsidRPr="008A1AC5" w:rsidRDefault="00EA414C" w:rsidP="00B012F2">
      <w:pPr>
        <w:pStyle w:val="Tekstpodstawowy"/>
      </w:pPr>
    </w:p>
    <w:p w:rsidR="00EA414C" w:rsidRPr="008A1AC5" w:rsidRDefault="009C1B6B" w:rsidP="00A77A6D">
      <w:pPr>
        <w:pStyle w:val="Nagwek21"/>
        <w:numPr>
          <w:ilvl w:val="0"/>
          <w:numId w:val="88"/>
        </w:numPr>
        <w:tabs>
          <w:tab w:val="left" w:pos="656"/>
        </w:tabs>
        <w:rPr>
          <w:lang w:val="pl-PL"/>
        </w:rPr>
      </w:pPr>
      <w:r w:rsidRPr="008A1AC5">
        <w:rPr>
          <w:lang w:val="pl-PL"/>
        </w:rPr>
        <w:t>KONTROLA JAKOŚCI</w:t>
      </w:r>
      <w:r w:rsidRPr="008A1AC5">
        <w:rPr>
          <w:spacing w:val="-2"/>
          <w:lang w:val="pl-PL"/>
        </w:rPr>
        <w:t xml:space="preserve"> </w:t>
      </w:r>
      <w:r w:rsidRPr="008A1AC5">
        <w:rPr>
          <w:lang w:val="pl-PL"/>
        </w:rPr>
        <w:t>ROBÓT</w:t>
      </w:r>
    </w:p>
    <w:p w:rsidR="00EA414C" w:rsidRPr="008A1AC5" w:rsidRDefault="009C1B6B" w:rsidP="00A77A6D">
      <w:pPr>
        <w:pStyle w:val="Akapitzlist"/>
        <w:numPr>
          <w:ilvl w:val="1"/>
          <w:numId w:val="88"/>
        </w:numPr>
        <w:tabs>
          <w:tab w:val="left" w:pos="805"/>
        </w:tabs>
        <w:spacing w:before="118"/>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prowadzenia kontroli jakości robót omówiono w punkcie 6 ogólnej specyfikacji technicznej.</w:t>
      </w:r>
    </w:p>
    <w:p w:rsidR="00EA414C" w:rsidRPr="008A1AC5" w:rsidRDefault="00EA414C" w:rsidP="00B012F2">
      <w:pPr>
        <w:pStyle w:val="Tekstpodstawowy"/>
      </w:pPr>
    </w:p>
    <w:p w:rsidR="00EA414C" w:rsidRPr="008A1AC5" w:rsidRDefault="009C1B6B" w:rsidP="00A77A6D">
      <w:pPr>
        <w:pStyle w:val="Akapitzlist"/>
        <w:numPr>
          <w:ilvl w:val="2"/>
          <w:numId w:val="88"/>
        </w:numPr>
        <w:tabs>
          <w:tab w:val="left" w:pos="949"/>
        </w:tabs>
        <w:ind w:left="948"/>
        <w:rPr>
          <w:sz w:val="20"/>
          <w:lang w:val="pl-PL"/>
        </w:rPr>
      </w:pPr>
      <w:r w:rsidRPr="008A1AC5">
        <w:rPr>
          <w:sz w:val="20"/>
          <w:lang w:val="pl-PL"/>
        </w:rPr>
        <w:t>Kontrola</w:t>
      </w:r>
      <w:r w:rsidRPr="008A1AC5">
        <w:rPr>
          <w:spacing w:val="-1"/>
          <w:sz w:val="20"/>
          <w:lang w:val="pl-PL"/>
        </w:rPr>
        <w:t xml:space="preserve"> </w:t>
      </w:r>
      <w:r w:rsidRPr="008A1AC5">
        <w:rPr>
          <w:sz w:val="20"/>
          <w:lang w:val="pl-PL"/>
        </w:rPr>
        <w:t>deskowania</w:t>
      </w:r>
    </w:p>
    <w:p w:rsidR="00EA414C" w:rsidRPr="008A1AC5" w:rsidRDefault="009C1B6B" w:rsidP="00B012F2">
      <w:pPr>
        <w:pStyle w:val="Tekstpodstawowy"/>
      </w:pPr>
      <w:r w:rsidRPr="008A1AC5">
        <w:t>Zalecana kontrola deskowania i stemplowania przed betonowaniem obejmuje sprawdzenie:</w:t>
      </w:r>
    </w:p>
    <w:p w:rsidR="00EA414C" w:rsidRPr="008A1AC5" w:rsidRDefault="009C1B6B" w:rsidP="00A77A6D">
      <w:pPr>
        <w:pStyle w:val="Akapitzlist"/>
        <w:numPr>
          <w:ilvl w:val="0"/>
          <w:numId w:val="124"/>
        </w:numPr>
        <w:tabs>
          <w:tab w:val="left" w:pos="758"/>
          <w:tab w:val="left" w:pos="759"/>
        </w:tabs>
        <w:spacing w:before="1" w:line="245" w:lineRule="exact"/>
        <w:ind w:left="758" w:hanging="360"/>
        <w:rPr>
          <w:sz w:val="20"/>
          <w:lang w:val="pl-PL"/>
        </w:rPr>
      </w:pPr>
      <w:r w:rsidRPr="008A1AC5">
        <w:rPr>
          <w:sz w:val="20"/>
          <w:lang w:val="pl-PL"/>
        </w:rPr>
        <w:t>geometrii</w:t>
      </w:r>
      <w:r w:rsidRPr="008A1AC5">
        <w:rPr>
          <w:spacing w:val="-1"/>
          <w:sz w:val="20"/>
          <w:lang w:val="pl-PL"/>
        </w:rPr>
        <w:t xml:space="preserve"> </w:t>
      </w:r>
      <w:r w:rsidRPr="008A1AC5">
        <w:rPr>
          <w:sz w:val="20"/>
          <w:lang w:val="pl-PL"/>
        </w:rPr>
        <w:t>deskowania,</w:t>
      </w:r>
    </w:p>
    <w:p w:rsidR="00EA414C" w:rsidRPr="008A1AC5" w:rsidRDefault="009C1B6B" w:rsidP="00A77A6D">
      <w:pPr>
        <w:pStyle w:val="Akapitzlist"/>
        <w:numPr>
          <w:ilvl w:val="0"/>
          <w:numId w:val="124"/>
        </w:numPr>
        <w:tabs>
          <w:tab w:val="left" w:pos="758"/>
          <w:tab w:val="left" w:pos="759"/>
        </w:tabs>
        <w:spacing w:line="245" w:lineRule="exact"/>
        <w:ind w:left="758" w:hanging="360"/>
        <w:rPr>
          <w:sz w:val="20"/>
          <w:lang w:val="pl-PL"/>
        </w:rPr>
      </w:pPr>
      <w:r w:rsidRPr="008A1AC5">
        <w:rPr>
          <w:sz w:val="20"/>
          <w:lang w:val="pl-PL"/>
        </w:rPr>
        <w:t>stateczności</w:t>
      </w:r>
      <w:r w:rsidRPr="008A1AC5">
        <w:rPr>
          <w:spacing w:val="-1"/>
          <w:sz w:val="20"/>
          <w:lang w:val="pl-PL"/>
        </w:rPr>
        <w:t xml:space="preserve"> </w:t>
      </w:r>
      <w:r w:rsidRPr="008A1AC5">
        <w:rPr>
          <w:sz w:val="20"/>
          <w:lang w:val="pl-PL"/>
        </w:rPr>
        <w:t>deskowania,</w:t>
      </w:r>
    </w:p>
    <w:p w:rsidR="00EA414C" w:rsidRPr="008A1AC5" w:rsidRDefault="009C1B6B" w:rsidP="00A77A6D">
      <w:pPr>
        <w:pStyle w:val="Akapitzlist"/>
        <w:numPr>
          <w:ilvl w:val="0"/>
          <w:numId w:val="124"/>
        </w:numPr>
        <w:tabs>
          <w:tab w:val="left" w:pos="758"/>
          <w:tab w:val="left" w:pos="759"/>
        </w:tabs>
        <w:ind w:left="758" w:right="668" w:hanging="360"/>
        <w:rPr>
          <w:sz w:val="20"/>
          <w:lang w:val="pl-PL"/>
        </w:rPr>
      </w:pPr>
      <w:r w:rsidRPr="008A1AC5">
        <w:rPr>
          <w:sz w:val="20"/>
          <w:lang w:val="pl-PL"/>
        </w:rPr>
        <w:t>poprawności usunięcia wszelkich zanieczyszczeń (odpady budowlane, czynniki wynikające z panujących warunków</w:t>
      </w:r>
      <w:r w:rsidRPr="008A1AC5">
        <w:rPr>
          <w:spacing w:val="-3"/>
          <w:sz w:val="20"/>
          <w:lang w:val="pl-PL"/>
        </w:rPr>
        <w:t xml:space="preserve"> </w:t>
      </w:r>
      <w:r w:rsidRPr="008A1AC5">
        <w:rPr>
          <w:sz w:val="20"/>
          <w:lang w:val="pl-PL"/>
        </w:rPr>
        <w:t>atmosferycznych),</w:t>
      </w:r>
    </w:p>
    <w:p w:rsidR="00EA414C" w:rsidRPr="008A1AC5" w:rsidRDefault="009C1B6B" w:rsidP="00A77A6D">
      <w:pPr>
        <w:pStyle w:val="Akapitzlist"/>
        <w:numPr>
          <w:ilvl w:val="0"/>
          <w:numId w:val="124"/>
        </w:numPr>
        <w:tabs>
          <w:tab w:val="left" w:pos="758"/>
          <w:tab w:val="left" w:pos="759"/>
        </w:tabs>
        <w:spacing w:line="243" w:lineRule="exact"/>
        <w:ind w:left="758" w:hanging="360"/>
        <w:rPr>
          <w:sz w:val="20"/>
          <w:lang w:val="pl-PL"/>
        </w:rPr>
      </w:pPr>
      <w:r w:rsidRPr="008A1AC5">
        <w:rPr>
          <w:sz w:val="20"/>
          <w:lang w:val="pl-PL"/>
        </w:rPr>
        <w:t>jakości obróbki powierzchni złączy</w:t>
      </w:r>
      <w:r w:rsidRPr="008A1AC5">
        <w:rPr>
          <w:spacing w:val="-5"/>
          <w:sz w:val="20"/>
          <w:lang w:val="pl-PL"/>
        </w:rPr>
        <w:t xml:space="preserve"> </w:t>
      </w:r>
      <w:r w:rsidRPr="008A1AC5">
        <w:rPr>
          <w:sz w:val="20"/>
          <w:lang w:val="pl-PL"/>
        </w:rPr>
        <w:t>konstrukcyjnych,</w:t>
      </w:r>
    </w:p>
    <w:p w:rsidR="00EA414C" w:rsidRPr="008A1AC5" w:rsidRDefault="009C1B6B" w:rsidP="00A77A6D">
      <w:pPr>
        <w:pStyle w:val="Akapitzlist"/>
        <w:numPr>
          <w:ilvl w:val="0"/>
          <w:numId w:val="124"/>
        </w:numPr>
        <w:tabs>
          <w:tab w:val="left" w:pos="758"/>
          <w:tab w:val="left" w:pos="759"/>
        </w:tabs>
        <w:ind w:left="758" w:hanging="360"/>
        <w:rPr>
          <w:sz w:val="20"/>
          <w:lang w:val="pl-PL"/>
        </w:rPr>
      </w:pPr>
      <w:r w:rsidRPr="008A1AC5">
        <w:rPr>
          <w:sz w:val="20"/>
          <w:lang w:val="pl-PL"/>
        </w:rPr>
        <w:t>usunięcia wody z dna deskowania.</w:t>
      </w:r>
    </w:p>
    <w:p w:rsidR="00EA414C" w:rsidRPr="008A1AC5" w:rsidRDefault="00EA414C" w:rsidP="00B012F2">
      <w:pPr>
        <w:pStyle w:val="Tekstpodstawowy"/>
      </w:pPr>
    </w:p>
    <w:p w:rsidR="00EA414C" w:rsidRPr="008A1AC5" w:rsidRDefault="009C1B6B" w:rsidP="00B012F2">
      <w:pPr>
        <w:pStyle w:val="Tekstpodstawowy"/>
      </w:pPr>
      <w:r w:rsidRPr="008A1AC5">
        <w:t>Dopuszcza się następujące odchyłki wymiarowe przy wykonywaniu deskowań:</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odchyłka płaszczyzny lub krawędzi od pionu na 1m - 2</w:t>
      </w:r>
      <w:r w:rsidRPr="008A1AC5">
        <w:rPr>
          <w:spacing w:val="-2"/>
          <w:sz w:val="20"/>
          <w:lang w:val="pl-PL"/>
        </w:rPr>
        <w:t xml:space="preserve"> </w:t>
      </w:r>
      <w:r w:rsidRPr="008A1AC5">
        <w:rPr>
          <w:sz w:val="20"/>
          <w:lang w:val="pl-PL"/>
        </w:rPr>
        <w:t>mm,</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odchyłka płaszczyzny deskowania fundamentu lub ściany od pionu na 1 m wysokości - 1,5</w:t>
      </w:r>
      <w:r w:rsidRPr="008A1AC5">
        <w:rPr>
          <w:spacing w:val="-9"/>
          <w:sz w:val="20"/>
          <w:lang w:val="pl-PL"/>
        </w:rPr>
        <w:t xml:space="preserve"> </w:t>
      </w:r>
      <w:r w:rsidRPr="008A1AC5">
        <w:rPr>
          <w:spacing w:val="-2"/>
          <w:sz w:val="20"/>
          <w:lang w:val="pl-PL"/>
        </w:rPr>
        <w:t>mm,</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odchyłka płaszczyzny deskowania od pionu na całej wysokości - 15,0</w:t>
      </w:r>
      <w:r w:rsidRPr="008A1AC5">
        <w:rPr>
          <w:spacing w:val="-2"/>
          <w:sz w:val="20"/>
          <w:lang w:val="pl-PL"/>
        </w:rPr>
        <w:t xml:space="preserve"> mm,</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odchyłka płaszczyzny deskowania ściany na całej wysokości - 10,0</w:t>
      </w:r>
      <w:r w:rsidRPr="008A1AC5">
        <w:rPr>
          <w:spacing w:val="-2"/>
          <w:sz w:val="20"/>
          <w:lang w:val="pl-PL"/>
        </w:rPr>
        <w:t xml:space="preserve"> </w:t>
      </w:r>
      <w:r w:rsidRPr="008A1AC5">
        <w:rPr>
          <w:sz w:val="20"/>
          <w:lang w:val="pl-PL"/>
        </w:rPr>
        <w:t>mm.</w:t>
      </w:r>
    </w:p>
    <w:p w:rsidR="00EA414C" w:rsidRPr="008A1AC5" w:rsidRDefault="009C1B6B" w:rsidP="00B012F2">
      <w:pPr>
        <w:pStyle w:val="Tekstpodstawowy"/>
      </w:pPr>
      <w:r w:rsidRPr="008A1AC5">
        <w:t>Odchyłki osi ścian od projektowanego ich położenia powstałe przy montażu deskowań dolnych kondygnacji należy usunąć na wyższych kondygnacjach.</w:t>
      </w:r>
    </w:p>
    <w:p w:rsidR="00EA414C" w:rsidRPr="008A1AC5" w:rsidRDefault="00EA414C" w:rsidP="00B012F2">
      <w:pPr>
        <w:pStyle w:val="Tekstpodstawowy"/>
      </w:pPr>
    </w:p>
    <w:p w:rsidR="00EA414C" w:rsidRPr="008A1AC5" w:rsidRDefault="009C1B6B" w:rsidP="00A77A6D">
      <w:pPr>
        <w:pStyle w:val="Akapitzlist"/>
        <w:numPr>
          <w:ilvl w:val="2"/>
          <w:numId w:val="88"/>
        </w:numPr>
        <w:tabs>
          <w:tab w:val="left" w:pos="949"/>
        </w:tabs>
        <w:ind w:left="948"/>
        <w:rPr>
          <w:sz w:val="20"/>
          <w:lang w:val="pl-PL"/>
        </w:rPr>
      </w:pPr>
      <w:r w:rsidRPr="008A1AC5">
        <w:rPr>
          <w:sz w:val="20"/>
          <w:lang w:val="pl-PL"/>
        </w:rPr>
        <w:t>Kontrola prac przygotowawczych i produkcji</w:t>
      </w:r>
      <w:r w:rsidRPr="008A1AC5">
        <w:rPr>
          <w:spacing w:val="-3"/>
          <w:sz w:val="20"/>
          <w:lang w:val="pl-PL"/>
        </w:rPr>
        <w:t xml:space="preserve"> </w:t>
      </w:r>
      <w:r w:rsidRPr="008A1AC5">
        <w:rPr>
          <w:sz w:val="20"/>
          <w:lang w:val="pl-PL"/>
        </w:rPr>
        <w:t>betonu</w:t>
      </w:r>
    </w:p>
    <w:p w:rsidR="00EA414C" w:rsidRPr="008A1AC5" w:rsidRDefault="009C1B6B" w:rsidP="00B012F2">
      <w:pPr>
        <w:pStyle w:val="Tekstpodstawowy"/>
      </w:pPr>
      <w:r w:rsidRPr="008A1AC5">
        <w:t>Podane niżej tolerancje wymiarów należy traktować jako miarodajne tylko wtedy, gdy Dokumentacja Projektowa nie przewiduje inaczej. Dotyczą one konstrukcji</w:t>
      </w:r>
      <w:r w:rsidRPr="008A1AC5">
        <w:rPr>
          <w:spacing w:val="-4"/>
        </w:rPr>
        <w:t xml:space="preserve"> </w:t>
      </w:r>
      <w:r w:rsidRPr="008A1AC5">
        <w:t>monolitycznych:</w:t>
      </w:r>
    </w:p>
    <w:p w:rsidR="00EA414C" w:rsidRPr="008A1AC5" w:rsidRDefault="009C1B6B" w:rsidP="00A77A6D">
      <w:pPr>
        <w:pStyle w:val="Akapitzlist"/>
        <w:numPr>
          <w:ilvl w:val="0"/>
          <w:numId w:val="77"/>
        </w:numPr>
        <w:tabs>
          <w:tab w:val="left" w:pos="1118"/>
          <w:tab w:val="left" w:pos="1119"/>
        </w:tabs>
        <w:rPr>
          <w:sz w:val="20"/>
          <w:lang w:val="pl-PL"/>
        </w:rPr>
      </w:pPr>
      <w:r w:rsidRPr="008A1AC5">
        <w:rPr>
          <w:sz w:val="20"/>
          <w:lang w:val="pl-PL"/>
        </w:rPr>
        <w:t>Tolerancje dla</w:t>
      </w:r>
      <w:r w:rsidRPr="008A1AC5">
        <w:rPr>
          <w:spacing w:val="-1"/>
          <w:sz w:val="20"/>
          <w:lang w:val="pl-PL"/>
        </w:rPr>
        <w:t xml:space="preserve"> </w:t>
      </w:r>
      <w:r w:rsidRPr="008A1AC5">
        <w:rPr>
          <w:sz w:val="20"/>
          <w:lang w:val="pl-PL"/>
        </w:rPr>
        <w:t>fundamentów:</w:t>
      </w:r>
    </w:p>
    <w:p w:rsidR="00EA414C" w:rsidRPr="008A1AC5" w:rsidRDefault="009C1B6B" w:rsidP="00A77A6D">
      <w:pPr>
        <w:pStyle w:val="Akapitzlist"/>
        <w:numPr>
          <w:ilvl w:val="1"/>
          <w:numId w:val="77"/>
        </w:numPr>
        <w:tabs>
          <w:tab w:val="left" w:pos="1816"/>
          <w:tab w:val="left" w:pos="1817"/>
        </w:tabs>
        <w:spacing w:before="1" w:line="244" w:lineRule="exact"/>
        <w:ind w:hanging="338"/>
        <w:rPr>
          <w:sz w:val="20"/>
          <w:lang w:val="pl-PL"/>
        </w:rPr>
      </w:pPr>
      <w:r w:rsidRPr="008A1AC5">
        <w:rPr>
          <w:sz w:val="20"/>
          <w:lang w:val="pl-PL"/>
        </w:rPr>
        <w:t>usytuowanie w planie - 2% największego wymiaru, ale nie więcej niż 50mm,</w:t>
      </w:r>
    </w:p>
    <w:p w:rsidR="00EA414C" w:rsidRPr="008A1AC5" w:rsidRDefault="009C1B6B" w:rsidP="00A77A6D">
      <w:pPr>
        <w:pStyle w:val="Akapitzlist"/>
        <w:numPr>
          <w:ilvl w:val="1"/>
          <w:numId w:val="77"/>
        </w:numPr>
        <w:tabs>
          <w:tab w:val="left" w:pos="1816"/>
          <w:tab w:val="left" w:pos="1817"/>
        </w:tabs>
        <w:spacing w:line="244" w:lineRule="exact"/>
        <w:ind w:hanging="338"/>
        <w:rPr>
          <w:sz w:val="20"/>
          <w:lang w:val="pl-PL"/>
        </w:rPr>
      </w:pPr>
      <w:r w:rsidRPr="008A1AC5">
        <w:rPr>
          <w:sz w:val="20"/>
          <w:lang w:val="pl-PL"/>
        </w:rPr>
        <w:t>wymiary w planie -</w:t>
      </w:r>
      <w:r w:rsidRPr="008A1AC5">
        <w:rPr>
          <w:spacing w:val="-6"/>
          <w:sz w:val="20"/>
          <w:lang w:val="pl-PL"/>
        </w:rPr>
        <w:t xml:space="preserve"> </w:t>
      </w:r>
      <w:r w:rsidRPr="008A1AC5">
        <w:rPr>
          <w:sz w:val="20"/>
          <w:lang w:val="pl-PL"/>
        </w:rPr>
        <w:t>±30mm,</w:t>
      </w:r>
    </w:p>
    <w:p w:rsidR="00EA414C" w:rsidRPr="008A1AC5" w:rsidRDefault="009C1B6B" w:rsidP="00A77A6D">
      <w:pPr>
        <w:pStyle w:val="Akapitzlist"/>
        <w:numPr>
          <w:ilvl w:val="1"/>
          <w:numId w:val="77"/>
        </w:numPr>
        <w:tabs>
          <w:tab w:val="left" w:pos="1816"/>
          <w:tab w:val="left" w:pos="1817"/>
        </w:tabs>
        <w:spacing w:line="245" w:lineRule="exact"/>
        <w:ind w:hanging="338"/>
        <w:rPr>
          <w:sz w:val="20"/>
          <w:lang w:val="pl-PL"/>
        </w:rPr>
      </w:pPr>
      <w:r w:rsidRPr="008A1AC5">
        <w:rPr>
          <w:sz w:val="20"/>
          <w:lang w:val="pl-PL"/>
        </w:rPr>
        <w:t>różnice poziomu na płaszczyznach widocznych -</w:t>
      </w:r>
      <w:r w:rsidRPr="008A1AC5">
        <w:rPr>
          <w:spacing w:val="-6"/>
          <w:sz w:val="20"/>
          <w:lang w:val="pl-PL"/>
        </w:rPr>
        <w:t xml:space="preserve"> </w:t>
      </w:r>
      <w:r w:rsidRPr="008A1AC5">
        <w:rPr>
          <w:sz w:val="20"/>
          <w:lang w:val="pl-PL"/>
        </w:rPr>
        <w:t>±20mm,</w:t>
      </w:r>
    </w:p>
    <w:p w:rsidR="00EA414C" w:rsidRPr="008A1AC5" w:rsidRDefault="009C1B6B" w:rsidP="00A77A6D">
      <w:pPr>
        <w:pStyle w:val="Akapitzlist"/>
        <w:numPr>
          <w:ilvl w:val="1"/>
          <w:numId w:val="77"/>
        </w:numPr>
        <w:tabs>
          <w:tab w:val="left" w:pos="1816"/>
          <w:tab w:val="left" w:pos="1817"/>
        </w:tabs>
        <w:spacing w:line="245" w:lineRule="exact"/>
        <w:ind w:hanging="338"/>
        <w:rPr>
          <w:sz w:val="20"/>
          <w:lang w:val="pl-PL"/>
        </w:rPr>
      </w:pPr>
      <w:r w:rsidRPr="008A1AC5">
        <w:rPr>
          <w:sz w:val="20"/>
          <w:lang w:val="pl-PL"/>
        </w:rPr>
        <w:t>różnice poziomu płaszczyzn niewidocznych -</w:t>
      </w:r>
      <w:r w:rsidRPr="008A1AC5">
        <w:rPr>
          <w:spacing w:val="-5"/>
          <w:sz w:val="20"/>
          <w:lang w:val="pl-PL"/>
        </w:rPr>
        <w:t xml:space="preserve"> </w:t>
      </w:r>
      <w:r w:rsidRPr="008A1AC5">
        <w:rPr>
          <w:sz w:val="20"/>
          <w:lang w:val="pl-PL"/>
        </w:rPr>
        <w:t>±30mm,</w:t>
      </w:r>
    </w:p>
    <w:p w:rsidR="00EA414C" w:rsidRPr="008A1AC5" w:rsidRDefault="009C1B6B" w:rsidP="00A77A6D">
      <w:pPr>
        <w:pStyle w:val="Akapitzlist"/>
        <w:numPr>
          <w:ilvl w:val="1"/>
          <w:numId w:val="77"/>
        </w:numPr>
        <w:tabs>
          <w:tab w:val="left" w:pos="1816"/>
          <w:tab w:val="left" w:pos="1817"/>
        </w:tabs>
        <w:ind w:hanging="338"/>
        <w:rPr>
          <w:sz w:val="20"/>
          <w:lang w:val="pl-PL"/>
        </w:rPr>
      </w:pPr>
      <w:r w:rsidRPr="008A1AC5">
        <w:rPr>
          <w:sz w:val="20"/>
          <w:lang w:val="pl-PL"/>
        </w:rPr>
        <w:t>różnice głębokości - ±0,05h i</w:t>
      </w:r>
      <w:r w:rsidRPr="008A1AC5">
        <w:rPr>
          <w:spacing w:val="-2"/>
          <w:sz w:val="20"/>
          <w:lang w:val="pl-PL"/>
        </w:rPr>
        <w:t xml:space="preserve"> </w:t>
      </w:r>
      <w:r w:rsidRPr="008A1AC5">
        <w:rPr>
          <w:sz w:val="20"/>
          <w:lang w:val="pl-PL"/>
        </w:rPr>
        <w:t>±50mm.</w:t>
      </w:r>
    </w:p>
    <w:p w:rsidR="00EA414C" w:rsidRPr="008A1AC5" w:rsidRDefault="00EA414C" w:rsidP="00B012F2">
      <w:pPr>
        <w:pStyle w:val="Tekstpodstawowy"/>
      </w:pPr>
    </w:p>
    <w:p w:rsidR="00EA414C" w:rsidRPr="008A1AC5" w:rsidRDefault="009C1B6B" w:rsidP="00A77A6D">
      <w:pPr>
        <w:pStyle w:val="Akapitzlist"/>
        <w:numPr>
          <w:ilvl w:val="0"/>
          <w:numId w:val="77"/>
        </w:numPr>
        <w:tabs>
          <w:tab w:val="left" w:pos="1119"/>
        </w:tabs>
        <w:spacing w:before="91"/>
        <w:rPr>
          <w:sz w:val="20"/>
          <w:lang w:val="pl-PL"/>
        </w:rPr>
      </w:pPr>
      <w:r w:rsidRPr="008A1AC5">
        <w:rPr>
          <w:sz w:val="20"/>
          <w:lang w:val="pl-PL"/>
        </w:rPr>
        <w:t>Dopuszczalne odchyłki wymiarowe elementów żelbetowych</w:t>
      </w:r>
      <w:r w:rsidRPr="008A1AC5">
        <w:rPr>
          <w:spacing w:val="-2"/>
          <w:sz w:val="20"/>
          <w:lang w:val="pl-PL"/>
        </w:rPr>
        <w:t xml:space="preserve"> </w:t>
      </w:r>
      <w:r w:rsidRPr="008A1AC5">
        <w:rPr>
          <w:sz w:val="20"/>
          <w:lang w:val="pl-PL"/>
        </w:rPr>
        <w:t>wynoszą:</w:t>
      </w:r>
    </w:p>
    <w:p w:rsidR="00EA414C" w:rsidRPr="008A1AC5" w:rsidRDefault="009C1B6B" w:rsidP="00A77A6D">
      <w:pPr>
        <w:pStyle w:val="Akapitzlist"/>
        <w:numPr>
          <w:ilvl w:val="1"/>
          <w:numId w:val="77"/>
        </w:numPr>
        <w:tabs>
          <w:tab w:val="left" w:pos="1816"/>
          <w:tab w:val="left" w:pos="1817"/>
        </w:tabs>
        <w:spacing w:line="245" w:lineRule="exact"/>
        <w:ind w:hanging="338"/>
        <w:rPr>
          <w:sz w:val="20"/>
          <w:lang w:val="pl-PL"/>
        </w:rPr>
      </w:pPr>
      <w:r w:rsidRPr="008A1AC5">
        <w:rPr>
          <w:sz w:val="20"/>
          <w:lang w:val="pl-PL"/>
        </w:rPr>
        <w:t>długość przęsła</w:t>
      </w:r>
      <w:r w:rsidRPr="008A1AC5">
        <w:rPr>
          <w:spacing w:val="-1"/>
          <w:sz w:val="20"/>
          <w:lang w:val="pl-PL"/>
        </w:rPr>
        <w:t xml:space="preserve"> </w:t>
      </w:r>
      <w:r w:rsidRPr="008A1AC5">
        <w:rPr>
          <w:sz w:val="20"/>
          <w:lang w:val="pl-PL"/>
        </w:rPr>
        <w:t>±2cm,</w:t>
      </w:r>
    </w:p>
    <w:p w:rsidR="00EA414C" w:rsidRPr="008A1AC5" w:rsidRDefault="009C1B6B" w:rsidP="00A77A6D">
      <w:pPr>
        <w:pStyle w:val="Akapitzlist"/>
        <w:numPr>
          <w:ilvl w:val="1"/>
          <w:numId w:val="77"/>
        </w:numPr>
        <w:tabs>
          <w:tab w:val="left" w:pos="1816"/>
          <w:tab w:val="left" w:pos="1817"/>
        </w:tabs>
        <w:spacing w:line="245" w:lineRule="exact"/>
        <w:ind w:hanging="338"/>
        <w:rPr>
          <w:sz w:val="20"/>
          <w:lang w:val="pl-PL"/>
        </w:rPr>
      </w:pPr>
      <w:r w:rsidRPr="008A1AC5">
        <w:rPr>
          <w:sz w:val="20"/>
          <w:lang w:val="pl-PL"/>
        </w:rPr>
        <w:t>oś podłużna w planie ±3</w:t>
      </w:r>
      <w:r w:rsidRPr="008A1AC5">
        <w:rPr>
          <w:spacing w:val="-3"/>
          <w:sz w:val="20"/>
          <w:lang w:val="pl-PL"/>
        </w:rPr>
        <w:t xml:space="preserve"> </w:t>
      </w:r>
      <w:r w:rsidRPr="008A1AC5">
        <w:rPr>
          <w:sz w:val="20"/>
          <w:lang w:val="pl-PL"/>
        </w:rPr>
        <w:t>cm,</w:t>
      </w:r>
    </w:p>
    <w:p w:rsidR="00EA414C" w:rsidRPr="008A1AC5" w:rsidRDefault="009C1B6B" w:rsidP="00A77A6D">
      <w:pPr>
        <w:pStyle w:val="Akapitzlist"/>
        <w:numPr>
          <w:ilvl w:val="1"/>
          <w:numId w:val="77"/>
        </w:numPr>
        <w:tabs>
          <w:tab w:val="left" w:pos="1816"/>
          <w:tab w:val="left" w:pos="1817"/>
        </w:tabs>
        <w:spacing w:line="245" w:lineRule="exact"/>
        <w:ind w:hanging="338"/>
        <w:rPr>
          <w:sz w:val="20"/>
          <w:lang w:val="pl-PL"/>
        </w:rPr>
      </w:pPr>
      <w:r w:rsidRPr="008A1AC5">
        <w:rPr>
          <w:sz w:val="20"/>
          <w:lang w:val="pl-PL"/>
        </w:rPr>
        <w:t>wymiary przekrojów elementów ±1</w:t>
      </w:r>
      <w:r w:rsidRPr="008A1AC5">
        <w:rPr>
          <w:spacing w:val="-11"/>
          <w:sz w:val="20"/>
          <w:lang w:val="pl-PL"/>
        </w:rPr>
        <w:t xml:space="preserve"> </w:t>
      </w:r>
      <w:r w:rsidRPr="008A1AC5">
        <w:rPr>
          <w:sz w:val="20"/>
          <w:lang w:val="pl-PL"/>
        </w:rPr>
        <w:t>cm,</w:t>
      </w:r>
    </w:p>
    <w:p w:rsidR="00EA414C" w:rsidRPr="008A1AC5" w:rsidRDefault="009C1B6B" w:rsidP="00A77A6D">
      <w:pPr>
        <w:pStyle w:val="Akapitzlist"/>
        <w:numPr>
          <w:ilvl w:val="1"/>
          <w:numId w:val="77"/>
        </w:numPr>
        <w:tabs>
          <w:tab w:val="left" w:pos="1816"/>
          <w:tab w:val="left" w:pos="1817"/>
        </w:tabs>
        <w:spacing w:line="245" w:lineRule="exact"/>
        <w:ind w:hanging="338"/>
        <w:rPr>
          <w:sz w:val="20"/>
          <w:lang w:val="pl-PL"/>
        </w:rPr>
      </w:pPr>
      <w:r w:rsidRPr="008A1AC5">
        <w:rPr>
          <w:sz w:val="20"/>
          <w:lang w:val="pl-PL"/>
        </w:rPr>
        <w:t>grubość płyty stropów</w:t>
      </w:r>
      <w:r w:rsidRPr="008A1AC5">
        <w:rPr>
          <w:spacing w:val="-7"/>
          <w:sz w:val="20"/>
          <w:lang w:val="pl-PL"/>
        </w:rPr>
        <w:t xml:space="preserve"> </w:t>
      </w:r>
      <w:r w:rsidRPr="008A1AC5">
        <w:rPr>
          <w:sz w:val="20"/>
          <w:lang w:val="pl-PL"/>
        </w:rPr>
        <w:t>±0,5cm,</w:t>
      </w:r>
    </w:p>
    <w:p w:rsidR="00EA414C" w:rsidRPr="008A1AC5" w:rsidRDefault="009C1B6B" w:rsidP="00A77A6D">
      <w:pPr>
        <w:pStyle w:val="Akapitzlist"/>
        <w:numPr>
          <w:ilvl w:val="1"/>
          <w:numId w:val="77"/>
        </w:numPr>
        <w:tabs>
          <w:tab w:val="left" w:pos="1816"/>
          <w:tab w:val="left" w:pos="1817"/>
        </w:tabs>
        <w:spacing w:line="244" w:lineRule="exact"/>
        <w:ind w:hanging="338"/>
        <w:rPr>
          <w:sz w:val="20"/>
          <w:lang w:val="pl-PL"/>
        </w:rPr>
      </w:pPr>
      <w:r w:rsidRPr="008A1AC5">
        <w:rPr>
          <w:sz w:val="20"/>
          <w:lang w:val="pl-PL"/>
        </w:rPr>
        <w:t>rzędne wysokościowe ±1</w:t>
      </w:r>
      <w:r w:rsidRPr="008A1AC5">
        <w:rPr>
          <w:spacing w:val="2"/>
          <w:sz w:val="20"/>
          <w:lang w:val="pl-PL"/>
        </w:rPr>
        <w:t xml:space="preserve"> </w:t>
      </w:r>
      <w:r w:rsidRPr="008A1AC5">
        <w:rPr>
          <w:sz w:val="20"/>
          <w:lang w:val="pl-PL"/>
        </w:rPr>
        <w:t>cm.</w:t>
      </w:r>
    </w:p>
    <w:p w:rsidR="00EA414C" w:rsidRPr="008A1AC5" w:rsidRDefault="009C1B6B" w:rsidP="00A77A6D">
      <w:pPr>
        <w:pStyle w:val="Akapitzlist"/>
        <w:numPr>
          <w:ilvl w:val="0"/>
          <w:numId w:val="77"/>
        </w:numPr>
        <w:tabs>
          <w:tab w:val="left" w:pos="1118"/>
          <w:tab w:val="left" w:pos="1119"/>
        </w:tabs>
        <w:spacing w:line="229" w:lineRule="exact"/>
        <w:rPr>
          <w:sz w:val="20"/>
          <w:lang w:val="pl-PL"/>
        </w:rPr>
      </w:pPr>
      <w:r w:rsidRPr="008A1AC5">
        <w:rPr>
          <w:sz w:val="20"/>
          <w:lang w:val="pl-PL"/>
        </w:rPr>
        <w:t>Tolerancje dla</w:t>
      </w:r>
      <w:r w:rsidRPr="008A1AC5">
        <w:rPr>
          <w:spacing w:val="-3"/>
          <w:sz w:val="20"/>
          <w:lang w:val="pl-PL"/>
        </w:rPr>
        <w:t xml:space="preserve"> </w:t>
      </w:r>
      <w:r w:rsidRPr="008A1AC5">
        <w:rPr>
          <w:sz w:val="20"/>
          <w:lang w:val="pl-PL"/>
        </w:rPr>
        <w:t>podpór:</w:t>
      </w:r>
    </w:p>
    <w:p w:rsidR="00EA414C" w:rsidRPr="008A1AC5" w:rsidRDefault="009C1B6B" w:rsidP="00A77A6D">
      <w:pPr>
        <w:pStyle w:val="Akapitzlist"/>
        <w:numPr>
          <w:ilvl w:val="1"/>
          <w:numId w:val="77"/>
        </w:numPr>
        <w:tabs>
          <w:tab w:val="left" w:pos="1816"/>
          <w:tab w:val="left" w:pos="1817"/>
        </w:tabs>
        <w:spacing w:line="245" w:lineRule="exact"/>
        <w:ind w:hanging="338"/>
        <w:rPr>
          <w:sz w:val="20"/>
          <w:lang w:val="pl-PL"/>
        </w:rPr>
      </w:pPr>
      <w:r w:rsidRPr="008A1AC5">
        <w:rPr>
          <w:sz w:val="20"/>
          <w:lang w:val="pl-PL"/>
        </w:rPr>
        <w:t>pochylenie ścian 0,5% wysokości,</w:t>
      </w:r>
    </w:p>
    <w:p w:rsidR="00EA414C" w:rsidRPr="008A1AC5" w:rsidRDefault="009C1B6B" w:rsidP="00A77A6D">
      <w:pPr>
        <w:pStyle w:val="Akapitzlist"/>
        <w:numPr>
          <w:ilvl w:val="1"/>
          <w:numId w:val="77"/>
        </w:numPr>
        <w:tabs>
          <w:tab w:val="left" w:pos="1816"/>
          <w:tab w:val="left" w:pos="1817"/>
        </w:tabs>
        <w:spacing w:line="245" w:lineRule="exact"/>
        <w:ind w:hanging="338"/>
        <w:rPr>
          <w:sz w:val="20"/>
          <w:lang w:val="pl-PL"/>
        </w:rPr>
      </w:pPr>
      <w:r w:rsidRPr="008A1AC5">
        <w:rPr>
          <w:sz w:val="20"/>
          <w:lang w:val="pl-PL"/>
        </w:rPr>
        <w:t>wymiary w planie ± 1</w:t>
      </w:r>
      <w:r w:rsidRPr="008A1AC5">
        <w:rPr>
          <w:spacing w:val="-5"/>
          <w:sz w:val="20"/>
          <w:lang w:val="pl-PL"/>
        </w:rPr>
        <w:t xml:space="preserve"> </w:t>
      </w:r>
      <w:r w:rsidRPr="008A1AC5">
        <w:rPr>
          <w:sz w:val="20"/>
          <w:lang w:val="pl-PL"/>
        </w:rPr>
        <w:t>cm,</w:t>
      </w:r>
    </w:p>
    <w:p w:rsidR="00EA414C" w:rsidRPr="008A1AC5" w:rsidRDefault="009C1B6B" w:rsidP="00A77A6D">
      <w:pPr>
        <w:pStyle w:val="Akapitzlist"/>
        <w:numPr>
          <w:ilvl w:val="1"/>
          <w:numId w:val="77"/>
        </w:numPr>
        <w:tabs>
          <w:tab w:val="left" w:pos="1816"/>
          <w:tab w:val="left" w:pos="1817"/>
        </w:tabs>
        <w:ind w:hanging="338"/>
        <w:rPr>
          <w:sz w:val="20"/>
          <w:lang w:val="pl-PL"/>
        </w:rPr>
      </w:pPr>
      <w:r w:rsidRPr="008A1AC5">
        <w:rPr>
          <w:sz w:val="20"/>
          <w:lang w:val="pl-PL"/>
        </w:rPr>
        <w:t>rzędne wierzchu podpory ±1</w:t>
      </w:r>
      <w:r w:rsidRPr="008A1AC5">
        <w:rPr>
          <w:spacing w:val="-2"/>
          <w:sz w:val="20"/>
          <w:lang w:val="pl-PL"/>
        </w:rPr>
        <w:t xml:space="preserve"> </w:t>
      </w:r>
      <w:r w:rsidRPr="008A1AC5">
        <w:rPr>
          <w:sz w:val="20"/>
          <w:lang w:val="pl-PL"/>
        </w:rPr>
        <w:t>cm.</w:t>
      </w:r>
    </w:p>
    <w:p w:rsidR="00EA414C" w:rsidRPr="008A1AC5" w:rsidRDefault="00EA414C" w:rsidP="00B012F2">
      <w:pPr>
        <w:pStyle w:val="Tekstpodstawowy"/>
      </w:pPr>
    </w:p>
    <w:p w:rsidR="00EA414C" w:rsidRPr="008A1AC5" w:rsidRDefault="009C1B6B" w:rsidP="00A77A6D">
      <w:pPr>
        <w:pStyle w:val="Akapitzlist"/>
        <w:numPr>
          <w:ilvl w:val="2"/>
          <w:numId w:val="88"/>
        </w:numPr>
        <w:tabs>
          <w:tab w:val="left" w:pos="949"/>
        </w:tabs>
        <w:ind w:left="948"/>
        <w:jc w:val="both"/>
        <w:rPr>
          <w:sz w:val="20"/>
          <w:lang w:val="pl-PL"/>
        </w:rPr>
      </w:pPr>
      <w:r w:rsidRPr="008A1AC5">
        <w:rPr>
          <w:sz w:val="20"/>
          <w:lang w:val="pl-PL"/>
        </w:rPr>
        <w:t>Kontrola</w:t>
      </w:r>
      <w:r w:rsidRPr="008A1AC5">
        <w:rPr>
          <w:spacing w:val="-1"/>
          <w:sz w:val="20"/>
          <w:lang w:val="pl-PL"/>
        </w:rPr>
        <w:t xml:space="preserve"> </w:t>
      </w:r>
      <w:r w:rsidRPr="008A1AC5">
        <w:rPr>
          <w:sz w:val="20"/>
          <w:lang w:val="pl-PL"/>
        </w:rPr>
        <w:t>sprzętu</w:t>
      </w:r>
    </w:p>
    <w:p w:rsidR="00EA414C" w:rsidRPr="008A1AC5" w:rsidRDefault="009C1B6B" w:rsidP="00B012F2">
      <w:pPr>
        <w:pStyle w:val="Tekstpodstawowy"/>
      </w:pPr>
      <w:r w:rsidRPr="008A1AC5">
        <w:t>Sprzęt powinien być zgodny z postanowieniami niniejszej ST. Sprawdzenie polega na:</w:t>
      </w:r>
    </w:p>
    <w:p w:rsidR="00EA414C" w:rsidRPr="008A1AC5" w:rsidRDefault="009C1B6B" w:rsidP="00A77A6D">
      <w:pPr>
        <w:pStyle w:val="Akapitzlist"/>
        <w:numPr>
          <w:ilvl w:val="0"/>
          <w:numId w:val="124"/>
        </w:numPr>
        <w:tabs>
          <w:tab w:val="left" w:pos="759"/>
        </w:tabs>
        <w:spacing w:line="245" w:lineRule="exact"/>
        <w:ind w:left="758" w:hanging="360"/>
        <w:jc w:val="both"/>
        <w:rPr>
          <w:sz w:val="20"/>
          <w:lang w:val="pl-PL"/>
        </w:rPr>
      </w:pPr>
      <w:r w:rsidRPr="008A1AC5">
        <w:rPr>
          <w:sz w:val="20"/>
          <w:lang w:val="pl-PL"/>
        </w:rPr>
        <w:t>kontroli miejsca przechowywania czynników</w:t>
      </w:r>
      <w:r w:rsidRPr="008A1AC5">
        <w:rPr>
          <w:spacing w:val="-2"/>
          <w:sz w:val="20"/>
          <w:lang w:val="pl-PL"/>
        </w:rPr>
        <w:t xml:space="preserve"> </w:t>
      </w:r>
      <w:r w:rsidRPr="008A1AC5">
        <w:rPr>
          <w:sz w:val="20"/>
          <w:lang w:val="pl-PL"/>
        </w:rPr>
        <w:t>produkcji,</w:t>
      </w:r>
    </w:p>
    <w:p w:rsidR="00EA414C" w:rsidRPr="008A1AC5" w:rsidRDefault="009C1B6B" w:rsidP="00A77A6D">
      <w:pPr>
        <w:pStyle w:val="Akapitzlist"/>
        <w:numPr>
          <w:ilvl w:val="0"/>
          <w:numId w:val="124"/>
        </w:numPr>
        <w:tabs>
          <w:tab w:val="left" w:pos="759"/>
        </w:tabs>
        <w:spacing w:line="245" w:lineRule="exact"/>
        <w:ind w:left="758" w:hanging="360"/>
        <w:jc w:val="both"/>
        <w:rPr>
          <w:sz w:val="20"/>
          <w:lang w:val="pl-PL"/>
        </w:rPr>
      </w:pPr>
      <w:r w:rsidRPr="008A1AC5">
        <w:rPr>
          <w:sz w:val="20"/>
          <w:lang w:val="pl-PL"/>
        </w:rPr>
        <w:t>sprawdzeniu urządzeń do ważenia i</w:t>
      </w:r>
      <w:r w:rsidRPr="008A1AC5">
        <w:rPr>
          <w:spacing w:val="3"/>
          <w:sz w:val="20"/>
          <w:lang w:val="pl-PL"/>
        </w:rPr>
        <w:t xml:space="preserve"> </w:t>
      </w:r>
      <w:r w:rsidRPr="008A1AC5">
        <w:rPr>
          <w:sz w:val="20"/>
          <w:lang w:val="pl-PL"/>
        </w:rPr>
        <w:t>mieszania,</w:t>
      </w:r>
    </w:p>
    <w:p w:rsidR="00EA414C" w:rsidRPr="008A1AC5" w:rsidRDefault="009C1B6B" w:rsidP="00A77A6D">
      <w:pPr>
        <w:pStyle w:val="Akapitzlist"/>
        <w:numPr>
          <w:ilvl w:val="0"/>
          <w:numId w:val="124"/>
        </w:numPr>
        <w:tabs>
          <w:tab w:val="left" w:pos="759"/>
        </w:tabs>
        <w:spacing w:line="244" w:lineRule="exact"/>
        <w:ind w:left="758" w:hanging="360"/>
        <w:jc w:val="both"/>
        <w:rPr>
          <w:sz w:val="20"/>
          <w:lang w:val="pl-PL"/>
        </w:rPr>
      </w:pPr>
      <w:r w:rsidRPr="008A1AC5">
        <w:rPr>
          <w:sz w:val="20"/>
          <w:lang w:val="pl-PL"/>
        </w:rPr>
        <w:t>sprawdzeniu</w:t>
      </w:r>
      <w:r w:rsidRPr="008A1AC5">
        <w:rPr>
          <w:spacing w:val="-2"/>
          <w:sz w:val="20"/>
          <w:lang w:val="pl-PL"/>
        </w:rPr>
        <w:t xml:space="preserve"> </w:t>
      </w:r>
      <w:r w:rsidRPr="008A1AC5">
        <w:rPr>
          <w:sz w:val="20"/>
          <w:lang w:val="pl-PL"/>
        </w:rPr>
        <w:t>betoniarki,</w:t>
      </w:r>
    </w:p>
    <w:p w:rsidR="00EA414C" w:rsidRPr="008A1AC5" w:rsidRDefault="009C1B6B" w:rsidP="00A77A6D">
      <w:pPr>
        <w:pStyle w:val="Akapitzlist"/>
        <w:numPr>
          <w:ilvl w:val="0"/>
          <w:numId w:val="124"/>
        </w:numPr>
        <w:tabs>
          <w:tab w:val="left" w:pos="759"/>
        </w:tabs>
        <w:spacing w:line="244" w:lineRule="exact"/>
        <w:ind w:left="758" w:hanging="360"/>
        <w:jc w:val="both"/>
        <w:rPr>
          <w:sz w:val="20"/>
          <w:lang w:val="pl-PL"/>
        </w:rPr>
      </w:pPr>
      <w:r w:rsidRPr="008A1AC5">
        <w:rPr>
          <w:sz w:val="20"/>
          <w:lang w:val="pl-PL"/>
        </w:rPr>
        <w:t>sprawdzeniu samochodów do przewozu mieszanki</w:t>
      </w:r>
      <w:r w:rsidRPr="008A1AC5">
        <w:rPr>
          <w:spacing w:val="-6"/>
          <w:sz w:val="20"/>
          <w:lang w:val="pl-PL"/>
        </w:rPr>
        <w:t xml:space="preserve"> </w:t>
      </w:r>
      <w:r w:rsidRPr="008A1AC5">
        <w:rPr>
          <w:sz w:val="20"/>
          <w:lang w:val="pl-PL"/>
        </w:rPr>
        <w:t>betonowej,</w:t>
      </w:r>
    </w:p>
    <w:p w:rsidR="00EA414C" w:rsidRPr="008A1AC5" w:rsidRDefault="009C1B6B" w:rsidP="00A77A6D">
      <w:pPr>
        <w:pStyle w:val="Akapitzlist"/>
        <w:numPr>
          <w:ilvl w:val="0"/>
          <w:numId w:val="124"/>
        </w:numPr>
        <w:tabs>
          <w:tab w:val="left" w:pos="759"/>
        </w:tabs>
        <w:spacing w:line="245" w:lineRule="exact"/>
        <w:ind w:left="758" w:hanging="360"/>
        <w:jc w:val="both"/>
        <w:rPr>
          <w:sz w:val="20"/>
          <w:lang w:val="pl-PL"/>
        </w:rPr>
      </w:pPr>
      <w:r w:rsidRPr="008A1AC5">
        <w:rPr>
          <w:sz w:val="20"/>
          <w:lang w:val="pl-PL"/>
        </w:rPr>
        <w:t>sprawdzeniu pomp do podawania mieszanki</w:t>
      </w:r>
      <w:r w:rsidRPr="008A1AC5">
        <w:rPr>
          <w:spacing w:val="1"/>
          <w:sz w:val="20"/>
          <w:lang w:val="pl-PL"/>
        </w:rPr>
        <w:t xml:space="preserve"> </w:t>
      </w:r>
      <w:r w:rsidRPr="008A1AC5">
        <w:rPr>
          <w:sz w:val="20"/>
          <w:lang w:val="pl-PL"/>
        </w:rPr>
        <w:t>betonowej,</w:t>
      </w:r>
    </w:p>
    <w:p w:rsidR="00EA414C" w:rsidRPr="008A1AC5" w:rsidRDefault="009C1B6B" w:rsidP="00A77A6D">
      <w:pPr>
        <w:pStyle w:val="Akapitzlist"/>
        <w:numPr>
          <w:ilvl w:val="0"/>
          <w:numId w:val="124"/>
        </w:numPr>
        <w:tabs>
          <w:tab w:val="left" w:pos="759"/>
        </w:tabs>
        <w:spacing w:line="245" w:lineRule="exact"/>
        <w:ind w:left="758" w:hanging="360"/>
        <w:jc w:val="both"/>
        <w:rPr>
          <w:sz w:val="20"/>
          <w:lang w:val="pl-PL"/>
        </w:rPr>
      </w:pPr>
      <w:r w:rsidRPr="008A1AC5">
        <w:rPr>
          <w:sz w:val="20"/>
          <w:lang w:val="pl-PL"/>
        </w:rPr>
        <w:t>sprawdzeniu urządzeń do zagęszczania mieszanki</w:t>
      </w:r>
      <w:r w:rsidRPr="008A1AC5">
        <w:rPr>
          <w:spacing w:val="1"/>
          <w:sz w:val="20"/>
          <w:lang w:val="pl-PL"/>
        </w:rPr>
        <w:t xml:space="preserve"> </w:t>
      </w:r>
      <w:r w:rsidRPr="008A1AC5">
        <w:rPr>
          <w:sz w:val="20"/>
          <w:lang w:val="pl-PL"/>
        </w:rPr>
        <w:t>betonowej,</w:t>
      </w:r>
    </w:p>
    <w:p w:rsidR="00EA414C" w:rsidRPr="008A1AC5" w:rsidRDefault="009C1B6B" w:rsidP="00A77A6D">
      <w:pPr>
        <w:pStyle w:val="Akapitzlist"/>
        <w:numPr>
          <w:ilvl w:val="0"/>
          <w:numId w:val="124"/>
        </w:numPr>
        <w:tabs>
          <w:tab w:val="left" w:pos="759"/>
        </w:tabs>
        <w:spacing w:line="245" w:lineRule="exact"/>
        <w:ind w:left="758" w:hanging="360"/>
        <w:jc w:val="both"/>
        <w:rPr>
          <w:sz w:val="20"/>
          <w:lang w:val="pl-PL"/>
        </w:rPr>
      </w:pPr>
      <w:r w:rsidRPr="008A1AC5">
        <w:rPr>
          <w:sz w:val="20"/>
          <w:lang w:val="pl-PL"/>
        </w:rPr>
        <w:t>sprawdzeniu urządzeń do pielęgnacji i obróbki</w:t>
      </w:r>
      <w:r w:rsidRPr="008A1AC5">
        <w:rPr>
          <w:spacing w:val="-1"/>
          <w:sz w:val="20"/>
          <w:lang w:val="pl-PL"/>
        </w:rPr>
        <w:t xml:space="preserve"> </w:t>
      </w:r>
      <w:r w:rsidRPr="008A1AC5">
        <w:rPr>
          <w:sz w:val="20"/>
          <w:lang w:val="pl-PL"/>
        </w:rPr>
        <w:t>betonu,</w:t>
      </w:r>
    </w:p>
    <w:p w:rsidR="00EA414C" w:rsidRPr="008A1AC5" w:rsidRDefault="009C1B6B" w:rsidP="00B012F2">
      <w:pPr>
        <w:pStyle w:val="Tekstpodstawowy"/>
      </w:pPr>
      <w:r w:rsidRPr="008A1AC5">
        <w:t>Wszystkie roboty ujęte w niniejszej ST podlegają odbiorowi, a ocena poszczególnych etapów robót potwierdzana jest wpisem do Dziennika</w:t>
      </w:r>
      <w:r w:rsidRPr="008A1AC5">
        <w:rPr>
          <w:spacing w:val="-2"/>
        </w:rPr>
        <w:t xml:space="preserve"> </w:t>
      </w:r>
      <w:r w:rsidRPr="008A1AC5">
        <w:t>Budowy.</w:t>
      </w:r>
    </w:p>
    <w:p w:rsidR="00EA414C" w:rsidRPr="008A1AC5" w:rsidRDefault="00EA414C" w:rsidP="00B012F2">
      <w:pPr>
        <w:pStyle w:val="Tekstpodstawowy"/>
      </w:pPr>
    </w:p>
    <w:p w:rsidR="00EA414C" w:rsidRPr="008A1AC5" w:rsidRDefault="009C1B6B" w:rsidP="00A77A6D">
      <w:pPr>
        <w:pStyle w:val="Akapitzlist"/>
        <w:numPr>
          <w:ilvl w:val="2"/>
          <w:numId w:val="88"/>
        </w:numPr>
        <w:tabs>
          <w:tab w:val="left" w:pos="949"/>
        </w:tabs>
        <w:ind w:left="948"/>
        <w:jc w:val="both"/>
        <w:rPr>
          <w:sz w:val="20"/>
          <w:lang w:val="pl-PL"/>
        </w:rPr>
      </w:pPr>
      <w:r w:rsidRPr="008A1AC5">
        <w:rPr>
          <w:sz w:val="20"/>
          <w:lang w:val="pl-PL"/>
        </w:rPr>
        <w:lastRenderedPageBreak/>
        <w:t>Badania mieszanki</w:t>
      </w:r>
      <w:r w:rsidRPr="008A1AC5">
        <w:rPr>
          <w:spacing w:val="1"/>
          <w:sz w:val="20"/>
          <w:lang w:val="pl-PL"/>
        </w:rPr>
        <w:t xml:space="preserve"> </w:t>
      </w:r>
      <w:r w:rsidRPr="008A1AC5">
        <w:rPr>
          <w:sz w:val="20"/>
          <w:lang w:val="pl-PL"/>
        </w:rPr>
        <w:t>betonowej</w:t>
      </w:r>
    </w:p>
    <w:p w:rsidR="00EA414C" w:rsidRPr="008A1AC5" w:rsidRDefault="009C1B6B" w:rsidP="00B012F2">
      <w:pPr>
        <w:pStyle w:val="Tekstpodstawowy"/>
      </w:pPr>
      <w:r w:rsidRPr="008A1AC5">
        <w:t>Na Wykonawcy spoczywa obowiązek zapewnienia wykonania badań laboratoryjnych przewidzianych normami PN-S-10040:1999, PN-EN 206-1:2003 i niniejszą ST oraz gromadzenie, przechowywanie i okazywanie Inspektorowi Nadzoru wszystkich wyników badań dotyczących jakości betonu i stosowanych materiałów. Wykonawca musi posiadać własne laboratorium lub też za zgodą Inspektora Nadzoru, zleci nadzór laboratoryjny niezależnemu laboratorium. Wykonawca powinien umożliwić udział w badaniach Inspektorowi Nadzoru.  Należy opracować „Plan kontroli" jakości betonu dostosowany do wymagań technologii produkcji. W „Planie kontroli"  powinny być  uwzględnione badania przewidziane normami PN-S-10040:1999, PN-EN 206:2014-04   i niniejszą ST oraz ewentualne inne konieczne do potwierdzenia prawidłowości zastosowanych zabiegów technologicznych, a wymagane przez Inspektora Nadzoru. W celu wykonania badań betonu należy pobierać próbki. Ilość pobranych próbek powinna być określona w „Planie kontroli" jakości betonu, który podlega zatwierdzeniu przez Inspektora Nadzoru. Beton powinien mieć właściwości zgodne postanowieniami normy PN-S-10040:1999 oraz niniejszej ST.</w:t>
      </w:r>
    </w:p>
    <w:p w:rsidR="00EA414C" w:rsidRPr="008A1AC5" w:rsidRDefault="00EA414C" w:rsidP="00B012F2">
      <w:pPr>
        <w:pStyle w:val="Tekstpodstawowy"/>
      </w:pPr>
    </w:p>
    <w:p w:rsidR="00EA414C" w:rsidRPr="008A1AC5" w:rsidRDefault="009C1B6B" w:rsidP="00B012F2">
      <w:pPr>
        <w:pStyle w:val="Tekstpodstawowy"/>
      </w:pPr>
      <w:r w:rsidRPr="008A1AC5">
        <w:t>Dla określenia wytrzymałości betonu wbudowanego w konstrukcję należy w trakcie betonowania pobierać próbki kontrolne w postaci kostek sześciennych o boku 15 cm w liczbie nie mniejszej</w:t>
      </w:r>
      <w:r w:rsidRPr="008A1AC5">
        <w:rPr>
          <w:spacing w:val="-7"/>
        </w:rPr>
        <w:t xml:space="preserve"> </w:t>
      </w:r>
      <w:r w:rsidRPr="008A1AC5">
        <w:t>niż:</w:t>
      </w:r>
    </w:p>
    <w:p w:rsidR="00EA414C" w:rsidRPr="008A1AC5" w:rsidRDefault="009C1B6B" w:rsidP="00A77A6D">
      <w:pPr>
        <w:pStyle w:val="Akapitzlist"/>
        <w:numPr>
          <w:ilvl w:val="0"/>
          <w:numId w:val="124"/>
        </w:numPr>
        <w:tabs>
          <w:tab w:val="left" w:pos="740"/>
        </w:tabs>
        <w:spacing w:line="243" w:lineRule="exact"/>
        <w:jc w:val="both"/>
        <w:rPr>
          <w:sz w:val="20"/>
          <w:lang w:val="pl-PL"/>
        </w:rPr>
      </w:pPr>
      <w:r w:rsidRPr="008A1AC5">
        <w:rPr>
          <w:sz w:val="20"/>
          <w:lang w:val="pl-PL"/>
        </w:rPr>
        <w:t>1 próbka na 100</w:t>
      </w:r>
      <w:r w:rsidRPr="008A1AC5">
        <w:rPr>
          <w:spacing w:val="-14"/>
          <w:sz w:val="20"/>
          <w:lang w:val="pl-PL"/>
        </w:rPr>
        <w:t xml:space="preserve"> </w:t>
      </w:r>
      <w:r w:rsidRPr="008A1AC5">
        <w:rPr>
          <w:sz w:val="20"/>
          <w:lang w:val="pl-PL"/>
        </w:rPr>
        <w:t>zarobów,</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1 próbka na 50 m</w:t>
      </w:r>
      <w:r w:rsidRPr="008A1AC5">
        <w:rPr>
          <w:position w:val="7"/>
          <w:sz w:val="13"/>
          <w:lang w:val="pl-PL"/>
        </w:rPr>
        <w:t>3</w:t>
      </w:r>
      <w:r w:rsidRPr="008A1AC5">
        <w:rPr>
          <w:spacing w:val="2"/>
          <w:position w:val="7"/>
          <w:sz w:val="13"/>
          <w:lang w:val="pl-PL"/>
        </w:rPr>
        <w:t xml:space="preserve"> </w:t>
      </w:r>
      <w:r w:rsidRPr="008A1AC5">
        <w:rPr>
          <w:sz w:val="20"/>
          <w:lang w:val="pl-PL"/>
        </w:rPr>
        <w:t>betonu,</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3 próbki na dobę,</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6 próbek na partię</w:t>
      </w:r>
      <w:r w:rsidRPr="008A1AC5">
        <w:rPr>
          <w:spacing w:val="-1"/>
          <w:sz w:val="20"/>
          <w:lang w:val="pl-PL"/>
        </w:rPr>
        <w:t xml:space="preserve"> </w:t>
      </w:r>
      <w:r w:rsidRPr="008A1AC5">
        <w:rPr>
          <w:sz w:val="20"/>
          <w:lang w:val="pl-PL"/>
        </w:rPr>
        <w:t>betonu.</w:t>
      </w:r>
    </w:p>
    <w:p w:rsidR="00EA414C" w:rsidRPr="008A1AC5" w:rsidRDefault="009C1B6B" w:rsidP="00B012F2">
      <w:pPr>
        <w:pStyle w:val="Tekstpodstawowy"/>
      </w:pPr>
      <w:r w:rsidRPr="008A1AC5">
        <w:t>Próbki pobiera się losowo po jednej, równomiernie w okresie betonowania, a następnie przechowuje się, przygotowuje i bada w okresie 28 dni zgodnie z normą PN-EN 206:2014-04. Jeżeli próbki pobrane i badane jak wyżej wykażą wytrzymałość niższą od przewidzianej dla danej klasy betonu, należy przeprowadzić badania próbek wyciętych z konstrukcji. Jeżeli wyniki tych badań będą pozytywne, to beton należy uznać za odpowiadający wymaganej klasie betonu. W przypadku niespełnienia warunków wytrzymałości betonu na ściskanie po 28 dniach dojrzewania, dopuszcza się w uzasadnionych przypadkach, za zgodą Inspektora nadzoru, spełnienie tego warunku w okresie późniejszym, lecz nie dłuższym niż 90 dni.</w:t>
      </w:r>
    </w:p>
    <w:p w:rsidR="00EA414C" w:rsidRPr="008A1AC5" w:rsidRDefault="009C1B6B" w:rsidP="00B012F2">
      <w:pPr>
        <w:pStyle w:val="Tekstpodstawowy"/>
      </w:pPr>
      <w:r w:rsidRPr="008A1AC5">
        <w:t>Dopuszcza się pobieranie dodatkowych próbek i badanie wytrzymałości betonu na ściskanie w okresie krótszym niż od 28 dni.</w:t>
      </w:r>
    </w:p>
    <w:p w:rsidR="00EA414C" w:rsidRPr="008A1AC5" w:rsidRDefault="009C1B6B" w:rsidP="00B012F2">
      <w:pPr>
        <w:pStyle w:val="Tekstpodstawowy"/>
      </w:pPr>
      <w:r w:rsidRPr="008A1AC5">
        <w:t>Dla  określenia  nasiąkliwości  betonu  należy  pobrać  przy  stanowisku  betonowania  co  najmniej   jeden  raz w  okresie  betonowania  obiektu   oraz  każdorazowo   przy  zmianie  składników  betonu,   sposobu  układania  i zagęszczania po 3 próbki o kształcie regularnym lub po 5 próbek o kształcie nieregularnym, zgodnie z normą PN-EN 206:2014-04. Próbki trzeba przechowywać w warunkach laboratoryjnych i badać w okresie 28 dni zgodnie  z  normą  PN-EN  206:2014-04.  Nasiąkliwość  zaleca  się  również  badać  na  próbkach  wyciętych     z</w:t>
      </w:r>
      <w:r w:rsidRPr="008A1AC5">
        <w:rPr>
          <w:spacing w:val="-1"/>
        </w:rPr>
        <w:t xml:space="preserve"> </w:t>
      </w:r>
      <w:r w:rsidRPr="008A1AC5">
        <w:t>konstrukcji.</w:t>
      </w:r>
    </w:p>
    <w:p w:rsidR="00EA414C" w:rsidRPr="008A1AC5" w:rsidRDefault="009C1B6B" w:rsidP="00B012F2">
      <w:pPr>
        <w:pStyle w:val="Tekstpodstawowy"/>
      </w:pPr>
      <w:r w:rsidRPr="008A1AC5">
        <w:t>Dla określenia mrozoodporności betonu  należy pobrać  przy stanowisku  betonowania  co  najmniej  jeden  raz w okresie betonowania obiektu oraz każdorazowo  przy zmianie składników i sposobu  wykonywania betonu   po 12 próbek regularnych o minimalnym wymiarze boku lub średnicy próbki 100 mm. Próbki należy przechowywać</w:t>
      </w:r>
      <w:r w:rsidRPr="008A1AC5">
        <w:rPr>
          <w:spacing w:val="20"/>
        </w:rPr>
        <w:t xml:space="preserve"> </w:t>
      </w:r>
      <w:r w:rsidRPr="008A1AC5">
        <w:t>w</w:t>
      </w:r>
      <w:r w:rsidRPr="008A1AC5">
        <w:rPr>
          <w:spacing w:val="15"/>
        </w:rPr>
        <w:t xml:space="preserve"> </w:t>
      </w:r>
      <w:r w:rsidRPr="008A1AC5">
        <w:t>warunkach</w:t>
      </w:r>
      <w:r w:rsidRPr="008A1AC5">
        <w:rPr>
          <w:spacing w:val="18"/>
        </w:rPr>
        <w:t xml:space="preserve"> </w:t>
      </w:r>
      <w:r w:rsidRPr="008A1AC5">
        <w:t>laboratoryjnych</w:t>
      </w:r>
      <w:r w:rsidRPr="008A1AC5">
        <w:rPr>
          <w:spacing w:val="15"/>
        </w:rPr>
        <w:t xml:space="preserve"> </w:t>
      </w:r>
      <w:r w:rsidRPr="008A1AC5">
        <w:t>i</w:t>
      </w:r>
      <w:r w:rsidRPr="008A1AC5">
        <w:rPr>
          <w:spacing w:val="16"/>
        </w:rPr>
        <w:t xml:space="preserve"> </w:t>
      </w:r>
      <w:r w:rsidRPr="008A1AC5">
        <w:t>badać</w:t>
      </w:r>
      <w:r w:rsidRPr="008A1AC5">
        <w:rPr>
          <w:spacing w:val="17"/>
        </w:rPr>
        <w:t xml:space="preserve"> </w:t>
      </w:r>
      <w:r w:rsidRPr="008A1AC5">
        <w:t>w</w:t>
      </w:r>
      <w:r w:rsidRPr="008A1AC5">
        <w:rPr>
          <w:spacing w:val="12"/>
        </w:rPr>
        <w:t xml:space="preserve"> </w:t>
      </w:r>
      <w:r w:rsidRPr="008A1AC5">
        <w:t>okresie</w:t>
      </w:r>
      <w:r w:rsidRPr="008A1AC5">
        <w:rPr>
          <w:spacing w:val="17"/>
        </w:rPr>
        <w:t xml:space="preserve"> </w:t>
      </w:r>
      <w:r w:rsidRPr="008A1AC5">
        <w:t>90</w:t>
      </w:r>
      <w:r w:rsidRPr="008A1AC5">
        <w:rPr>
          <w:spacing w:val="15"/>
        </w:rPr>
        <w:t xml:space="preserve"> </w:t>
      </w:r>
      <w:r w:rsidRPr="008A1AC5">
        <w:t>dni</w:t>
      </w:r>
      <w:r w:rsidRPr="008A1AC5">
        <w:rPr>
          <w:spacing w:val="16"/>
        </w:rPr>
        <w:t xml:space="preserve"> </w:t>
      </w:r>
      <w:r w:rsidRPr="008A1AC5">
        <w:t>zgodnie</w:t>
      </w:r>
      <w:r w:rsidRPr="008A1AC5">
        <w:rPr>
          <w:spacing w:val="17"/>
        </w:rPr>
        <w:t xml:space="preserve"> </w:t>
      </w:r>
      <w:r w:rsidRPr="008A1AC5">
        <w:t>z</w:t>
      </w:r>
      <w:r w:rsidRPr="008A1AC5">
        <w:rPr>
          <w:spacing w:val="17"/>
        </w:rPr>
        <w:t xml:space="preserve"> </w:t>
      </w:r>
      <w:r w:rsidRPr="008A1AC5">
        <w:t>normą</w:t>
      </w:r>
      <w:r w:rsidRPr="008A1AC5">
        <w:rPr>
          <w:spacing w:val="20"/>
        </w:rPr>
        <w:t xml:space="preserve"> </w:t>
      </w:r>
      <w:r w:rsidRPr="008A1AC5">
        <w:t>PN-EN</w:t>
      </w:r>
      <w:r w:rsidRPr="008A1AC5">
        <w:rPr>
          <w:spacing w:val="17"/>
        </w:rPr>
        <w:t xml:space="preserve"> </w:t>
      </w:r>
      <w:r w:rsidRPr="008A1AC5">
        <w:t>206:2014-04.</w:t>
      </w:r>
    </w:p>
    <w:p w:rsidR="00EA414C" w:rsidRPr="008A1AC5" w:rsidRDefault="00EA414C" w:rsidP="00B012F2">
      <w:pPr>
        <w:pStyle w:val="Tekstpodstawowy"/>
      </w:pPr>
    </w:p>
    <w:p w:rsidR="00EA414C" w:rsidRPr="008A1AC5" w:rsidRDefault="009C1B6B" w:rsidP="00B012F2">
      <w:pPr>
        <w:pStyle w:val="Tekstpodstawowy"/>
      </w:pPr>
      <w:r w:rsidRPr="008A1AC5">
        <w:t>Zaleca się badać mrozoodporność na próbkach wyciętych z konstrukcji. Przy stosowaniu metody przyspieszonej wg normy PN-EN 206:2014-04 liczba próbek reprezentujących daną partię betonu może być zmniejszona do 6,  a badanie należy przeprowadzić w okresie 28</w:t>
      </w:r>
      <w:r w:rsidRPr="008A1AC5">
        <w:rPr>
          <w:spacing w:val="-7"/>
        </w:rPr>
        <w:t xml:space="preserve"> </w:t>
      </w:r>
      <w:r w:rsidRPr="008A1AC5">
        <w:t>dni.</w:t>
      </w:r>
    </w:p>
    <w:p w:rsidR="00EA414C" w:rsidRPr="008A1AC5" w:rsidRDefault="009C1B6B" w:rsidP="00B012F2">
      <w:pPr>
        <w:pStyle w:val="Tekstpodstawowy"/>
      </w:pPr>
      <w:r w:rsidRPr="008A1AC5">
        <w:t>Wymagany stopień wodoszczelności sprawdza się, pobierając co najmniej jeden raz w okresie betonowania obiektu oraz każdorazowo przy zmianie składników i  sposobu wykonywania betonu po 6 próbek regularnych    o grubości nie większej niż 160 mm i minimalnym wymiarze boku lub średnicy 100 mm. Próbki przechowywać należy w warunkach laboratoryjnych i badać w okresie 28 dni wg normy PN-EN 206:2014-04. Dopuszcza się badanie wodoszczelności na próbkach wyciętych z konstrukcji.</w:t>
      </w:r>
    </w:p>
    <w:p w:rsidR="00EA414C" w:rsidRPr="008A1AC5" w:rsidRDefault="00EA414C" w:rsidP="00B012F2">
      <w:pPr>
        <w:pStyle w:val="Tekstpodstawowy"/>
      </w:pPr>
    </w:p>
    <w:p w:rsidR="00EA414C" w:rsidRPr="008A1AC5" w:rsidRDefault="009C1B6B" w:rsidP="00B012F2">
      <w:pPr>
        <w:pStyle w:val="Tekstpodstawowy"/>
      </w:pPr>
      <w:r w:rsidRPr="008A1AC5">
        <w:t>Na Wykonawcy spoczywa obowiązek zapewnienia wykonania badań laboratoryjnych (przez własne laboratoria lub  inne  uprawnione)  przewidzianych  normą  PN-EN  206:2014-04,  a  także  gromadzenie,  przechowywanie i okazywanie Inspektorowi nadzoru wszystkich wyników badań dotyczących jakości betonu i stosowanych materiałów.</w:t>
      </w:r>
    </w:p>
    <w:p w:rsidR="00EA414C" w:rsidRPr="008A1AC5" w:rsidRDefault="009C1B6B" w:rsidP="00B012F2">
      <w:pPr>
        <w:pStyle w:val="Tekstpodstawowy"/>
      </w:pPr>
      <w:r w:rsidRPr="008A1AC5">
        <w:t>Jeżeli beton poddany jest specjalnym zabiegom technologicznym, należy opracować plan kontroli jakości betonu dostosowany do wymagań technologii produkcji. W planie kontroli powinny być uwzględnione badania przewidziane aktualną normą i niniejszą ST oraz ewentualnie inne, konieczne do potwierdzenia prawidłowości zastosowanych zabiegów technologicznych.</w:t>
      </w:r>
    </w:p>
    <w:p w:rsidR="00EA414C" w:rsidRPr="008A1AC5" w:rsidRDefault="00EA414C" w:rsidP="00B012F2">
      <w:pPr>
        <w:pStyle w:val="Tekstpodstawowy"/>
      </w:pPr>
    </w:p>
    <w:p w:rsidR="00EA414C" w:rsidRPr="008A1AC5" w:rsidRDefault="009C1B6B" w:rsidP="00B012F2">
      <w:pPr>
        <w:pStyle w:val="Tekstpodstawowy"/>
      </w:pPr>
      <w:r w:rsidRPr="008A1AC5">
        <w:t>Badania powinny obejmować:</w:t>
      </w:r>
    </w:p>
    <w:p w:rsidR="00EA414C" w:rsidRPr="008A1AC5" w:rsidRDefault="009C1B6B" w:rsidP="00A77A6D">
      <w:pPr>
        <w:pStyle w:val="Akapitzlist"/>
        <w:numPr>
          <w:ilvl w:val="0"/>
          <w:numId w:val="124"/>
        </w:numPr>
        <w:tabs>
          <w:tab w:val="left" w:pos="740"/>
        </w:tabs>
        <w:spacing w:before="1" w:line="245" w:lineRule="exact"/>
        <w:jc w:val="both"/>
        <w:rPr>
          <w:sz w:val="20"/>
          <w:lang w:val="pl-PL"/>
        </w:rPr>
      </w:pPr>
      <w:r w:rsidRPr="008A1AC5">
        <w:rPr>
          <w:sz w:val="20"/>
          <w:lang w:val="pl-PL"/>
        </w:rPr>
        <w:t>badanie składników</w:t>
      </w:r>
      <w:r w:rsidRPr="008A1AC5">
        <w:rPr>
          <w:spacing w:val="-3"/>
          <w:sz w:val="20"/>
          <w:lang w:val="pl-PL"/>
        </w:rPr>
        <w:t xml:space="preserve"> </w:t>
      </w:r>
      <w:r w:rsidRPr="008A1AC5">
        <w:rPr>
          <w:sz w:val="20"/>
          <w:lang w:val="pl-PL"/>
        </w:rPr>
        <w:t>betonu,</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badanie mieszanki</w:t>
      </w:r>
      <w:r w:rsidRPr="008A1AC5">
        <w:rPr>
          <w:spacing w:val="1"/>
          <w:sz w:val="20"/>
          <w:lang w:val="pl-PL"/>
        </w:rPr>
        <w:t xml:space="preserve"> </w:t>
      </w:r>
      <w:r w:rsidRPr="008A1AC5">
        <w:rPr>
          <w:sz w:val="20"/>
          <w:lang w:val="pl-PL"/>
        </w:rPr>
        <w:t>betonowej,</w:t>
      </w:r>
    </w:p>
    <w:p w:rsidR="00EA414C" w:rsidRPr="008A1AC5" w:rsidRDefault="009C1B6B" w:rsidP="00A77A6D">
      <w:pPr>
        <w:pStyle w:val="Akapitzlist"/>
        <w:numPr>
          <w:ilvl w:val="0"/>
          <w:numId w:val="124"/>
        </w:numPr>
        <w:tabs>
          <w:tab w:val="left" w:pos="740"/>
        </w:tabs>
        <w:jc w:val="both"/>
        <w:rPr>
          <w:sz w:val="20"/>
          <w:lang w:val="pl-PL"/>
        </w:rPr>
      </w:pPr>
      <w:r w:rsidRPr="008A1AC5">
        <w:rPr>
          <w:sz w:val="20"/>
          <w:lang w:val="pl-PL"/>
        </w:rPr>
        <w:t>badanie</w:t>
      </w:r>
      <w:r w:rsidRPr="008A1AC5">
        <w:rPr>
          <w:spacing w:val="-1"/>
          <w:sz w:val="20"/>
          <w:lang w:val="pl-PL"/>
        </w:rPr>
        <w:t xml:space="preserve"> </w:t>
      </w:r>
      <w:r w:rsidRPr="008A1AC5">
        <w:rPr>
          <w:sz w:val="20"/>
          <w:lang w:val="pl-PL"/>
        </w:rPr>
        <w:t>betonu.</w:t>
      </w:r>
    </w:p>
    <w:p w:rsidR="00EA414C" w:rsidRPr="008A1AC5" w:rsidRDefault="009C1B6B" w:rsidP="00B012F2">
      <w:pPr>
        <w:pStyle w:val="Tekstpodstawowy"/>
      </w:pPr>
      <w:r w:rsidRPr="008A1AC5">
        <w:t>Zestawienie wymaganych badań wg PN-EN 206:2014-04:</w:t>
      </w:r>
    </w:p>
    <w:p w:rsidR="00EA414C" w:rsidRPr="008A1AC5" w:rsidRDefault="00EA414C" w:rsidP="00B012F2">
      <w:pPr>
        <w:pStyle w:val="Tekstpodstawowy"/>
      </w:pPr>
    </w:p>
    <w:tbl>
      <w:tblPr>
        <w:tblStyle w:val="TableNormal"/>
        <w:tblW w:w="0" w:type="auto"/>
        <w:tblInd w:w="39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80"/>
        <w:gridCol w:w="2700"/>
        <w:gridCol w:w="2340"/>
        <w:gridCol w:w="2952"/>
      </w:tblGrid>
      <w:tr w:rsidR="00EA414C" w:rsidRPr="008A1AC5">
        <w:trPr>
          <w:trHeight w:val="825"/>
        </w:trPr>
        <w:tc>
          <w:tcPr>
            <w:tcW w:w="1080" w:type="dxa"/>
          </w:tcPr>
          <w:p w:rsidR="00EA414C" w:rsidRPr="008A1AC5" w:rsidRDefault="00EA414C">
            <w:pPr>
              <w:pStyle w:val="TableParagraph"/>
              <w:rPr>
                <w:sz w:val="18"/>
                <w:lang w:val="pl-PL"/>
              </w:rPr>
            </w:pPr>
          </w:p>
        </w:tc>
        <w:tc>
          <w:tcPr>
            <w:tcW w:w="2700" w:type="dxa"/>
          </w:tcPr>
          <w:p w:rsidR="00EA414C" w:rsidRPr="008A1AC5" w:rsidRDefault="00EA414C">
            <w:pPr>
              <w:pStyle w:val="TableParagraph"/>
              <w:spacing w:before="10"/>
              <w:rPr>
                <w:sz w:val="25"/>
                <w:lang w:val="pl-PL"/>
              </w:rPr>
            </w:pPr>
          </w:p>
          <w:p w:rsidR="00EA414C" w:rsidRPr="008A1AC5" w:rsidRDefault="009C1B6B">
            <w:pPr>
              <w:pStyle w:val="TableParagraph"/>
              <w:ind w:left="446"/>
              <w:rPr>
                <w:b/>
                <w:sz w:val="20"/>
                <w:lang w:val="pl-PL"/>
              </w:rPr>
            </w:pPr>
            <w:r w:rsidRPr="008A1AC5">
              <w:rPr>
                <w:b/>
                <w:sz w:val="20"/>
                <w:lang w:val="pl-PL"/>
              </w:rPr>
              <w:t>RODZAJ BADANIA</w:t>
            </w:r>
          </w:p>
        </w:tc>
        <w:tc>
          <w:tcPr>
            <w:tcW w:w="2340" w:type="dxa"/>
          </w:tcPr>
          <w:p w:rsidR="00EA414C" w:rsidRPr="008A1AC5" w:rsidRDefault="009C1B6B">
            <w:pPr>
              <w:pStyle w:val="TableParagraph"/>
              <w:spacing w:before="182"/>
              <w:ind w:left="990" w:right="195" w:hanging="764"/>
              <w:rPr>
                <w:b/>
                <w:sz w:val="20"/>
                <w:lang w:val="pl-PL"/>
              </w:rPr>
            </w:pPr>
            <w:r w:rsidRPr="008A1AC5">
              <w:rPr>
                <w:b/>
                <w:sz w:val="20"/>
                <w:lang w:val="pl-PL"/>
              </w:rPr>
              <w:t>METODA BADANIA WG</w:t>
            </w:r>
          </w:p>
        </w:tc>
        <w:tc>
          <w:tcPr>
            <w:tcW w:w="2952" w:type="dxa"/>
          </w:tcPr>
          <w:p w:rsidR="00EA414C" w:rsidRPr="008A1AC5" w:rsidRDefault="009C1B6B">
            <w:pPr>
              <w:pStyle w:val="TableParagraph"/>
              <w:spacing w:before="182"/>
              <w:ind w:left="1007" w:right="241" w:hanging="732"/>
              <w:rPr>
                <w:b/>
                <w:sz w:val="20"/>
                <w:lang w:val="pl-PL"/>
              </w:rPr>
            </w:pPr>
            <w:r w:rsidRPr="008A1AC5">
              <w:rPr>
                <w:b/>
                <w:sz w:val="20"/>
                <w:lang w:val="pl-PL"/>
              </w:rPr>
              <w:t>TERMIN LUB CZĘSTOŚĆ BADANIA</w:t>
            </w:r>
          </w:p>
        </w:tc>
      </w:tr>
      <w:tr w:rsidR="00EA414C" w:rsidRPr="008A1AC5">
        <w:trPr>
          <w:trHeight w:val="1353"/>
        </w:trPr>
        <w:tc>
          <w:tcPr>
            <w:tcW w:w="1080" w:type="dxa"/>
            <w:vMerge w:val="restart"/>
            <w:textDirection w:val="btLr"/>
          </w:tcPr>
          <w:p w:rsidR="00EA414C" w:rsidRPr="008A1AC5" w:rsidRDefault="00EA414C">
            <w:pPr>
              <w:pStyle w:val="TableParagraph"/>
              <w:spacing w:before="11"/>
              <w:rPr>
                <w:sz w:val="27"/>
                <w:lang w:val="pl-PL"/>
              </w:rPr>
            </w:pPr>
          </w:p>
          <w:p w:rsidR="00EA414C" w:rsidRPr="008A1AC5" w:rsidRDefault="009C1B6B">
            <w:pPr>
              <w:pStyle w:val="TableParagraph"/>
              <w:ind w:left="990"/>
              <w:rPr>
                <w:b/>
                <w:sz w:val="20"/>
                <w:lang w:val="pl-PL"/>
              </w:rPr>
            </w:pPr>
            <w:r w:rsidRPr="008A1AC5">
              <w:rPr>
                <w:b/>
                <w:sz w:val="20"/>
                <w:lang w:val="pl-PL"/>
              </w:rPr>
              <w:t>BADANIA SKŁADNIKÓW BETONU</w:t>
            </w:r>
          </w:p>
        </w:tc>
        <w:tc>
          <w:tcPr>
            <w:tcW w:w="2700" w:type="dxa"/>
          </w:tcPr>
          <w:p w:rsidR="00EA414C" w:rsidRPr="008A1AC5" w:rsidRDefault="009C1B6B">
            <w:pPr>
              <w:pStyle w:val="TableParagraph"/>
              <w:ind w:left="38"/>
              <w:rPr>
                <w:sz w:val="20"/>
                <w:lang w:val="pl-PL"/>
              </w:rPr>
            </w:pPr>
            <w:r w:rsidRPr="008A1AC5">
              <w:rPr>
                <w:sz w:val="20"/>
                <w:lang w:val="pl-PL"/>
              </w:rPr>
              <w:t>1) Badanie cementu</w:t>
            </w:r>
          </w:p>
          <w:p w:rsidR="00EA414C" w:rsidRPr="008A1AC5" w:rsidRDefault="009C1B6B" w:rsidP="00A77A6D">
            <w:pPr>
              <w:pStyle w:val="TableParagraph"/>
              <w:numPr>
                <w:ilvl w:val="0"/>
                <w:numId w:val="76"/>
              </w:numPr>
              <w:tabs>
                <w:tab w:val="left" w:pos="154"/>
              </w:tabs>
              <w:spacing w:line="229" w:lineRule="exact"/>
              <w:ind w:hanging="115"/>
              <w:rPr>
                <w:sz w:val="20"/>
                <w:lang w:val="pl-PL"/>
              </w:rPr>
            </w:pPr>
            <w:r w:rsidRPr="008A1AC5">
              <w:rPr>
                <w:sz w:val="20"/>
                <w:lang w:val="pl-PL"/>
              </w:rPr>
              <w:t>czasu wiązania</w:t>
            </w:r>
          </w:p>
          <w:p w:rsidR="00EA414C" w:rsidRPr="008A1AC5" w:rsidRDefault="009C1B6B" w:rsidP="00A77A6D">
            <w:pPr>
              <w:pStyle w:val="TableParagraph"/>
              <w:numPr>
                <w:ilvl w:val="0"/>
                <w:numId w:val="76"/>
              </w:numPr>
              <w:tabs>
                <w:tab w:val="left" w:pos="154"/>
              </w:tabs>
              <w:spacing w:line="229" w:lineRule="exact"/>
              <w:ind w:hanging="115"/>
              <w:rPr>
                <w:sz w:val="20"/>
                <w:lang w:val="pl-PL"/>
              </w:rPr>
            </w:pPr>
            <w:r w:rsidRPr="008A1AC5">
              <w:rPr>
                <w:sz w:val="20"/>
                <w:lang w:val="pl-PL"/>
              </w:rPr>
              <w:t>stałość</w:t>
            </w:r>
            <w:r w:rsidRPr="008A1AC5">
              <w:rPr>
                <w:spacing w:val="-1"/>
                <w:sz w:val="20"/>
                <w:lang w:val="pl-PL"/>
              </w:rPr>
              <w:t xml:space="preserve"> </w:t>
            </w:r>
            <w:r w:rsidRPr="008A1AC5">
              <w:rPr>
                <w:sz w:val="20"/>
                <w:lang w:val="pl-PL"/>
              </w:rPr>
              <w:t>objętości</w:t>
            </w:r>
          </w:p>
          <w:p w:rsidR="00EA414C" w:rsidRPr="008A1AC5" w:rsidRDefault="009C1B6B" w:rsidP="00A77A6D">
            <w:pPr>
              <w:pStyle w:val="TableParagraph"/>
              <w:numPr>
                <w:ilvl w:val="0"/>
                <w:numId w:val="76"/>
              </w:numPr>
              <w:tabs>
                <w:tab w:val="left" w:pos="154"/>
              </w:tabs>
              <w:spacing w:before="1"/>
              <w:ind w:hanging="115"/>
              <w:rPr>
                <w:sz w:val="20"/>
                <w:lang w:val="pl-PL"/>
              </w:rPr>
            </w:pPr>
            <w:r w:rsidRPr="008A1AC5">
              <w:rPr>
                <w:sz w:val="20"/>
                <w:lang w:val="pl-PL"/>
              </w:rPr>
              <w:t>obecności</w:t>
            </w:r>
            <w:r w:rsidRPr="008A1AC5">
              <w:rPr>
                <w:spacing w:val="-1"/>
                <w:sz w:val="20"/>
                <w:lang w:val="pl-PL"/>
              </w:rPr>
              <w:t xml:space="preserve"> </w:t>
            </w:r>
            <w:r w:rsidRPr="008A1AC5">
              <w:rPr>
                <w:sz w:val="20"/>
                <w:lang w:val="pl-PL"/>
              </w:rPr>
              <w:t>grudek</w:t>
            </w:r>
          </w:p>
          <w:p w:rsidR="00EA414C" w:rsidRPr="008A1AC5" w:rsidRDefault="009C1B6B" w:rsidP="00A77A6D">
            <w:pPr>
              <w:pStyle w:val="TableParagraph"/>
              <w:numPr>
                <w:ilvl w:val="0"/>
                <w:numId w:val="76"/>
              </w:numPr>
              <w:tabs>
                <w:tab w:val="left" w:pos="156"/>
              </w:tabs>
              <w:ind w:left="155" w:hanging="117"/>
              <w:rPr>
                <w:sz w:val="20"/>
                <w:lang w:val="pl-PL"/>
              </w:rPr>
            </w:pPr>
            <w:r w:rsidRPr="008A1AC5">
              <w:rPr>
                <w:sz w:val="20"/>
                <w:lang w:val="pl-PL"/>
              </w:rPr>
              <w:t>wytrzymałości</w:t>
            </w:r>
          </w:p>
        </w:tc>
        <w:tc>
          <w:tcPr>
            <w:tcW w:w="2340" w:type="dxa"/>
          </w:tcPr>
          <w:p w:rsidR="00EA414C" w:rsidRPr="008A1AC5" w:rsidRDefault="00EA414C">
            <w:pPr>
              <w:pStyle w:val="TableParagraph"/>
              <w:rPr>
                <w:sz w:val="20"/>
                <w:lang w:val="pl-PL"/>
              </w:rPr>
            </w:pPr>
          </w:p>
          <w:p w:rsidR="00EA414C" w:rsidRPr="008A1AC5" w:rsidRDefault="009C1B6B">
            <w:pPr>
              <w:pStyle w:val="TableParagraph"/>
              <w:spacing w:line="229" w:lineRule="exact"/>
              <w:ind w:left="614"/>
              <w:rPr>
                <w:sz w:val="20"/>
                <w:lang w:val="pl-PL"/>
              </w:rPr>
            </w:pPr>
            <w:r w:rsidRPr="008A1AC5">
              <w:rPr>
                <w:sz w:val="20"/>
                <w:lang w:val="pl-PL"/>
              </w:rPr>
              <w:t>PN-EN 196-3</w:t>
            </w:r>
          </w:p>
          <w:p w:rsidR="00EA414C" w:rsidRPr="008A1AC5" w:rsidRDefault="009C1B6B">
            <w:pPr>
              <w:pStyle w:val="TableParagraph"/>
              <w:spacing w:line="229" w:lineRule="exact"/>
              <w:ind w:left="614"/>
              <w:rPr>
                <w:sz w:val="20"/>
                <w:lang w:val="pl-PL"/>
              </w:rPr>
            </w:pPr>
            <w:r w:rsidRPr="008A1AC5">
              <w:rPr>
                <w:sz w:val="20"/>
                <w:lang w:val="pl-PL"/>
              </w:rPr>
              <w:t>PN-EN 196-3</w:t>
            </w:r>
          </w:p>
          <w:p w:rsidR="00EA414C" w:rsidRPr="008A1AC5" w:rsidRDefault="009C1B6B">
            <w:pPr>
              <w:pStyle w:val="TableParagraph"/>
              <w:spacing w:before="1"/>
              <w:ind w:left="614"/>
              <w:rPr>
                <w:sz w:val="20"/>
                <w:lang w:val="pl-PL"/>
              </w:rPr>
            </w:pPr>
            <w:r w:rsidRPr="008A1AC5">
              <w:rPr>
                <w:sz w:val="20"/>
                <w:lang w:val="pl-PL"/>
              </w:rPr>
              <w:t>PN-EN 196-6</w:t>
            </w:r>
          </w:p>
          <w:p w:rsidR="00EA414C" w:rsidRPr="008A1AC5" w:rsidRDefault="009C1B6B">
            <w:pPr>
              <w:pStyle w:val="TableParagraph"/>
              <w:ind w:left="614"/>
              <w:rPr>
                <w:sz w:val="20"/>
                <w:lang w:val="pl-PL"/>
              </w:rPr>
            </w:pPr>
            <w:r w:rsidRPr="008A1AC5">
              <w:rPr>
                <w:sz w:val="20"/>
                <w:lang w:val="pl-PL"/>
              </w:rPr>
              <w:t>PN-EN 196-1</w:t>
            </w:r>
          </w:p>
        </w:tc>
        <w:tc>
          <w:tcPr>
            <w:tcW w:w="2952" w:type="dxa"/>
          </w:tcPr>
          <w:p w:rsidR="00EA414C" w:rsidRPr="008A1AC5" w:rsidRDefault="00EA414C">
            <w:pPr>
              <w:pStyle w:val="TableParagraph"/>
              <w:rPr>
                <w:lang w:val="pl-PL"/>
              </w:rPr>
            </w:pPr>
          </w:p>
          <w:p w:rsidR="00EA414C" w:rsidRPr="008A1AC5" w:rsidRDefault="009C1B6B">
            <w:pPr>
              <w:pStyle w:val="TableParagraph"/>
              <w:spacing w:before="193"/>
              <w:ind w:left="446" w:right="281" w:hanging="132"/>
              <w:rPr>
                <w:sz w:val="20"/>
                <w:lang w:val="pl-PL"/>
              </w:rPr>
            </w:pPr>
            <w:r w:rsidRPr="008A1AC5">
              <w:rPr>
                <w:sz w:val="20"/>
                <w:lang w:val="pl-PL"/>
              </w:rPr>
              <w:t>Bezpośrednio przed użyciem każdej dostarczonej partii</w:t>
            </w:r>
          </w:p>
        </w:tc>
      </w:tr>
      <w:tr w:rsidR="00EA414C" w:rsidRPr="008A1AC5">
        <w:trPr>
          <w:trHeight w:val="1609"/>
        </w:trPr>
        <w:tc>
          <w:tcPr>
            <w:tcW w:w="1080" w:type="dxa"/>
            <w:vMerge/>
            <w:tcBorders>
              <w:top w:val="nil"/>
            </w:tcBorders>
            <w:textDirection w:val="btLr"/>
          </w:tcPr>
          <w:p w:rsidR="00EA414C" w:rsidRPr="008A1AC5" w:rsidRDefault="00EA414C">
            <w:pPr>
              <w:rPr>
                <w:sz w:val="2"/>
                <w:szCs w:val="2"/>
                <w:lang w:val="pl-PL"/>
              </w:rPr>
            </w:pPr>
          </w:p>
        </w:tc>
        <w:tc>
          <w:tcPr>
            <w:tcW w:w="2700" w:type="dxa"/>
          </w:tcPr>
          <w:p w:rsidR="00EA414C" w:rsidRPr="008A1AC5" w:rsidRDefault="009C1B6B">
            <w:pPr>
              <w:pStyle w:val="TableParagraph"/>
              <w:spacing w:before="115"/>
              <w:ind w:left="38" w:right="249"/>
              <w:rPr>
                <w:sz w:val="20"/>
                <w:lang w:val="pl-PL"/>
              </w:rPr>
            </w:pPr>
            <w:r w:rsidRPr="008A1AC5">
              <w:rPr>
                <w:sz w:val="20"/>
                <w:lang w:val="pl-PL"/>
              </w:rPr>
              <w:t>2) Badanie kruszywa - składu ziarnowego</w:t>
            </w:r>
          </w:p>
          <w:p w:rsidR="00EA414C" w:rsidRPr="008A1AC5" w:rsidRDefault="009C1B6B" w:rsidP="00A77A6D">
            <w:pPr>
              <w:pStyle w:val="TableParagraph"/>
              <w:numPr>
                <w:ilvl w:val="0"/>
                <w:numId w:val="75"/>
              </w:numPr>
              <w:tabs>
                <w:tab w:val="left" w:pos="204"/>
              </w:tabs>
              <w:spacing w:before="1" w:line="229" w:lineRule="exact"/>
              <w:ind w:hanging="165"/>
              <w:rPr>
                <w:sz w:val="20"/>
                <w:lang w:val="pl-PL"/>
              </w:rPr>
            </w:pPr>
            <w:r w:rsidRPr="008A1AC5">
              <w:rPr>
                <w:sz w:val="20"/>
                <w:lang w:val="pl-PL"/>
              </w:rPr>
              <w:t>kształtu</w:t>
            </w:r>
            <w:r w:rsidRPr="008A1AC5">
              <w:rPr>
                <w:spacing w:val="-2"/>
                <w:sz w:val="20"/>
                <w:lang w:val="pl-PL"/>
              </w:rPr>
              <w:t xml:space="preserve"> </w:t>
            </w:r>
            <w:r w:rsidRPr="008A1AC5">
              <w:rPr>
                <w:sz w:val="20"/>
                <w:lang w:val="pl-PL"/>
              </w:rPr>
              <w:t>ziaren</w:t>
            </w:r>
          </w:p>
          <w:p w:rsidR="00EA414C" w:rsidRPr="008A1AC5" w:rsidRDefault="009C1B6B" w:rsidP="00A77A6D">
            <w:pPr>
              <w:pStyle w:val="TableParagraph"/>
              <w:numPr>
                <w:ilvl w:val="0"/>
                <w:numId w:val="75"/>
              </w:numPr>
              <w:tabs>
                <w:tab w:val="left" w:pos="204"/>
              </w:tabs>
              <w:spacing w:line="229" w:lineRule="exact"/>
              <w:ind w:hanging="165"/>
              <w:rPr>
                <w:sz w:val="20"/>
                <w:lang w:val="pl-PL"/>
              </w:rPr>
            </w:pPr>
            <w:r w:rsidRPr="008A1AC5">
              <w:rPr>
                <w:sz w:val="20"/>
                <w:lang w:val="pl-PL"/>
              </w:rPr>
              <w:t>zawartości</w:t>
            </w:r>
            <w:r w:rsidRPr="008A1AC5">
              <w:rPr>
                <w:spacing w:val="-1"/>
                <w:sz w:val="20"/>
                <w:lang w:val="pl-PL"/>
              </w:rPr>
              <w:t xml:space="preserve"> </w:t>
            </w:r>
            <w:r w:rsidRPr="008A1AC5">
              <w:rPr>
                <w:sz w:val="20"/>
                <w:lang w:val="pl-PL"/>
              </w:rPr>
              <w:t>pyłów</w:t>
            </w:r>
          </w:p>
          <w:p w:rsidR="00EA414C" w:rsidRPr="008A1AC5" w:rsidRDefault="009C1B6B" w:rsidP="00A77A6D">
            <w:pPr>
              <w:pStyle w:val="TableParagraph"/>
              <w:numPr>
                <w:ilvl w:val="0"/>
                <w:numId w:val="75"/>
              </w:numPr>
              <w:tabs>
                <w:tab w:val="left" w:pos="204"/>
              </w:tabs>
              <w:ind w:hanging="165"/>
              <w:rPr>
                <w:sz w:val="20"/>
                <w:lang w:val="pl-PL"/>
              </w:rPr>
            </w:pPr>
            <w:r w:rsidRPr="008A1AC5">
              <w:rPr>
                <w:sz w:val="20"/>
                <w:lang w:val="pl-PL"/>
              </w:rPr>
              <w:t>zawartości</w:t>
            </w:r>
            <w:r w:rsidRPr="008A1AC5">
              <w:rPr>
                <w:spacing w:val="-2"/>
                <w:sz w:val="20"/>
                <w:lang w:val="pl-PL"/>
              </w:rPr>
              <w:t xml:space="preserve"> </w:t>
            </w:r>
            <w:r w:rsidRPr="008A1AC5">
              <w:rPr>
                <w:sz w:val="20"/>
                <w:lang w:val="pl-PL"/>
              </w:rPr>
              <w:t>zanieczyszczeń</w:t>
            </w:r>
          </w:p>
          <w:p w:rsidR="00EA414C" w:rsidRPr="008A1AC5" w:rsidRDefault="009C1B6B" w:rsidP="00A77A6D">
            <w:pPr>
              <w:pStyle w:val="TableParagraph"/>
              <w:numPr>
                <w:ilvl w:val="0"/>
                <w:numId w:val="75"/>
              </w:numPr>
              <w:tabs>
                <w:tab w:val="left" w:pos="207"/>
              </w:tabs>
              <w:spacing w:before="1"/>
              <w:ind w:left="206" w:hanging="168"/>
              <w:rPr>
                <w:sz w:val="20"/>
                <w:lang w:val="pl-PL"/>
              </w:rPr>
            </w:pPr>
            <w:r w:rsidRPr="008A1AC5">
              <w:rPr>
                <w:sz w:val="20"/>
                <w:lang w:val="pl-PL"/>
              </w:rPr>
              <w:t>wilgotności</w:t>
            </w:r>
          </w:p>
        </w:tc>
        <w:tc>
          <w:tcPr>
            <w:tcW w:w="2340" w:type="dxa"/>
          </w:tcPr>
          <w:p w:rsidR="00EA414C" w:rsidRPr="008A1AC5" w:rsidRDefault="00EA414C">
            <w:pPr>
              <w:pStyle w:val="TableParagraph"/>
              <w:rPr>
                <w:sz w:val="30"/>
                <w:lang w:val="pl-PL"/>
              </w:rPr>
            </w:pPr>
          </w:p>
          <w:p w:rsidR="00EA414C" w:rsidRPr="008A1AC5" w:rsidRDefault="009C1B6B">
            <w:pPr>
              <w:pStyle w:val="TableParagraph"/>
              <w:spacing w:before="1"/>
              <w:ind w:left="614"/>
              <w:rPr>
                <w:sz w:val="20"/>
                <w:lang w:val="pl-PL"/>
              </w:rPr>
            </w:pPr>
            <w:r w:rsidRPr="008A1AC5">
              <w:rPr>
                <w:sz w:val="20"/>
                <w:lang w:val="pl-PL"/>
              </w:rPr>
              <w:t>PN-EN 933-1</w:t>
            </w:r>
          </w:p>
          <w:p w:rsidR="00EA414C" w:rsidRPr="008A1AC5" w:rsidRDefault="009C1B6B">
            <w:pPr>
              <w:pStyle w:val="TableParagraph"/>
              <w:spacing w:line="229" w:lineRule="exact"/>
              <w:ind w:left="614"/>
              <w:rPr>
                <w:sz w:val="20"/>
                <w:lang w:val="pl-PL"/>
              </w:rPr>
            </w:pPr>
            <w:r w:rsidRPr="008A1AC5">
              <w:rPr>
                <w:sz w:val="20"/>
                <w:lang w:val="pl-PL"/>
              </w:rPr>
              <w:t>PN-EN 933-3</w:t>
            </w:r>
          </w:p>
          <w:p w:rsidR="00EA414C" w:rsidRPr="008A1AC5" w:rsidRDefault="009C1B6B">
            <w:pPr>
              <w:pStyle w:val="TableParagraph"/>
              <w:ind w:left="530" w:right="514" w:hanging="5"/>
              <w:jc w:val="center"/>
              <w:rPr>
                <w:sz w:val="20"/>
                <w:lang w:val="pl-PL"/>
              </w:rPr>
            </w:pPr>
            <w:r w:rsidRPr="008A1AC5">
              <w:rPr>
                <w:sz w:val="20"/>
                <w:lang w:val="pl-PL"/>
              </w:rPr>
              <w:t xml:space="preserve">PN-EN 933-9 </w:t>
            </w:r>
            <w:r w:rsidRPr="008A1AC5">
              <w:rPr>
                <w:w w:val="95"/>
                <w:sz w:val="20"/>
                <w:lang w:val="pl-PL"/>
              </w:rPr>
              <w:t xml:space="preserve">PN-B-06714/12 </w:t>
            </w:r>
            <w:r w:rsidRPr="008A1AC5">
              <w:rPr>
                <w:sz w:val="20"/>
                <w:lang w:val="pl-PL"/>
              </w:rPr>
              <w:t>PN-EN 1097-6</w:t>
            </w:r>
          </w:p>
        </w:tc>
        <w:tc>
          <w:tcPr>
            <w:tcW w:w="2952" w:type="dxa"/>
          </w:tcPr>
          <w:p w:rsidR="00EA414C" w:rsidRPr="008A1AC5" w:rsidRDefault="00EA414C">
            <w:pPr>
              <w:pStyle w:val="TableParagraph"/>
              <w:rPr>
                <w:lang w:val="pl-PL"/>
              </w:rPr>
            </w:pPr>
          </w:p>
          <w:p w:rsidR="00EA414C" w:rsidRPr="008A1AC5" w:rsidRDefault="00EA414C">
            <w:pPr>
              <w:pStyle w:val="TableParagraph"/>
              <w:spacing w:before="1"/>
              <w:rPr>
                <w:sz w:val="28"/>
                <w:lang w:val="pl-PL"/>
              </w:rPr>
            </w:pPr>
          </w:p>
          <w:p w:rsidR="00EA414C" w:rsidRPr="008A1AC5" w:rsidRDefault="009C1B6B">
            <w:pPr>
              <w:pStyle w:val="TableParagraph"/>
              <w:ind w:left="446" w:right="281" w:hanging="132"/>
              <w:rPr>
                <w:sz w:val="20"/>
                <w:lang w:val="pl-PL"/>
              </w:rPr>
            </w:pPr>
            <w:r w:rsidRPr="008A1AC5">
              <w:rPr>
                <w:sz w:val="20"/>
                <w:lang w:val="pl-PL"/>
              </w:rPr>
              <w:t>Bezpośrednio przed użyciem każdej dostarczonej partii</w:t>
            </w:r>
          </w:p>
        </w:tc>
      </w:tr>
      <w:tr w:rsidR="00EA414C" w:rsidRPr="008A1AC5">
        <w:trPr>
          <w:trHeight w:val="1120"/>
        </w:trPr>
        <w:tc>
          <w:tcPr>
            <w:tcW w:w="1080" w:type="dxa"/>
            <w:vMerge/>
            <w:tcBorders>
              <w:top w:val="nil"/>
            </w:tcBorders>
            <w:textDirection w:val="btLr"/>
          </w:tcPr>
          <w:p w:rsidR="00EA414C" w:rsidRPr="008A1AC5" w:rsidRDefault="00EA414C">
            <w:pPr>
              <w:rPr>
                <w:sz w:val="2"/>
                <w:szCs w:val="2"/>
                <w:lang w:val="pl-PL"/>
              </w:rPr>
            </w:pPr>
          </w:p>
        </w:tc>
        <w:tc>
          <w:tcPr>
            <w:tcW w:w="2700" w:type="dxa"/>
          </w:tcPr>
          <w:p w:rsidR="00EA414C" w:rsidRPr="008A1AC5" w:rsidRDefault="00EA414C">
            <w:pPr>
              <w:pStyle w:val="TableParagraph"/>
              <w:spacing w:before="9"/>
              <w:rPr>
                <w:sz w:val="28"/>
                <w:lang w:val="pl-PL"/>
              </w:rPr>
            </w:pPr>
          </w:p>
          <w:p w:rsidR="00EA414C" w:rsidRPr="008A1AC5" w:rsidRDefault="009C1B6B">
            <w:pPr>
              <w:pStyle w:val="TableParagraph"/>
              <w:ind w:left="38"/>
              <w:rPr>
                <w:sz w:val="20"/>
                <w:lang w:val="pl-PL"/>
              </w:rPr>
            </w:pPr>
            <w:r w:rsidRPr="008A1AC5">
              <w:rPr>
                <w:sz w:val="20"/>
                <w:lang w:val="pl-PL"/>
              </w:rPr>
              <w:t>3) Badanie wody</w:t>
            </w:r>
          </w:p>
        </w:tc>
        <w:tc>
          <w:tcPr>
            <w:tcW w:w="2340" w:type="dxa"/>
          </w:tcPr>
          <w:p w:rsidR="00EA414C" w:rsidRPr="008A1AC5" w:rsidRDefault="00EA414C">
            <w:pPr>
              <w:pStyle w:val="TableParagraph"/>
              <w:spacing w:before="9"/>
              <w:rPr>
                <w:sz w:val="28"/>
                <w:lang w:val="pl-PL"/>
              </w:rPr>
            </w:pPr>
          </w:p>
          <w:p w:rsidR="00EA414C" w:rsidRPr="008A1AC5" w:rsidRDefault="009C1B6B">
            <w:pPr>
              <w:pStyle w:val="TableParagraph"/>
              <w:ind w:right="397"/>
              <w:jc w:val="right"/>
              <w:rPr>
                <w:sz w:val="20"/>
                <w:lang w:val="pl-PL"/>
              </w:rPr>
            </w:pPr>
            <w:r w:rsidRPr="008A1AC5">
              <w:rPr>
                <w:w w:val="95"/>
                <w:sz w:val="20"/>
                <w:lang w:val="pl-PL"/>
              </w:rPr>
              <w:t>PN-EN-1008:2004</w:t>
            </w:r>
          </w:p>
        </w:tc>
        <w:tc>
          <w:tcPr>
            <w:tcW w:w="2952" w:type="dxa"/>
          </w:tcPr>
          <w:p w:rsidR="00EA414C" w:rsidRPr="008A1AC5" w:rsidRDefault="00EA414C">
            <w:pPr>
              <w:pStyle w:val="TableParagraph"/>
              <w:spacing w:before="9"/>
              <w:rPr>
                <w:sz w:val="18"/>
                <w:lang w:val="pl-PL"/>
              </w:rPr>
            </w:pPr>
          </w:p>
          <w:p w:rsidR="00EA414C" w:rsidRPr="008A1AC5" w:rsidRDefault="009C1B6B">
            <w:pPr>
              <w:pStyle w:val="TableParagraph"/>
              <w:spacing w:line="229" w:lineRule="exact"/>
              <w:ind w:left="546"/>
              <w:rPr>
                <w:sz w:val="20"/>
                <w:lang w:val="pl-PL"/>
              </w:rPr>
            </w:pPr>
            <w:r w:rsidRPr="008A1AC5">
              <w:rPr>
                <w:sz w:val="20"/>
                <w:lang w:val="pl-PL"/>
              </w:rPr>
              <w:t>Przy rozpoczęciu robot</w:t>
            </w:r>
          </w:p>
          <w:p w:rsidR="00EA414C" w:rsidRPr="008A1AC5" w:rsidRDefault="009C1B6B">
            <w:pPr>
              <w:pStyle w:val="TableParagraph"/>
              <w:ind w:left="398" w:right="334"/>
              <w:jc w:val="center"/>
              <w:rPr>
                <w:sz w:val="20"/>
                <w:lang w:val="pl-PL"/>
              </w:rPr>
            </w:pPr>
            <w:r w:rsidRPr="008A1AC5">
              <w:rPr>
                <w:sz w:val="20"/>
                <w:lang w:val="pl-PL"/>
              </w:rPr>
              <w:t>i w przypadku stwierdzenia zanieczyszczenia</w:t>
            </w:r>
          </w:p>
        </w:tc>
      </w:tr>
      <w:tr w:rsidR="00EA414C" w:rsidRPr="008A1AC5">
        <w:trPr>
          <w:trHeight w:val="1153"/>
        </w:trPr>
        <w:tc>
          <w:tcPr>
            <w:tcW w:w="1080" w:type="dxa"/>
            <w:vMerge/>
            <w:tcBorders>
              <w:top w:val="nil"/>
            </w:tcBorders>
            <w:textDirection w:val="btLr"/>
          </w:tcPr>
          <w:p w:rsidR="00EA414C" w:rsidRPr="008A1AC5" w:rsidRDefault="00EA414C">
            <w:pPr>
              <w:rPr>
                <w:sz w:val="2"/>
                <w:szCs w:val="2"/>
                <w:lang w:val="pl-PL"/>
              </w:rPr>
            </w:pPr>
          </w:p>
        </w:tc>
        <w:tc>
          <w:tcPr>
            <w:tcW w:w="2700" w:type="dxa"/>
          </w:tcPr>
          <w:p w:rsidR="00EA414C" w:rsidRPr="008A1AC5" w:rsidRDefault="009C1B6B">
            <w:pPr>
              <w:pStyle w:val="TableParagraph"/>
              <w:ind w:left="38" w:right="810"/>
              <w:rPr>
                <w:sz w:val="20"/>
                <w:lang w:val="pl-PL"/>
              </w:rPr>
            </w:pPr>
            <w:r w:rsidRPr="008A1AC5">
              <w:rPr>
                <w:sz w:val="20"/>
                <w:lang w:val="pl-PL"/>
              </w:rPr>
              <w:t>4) Badanie dodatków i domieszek</w:t>
            </w:r>
          </w:p>
          <w:p w:rsidR="00EA414C" w:rsidRPr="008A1AC5" w:rsidRDefault="009C1B6B" w:rsidP="00A77A6D">
            <w:pPr>
              <w:pStyle w:val="TableParagraph"/>
              <w:numPr>
                <w:ilvl w:val="0"/>
                <w:numId w:val="74"/>
              </w:numPr>
              <w:tabs>
                <w:tab w:val="left" w:pos="154"/>
              </w:tabs>
              <w:spacing w:line="228" w:lineRule="exact"/>
              <w:ind w:hanging="115"/>
              <w:rPr>
                <w:sz w:val="20"/>
                <w:lang w:val="pl-PL"/>
              </w:rPr>
            </w:pPr>
            <w:r w:rsidRPr="008A1AC5">
              <w:rPr>
                <w:sz w:val="20"/>
                <w:lang w:val="pl-PL"/>
              </w:rPr>
              <w:t>beton wzorcowy</w:t>
            </w:r>
          </w:p>
          <w:p w:rsidR="00EA414C" w:rsidRPr="008A1AC5" w:rsidRDefault="009C1B6B" w:rsidP="00A77A6D">
            <w:pPr>
              <w:pStyle w:val="TableParagraph"/>
              <w:numPr>
                <w:ilvl w:val="0"/>
                <w:numId w:val="74"/>
              </w:numPr>
              <w:tabs>
                <w:tab w:val="left" w:pos="154"/>
              </w:tabs>
              <w:ind w:hanging="115"/>
              <w:rPr>
                <w:sz w:val="20"/>
                <w:lang w:val="pl-PL"/>
              </w:rPr>
            </w:pPr>
            <w:r w:rsidRPr="008A1AC5">
              <w:rPr>
                <w:sz w:val="20"/>
                <w:lang w:val="pl-PL"/>
              </w:rPr>
              <w:t>oznaczenie czasu</w:t>
            </w:r>
            <w:r w:rsidRPr="008A1AC5">
              <w:rPr>
                <w:spacing w:val="-2"/>
                <w:sz w:val="20"/>
                <w:lang w:val="pl-PL"/>
              </w:rPr>
              <w:t xml:space="preserve"> </w:t>
            </w:r>
            <w:r w:rsidRPr="008A1AC5">
              <w:rPr>
                <w:sz w:val="20"/>
                <w:lang w:val="pl-PL"/>
              </w:rPr>
              <w:t>wiązania</w:t>
            </w:r>
          </w:p>
        </w:tc>
        <w:tc>
          <w:tcPr>
            <w:tcW w:w="2340" w:type="dxa"/>
          </w:tcPr>
          <w:p w:rsidR="00EA414C" w:rsidRPr="008A1AC5" w:rsidRDefault="009C1B6B">
            <w:pPr>
              <w:pStyle w:val="TableParagraph"/>
              <w:spacing w:before="117"/>
              <w:ind w:left="378" w:right="366"/>
              <w:jc w:val="both"/>
              <w:rPr>
                <w:sz w:val="20"/>
                <w:lang w:val="pl-PL"/>
              </w:rPr>
            </w:pPr>
            <w:r w:rsidRPr="008A1AC5">
              <w:rPr>
                <w:sz w:val="20"/>
                <w:lang w:val="pl-PL"/>
              </w:rPr>
              <w:t>PN-EN-934-2:2002 PN-EN-480-1:2006 PN-EN-480-2:2006</w:t>
            </w:r>
          </w:p>
        </w:tc>
        <w:tc>
          <w:tcPr>
            <w:tcW w:w="2952" w:type="dxa"/>
          </w:tcPr>
          <w:p w:rsidR="00EA414C" w:rsidRPr="008A1AC5" w:rsidRDefault="00EA414C">
            <w:pPr>
              <w:pStyle w:val="TableParagraph"/>
              <w:rPr>
                <w:sz w:val="18"/>
                <w:lang w:val="pl-PL"/>
              </w:rPr>
            </w:pPr>
          </w:p>
        </w:tc>
      </w:tr>
      <w:tr w:rsidR="00EA414C" w:rsidRPr="008A1AC5">
        <w:trPr>
          <w:trHeight w:val="493"/>
        </w:trPr>
        <w:tc>
          <w:tcPr>
            <w:tcW w:w="1080" w:type="dxa"/>
            <w:vMerge w:val="restart"/>
            <w:textDirection w:val="btLr"/>
          </w:tcPr>
          <w:p w:rsidR="00EA414C" w:rsidRPr="008A1AC5" w:rsidRDefault="009C1B6B">
            <w:pPr>
              <w:pStyle w:val="TableParagraph"/>
              <w:spacing w:before="86" w:line="247" w:lineRule="auto"/>
              <w:ind w:left="129" w:right="128" w:firstLine="2"/>
              <w:jc w:val="center"/>
              <w:rPr>
                <w:b/>
                <w:sz w:val="20"/>
                <w:lang w:val="pl-PL"/>
              </w:rPr>
            </w:pPr>
            <w:r w:rsidRPr="008A1AC5">
              <w:rPr>
                <w:b/>
                <w:spacing w:val="-1"/>
                <w:w w:val="99"/>
                <w:sz w:val="20"/>
                <w:lang w:val="pl-PL"/>
              </w:rPr>
              <w:t>B</w:t>
            </w:r>
            <w:r w:rsidRPr="008A1AC5">
              <w:rPr>
                <w:b/>
                <w:w w:val="99"/>
                <w:sz w:val="20"/>
                <w:lang w:val="pl-PL"/>
              </w:rPr>
              <w:t>ADA</w:t>
            </w:r>
            <w:r w:rsidRPr="008A1AC5">
              <w:rPr>
                <w:b/>
                <w:spacing w:val="1"/>
                <w:w w:val="99"/>
                <w:sz w:val="20"/>
                <w:lang w:val="pl-PL"/>
              </w:rPr>
              <w:t>N</w:t>
            </w:r>
            <w:r w:rsidRPr="008A1AC5">
              <w:rPr>
                <w:b/>
                <w:spacing w:val="-1"/>
                <w:w w:val="99"/>
                <w:sz w:val="20"/>
                <w:lang w:val="pl-PL"/>
              </w:rPr>
              <w:t>I</w:t>
            </w:r>
            <w:r w:rsidRPr="008A1AC5">
              <w:rPr>
                <w:b/>
                <w:w w:val="99"/>
                <w:sz w:val="20"/>
                <w:lang w:val="pl-PL"/>
              </w:rPr>
              <w:t xml:space="preserve">E </w:t>
            </w:r>
            <w:r w:rsidRPr="008A1AC5">
              <w:rPr>
                <w:b/>
                <w:spacing w:val="-1"/>
                <w:w w:val="99"/>
                <w:sz w:val="20"/>
                <w:lang w:val="pl-PL"/>
              </w:rPr>
              <w:t>M</w:t>
            </w:r>
            <w:r w:rsidRPr="008A1AC5">
              <w:rPr>
                <w:b/>
                <w:w w:val="99"/>
                <w:sz w:val="20"/>
                <w:lang w:val="pl-PL"/>
              </w:rPr>
              <w:t>I</w:t>
            </w:r>
            <w:r w:rsidRPr="008A1AC5">
              <w:rPr>
                <w:b/>
                <w:spacing w:val="-1"/>
                <w:w w:val="99"/>
                <w:sz w:val="20"/>
                <w:lang w:val="pl-PL"/>
              </w:rPr>
              <w:t>E</w:t>
            </w:r>
            <w:r w:rsidRPr="008A1AC5">
              <w:rPr>
                <w:b/>
                <w:spacing w:val="1"/>
                <w:w w:val="99"/>
                <w:sz w:val="20"/>
                <w:lang w:val="pl-PL"/>
              </w:rPr>
              <w:t>S</w:t>
            </w:r>
            <w:r w:rsidRPr="008A1AC5">
              <w:rPr>
                <w:b/>
                <w:spacing w:val="-1"/>
                <w:w w:val="99"/>
                <w:sz w:val="20"/>
                <w:lang w:val="pl-PL"/>
              </w:rPr>
              <w:t>Z</w:t>
            </w:r>
            <w:r w:rsidRPr="008A1AC5">
              <w:rPr>
                <w:b/>
                <w:w w:val="99"/>
                <w:sz w:val="20"/>
                <w:lang w:val="pl-PL"/>
              </w:rPr>
              <w:t xml:space="preserve">ANKI </w:t>
            </w:r>
            <w:r w:rsidRPr="008A1AC5">
              <w:rPr>
                <w:b/>
                <w:spacing w:val="-1"/>
                <w:w w:val="99"/>
                <w:sz w:val="20"/>
                <w:lang w:val="pl-PL"/>
              </w:rPr>
              <w:t>B</w:t>
            </w:r>
            <w:r w:rsidRPr="008A1AC5">
              <w:rPr>
                <w:b/>
                <w:w w:val="99"/>
                <w:sz w:val="20"/>
                <w:lang w:val="pl-PL"/>
              </w:rPr>
              <w:t>E</w:t>
            </w:r>
            <w:r w:rsidRPr="008A1AC5">
              <w:rPr>
                <w:b/>
                <w:spacing w:val="-1"/>
                <w:w w:val="99"/>
                <w:sz w:val="20"/>
                <w:lang w:val="pl-PL"/>
              </w:rPr>
              <w:t>T</w:t>
            </w:r>
            <w:r w:rsidRPr="008A1AC5">
              <w:rPr>
                <w:b/>
                <w:w w:val="99"/>
                <w:sz w:val="20"/>
                <w:lang w:val="pl-PL"/>
              </w:rPr>
              <w:t>ONO</w:t>
            </w:r>
            <w:r w:rsidRPr="008A1AC5">
              <w:rPr>
                <w:b/>
                <w:spacing w:val="1"/>
                <w:w w:val="99"/>
                <w:sz w:val="20"/>
                <w:lang w:val="pl-PL"/>
              </w:rPr>
              <w:t>W</w:t>
            </w:r>
            <w:r w:rsidRPr="008A1AC5">
              <w:rPr>
                <w:b/>
                <w:spacing w:val="-1"/>
                <w:w w:val="99"/>
                <w:sz w:val="20"/>
                <w:lang w:val="pl-PL"/>
              </w:rPr>
              <w:t>E</w:t>
            </w:r>
            <w:r w:rsidRPr="008A1AC5">
              <w:rPr>
                <w:b/>
                <w:w w:val="99"/>
                <w:sz w:val="20"/>
                <w:lang w:val="pl-PL"/>
              </w:rPr>
              <w:t>J</w:t>
            </w:r>
          </w:p>
        </w:tc>
        <w:tc>
          <w:tcPr>
            <w:tcW w:w="2700" w:type="dxa"/>
          </w:tcPr>
          <w:p w:rsidR="00EA414C" w:rsidRPr="008A1AC5" w:rsidRDefault="009C1B6B">
            <w:pPr>
              <w:pStyle w:val="TableParagraph"/>
              <w:spacing w:before="132"/>
              <w:ind w:left="38"/>
              <w:rPr>
                <w:sz w:val="20"/>
                <w:lang w:val="pl-PL"/>
              </w:rPr>
            </w:pPr>
            <w:r w:rsidRPr="008A1AC5">
              <w:rPr>
                <w:sz w:val="20"/>
                <w:lang w:val="pl-PL"/>
              </w:rPr>
              <w:t>Urabialność</w:t>
            </w:r>
          </w:p>
        </w:tc>
        <w:tc>
          <w:tcPr>
            <w:tcW w:w="2340" w:type="dxa"/>
          </w:tcPr>
          <w:p w:rsidR="00EA414C" w:rsidRPr="008A1AC5" w:rsidRDefault="009C1B6B">
            <w:pPr>
              <w:pStyle w:val="TableParagraph"/>
              <w:spacing w:before="132"/>
              <w:ind w:right="322"/>
              <w:jc w:val="right"/>
              <w:rPr>
                <w:sz w:val="20"/>
                <w:lang w:val="pl-PL"/>
              </w:rPr>
            </w:pPr>
            <w:r w:rsidRPr="008A1AC5">
              <w:rPr>
                <w:sz w:val="20"/>
                <w:lang w:val="pl-PL"/>
              </w:rPr>
              <w:t>PN-EN 206:2014-04</w:t>
            </w:r>
          </w:p>
        </w:tc>
        <w:tc>
          <w:tcPr>
            <w:tcW w:w="2952" w:type="dxa"/>
          </w:tcPr>
          <w:p w:rsidR="00EA414C" w:rsidRPr="008A1AC5" w:rsidRDefault="009C1B6B">
            <w:pPr>
              <w:pStyle w:val="TableParagraph"/>
              <w:spacing w:before="132"/>
              <w:ind w:left="546"/>
              <w:rPr>
                <w:sz w:val="20"/>
                <w:lang w:val="pl-PL"/>
              </w:rPr>
            </w:pPr>
            <w:r w:rsidRPr="008A1AC5">
              <w:rPr>
                <w:sz w:val="20"/>
                <w:lang w:val="pl-PL"/>
              </w:rPr>
              <w:t>Przy rozpoczęciu robót</w:t>
            </w:r>
          </w:p>
        </w:tc>
      </w:tr>
      <w:tr w:rsidR="00EA414C" w:rsidRPr="008A1AC5">
        <w:trPr>
          <w:trHeight w:val="503"/>
        </w:trPr>
        <w:tc>
          <w:tcPr>
            <w:tcW w:w="1080" w:type="dxa"/>
            <w:vMerge/>
            <w:tcBorders>
              <w:top w:val="nil"/>
            </w:tcBorders>
            <w:textDirection w:val="btLr"/>
          </w:tcPr>
          <w:p w:rsidR="00EA414C" w:rsidRPr="008A1AC5" w:rsidRDefault="00EA414C">
            <w:pPr>
              <w:rPr>
                <w:sz w:val="2"/>
                <w:szCs w:val="2"/>
                <w:lang w:val="pl-PL"/>
              </w:rPr>
            </w:pPr>
          </w:p>
        </w:tc>
        <w:tc>
          <w:tcPr>
            <w:tcW w:w="2700" w:type="dxa"/>
          </w:tcPr>
          <w:p w:rsidR="00EA414C" w:rsidRPr="008A1AC5" w:rsidRDefault="009C1B6B">
            <w:pPr>
              <w:pStyle w:val="TableParagraph"/>
              <w:spacing w:before="137"/>
              <w:ind w:left="38"/>
              <w:rPr>
                <w:sz w:val="20"/>
                <w:lang w:val="pl-PL"/>
              </w:rPr>
            </w:pPr>
            <w:r w:rsidRPr="008A1AC5">
              <w:rPr>
                <w:sz w:val="20"/>
                <w:lang w:val="pl-PL"/>
              </w:rPr>
              <w:t>Konsystencja</w:t>
            </w:r>
          </w:p>
        </w:tc>
        <w:tc>
          <w:tcPr>
            <w:tcW w:w="2340" w:type="dxa"/>
          </w:tcPr>
          <w:p w:rsidR="00EA414C" w:rsidRPr="008A1AC5" w:rsidRDefault="009C1B6B">
            <w:pPr>
              <w:pStyle w:val="TableParagraph"/>
              <w:spacing w:before="137"/>
              <w:ind w:right="322"/>
              <w:jc w:val="right"/>
              <w:rPr>
                <w:sz w:val="20"/>
                <w:lang w:val="pl-PL"/>
              </w:rPr>
            </w:pPr>
            <w:r w:rsidRPr="008A1AC5">
              <w:rPr>
                <w:sz w:val="20"/>
                <w:lang w:val="pl-PL"/>
              </w:rPr>
              <w:t>PN-EN 206:2014-04</w:t>
            </w:r>
          </w:p>
        </w:tc>
        <w:tc>
          <w:tcPr>
            <w:tcW w:w="2952" w:type="dxa"/>
          </w:tcPr>
          <w:p w:rsidR="00EA414C" w:rsidRPr="008A1AC5" w:rsidRDefault="009C1B6B">
            <w:pPr>
              <w:pStyle w:val="TableParagraph"/>
              <w:ind w:left="724" w:right="12" w:hanging="680"/>
              <w:rPr>
                <w:sz w:val="20"/>
                <w:lang w:val="pl-PL"/>
              </w:rPr>
            </w:pPr>
            <w:r w:rsidRPr="008A1AC5">
              <w:rPr>
                <w:sz w:val="20"/>
                <w:lang w:val="pl-PL"/>
              </w:rPr>
              <w:t>Przy projektowaniu recepty i 2 razy na zmianę roboczą</w:t>
            </w:r>
          </w:p>
        </w:tc>
      </w:tr>
      <w:tr w:rsidR="00EA414C" w:rsidRPr="008A1AC5">
        <w:trPr>
          <w:trHeight w:val="520"/>
        </w:trPr>
        <w:tc>
          <w:tcPr>
            <w:tcW w:w="1080" w:type="dxa"/>
            <w:vMerge/>
            <w:tcBorders>
              <w:top w:val="nil"/>
            </w:tcBorders>
            <w:textDirection w:val="btLr"/>
          </w:tcPr>
          <w:p w:rsidR="00EA414C" w:rsidRPr="008A1AC5" w:rsidRDefault="00EA414C">
            <w:pPr>
              <w:rPr>
                <w:sz w:val="2"/>
                <w:szCs w:val="2"/>
                <w:lang w:val="pl-PL"/>
              </w:rPr>
            </w:pPr>
          </w:p>
        </w:tc>
        <w:tc>
          <w:tcPr>
            <w:tcW w:w="2700" w:type="dxa"/>
          </w:tcPr>
          <w:p w:rsidR="00EA414C" w:rsidRPr="008A1AC5" w:rsidRDefault="009C1B6B">
            <w:pPr>
              <w:pStyle w:val="TableParagraph"/>
              <w:spacing w:before="146"/>
              <w:ind w:left="38"/>
              <w:rPr>
                <w:sz w:val="20"/>
                <w:lang w:val="pl-PL"/>
              </w:rPr>
            </w:pPr>
            <w:r w:rsidRPr="008A1AC5">
              <w:rPr>
                <w:sz w:val="20"/>
                <w:lang w:val="pl-PL"/>
              </w:rPr>
              <w:t>Zawartość powietrza</w:t>
            </w:r>
          </w:p>
        </w:tc>
        <w:tc>
          <w:tcPr>
            <w:tcW w:w="2340" w:type="dxa"/>
          </w:tcPr>
          <w:p w:rsidR="00EA414C" w:rsidRPr="008A1AC5" w:rsidRDefault="009C1B6B">
            <w:pPr>
              <w:pStyle w:val="TableParagraph"/>
              <w:spacing w:before="146"/>
              <w:ind w:right="323"/>
              <w:jc w:val="right"/>
              <w:rPr>
                <w:sz w:val="20"/>
                <w:lang w:val="pl-PL"/>
              </w:rPr>
            </w:pPr>
            <w:r w:rsidRPr="008A1AC5">
              <w:rPr>
                <w:sz w:val="20"/>
                <w:lang w:val="pl-PL"/>
              </w:rPr>
              <w:t>PN-EN 206:2014-04</w:t>
            </w:r>
          </w:p>
        </w:tc>
        <w:tc>
          <w:tcPr>
            <w:tcW w:w="2952" w:type="dxa"/>
          </w:tcPr>
          <w:p w:rsidR="00EA414C" w:rsidRPr="008A1AC5" w:rsidRDefault="009C1B6B">
            <w:pPr>
              <w:pStyle w:val="TableParagraph"/>
              <w:ind w:left="724" w:right="12" w:hanging="680"/>
              <w:rPr>
                <w:sz w:val="20"/>
                <w:lang w:val="pl-PL"/>
              </w:rPr>
            </w:pPr>
            <w:r w:rsidRPr="008A1AC5">
              <w:rPr>
                <w:sz w:val="20"/>
                <w:lang w:val="pl-PL"/>
              </w:rPr>
              <w:t>Przy projektowaniu recepty i 2 razy na zmianę roboczą</w:t>
            </w:r>
          </w:p>
        </w:tc>
      </w:tr>
      <w:tr w:rsidR="00EA414C" w:rsidRPr="008A1AC5">
        <w:trPr>
          <w:trHeight w:val="1120"/>
        </w:trPr>
        <w:tc>
          <w:tcPr>
            <w:tcW w:w="1080" w:type="dxa"/>
            <w:tcBorders>
              <w:bottom w:val="nil"/>
            </w:tcBorders>
            <w:textDirection w:val="btLr"/>
          </w:tcPr>
          <w:p w:rsidR="00EA414C" w:rsidRPr="008A1AC5" w:rsidRDefault="00EA414C">
            <w:pPr>
              <w:pStyle w:val="TableParagraph"/>
              <w:spacing w:before="8"/>
              <w:rPr>
                <w:sz w:val="17"/>
                <w:lang w:val="pl-PL"/>
              </w:rPr>
            </w:pPr>
          </w:p>
          <w:p w:rsidR="00EA414C" w:rsidRPr="008A1AC5" w:rsidRDefault="009C1B6B">
            <w:pPr>
              <w:pStyle w:val="TableParagraph"/>
              <w:spacing w:line="247" w:lineRule="auto"/>
              <w:ind w:left="138" w:right="137" w:hanging="2"/>
              <w:jc w:val="center"/>
              <w:rPr>
                <w:b/>
                <w:sz w:val="20"/>
                <w:lang w:val="pl-PL"/>
              </w:rPr>
            </w:pPr>
            <w:r w:rsidRPr="008A1AC5">
              <w:rPr>
                <w:b/>
                <w:sz w:val="20"/>
                <w:lang w:val="pl-PL"/>
              </w:rPr>
              <w:t xml:space="preserve">BADANI E     </w:t>
            </w:r>
            <w:r w:rsidRPr="008A1AC5">
              <w:rPr>
                <w:b/>
                <w:w w:val="95"/>
                <w:sz w:val="20"/>
                <w:lang w:val="pl-PL"/>
              </w:rPr>
              <w:t>BETONU</w:t>
            </w:r>
          </w:p>
        </w:tc>
        <w:tc>
          <w:tcPr>
            <w:tcW w:w="2700" w:type="dxa"/>
          </w:tcPr>
          <w:p w:rsidR="00EA414C" w:rsidRPr="008A1AC5" w:rsidRDefault="00EA414C">
            <w:pPr>
              <w:pStyle w:val="TableParagraph"/>
              <w:spacing w:before="7"/>
              <w:rPr>
                <w:sz w:val="28"/>
                <w:lang w:val="pl-PL"/>
              </w:rPr>
            </w:pPr>
          </w:p>
          <w:p w:rsidR="00EA414C" w:rsidRPr="008A1AC5" w:rsidRDefault="009C1B6B">
            <w:pPr>
              <w:pStyle w:val="TableParagraph"/>
              <w:ind w:left="38" w:right="105"/>
              <w:rPr>
                <w:sz w:val="20"/>
                <w:lang w:val="pl-PL"/>
              </w:rPr>
            </w:pPr>
            <w:r w:rsidRPr="008A1AC5">
              <w:rPr>
                <w:sz w:val="20"/>
                <w:lang w:val="pl-PL"/>
              </w:rPr>
              <w:t>1) Wytrzymałość na ściskanie na próbkach</w:t>
            </w:r>
          </w:p>
        </w:tc>
        <w:tc>
          <w:tcPr>
            <w:tcW w:w="2340" w:type="dxa"/>
          </w:tcPr>
          <w:p w:rsidR="00EA414C" w:rsidRPr="008A1AC5" w:rsidRDefault="00EA414C">
            <w:pPr>
              <w:pStyle w:val="TableParagraph"/>
              <w:rPr>
                <w:lang w:val="pl-PL"/>
              </w:rPr>
            </w:pPr>
          </w:p>
          <w:p w:rsidR="00EA414C" w:rsidRPr="008A1AC5" w:rsidRDefault="009C1B6B">
            <w:pPr>
              <w:pStyle w:val="TableParagraph"/>
              <w:spacing w:before="191"/>
              <w:ind w:right="322"/>
              <w:jc w:val="right"/>
              <w:rPr>
                <w:sz w:val="20"/>
                <w:lang w:val="pl-PL"/>
              </w:rPr>
            </w:pPr>
            <w:r w:rsidRPr="008A1AC5">
              <w:rPr>
                <w:sz w:val="20"/>
                <w:lang w:val="pl-PL"/>
              </w:rPr>
              <w:t>PN-EN 206:2014-04</w:t>
            </w:r>
          </w:p>
        </w:tc>
        <w:tc>
          <w:tcPr>
            <w:tcW w:w="2952" w:type="dxa"/>
          </w:tcPr>
          <w:p w:rsidR="00EA414C" w:rsidRPr="008A1AC5" w:rsidRDefault="00EA414C">
            <w:pPr>
              <w:pStyle w:val="TableParagraph"/>
              <w:spacing w:before="7"/>
              <w:rPr>
                <w:sz w:val="28"/>
                <w:lang w:val="pl-PL"/>
              </w:rPr>
            </w:pPr>
          </w:p>
          <w:p w:rsidR="00EA414C" w:rsidRPr="008A1AC5" w:rsidRDefault="009C1B6B">
            <w:pPr>
              <w:pStyle w:val="TableParagraph"/>
              <w:ind w:left="210" w:right="179" w:firstLine="273"/>
              <w:rPr>
                <w:sz w:val="20"/>
                <w:lang w:val="pl-PL"/>
              </w:rPr>
            </w:pPr>
            <w:r w:rsidRPr="008A1AC5">
              <w:rPr>
                <w:sz w:val="20"/>
                <w:lang w:val="pl-PL"/>
              </w:rPr>
              <w:t>Po ustaleniu recepty i po wykonaniu każdej partii betonu</w:t>
            </w:r>
          </w:p>
        </w:tc>
      </w:tr>
    </w:tbl>
    <w:p w:rsidR="00EA414C" w:rsidRPr="008A1AC5" w:rsidRDefault="00EA414C" w:rsidP="00B012F2">
      <w:pPr>
        <w:pStyle w:val="Tekstpodstawowy"/>
      </w:pPr>
    </w:p>
    <w:tbl>
      <w:tblPr>
        <w:tblStyle w:val="TableNormal"/>
        <w:tblW w:w="0" w:type="auto"/>
        <w:tblInd w:w="39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80"/>
        <w:gridCol w:w="2700"/>
        <w:gridCol w:w="2340"/>
        <w:gridCol w:w="2952"/>
      </w:tblGrid>
      <w:tr w:rsidR="00EA414C" w:rsidRPr="008A1AC5">
        <w:trPr>
          <w:trHeight w:val="1120"/>
        </w:trPr>
        <w:tc>
          <w:tcPr>
            <w:tcW w:w="1080" w:type="dxa"/>
            <w:vMerge w:val="restart"/>
            <w:tcBorders>
              <w:top w:val="nil"/>
            </w:tcBorders>
          </w:tcPr>
          <w:p w:rsidR="00EA414C" w:rsidRPr="008A1AC5" w:rsidRDefault="00EA414C">
            <w:pPr>
              <w:pStyle w:val="TableParagraph"/>
              <w:rPr>
                <w:sz w:val="18"/>
                <w:lang w:val="pl-PL"/>
              </w:rPr>
            </w:pPr>
          </w:p>
        </w:tc>
        <w:tc>
          <w:tcPr>
            <w:tcW w:w="2700" w:type="dxa"/>
          </w:tcPr>
          <w:p w:rsidR="00EA414C" w:rsidRPr="008A1AC5" w:rsidRDefault="00EA414C">
            <w:pPr>
              <w:pStyle w:val="TableParagraph"/>
              <w:spacing w:before="9"/>
              <w:rPr>
                <w:sz w:val="18"/>
                <w:lang w:val="pl-PL"/>
              </w:rPr>
            </w:pPr>
          </w:p>
          <w:p w:rsidR="00EA414C" w:rsidRPr="008A1AC5" w:rsidRDefault="009C1B6B">
            <w:pPr>
              <w:pStyle w:val="TableParagraph"/>
              <w:ind w:left="38" w:right="105"/>
              <w:rPr>
                <w:sz w:val="20"/>
                <w:lang w:val="pl-PL"/>
              </w:rPr>
            </w:pPr>
            <w:r w:rsidRPr="008A1AC5">
              <w:rPr>
                <w:sz w:val="20"/>
                <w:lang w:val="pl-PL"/>
              </w:rPr>
              <w:t>2) Wytrzymałość na ściskanie - badania nieniszczące</w:t>
            </w:r>
          </w:p>
        </w:tc>
        <w:tc>
          <w:tcPr>
            <w:tcW w:w="2340" w:type="dxa"/>
          </w:tcPr>
          <w:p w:rsidR="00EA414C" w:rsidRPr="008A1AC5" w:rsidRDefault="00EA414C">
            <w:pPr>
              <w:pStyle w:val="TableParagraph"/>
              <w:spacing w:before="9"/>
              <w:rPr>
                <w:sz w:val="18"/>
                <w:lang w:val="pl-PL"/>
              </w:rPr>
            </w:pPr>
          </w:p>
          <w:p w:rsidR="00EA414C" w:rsidRPr="008A1AC5" w:rsidRDefault="009C1B6B">
            <w:pPr>
              <w:pStyle w:val="TableParagraph"/>
              <w:ind w:left="278" w:right="265"/>
              <w:rPr>
                <w:sz w:val="20"/>
                <w:lang w:val="pl-PL"/>
              </w:rPr>
            </w:pPr>
            <w:r w:rsidRPr="008A1AC5">
              <w:rPr>
                <w:sz w:val="20"/>
                <w:lang w:val="pl-PL"/>
              </w:rPr>
              <w:t>PN-EN-12504-4:2005 PN-EN-12504-2:2002</w:t>
            </w:r>
          </w:p>
        </w:tc>
        <w:tc>
          <w:tcPr>
            <w:tcW w:w="2952" w:type="dxa"/>
          </w:tcPr>
          <w:p w:rsidR="00EA414C" w:rsidRPr="008A1AC5" w:rsidRDefault="00EA414C">
            <w:pPr>
              <w:pStyle w:val="TableParagraph"/>
              <w:spacing w:before="7"/>
              <w:rPr>
                <w:sz w:val="28"/>
                <w:lang w:val="pl-PL"/>
              </w:rPr>
            </w:pPr>
          </w:p>
          <w:p w:rsidR="00EA414C" w:rsidRPr="008A1AC5" w:rsidRDefault="009C1B6B">
            <w:pPr>
              <w:pStyle w:val="TableParagraph"/>
              <w:ind w:left="880" w:right="241" w:hanging="516"/>
              <w:rPr>
                <w:sz w:val="20"/>
                <w:lang w:val="pl-PL"/>
              </w:rPr>
            </w:pPr>
            <w:r w:rsidRPr="008A1AC5">
              <w:rPr>
                <w:sz w:val="20"/>
                <w:lang w:val="pl-PL"/>
              </w:rPr>
              <w:t>W przypadkach technicznie uzasadnionych</w:t>
            </w:r>
          </w:p>
        </w:tc>
      </w:tr>
      <w:tr w:rsidR="00EA414C" w:rsidRPr="008A1AC5">
        <w:trPr>
          <w:trHeight w:val="1117"/>
        </w:trPr>
        <w:tc>
          <w:tcPr>
            <w:tcW w:w="1080" w:type="dxa"/>
            <w:vMerge/>
            <w:tcBorders>
              <w:top w:val="nil"/>
            </w:tcBorders>
          </w:tcPr>
          <w:p w:rsidR="00EA414C" w:rsidRPr="008A1AC5" w:rsidRDefault="00EA414C">
            <w:pPr>
              <w:rPr>
                <w:sz w:val="2"/>
                <w:szCs w:val="2"/>
                <w:lang w:val="pl-PL"/>
              </w:rPr>
            </w:pPr>
          </w:p>
        </w:tc>
        <w:tc>
          <w:tcPr>
            <w:tcW w:w="2700" w:type="dxa"/>
          </w:tcPr>
          <w:p w:rsidR="00EA414C" w:rsidRPr="008A1AC5" w:rsidRDefault="00EA414C">
            <w:pPr>
              <w:pStyle w:val="TableParagraph"/>
              <w:spacing w:before="7"/>
              <w:rPr>
                <w:sz w:val="28"/>
                <w:lang w:val="pl-PL"/>
              </w:rPr>
            </w:pPr>
          </w:p>
          <w:p w:rsidR="00EA414C" w:rsidRPr="008A1AC5" w:rsidRDefault="009C1B6B">
            <w:pPr>
              <w:pStyle w:val="TableParagraph"/>
              <w:ind w:left="38"/>
              <w:rPr>
                <w:sz w:val="20"/>
                <w:lang w:val="pl-PL"/>
              </w:rPr>
            </w:pPr>
            <w:r w:rsidRPr="008A1AC5">
              <w:rPr>
                <w:sz w:val="20"/>
                <w:lang w:val="pl-PL"/>
              </w:rPr>
              <w:t>3) Nasiąkliwość</w:t>
            </w:r>
          </w:p>
        </w:tc>
        <w:tc>
          <w:tcPr>
            <w:tcW w:w="2340" w:type="dxa"/>
          </w:tcPr>
          <w:p w:rsidR="00EA414C" w:rsidRPr="008A1AC5" w:rsidRDefault="00EA414C">
            <w:pPr>
              <w:pStyle w:val="TableParagraph"/>
              <w:spacing w:before="7"/>
              <w:rPr>
                <w:sz w:val="28"/>
                <w:lang w:val="pl-PL"/>
              </w:rPr>
            </w:pPr>
          </w:p>
          <w:p w:rsidR="00EA414C" w:rsidRPr="008A1AC5" w:rsidRDefault="009C1B6B">
            <w:pPr>
              <w:pStyle w:val="TableParagraph"/>
              <w:ind w:left="358" w:right="348"/>
              <w:jc w:val="center"/>
              <w:rPr>
                <w:sz w:val="20"/>
                <w:lang w:val="pl-PL"/>
              </w:rPr>
            </w:pPr>
            <w:r w:rsidRPr="008A1AC5">
              <w:rPr>
                <w:sz w:val="20"/>
                <w:lang w:val="pl-PL"/>
              </w:rPr>
              <w:t>PN-EN-206-1:2003</w:t>
            </w:r>
          </w:p>
        </w:tc>
        <w:tc>
          <w:tcPr>
            <w:tcW w:w="2952" w:type="dxa"/>
          </w:tcPr>
          <w:p w:rsidR="00EA414C" w:rsidRPr="008A1AC5" w:rsidRDefault="00EA414C">
            <w:pPr>
              <w:pStyle w:val="TableParagraph"/>
              <w:spacing w:before="8"/>
              <w:rPr>
                <w:sz w:val="18"/>
                <w:lang w:val="pl-PL"/>
              </w:rPr>
            </w:pPr>
          </w:p>
          <w:p w:rsidR="00EA414C" w:rsidRPr="008A1AC5" w:rsidRDefault="009C1B6B">
            <w:pPr>
              <w:pStyle w:val="TableParagraph"/>
              <w:spacing w:line="237" w:lineRule="auto"/>
              <w:ind w:left="71" w:right="57" w:hanging="3"/>
              <w:jc w:val="center"/>
              <w:rPr>
                <w:sz w:val="20"/>
                <w:lang w:val="pl-PL"/>
              </w:rPr>
            </w:pPr>
            <w:r w:rsidRPr="008A1AC5">
              <w:rPr>
                <w:sz w:val="20"/>
                <w:lang w:val="pl-PL"/>
              </w:rPr>
              <w:t>Po ustaleniu recepty, 3 razy w okresie wykonywania konstrukcji i raz na 5000m</w:t>
            </w:r>
            <w:r w:rsidRPr="008A1AC5">
              <w:rPr>
                <w:position w:val="7"/>
                <w:sz w:val="13"/>
                <w:lang w:val="pl-PL"/>
              </w:rPr>
              <w:t xml:space="preserve">3 </w:t>
            </w:r>
            <w:r w:rsidRPr="008A1AC5">
              <w:rPr>
                <w:sz w:val="20"/>
                <w:lang w:val="pl-PL"/>
              </w:rPr>
              <w:t>betonu</w:t>
            </w:r>
          </w:p>
        </w:tc>
      </w:tr>
      <w:tr w:rsidR="00EA414C" w:rsidRPr="008A1AC5">
        <w:trPr>
          <w:trHeight w:val="1120"/>
        </w:trPr>
        <w:tc>
          <w:tcPr>
            <w:tcW w:w="1080" w:type="dxa"/>
            <w:vMerge/>
            <w:tcBorders>
              <w:top w:val="nil"/>
            </w:tcBorders>
          </w:tcPr>
          <w:p w:rsidR="00EA414C" w:rsidRPr="008A1AC5" w:rsidRDefault="00EA414C">
            <w:pPr>
              <w:rPr>
                <w:sz w:val="2"/>
                <w:szCs w:val="2"/>
                <w:lang w:val="pl-PL"/>
              </w:rPr>
            </w:pPr>
          </w:p>
        </w:tc>
        <w:tc>
          <w:tcPr>
            <w:tcW w:w="2700" w:type="dxa"/>
          </w:tcPr>
          <w:p w:rsidR="00EA414C" w:rsidRPr="008A1AC5" w:rsidRDefault="00EA414C">
            <w:pPr>
              <w:pStyle w:val="TableParagraph"/>
              <w:spacing w:before="9"/>
              <w:rPr>
                <w:sz w:val="28"/>
                <w:lang w:val="pl-PL"/>
              </w:rPr>
            </w:pPr>
          </w:p>
          <w:p w:rsidR="00EA414C" w:rsidRPr="008A1AC5" w:rsidRDefault="009C1B6B">
            <w:pPr>
              <w:pStyle w:val="TableParagraph"/>
              <w:ind w:left="38"/>
              <w:rPr>
                <w:sz w:val="20"/>
                <w:lang w:val="pl-PL"/>
              </w:rPr>
            </w:pPr>
            <w:r w:rsidRPr="008A1AC5">
              <w:rPr>
                <w:sz w:val="20"/>
                <w:lang w:val="pl-PL"/>
              </w:rPr>
              <w:t>4) Mrozoodporność</w:t>
            </w:r>
          </w:p>
        </w:tc>
        <w:tc>
          <w:tcPr>
            <w:tcW w:w="2340" w:type="dxa"/>
          </w:tcPr>
          <w:p w:rsidR="00EA414C" w:rsidRPr="008A1AC5" w:rsidRDefault="00EA414C">
            <w:pPr>
              <w:pStyle w:val="TableParagraph"/>
              <w:spacing w:before="9"/>
              <w:rPr>
                <w:sz w:val="28"/>
                <w:lang w:val="pl-PL"/>
              </w:rPr>
            </w:pPr>
          </w:p>
          <w:p w:rsidR="00EA414C" w:rsidRPr="008A1AC5" w:rsidRDefault="009C1B6B">
            <w:pPr>
              <w:pStyle w:val="TableParagraph"/>
              <w:ind w:left="358" w:right="348"/>
              <w:jc w:val="center"/>
              <w:rPr>
                <w:sz w:val="20"/>
                <w:lang w:val="pl-PL"/>
              </w:rPr>
            </w:pPr>
            <w:r w:rsidRPr="008A1AC5">
              <w:rPr>
                <w:sz w:val="20"/>
                <w:lang w:val="pl-PL"/>
              </w:rPr>
              <w:t>PN-EN-206-1:2003</w:t>
            </w:r>
          </w:p>
        </w:tc>
        <w:tc>
          <w:tcPr>
            <w:tcW w:w="2952" w:type="dxa"/>
          </w:tcPr>
          <w:p w:rsidR="00EA414C" w:rsidRPr="008A1AC5" w:rsidRDefault="00EA414C">
            <w:pPr>
              <w:pStyle w:val="TableParagraph"/>
              <w:spacing w:before="11"/>
              <w:rPr>
                <w:sz w:val="18"/>
                <w:lang w:val="pl-PL"/>
              </w:rPr>
            </w:pPr>
          </w:p>
          <w:p w:rsidR="00EA414C" w:rsidRPr="008A1AC5" w:rsidRDefault="009C1B6B">
            <w:pPr>
              <w:pStyle w:val="TableParagraph"/>
              <w:spacing w:line="237" w:lineRule="auto"/>
              <w:ind w:left="71" w:right="57" w:hanging="3"/>
              <w:jc w:val="center"/>
              <w:rPr>
                <w:sz w:val="20"/>
                <w:lang w:val="pl-PL"/>
              </w:rPr>
            </w:pPr>
            <w:r w:rsidRPr="008A1AC5">
              <w:rPr>
                <w:sz w:val="20"/>
                <w:lang w:val="pl-PL"/>
              </w:rPr>
              <w:t>Po ustaleniu recepty, 3 razy w okresie wykonywania konstrukcji i raz na 5000m</w:t>
            </w:r>
            <w:r w:rsidRPr="008A1AC5">
              <w:rPr>
                <w:position w:val="7"/>
                <w:sz w:val="13"/>
                <w:lang w:val="pl-PL"/>
              </w:rPr>
              <w:t xml:space="preserve">3 </w:t>
            </w:r>
            <w:r w:rsidRPr="008A1AC5">
              <w:rPr>
                <w:sz w:val="20"/>
                <w:lang w:val="pl-PL"/>
              </w:rPr>
              <w:t>betonu</w:t>
            </w:r>
          </w:p>
        </w:tc>
      </w:tr>
      <w:tr w:rsidR="00EA414C" w:rsidRPr="008A1AC5">
        <w:trPr>
          <w:trHeight w:val="1120"/>
        </w:trPr>
        <w:tc>
          <w:tcPr>
            <w:tcW w:w="1080" w:type="dxa"/>
            <w:vMerge/>
            <w:tcBorders>
              <w:top w:val="nil"/>
            </w:tcBorders>
          </w:tcPr>
          <w:p w:rsidR="00EA414C" w:rsidRPr="008A1AC5" w:rsidRDefault="00EA414C">
            <w:pPr>
              <w:rPr>
                <w:sz w:val="2"/>
                <w:szCs w:val="2"/>
                <w:lang w:val="pl-PL"/>
              </w:rPr>
            </w:pPr>
          </w:p>
        </w:tc>
        <w:tc>
          <w:tcPr>
            <w:tcW w:w="2700" w:type="dxa"/>
          </w:tcPr>
          <w:p w:rsidR="00EA414C" w:rsidRPr="008A1AC5" w:rsidRDefault="00EA414C">
            <w:pPr>
              <w:pStyle w:val="TableParagraph"/>
              <w:spacing w:before="7"/>
              <w:rPr>
                <w:sz w:val="28"/>
                <w:lang w:val="pl-PL"/>
              </w:rPr>
            </w:pPr>
          </w:p>
          <w:p w:rsidR="00EA414C" w:rsidRPr="008A1AC5" w:rsidRDefault="009C1B6B">
            <w:pPr>
              <w:pStyle w:val="TableParagraph"/>
              <w:ind w:left="38"/>
              <w:rPr>
                <w:sz w:val="20"/>
                <w:lang w:val="pl-PL"/>
              </w:rPr>
            </w:pPr>
            <w:r w:rsidRPr="008A1AC5">
              <w:rPr>
                <w:sz w:val="20"/>
                <w:lang w:val="pl-PL"/>
              </w:rPr>
              <w:t>5) Przepuszczalność wody</w:t>
            </w:r>
          </w:p>
        </w:tc>
        <w:tc>
          <w:tcPr>
            <w:tcW w:w="2340" w:type="dxa"/>
          </w:tcPr>
          <w:p w:rsidR="00EA414C" w:rsidRPr="008A1AC5" w:rsidRDefault="00EA414C">
            <w:pPr>
              <w:pStyle w:val="TableParagraph"/>
              <w:spacing w:before="7"/>
              <w:rPr>
                <w:sz w:val="28"/>
                <w:lang w:val="pl-PL"/>
              </w:rPr>
            </w:pPr>
          </w:p>
          <w:p w:rsidR="00EA414C" w:rsidRPr="008A1AC5" w:rsidRDefault="009C1B6B">
            <w:pPr>
              <w:pStyle w:val="TableParagraph"/>
              <w:ind w:left="358" w:right="348"/>
              <w:jc w:val="center"/>
              <w:rPr>
                <w:sz w:val="20"/>
                <w:lang w:val="pl-PL"/>
              </w:rPr>
            </w:pPr>
            <w:r w:rsidRPr="008A1AC5">
              <w:rPr>
                <w:sz w:val="20"/>
                <w:lang w:val="pl-PL"/>
              </w:rPr>
              <w:t>PN-EN-206-1:2003</w:t>
            </w:r>
          </w:p>
        </w:tc>
        <w:tc>
          <w:tcPr>
            <w:tcW w:w="2952" w:type="dxa"/>
          </w:tcPr>
          <w:p w:rsidR="00EA414C" w:rsidRPr="008A1AC5" w:rsidRDefault="00EA414C">
            <w:pPr>
              <w:pStyle w:val="TableParagraph"/>
              <w:spacing w:before="8"/>
              <w:rPr>
                <w:sz w:val="18"/>
                <w:lang w:val="pl-PL"/>
              </w:rPr>
            </w:pPr>
          </w:p>
          <w:p w:rsidR="00EA414C" w:rsidRPr="008A1AC5" w:rsidRDefault="009C1B6B">
            <w:pPr>
              <w:pStyle w:val="TableParagraph"/>
              <w:spacing w:line="237" w:lineRule="auto"/>
              <w:ind w:left="71" w:right="57" w:hanging="3"/>
              <w:jc w:val="center"/>
              <w:rPr>
                <w:sz w:val="20"/>
                <w:lang w:val="pl-PL"/>
              </w:rPr>
            </w:pPr>
            <w:r w:rsidRPr="008A1AC5">
              <w:rPr>
                <w:sz w:val="20"/>
                <w:lang w:val="pl-PL"/>
              </w:rPr>
              <w:t>Po ustaleniu recepty, 3 razy w okresie wykonywania konstrukcji i raz na 5000m</w:t>
            </w:r>
            <w:r w:rsidRPr="008A1AC5">
              <w:rPr>
                <w:position w:val="7"/>
                <w:sz w:val="13"/>
                <w:lang w:val="pl-PL"/>
              </w:rPr>
              <w:t xml:space="preserve">3 </w:t>
            </w:r>
            <w:r w:rsidRPr="008A1AC5">
              <w:rPr>
                <w:sz w:val="20"/>
                <w:lang w:val="pl-PL"/>
              </w:rPr>
              <w:t>betonu</w:t>
            </w:r>
          </w:p>
        </w:tc>
      </w:tr>
    </w:tbl>
    <w:p w:rsidR="00EA414C" w:rsidRPr="008A1AC5" w:rsidRDefault="00EA414C" w:rsidP="00B012F2">
      <w:pPr>
        <w:pStyle w:val="Tekstpodstawowy"/>
      </w:pPr>
    </w:p>
    <w:p w:rsidR="00EA414C" w:rsidRPr="008A1AC5" w:rsidRDefault="009C1B6B" w:rsidP="00B012F2">
      <w:pPr>
        <w:pStyle w:val="Tekstpodstawowy"/>
      </w:pPr>
      <w:r w:rsidRPr="008A1AC5">
        <w:t xml:space="preserve">Norma  wymaga,  aby  próbki  betonu  do   badań   miały  kształt  sześcianu  lub   prostopadłościanu.  Wymiary  i tolerancje musza być zgodne z wymaganiami podanymi w EN 12390-1. Jeżeli tolerancje są przekroczone, próbki  należy  odrzucić,  badać  z  zachowaniem  specjalnej   procedury  podanej   w  załączniku  do   normy  lub dostosować. Dostosowanie polega na wyrównaniu powierzchni przez szlifowanie lub nałożenie warstwy wyrównującej z zaprawy z cementem glinowym, albo warstwy z mieszanki siarkowej, albo nakładki piaskowej, co podano w Załączniku A do normy. Załącznik B określa sposób wykonywania pomiarów geometrycznych </w:t>
      </w:r>
      <w:r w:rsidRPr="008A1AC5">
        <w:lastRenderedPageBreak/>
        <w:t>próbek.</w:t>
      </w:r>
    </w:p>
    <w:p w:rsidR="00EA414C" w:rsidRPr="008A1AC5" w:rsidRDefault="009C1B6B" w:rsidP="00B012F2">
      <w:pPr>
        <w:pStyle w:val="Tekstpodstawowy"/>
      </w:pPr>
      <w:r w:rsidRPr="008A1AC5">
        <w:t>Formy do badań próbek muszą być wodoszczelne i nienasiąkliwe. Szczeliny mogą być uszczelniane odpowiednim materiałem. Powinny być wykonane ze stali lub żeliwa jako materiału odniesienia. Jeżeli stosowane są inne materiały, muszą być należy udowodnić w długotrwałych próbach ich porównywalność do form ze stali lub żeliwa.</w:t>
      </w:r>
    </w:p>
    <w:p w:rsidR="00EA414C" w:rsidRPr="008A1AC5" w:rsidRDefault="00EA414C" w:rsidP="00B012F2">
      <w:pPr>
        <w:pStyle w:val="Tekstpodstawowy"/>
      </w:pPr>
    </w:p>
    <w:p w:rsidR="00EA414C" w:rsidRPr="008A1AC5" w:rsidRDefault="009C1B6B" w:rsidP="00A77A6D">
      <w:pPr>
        <w:pStyle w:val="Nagwek21"/>
        <w:numPr>
          <w:ilvl w:val="1"/>
          <w:numId w:val="73"/>
        </w:numPr>
        <w:tabs>
          <w:tab w:val="left" w:pos="804"/>
        </w:tabs>
        <w:ind w:hanging="398"/>
        <w:jc w:val="both"/>
        <w:rPr>
          <w:lang w:val="pl-PL"/>
        </w:rPr>
      </w:pPr>
      <w:r w:rsidRPr="008A1AC5">
        <w:rPr>
          <w:lang w:val="pl-PL"/>
        </w:rPr>
        <w:t>Tolerancje</w:t>
      </w:r>
      <w:r w:rsidRPr="008A1AC5">
        <w:rPr>
          <w:spacing w:val="-1"/>
          <w:lang w:val="pl-PL"/>
        </w:rPr>
        <w:t xml:space="preserve"> </w:t>
      </w:r>
      <w:r w:rsidRPr="008A1AC5">
        <w:rPr>
          <w:lang w:val="pl-PL"/>
        </w:rPr>
        <w:t>robót</w:t>
      </w:r>
    </w:p>
    <w:p w:rsidR="00EA414C" w:rsidRPr="008A1AC5" w:rsidRDefault="009C1B6B" w:rsidP="00A77A6D">
      <w:pPr>
        <w:pStyle w:val="Akapitzlist"/>
        <w:numPr>
          <w:ilvl w:val="2"/>
          <w:numId w:val="73"/>
        </w:numPr>
        <w:tabs>
          <w:tab w:val="left" w:pos="948"/>
        </w:tabs>
        <w:spacing w:before="120"/>
        <w:ind w:hanging="549"/>
        <w:jc w:val="both"/>
        <w:rPr>
          <w:sz w:val="20"/>
          <w:lang w:val="pl-PL"/>
        </w:rPr>
      </w:pPr>
      <w:r w:rsidRPr="008A1AC5">
        <w:rPr>
          <w:sz w:val="20"/>
          <w:lang w:val="pl-PL"/>
        </w:rPr>
        <w:t>Wymagania</w:t>
      </w:r>
      <w:r w:rsidRPr="008A1AC5">
        <w:rPr>
          <w:spacing w:val="-1"/>
          <w:sz w:val="20"/>
          <w:lang w:val="pl-PL"/>
        </w:rPr>
        <w:t xml:space="preserve"> </w:t>
      </w:r>
      <w:r w:rsidRPr="008A1AC5">
        <w:rPr>
          <w:sz w:val="20"/>
          <w:lang w:val="pl-PL"/>
        </w:rPr>
        <w:t>ogólne</w:t>
      </w:r>
    </w:p>
    <w:p w:rsidR="00EA414C" w:rsidRPr="008A1AC5" w:rsidRDefault="009C1B6B" w:rsidP="00B012F2">
      <w:pPr>
        <w:pStyle w:val="Tekstpodstawowy"/>
      </w:pPr>
      <w:r w:rsidRPr="008A1AC5">
        <w:t>Rozróżnia się tolerancje normalne klasy N1 i N2 oraz specjalne. Odchylenia poziome usytuowania elementów powinny być mierzone  w stosunku do  osi podłużnych i poprzecznych osnowy geodezyjnej  pokrywających się z osiami ścian. Odchylenia poziome wzdłuż wysokości budynku powinny przyjmować  wartości różnoimienne w stosunku do układu rzeczywistego. W przypadku stwierdzenia odchyleń o charakterze systematycznym należy podjąć działania</w:t>
      </w:r>
      <w:r w:rsidRPr="008A1AC5">
        <w:rPr>
          <w:spacing w:val="-1"/>
        </w:rPr>
        <w:t xml:space="preserve"> </w:t>
      </w:r>
      <w:r w:rsidRPr="008A1AC5">
        <w:t>korygujące.</w:t>
      </w:r>
    </w:p>
    <w:p w:rsidR="00EA414C" w:rsidRPr="008A1AC5" w:rsidRDefault="00EA414C" w:rsidP="00B012F2">
      <w:pPr>
        <w:pStyle w:val="Tekstpodstawowy"/>
      </w:pPr>
    </w:p>
    <w:p w:rsidR="00EA414C" w:rsidRPr="008A1AC5" w:rsidRDefault="009C1B6B" w:rsidP="00A77A6D">
      <w:pPr>
        <w:pStyle w:val="Akapitzlist"/>
        <w:numPr>
          <w:ilvl w:val="2"/>
          <w:numId w:val="73"/>
        </w:numPr>
        <w:tabs>
          <w:tab w:val="left" w:pos="948"/>
        </w:tabs>
        <w:ind w:hanging="549"/>
        <w:jc w:val="both"/>
        <w:rPr>
          <w:sz w:val="20"/>
          <w:lang w:val="pl-PL"/>
        </w:rPr>
      </w:pPr>
      <w:r w:rsidRPr="008A1AC5">
        <w:rPr>
          <w:sz w:val="20"/>
          <w:lang w:val="pl-PL"/>
        </w:rPr>
        <w:t>System</w:t>
      </w:r>
      <w:r w:rsidRPr="008A1AC5">
        <w:rPr>
          <w:spacing w:val="-5"/>
          <w:sz w:val="20"/>
          <w:lang w:val="pl-PL"/>
        </w:rPr>
        <w:t xml:space="preserve"> </w:t>
      </w:r>
      <w:r w:rsidRPr="008A1AC5">
        <w:rPr>
          <w:sz w:val="20"/>
          <w:lang w:val="pl-PL"/>
        </w:rPr>
        <w:t>odniesienia</w:t>
      </w:r>
    </w:p>
    <w:p w:rsidR="00EA414C" w:rsidRPr="008A1AC5" w:rsidRDefault="009C1B6B" w:rsidP="00B012F2">
      <w:pPr>
        <w:pStyle w:val="Tekstpodstawowy"/>
      </w:pPr>
      <w:r w:rsidRPr="008A1AC5">
        <w:t>Przed przystąpieniem do robót na budowie należy ustalić punkty pomiarowe zgodne z przyjętą osnową geodezyjną stanowiące przestrzenny układ odniesienia do określania usytuowania elementów konstrukcji zgodnie z normami PN-87/N-02251 i PN-02/N-02211.</w:t>
      </w:r>
    </w:p>
    <w:p w:rsidR="00EA414C" w:rsidRPr="008A1AC5" w:rsidRDefault="009C1B6B" w:rsidP="00B012F2">
      <w:pPr>
        <w:pStyle w:val="Tekstpodstawowy"/>
      </w:pPr>
      <w:r w:rsidRPr="008A1AC5">
        <w:t>Punkty pomiarowe powinny być zabezpieczone przed uszkodzeniem lub zniszczeniem.</w:t>
      </w:r>
    </w:p>
    <w:p w:rsidR="00EA414C" w:rsidRPr="008A1AC5" w:rsidRDefault="00EA414C" w:rsidP="00B012F2">
      <w:pPr>
        <w:pStyle w:val="Tekstpodstawowy"/>
      </w:pPr>
    </w:p>
    <w:p w:rsidR="00EA414C" w:rsidRPr="008A1AC5" w:rsidRDefault="009C1B6B" w:rsidP="00A77A6D">
      <w:pPr>
        <w:pStyle w:val="Akapitzlist"/>
        <w:numPr>
          <w:ilvl w:val="2"/>
          <w:numId w:val="73"/>
        </w:numPr>
        <w:tabs>
          <w:tab w:val="left" w:pos="948"/>
        </w:tabs>
        <w:spacing w:before="1"/>
        <w:ind w:hanging="549"/>
        <w:jc w:val="both"/>
        <w:rPr>
          <w:sz w:val="20"/>
          <w:lang w:val="pl-PL"/>
        </w:rPr>
      </w:pPr>
      <w:r w:rsidRPr="008A1AC5">
        <w:rPr>
          <w:sz w:val="20"/>
          <w:lang w:val="pl-PL"/>
        </w:rPr>
        <w:t>Fundamenty</w:t>
      </w:r>
    </w:p>
    <w:p w:rsidR="00EA414C" w:rsidRPr="008A1AC5" w:rsidRDefault="009C1B6B" w:rsidP="00B012F2">
      <w:pPr>
        <w:pStyle w:val="Tekstpodstawowy"/>
      </w:pPr>
      <w:r w:rsidRPr="008A1AC5">
        <w:t>Dopuszczalne odchylenie usytuowania osi fundamentów w planie nie powinno być większe niż:</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 10 mm przy klasie tolerancji</w:t>
      </w:r>
      <w:r w:rsidRPr="008A1AC5">
        <w:rPr>
          <w:spacing w:val="-7"/>
          <w:sz w:val="20"/>
          <w:lang w:val="pl-PL"/>
        </w:rPr>
        <w:t xml:space="preserve"> </w:t>
      </w:r>
      <w:r w:rsidRPr="008A1AC5">
        <w:rPr>
          <w:sz w:val="20"/>
          <w:lang w:val="pl-PL"/>
        </w:rPr>
        <w:t>N1,</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 5 mm przy klasie tolerancji</w:t>
      </w:r>
      <w:r w:rsidRPr="008A1AC5">
        <w:rPr>
          <w:spacing w:val="-7"/>
          <w:sz w:val="20"/>
          <w:lang w:val="pl-PL"/>
        </w:rPr>
        <w:t xml:space="preserve"> </w:t>
      </w:r>
      <w:r w:rsidRPr="008A1AC5">
        <w:rPr>
          <w:sz w:val="20"/>
          <w:lang w:val="pl-PL"/>
        </w:rPr>
        <w:t>N2.</w:t>
      </w:r>
    </w:p>
    <w:p w:rsidR="00EA414C" w:rsidRPr="008A1AC5" w:rsidRDefault="009C1B6B" w:rsidP="00B012F2">
      <w:pPr>
        <w:pStyle w:val="Tekstpodstawowy"/>
      </w:pPr>
      <w:r w:rsidRPr="008A1AC5">
        <w:t>Dopuszczalne odchylenie usytuowania poziomu fundamentu w stosunku do poziomu pozycyjnego nie powinno być większe niż:</w:t>
      </w:r>
    </w:p>
    <w:p w:rsidR="00EA414C" w:rsidRPr="008A1AC5" w:rsidRDefault="009C1B6B" w:rsidP="00A77A6D">
      <w:pPr>
        <w:pStyle w:val="Akapitzlist"/>
        <w:numPr>
          <w:ilvl w:val="0"/>
          <w:numId w:val="124"/>
        </w:numPr>
        <w:tabs>
          <w:tab w:val="left" w:pos="740"/>
        </w:tabs>
        <w:spacing w:line="243" w:lineRule="exact"/>
        <w:jc w:val="both"/>
        <w:rPr>
          <w:sz w:val="20"/>
          <w:lang w:val="pl-PL"/>
        </w:rPr>
      </w:pPr>
      <w:r w:rsidRPr="008A1AC5">
        <w:rPr>
          <w:sz w:val="20"/>
          <w:lang w:val="pl-PL"/>
        </w:rPr>
        <w:t>± 20 mm przy klasie</w:t>
      </w:r>
      <w:r w:rsidRPr="008A1AC5">
        <w:rPr>
          <w:spacing w:val="-7"/>
          <w:sz w:val="20"/>
          <w:lang w:val="pl-PL"/>
        </w:rPr>
        <w:t xml:space="preserve"> </w:t>
      </w:r>
      <w:r w:rsidRPr="008A1AC5">
        <w:rPr>
          <w:sz w:val="20"/>
          <w:lang w:val="pl-PL"/>
        </w:rPr>
        <w:t>tolerancjiN1,</w:t>
      </w:r>
    </w:p>
    <w:p w:rsidR="00EA414C" w:rsidRPr="008A1AC5" w:rsidRDefault="009C1B6B" w:rsidP="00A77A6D">
      <w:pPr>
        <w:pStyle w:val="Akapitzlist"/>
        <w:numPr>
          <w:ilvl w:val="0"/>
          <w:numId w:val="124"/>
        </w:numPr>
        <w:tabs>
          <w:tab w:val="left" w:pos="740"/>
        </w:tabs>
        <w:jc w:val="both"/>
        <w:rPr>
          <w:sz w:val="20"/>
          <w:lang w:val="pl-PL"/>
        </w:rPr>
      </w:pPr>
      <w:r w:rsidRPr="008A1AC5">
        <w:rPr>
          <w:sz w:val="20"/>
          <w:lang w:val="pl-PL"/>
        </w:rPr>
        <w:t>± 15 mm przy klasie tolerancji</w:t>
      </w:r>
      <w:r w:rsidRPr="008A1AC5">
        <w:rPr>
          <w:spacing w:val="-7"/>
          <w:sz w:val="20"/>
          <w:lang w:val="pl-PL"/>
        </w:rPr>
        <w:t xml:space="preserve"> </w:t>
      </w:r>
      <w:r w:rsidRPr="008A1AC5">
        <w:rPr>
          <w:sz w:val="20"/>
          <w:lang w:val="pl-PL"/>
        </w:rPr>
        <w:t>N2.</w:t>
      </w:r>
    </w:p>
    <w:p w:rsidR="00EA414C" w:rsidRPr="008A1AC5" w:rsidRDefault="00EA414C" w:rsidP="00B012F2">
      <w:pPr>
        <w:pStyle w:val="Tekstpodstawowy"/>
      </w:pPr>
    </w:p>
    <w:p w:rsidR="00EA414C" w:rsidRPr="008A1AC5" w:rsidRDefault="009C1B6B" w:rsidP="00A77A6D">
      <w:pPr>
        <w:pStyle w:val="Akapitzlist"/>
        <w:numPr>
          <w:ilvl w:val="2"/>
          <w:numId w:val="73"/>
        </w:numPr>
        <w:tabs>
          <w:tab w:val="left" w:pos="948"/>
        </w:tabs>
        <w:ind w:hanging="549"/>
        <w:jc w:val="both"/>
        <w:rPr>
          <w:sz w:val="20"/>
          <w:lang w:val="pl-PL"/>
        </w:rPr>
      </w:pPr>
      <w:r w:rsidRPr="008A1AC5">
        <w:rPr>
          <w:sz w:val="20"/>
          <w:lang w:val="pl-PL"/>
        </w:rPr>
        <w:t>Belki i</w:t>
      </w:r>
      <w:r w:rsidRPr="008A1AC5">
        <w:rPr>
          <w:spacing w:val="-1"/>
          <w:sz w:val="20"/>
          <w:lang w:val="pl-PL"/>
        </w:rPr>
        <w:t xml:space="preserve"> </w:t>
      </w:r>
      <w:r w:rsidRPr="008A1AC5">
        <w:rPr>
          <w:sz w:val="20"/>
          <w:lang w:val="pl-PL"/>
        </w:rPr>
        <w:t>płyty</w:t>
      </w:r>
    </w:p>
    <w:p w:rsidR="00EA414C" w:rsidRPr="008A1AC5" w:rsidRDefault="009C1B6B" w:rsidP="00B012F2">
      <w:pPr>
        <w:pStyle w:val="Tekstpodstawowy"/>
      </w:pPr>
      <w:r w:rsidRPr="008A1AC5">
        <w:t>Dopuszczalne odchylenie usytuowania osi belki w stosunku do osi słupa nie powinno być większe niż:</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 10 mm przy klasie tolerancji</w:t>
      </w:r>
      <w:r w:rsidRPr="008A1AC5">
        <w:rPr>
          <w:spacing w:val="-7"/>
          <w:sz w:val="20"/>
          <w:lang w:val="pl-PL"/>
        </w:rPr>
        <w:t xml:space="preserve"> </w:t>
      </w:r>
      <w:r w:rsidRPr="008A1AC5">
        <w:rPr>
          <w:sz w:val="20"/>
          <w:lang w:val="pl-PL"/>
        </w:rPr>
        <w:t>N1,</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 5 mm przy klasie tolerancji</w:t>
      </w:r>
      <w:r w:rsidRPr="008A1AC5">
        <w:rPr>
          <w:spacing w:val="-7"/>
          <w:sz w:val="20"/>
          <w:lang w:val="pl-PL"/>
        </w:rPr>
        <w:t xml:space="preserve"> </w:t>
      </w:r>
      <w:r w:rsidRPr="008A1AC5">
        <w:rPr>
          <w:sz w:val="20"/>
          <w:lang w:val="pl-PL"/>
        </w:rPr>
        <w:t>N2.</w:t>
      </w:r>
    </w:p>
    <w:p w:rsidR="00EA414C" w:rsidRPr="008A1AC5" w:rsidRDefault="009C1B6B" w:rsidP="00B012F2">
      <w:pPr>
        <w:pStyle w:val="Tekstpodstawowy"/>
      </w:pPr>
      <w:r w:rsidRPr="008A1AC5">
        <w:t>Dopuszczalne odchylenie poziomu podpór belki lub płyty o rozpiętości L nie powinno być większe niż:</w:t>
      </w:r>
    </w:p>
    <w:p w:rsidR="00EA414C" w:rsidRPr="008A1AC5" w:rsidRDefault="00EA414C" w:rsidP="00B012F2">
      <w:pPr>
        <w:pStyle w:val="Tekstpodstawowy"/>
      </w:pPr>
    </w:p>
    <w:p w:rsidR="00EA414C" w:rsidRPr="008A1AC5" w:rsidRDefault="009C1B6B" w:rsidP="00A77A6D">
      <w:pPr>
        <w:pStyle w:val="Akapitzlist"/>
        <w:numPr>
          <w:ilvl w:val="0"/>
          <w:numId w:val="124"/>
        </w:numPr>
        <w:tabs>
          <w:tab w:val="left" w:pos="739"/>
          <w:tab w:val="left" w:pos="740"/>
        </w:tabs>
        <w:spacing w:before="100" w:line="245" w:lineRule="exact"/>
        <w:rPr>
          <w:sz w:val="20"/>
          <w:lang w:val="pl-PL"/>
        </w:rPr>
      </w:pPr>
      <w:r w:rsidRPr="008A1AC5">
        <w:rPr>
          <w:sz w:val="20"/>
          <w:lang w:val="pl-PL"/>
        </w:rPr>
        <w:t>± L/300 lub 15 mm przy klasie tolerancji</w:t>
      </w:r>
      <w:r w:rsidRPr="008A1AC5">
        <w:rPr>
          <w:spacing w:val="-21"/>
          <w:sz w:val="20"/>
          <w:lang w:val="pl-PL"/>
        </w:rPr>
        <w:t xml:space="preserve"> </w:t>
      </w:r>
      <w:r w:rsidRPr="008A1AC5">
        <w:rPr>
          <w:sz w:val="20"/>
          <w:lang w:val="pl-PL"/>
        </w:rPr>
        <w:t>N1,</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 L/500 lub 10 mm przy klasie tolerancji</w:t>
      </w:r>
      <w:r w:rsidRPr="008A1AC5">
        <w:rPr>
          <w:spacing w:val="-21"/>
          <w:sz w:val="20"/>
          <w:lang w:val="pl-PL"/>
        </w:rPr>
        <w:t xml:space="preserve"> </w:t>
      </w:r>
      <w:r w:rsidRPr="008A1AC5">
        <w:rPr>
          <w:sz w:val="20"/>
          <w:lang w:val="pl-PL"/>
        </w:rPr>
        <w:t>N2.</w:t>
      </w:r>
    </w:p>
    <w:p w:rsidR="00EA414C" w:rsidRPr="008A1AC5" w:rsidRDefault="009C1B6B" w:rsidP="00B012F2">
      <w:pPr>
        <w:pStyle w:val="Tekstpodstawowy"/>
      </w:pPr>
      <w:r w:rsidRPr="008A1AC5">
        <w:t>Dopuszczalne odchylenie poziomu przyległych belek nie powinno być większe niż:</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±15 mm przy klasie tolerancji</w:t>
      </w:r>
      <w:r w:rsidRPr="008A1AC5">
        <w:rPr>
          <w:spacing w:val="-5"/>
          <w:sz w:val="20"/>
          <w:lang w:val="pl-PL"/>
        </w:rPr>
        <w:t xml:space="preserve"> </w:t>
      </w:r>
      <w:r w:rsidRPr="008A1AC5">
        <w:rPr>
          <w:sz w:val="20"/>
          <w:lang w:val="pl-PL"/>
        </w:rPr>
        <w:t>N1,</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 10 mm przy klasie tolerancji</w:t>
      </w:r>
      <w:r w:rsidRPr="008A1AC5">
        <w:rPr>
          <w:spacing w:val="-7"/>
          <w:sz w:val="20"/>
          <w:lang w:val="pl-PL"/>
        </w:rPr>
        <w:t xml:space="preserve"> </w:t>
      </w:r>
      <w:r w:rsidRPr="008A1AC5">
        <w:rPr>
          <w:sz w:val="20"/>
          <w:lang w:val="pl-PL"/>
        </w:rPr>
        <w:t>N2.</w:t>
      </w:r>
    </w:p>
    <w:p w:rsidR="00EA414C" w:rsidRPr="008A1AC5" w:rsidRDefault="009C1B6B" w:rsidP="00B012F2">
      <w:pPr>
        <w:pStyle w:val="Tekstpodstawowy"/>
      </w:pPr>
      <w:r w:rsidRPr="008A1AC5">
        <w:t>Dopuszczalne odchylenie rozstawu między belkami nie powinno być większe niż:</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 10 mm przy klasie tolerancji</w:t>
      </w:r>
      <w:r w:rsidRPr="008A1AC5">
        <w:rPr>
          <w:spacing w:val="-7"/>
          <w:sz w:val="20"/>
          <w:lang w:val="pl-PL"/>
        </w:rPr>
        <w:t xml:space="preserve"> </w:t>
      </w:r>
      <w:r w:rsidRPr="008A1AC5">
        <w:rPr>
          <w:sz w:val="20"/>
          <w:lang w:val="pl-PL"/>
        </w:rPr>
        <w:t>N1,</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 5 mm przy klasie tolerancji</w:t>
      </w:r>
      <w:r w:rsidRPr="008A1AC5">
        <w:rPr>
          <w:spacing w:val="-7"/>
          <w:sz w:val="20"/>
          <w:lang w:val="pl-PL"/>
        </w:rPr>
        <w:t xml:space="preserve"> </w:t>
      </w:r>
      <w:r w:rsidRPr="008A1AC5">
        <w:rPr>
          <w:sz w:val="20"/>
          <w:lang w:val="pl-PL"/>
        </w:rPr>
        <w:t>N2.</w:t>
      </w:r>
    </w:p>
    <w:p w:rsidR="00EA414C" w:rsidRPr="008A1AC5" w:rsidRDefault="009C1B6B" w:rsidP="00B012F2">
      <w:pPr>
        <w:pStyle w:val="Tekstpodstawowy"/>
      </w:pPr>
      <w:r w:rsidRPr="008A1AC5">
        <w:t>Dopuszczalne wygięcie belek i płyt od poziomu nie powinno być większe niż:</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 15 mm przy klasie tolerancji</w:t>
      </w:r>
      <w:r w:rsidRPr="008A1AC5">
        <w:rPr>
          <w:spacing w:val="-7"/>
          <w:sz w:val="20"/>
          <w:lang w:val="pl-PL"/>
        </w:rPr>
        <w:t xml:space="preserve"> </w:t>
      </w:r>
      <w:r w:rsidRPr="008A1AC5">
        <w:rPr>
          <w:sz w:val="20"/>
          <w:lang w:val="pl-PL"/>
        </w:rPr>
        <w:t>N1,</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±10 mm przy klasie tolerancji</w:t>
      </w:r>
      <w:r w:rsidRPr="008A1AC5">
        <w:rPr>
          <w:spacing w:val="-5"/>
          <w:sz w:val="20"/>
          <w:lang w:val="pl-PL"/>
        </w:rPr>
        <w:t xml:space="preserve"> </w:t>
      </w:r>
      <w:r w:rsidRPr="008A1AC5">
        <w:rPr>
          <w:sz w:val="20"/>
          <w:lang w:val="pl-PL"/>
        </w:rPr>
        <w:t>N2.</w:t>
      </w:r>
    </w:p>
    <w:p w:rsidR="00EA414C" w:rsidRPr="008A1AC5" w:rsidRDefault="009C1B6B" w:rsidP="00B012F2">
      <w:pPr>
        <w:pStyle w:val="Tekstpodstawowy"/>
      </w:pPr>
      <w:r w:rsidRPr="008A1AC5">
        <w:t>Dopuszczalne odchylenie poziomu przyległych stropów sąsiednich kondygnacji nie powinno być większe niż:</w:t>
      </w:r>
    </w:p>
    <w:p w:rsidR="00EA414C" w:rsidRPr="008A1AC5" w:rsidRDefault="009C1B6B" w:rsidP="00A77A6D">
      <w:pPr>
        <w:pStyle w:val="Akapitzlist"/>
        <w:numPr>
          <w:ilvl w:val="0"/>
          <w:numId w:val="124"/>
        </w:numPr>
        <w:tabs>
          <w:tab w:val="left" w:pos="739"/>
          <w:tab w:val="left" w:pos="740"/>
        </w:tabs>
        <w:spacing w:before="1" w:line="245" w:lineRule="exact"/>
        <w:rPr>
          <w:sz w:val="20"/>
          <w:lang w:val="pl-PL"/>
        </w:rPr>
      </w:pPr>
      <w:r w:rsidRPr="008A1AC5">
        <w:rPr>
          <w:sz w:val="20"/>
          <w:lang w:val="pl-PL"/>
        </w:rPr>
        <w:t>± 15 mm przy klasie tolerancji</w:t>
      </w:r>
      <w:r w:rsidRPr="008A1AC5">
        <w:rPr>
          <w:spacing w:val="-19"/>
          <w:sz w:val="20"/>
          <w:lang w:val="pl-PL"/>
        </w:rPr>
        <w:t xml:space="preserve"> </w:t>
      </w:r>
      <w:r w:rsidRPr="008A1AC5">
        <w:rPr>
          <w:sz w:val="20"/>
          <w:lang w:val="pl-PL"/>
        </w:rPr>
        <w:t>N1,</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 10 mm przy klasie tolerancji</w:t>
      </w:r>
      <w:r w:rsidRPr="008A1AC5">
        <w:rPr>
          <w:spacing w:val="-19"/>
          <w:sz w:val="20"/>
          <w:lang w:val="pl-PL"/>
        </w:rPr>
        <w:t xml:space="preserve"> </w:t>
      </w:r>
      <w:r w:rsidRPr="008A1AC5">
        <w:rPr>
          <w:sz w:val="20"/>
          <w:lang w:val="pl-PL"/>
        </w:rPr>
        <w:t>N2.</w:t>
      </w:r>
    </w:p>
    <w:p w:rsidR="00EA414C" w:rsidRPr="008A1AC5" w:rsidRDefault="009C1B6B" w:rsidP="00B012F2">
      <w:pPr>
        <w:pStyle w:val="Tekstpodstawowy"/>
      </w:pPr>
      <w:r w:rsidRPr="008A1AC5">
        <w:t>Dopuszczalne odchylenie poziomu Hi stropu na najwyższej kondygnacji w stosunku do poziomu podstawy nie powinno być większe niż:</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 xml:space="preserve">± 20 mm przy Hi </w:t>
      </w:r>
      <w:r w:rsidRPr="008A1AC5">
        <w:rPr>
          <w:rFonts w:ascii="Symbol" w:hAnsi="Symbol"/>
          <w:sz w:val="20"/>
          <w:lang w:val="pl-PL"/>
        </w:rPr>
        <w:t></w:t>
      </w:r>
      <w:r w:rsidRPr="008A1AC5">
        <w:rPr>
          <w:sz w:val="20"/>
          <w:lang w:val="pl-PL"/>
        </w:rPr>
        <w:t xml:space="preserve"> 20</w:t>
      </w:r>
      <w:r w:rsidRPr="008A1AC5">
        <w:rPr>
          <w:spacing w:val="-2"/>
          <w:sz w:val="20"/>
          <w:lang w:val="pl-PL"/>
        </w:rPr>
        <w:t xml:space="preserve"> </w:t>
      </w:r>
      <w:r w:rsidRPr="008A1AC5">
        <w:rPr>
          <w:sz w:val="20"/>
          <w:lang w:val="pl-PL"/>
        </w:rPr>
        <w:t>m,</w:t>
      </w:r>
    </w:p>
    <w:p w:rsidR="00EA414C" w:rsidRPr="008A1AC5" w:rsidRDefault="009C1B6B" w:rsidP="00B012F2">
      <w:pPr>
        <w:pStyle w:val="Tekstpodstawowy"/>
      </w:pPr>
      <w:r w:rsidRPr="008A1AC5">
        <w:rPr>
          <w:rFonts w:ascii="Symbol" w:hAnsi="Symbol"/>
        </w:rPr>
        <w:t></w:t>
      </w:r>
      <w:r w:rsidRPr="008A1AC5">
        <w:tab/>
        <w:t>± 0,5 (Hi+20) przy 20 m &lt; K &lt; 100</w:t>
      </w:r>
      <w:r w:rsidRPr="008A1AC5">
        <w:rPr>
          <w:spacing w:val="-9"/>
        </w:rPr>
        <w:t xml:space="preserve"> </w:t>
      </w:r>
      <w:r w:rsidRPr="008A1AC5">
        <w:t>m,</w:t>
      </w:r>
    </w:p>
    <w:p w:rsidR="00EA414C" w:rsidRPr="008A1AC5" w:rsidRDefault="009C1B6B" w:rsidP="00B012F2">
      <w:pPr>
        <w:pStyle w:val="Tekstpodstawowy"/>
      </w:pPr>
      <w:r w:rsidRPr="008A1AC5">
        <w:rPr>
          <w:rFonts w:ascii="Symbol" w:hAnsi="Symbol"/>
        </w:rPr>
        <w:t></w:t>
      </w:r>
      <w:r w:rsidRPr="008A1AC5">
        <w:tab/>
        <w:t>± 0,2 (Hi+200) przy Hi &gt;</w:t>
      </w:r>
      <w:r w:rsidRPr="008A1AC5">
        <w:rPr>
          <w:spacing w:val="-7"/>
        </w:rPr>
        <w:t xml:space="preserve"> </w:t>
      </w:r>
      <w:r w:rsidRPr="008A1AC5">
        <w:t>100m.</w:t>
      </w:r>
    </w:p>
    <w:p w:rsidR="00EA414C" w:rsidRPr="008A1AC5" w:rsidRDefault="00EA414C" w:rsidP="00B012F2">
      <w:pPr>
        <w:pStyle w:val="Tekstpodstawowy"/>
      </w:pPr>
    </w:p>
    <w:p w:rsidR="00EA414C" w:rsidRPr="008A1AC5" w:rsidRDefault="009C1B6B" w:rsidP="00A77A6D">
      <w:pPr>
        <w:pStyle w:val="Akapitzlist"/>
        <w:numPr>
          <w:ilvl w:val="2"/>
          <w:numId w:val="73"/>
        </w:numPr>
        <w:tabs>
          <w:tab w:val="left" w:pos="949"/>
        </w:tabs>
        <w:spacing w:before="1"/>
        <w:ind w:left="948"/>
        <w:rPr>
          <w:sz w:val="20"/>
          <w:lang w:val="pl-PL"/>
        </w:rPr>
      </w:pPr>
      <w:r w:rsidRPr="008A1AC5">
        <w:rPr>
          <w:sz w:val="20"/>
          <w:lang w:val="pl-PL"/>
        </w:rPr>
        <w:t>Przekroje</w:t>
      </w:r>
    </w:p>
    <w:p w:rsidR="00EA414C" w:rsidRPr="008A1AC5" w:rsidRDefault="009C1B6B" w:rsidP="00B012F2">
      <w:pPr>
        <w:pStyle w:val="Tekstpodstawowy"/>
      </w:pPr>
      <w:r w:rsidRPr="008A1AC5">
        <w:t>Dopuszczalne odchylenie wymiaru Ii przekroju poprzecznego elementu nie powinno być większe niż:</w:t>
      </w:r>
    </w:p>
    <w:p w:rsidR="00EA414C" w:rsidRPr="008A1AC5" w:rsidRDefault="009C1B6B" w:rsidP="00A77A6D">
      <w:pPr>
        <w:pStyle w:val="Akapitzlist"/>
        <w:numPr>
          <w:ilvl w:val="0"/>
          <w:numId w:val="124"/>
        </w:numPr>
        <w:tabs>
          <w:tab w:val="left" w:pos="739"/>
          <w:tab w:val="left" w:pos="740"/>
        </w:tabs>
        <w:spacing w:before="1" w:line="244" w:lineRule="exact"/>
        <w:rPr>
          <w:sz w:val="20"/>
          <w:lang w:val="pl-PL"/>
        </w:rPr>
      </w:pPr>
      <w:r w:rsidRPr="008A1AC5">
        <w:rPr>
          <w:sz w:val="20"/>
          <w:lang w:val="pl-PL"/>
        </w:rPr>
        <w:t>± 0,04 Ii lub 10 mm przy klasie tolerancji</w:t>
      </w:r>
      <w:r w:rsidRPr="008A1AC5">
        <w:rPr>
          <w:spacing w:val="-6"/>
          <w:sz w:val="20"/>
          <w:lang w:val="pl-PL"/>
        </w:rPr>
        <w:t xml:space="preserve"> </w:t>
      </w:r>
      <w:r w:rsidRPr="008A1AC5">
        <w:rPr>
          <w:sz w:val="20"/>
          <w:lang w:val="pl-PL"/>
        </w:rPr>
        <w:t>N1,</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 0,02 I; lub 5 mm przy klasie tolerancji</w:t>
      </w:r>
      <w:r w:rsidRPr="008A1AC5">
        <w:rPr>
          <w:spacing w:val="-3"/>
          <w:sz w:val="20"/>
          <w:lang w:val="pl-PL"/>
        </w:rPr>
        <w:t xml:space="preserve"> </w:t>
      </w:r>
      <w:r w:rsidRPr="008A1AC5">
        <w:rPr>
          <w:sz w:val="20"/>
          <w:lang w:val="pl-PL"/>
        </w:rPr>
        <w:t>N2.</w:t>
      </w:r>
    </w:p>
    <w:p w:rsidR="00EA414C" w:rsidRPr="008A1AC5" w:rsidRDefault="009C1B6B" w:rsidP="00B012F2">
      <w:pPr>
        <w:pStyle w:val="Tekstpodstawowy"/>
      </w:pPr>
      <w:r w:rsidRPr="008A1AC5">
        <w:t>Dopuszczalne odchylenie szerokości przekroju elementu na poziomach górnym i dolnym oraz odchylenie płaszczyzny bocznej od pionu nie powinno być większe niż:</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 0,04 Ii lub 10 mm przy klasie tolerancji</w:t>
      </w:r>
      <w:r w:rsidRPr="008A1AC5">
        <w:rPr>
          <w:spacing w:val="-6"/>
          <w:sz w:val="20"/>
          <w:lang w:val="pl-PL"/>
        </w:rPr>
        <w:t xml:space="preserve"> </w:t>
      </w:r>
      <w:r w:rsidRPr="008A1AC5">
        <w:rPr>
          <w:sz w:val="20"/>
          <w:lang w:val="pl-PL"/>
        </w:rPr>
        <w:t>N1,</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 0,02 Ii lub 5 mm przy klasie tolerancji</w:t>
      </w:r>
      <w:r w:rsidRPr="008A1AC5">
        <w:rPr>
          <w:spacing w:val="-3"/>
          <w:sz w:val="20"/>
          <w:lang w:val="pl-PL"/>
        </w:rPr>
        <w:t xml:space="preserve"> </w:t>
      </w:r>
      <w:r w:rsidRPr="008A1AC5">
        <w:rPr>
          <w:sz w:val="20"/>
          <w:lang w:val="pl-PL"/>
        </w:rPr>
        <w:t>N2.</w:t>
      </w:r>
    </w:p>
    <w:p w:rsidR="00EA414C" w:rsidRPr="008A1AC5" w:rsidRDefault="009C1B6B" w:rsidP="00B012F2">
      <w:pPr>
        <w:pStyle w:val="Tekstpodstawowy"/>
      </w:pPr>
      <w:r w:rsidRPr="008A1AC5">
        <w:t>Dopuszczalne odchylenie usytuowania strzemion nie powinno być większe niż:</w:t>
      </w:r>
    </w:p>
    <w:p w:rsidR="00EA414C" w:rsidRPr="008A1AC5" w:rsidRDefault="009C1B6B" w:rsidP="00A77A6D">
      <w:pPr>
        <w:pStyle w:val="Akapitzlist"/>
        <w:numPr>
          <w:ilvl w:val="0"/>
          <w:numId w:val="124"/>
        </w:numPr>
        <w:tabs>
          <w:tab w:val="left" w:pos="739"/>
          <w:tab w:val="left" w:pos="740"/>
        </w:tabs>
        <w:spacing w:before="1" w:line="245" w:lineRule="exact"/>
        <w:rPr>
          <w:sz w:val="20"/>
          <w:lang w:val="pl-PL"/>
        </w:rPr>
      </w:pPr>
      <w:r w:rsidRPr="008A1AC5">
        <w:rPr>
          <w:sz w:val="20"/>
          <w:lang w:val="pl-PL"/>
        </w:rPr>
        <w:t>10 mm przy klasie tolerancji</w:t>
      </w:r>
      <w:r w:rsidRPr="008A1AC5">
        <w:rPr>
          <w:spacing w:val="-5"/>
          <w:sz w:val="20"/>
          <w:lang w:val="pl-PL"/>
        </w:rPr>
        <w:t xml:space="preserve"> </w:t>
      </w:r>
      <w:r w:rsidRPr="008A1AC5">
        <w:rPr>
          <w:sz w:val="20"/>
          <w:lang w:val="pl-PL"/>
        </w:rPr>
        <w:t>N1,</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lastRenderedPageBreak/>
        <w:t>5 mm przy klasie tolerancji</w:t>
      </w:r>
      <w:r w:rsidRPr="008A1AC5">
        <w:rPr>
          <w:spacing w:val="-2"/>
          <w:sz w:val="20"/>
          <w:lang w:val="pl-PL"/>
        </w:rPr>
        <w:t xml:space="preserve"> </w:t>
      </w:r>
      <w:r w:rsidRPr="008A1AC5">
        <w:rPr>
          <w:sz w:val="20"/>
          <w:lang w:val="pl-PL"/>
        </w:rPr>
        <w:t>N2.</w:t>
      </w:r>
    </w:p>
    <w:p w:rsidR="00EA414C" w:rsidRPr="008A1AC5" w:rsidRDefault="009C1B6B" w:rsidP="00B012F2">
      <w:pPr>
        <w:pStyle w:val="Tekstpodstawowy"/>
      </w:pPr>
      <w:r w:rsidRPr="008A1AC5">
        <w:t>Dopuszczalne odchylenie usytuowania odgięć i połączeń prętów nie powinno być większe niż:</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10 mm przy klasie tolerancji</w:t>
      </w:r>
      <w:r w:rsidRPr="008A1AC5">
        <w:rPr>
          <w:spacing w:val="-5"/>
          <w:sz w:val="20"/>
          <w:lang w:val="pl-PL"/>
        </w:rPr>
        <w:t xml:space="preserve"> </w:t>
      </w:r>
      <w:r w:rsidRPr="008A1AC5">
        <w:rPr>
          <w:sz w:val="20"/>
          <w:lang w:val="pl-PL"/>
        </w:rPr>
        <w:t>N1,</w:t>
      </w:r>
    </w:p>
    <w:p w:rsidR="00EA414C" w:rsidRPr="008A1AC5" w:rsidRDefault="009C1B6B" w:rsidP="00A77A6D">
      <w:pPr>
        <w:pStyle w:val="Akapitzlist"/>
        <w:numPr>
          <w:ilvl w:val="0"/>
          <w:numId w:val="124"/>
        </w:numPr>
        <w:tabs>
          <w:tab w:val="left" w:pos="739"/>
          <w:tab w:val="left" w:pos="740"/>
        </w:tabs>
        <w:rPr>
          <w:sz w:val="20"/>
          <w:lang w:val="pl-PL"/>
        </w:rPr>
      </w:pPr>
      <w:r w:rsidRPr="008A1AC5">
        <w:rPr>
          <w:sz w:val="20"/>
          <w:lang w:val="pl-PL"/>
        </w:rPr>
        <w:t>5 mm przy klasie tolerancji</w:t>
      </w:r>
      <w:r w:rsidRPr="008A1AC5">
        <w:rPr>
          <w:spacing w:val="-2"/>
          <w:sz w:val="20"/>
          <w:lang w:val="pl-PL"/>
        </w:rPr>
        <w:t xml:space="preserve"> </w:t>
      </w:r>
      <w:r w:rsidRPr="008A1AC5">
        <w:rPr>
          <w:sz w:val="20"/>
          <w:lang w:val="pl-PL"/>
        </w:rPr>
        <w:t>N2.</w:t>
      </w:r>
    </w:p>
    <w:p w:rsidR="00EA414C" w:rsidRPr="008A1AC5" w:rsidRDefault="00EA414C" w:rsidP="00B012F2">
      <w:pPr>
        <w:pStyle w:val="Tekstpodstawowy"/>
      </w:pPr>
    </w:p>
    <w:p w:rsidR="00EA414C" w:rsidRPr="008A1AC5" w:rsidRDefault="009C1B6B" w:rsidP="00A77A6D">
      <w:pPr>
        <w:pStyle w:val="Akapitzlist"/>
        <w:numPr>
          <w:ilvl w:val="2"/>
          <w:numId w:val="73"/>
        </w:numPr>
        <w:tabs>
          <w:tab w:val="left" w:pos="949"/>
        </w:tabs>
        <w:spacing w:before="1"/>
        <w:ind w:left="948"/>
        <w:rPr>
          <w:sz w:val="20"/>
          <w:lang w:val="pl-PL"/>
        </w:rPr>
      </w:pPr>
      <w:r w:rsidRPr="008A1AC5">
        <w:rPr>
          <w:sz w:val="20"/>
          <w:lang w:val="pl-PL"/>
        </w:rPr>
        <w:t>Powierzchnie i</w:t>
      </w:r>
      <w:r w:rsidRPr="008A1AC5">
        <w:rPr>
          <w:spacing w:val="-1"/>
          <w:sz w:val="20"/>
          <w:lang w:val="pl-PL"/>
        </w:rPr>
        <w:t xml:space="preserve"> </w:t>
      </w:r>
      <w:r w:rsidRPr="008A1AC5">
        <w:rPr>
          <w:sz w:val="20"/>
          <w:lang w:val="pl-PL"/>
        </w:rPr>
        <w:t>krawędzie</w:t>
      </w:r>
    </w:p>
    <w:p w:rsidR="00EA414C" w:rsidRPr="008A1AC5" w:rsidRDefault="009C1B6B" w:rsidP="00B012F2">
      <w:pPr>
        <w:pStyle w:val="Tekstpodstawowy"/>
      </w:pPr>
      <w:r w:rsidRPr="008A1AC5">
        <w:t>Dopuszczalne odchylenia od płaskiej formowanej lub wygładzonej powierzchni na odcinku 2 m nie powinny być większe</w:t>
      </w:r>
      <w:r w:rsidRPr="008A1AC5">
        <w:rPr>
          <w:spacing w:val="1"/>
        </w:rPr>
        <w:t xml:space="preserve"> </w:t>
      </w:r>
      <w:r w:rsidRPr="008A1AC5">
        <w:t>niż:</w:t>
      </w:r>
    </w:p>
    <w:p w:rsidR="00EA414C" w:rsidRPr="008A1AC5" w:rsidRDefault="009C1B6B" w:rsidP="00A77A6D">
      <w:pPr>
        <w:pStyle w:val="Akapitzlist"/>
        <w:numPr>
          <w:ilvl w:val="0"/>
          <w:numId w:val="124"/>
        </w:numPr>
        <w:tabs>
          <w:tab w:val="left" w:pos="739"/>
          <w:tab w:val="left" w:pos="740"/>
        </w:tabs>
        <w:spacing w:line="243" w:lineRule="exact"/>
        <w:rPr>
          <w:sz w:val="20"/>
          <w:lang w:val="pl-PL"/>
        </w:rPr>
      </w:pPr>
      <w:r w:rsidRPr="008A1AC5">
        <w:rPr>
          <w:sz w:val="20"/>
          <w:lang w:val="pl-PL"/>
        </w:rPr>
        <w:t>7 mm przy klasie tolerancji</w:t>
      </w:r>
      <w:r w:rsidRPr="008A1AC5">
        <w:rPr>
          <w:spacing w:val="-14"/>
          <w:sz w:val="20"/>
          <w:lang w:val="pl-PL"/>
        </w:rPr>
        <w:t xml:space="preserve"> </w:t>
      </w:r>
      <w:r w:rsidRPr="008A1AC5">
        <w:rPr>
          <w:sz w:val="20"/>
          <w:lang w:val="pl-PL"/>
        </w:rPr>
        <w:t>N1,</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5 mm przy klasie tolerancji</w:t>
      </w:r>
      <w:r w:rsidRPr="008A1AC5">
        <w:rPr>
          <w:spacing w:val="-14"/>
          <w:sz w:val="20"/>
          <w:lang w:val="pl-PL"/>
        </w:rPr>
        <w:t xml:space="preserve"> </w:t>
      </w:r>
      <w:r w:rsidRPr="008A1AC5">
        <w:rPr>
          <w:sz w:val="20"/>
          <w:lang w:val="pl-PL"/>
        </w:rPr>
        <w:t>N2.</w:t>
      </w:r>
    </w:p>
    <w:p w:rsidR="00EA414C" w:rsidRPr="008A1AC5" w:rsidRDefault="009C1B6B" w:rsidP="00B012F2">
      <w:pPr>
        <w:pStyle w:val="Tekstpodstawowy"/>
      </w:pPr>
      <w:r w:rsidRPr="008A1AC5">
        <w:t>Dopuszczalne odchylenia od płaskiej niewygładzonej powierzchni na odcinku 2 m nie powinny być większe niż:</w:t>
      </w:r>
    </w:p>
    <w:p w:rsidR="00EA414C" w:rsidRPr="008A1AC5" w:rsidRDefault="009C1B6B" w:rsidP="00A77A6D">
      <w:pPr>
        <w:pStyle w:val="Akapitzlist"/>
        <w:numPr>
          <w:ilvl w:val="0"/>
          <w:numId w:val="124"/>
        </w:numPr>
        <w:tabs>
          <w:tab w:val="left" w:pos="739"/>
          <w:tab w:val="left" w:pos="740"/>
        </w:tabs>
        <w:spacing w:before="1" w:line="245" w:lineRule="exact"/>
        <w:rPr>
          <w:sz w:val="20"/>
          <w:lang w:val="pl-PL"/>
        </w:rPr>
      </w:pPr>
      <w:r w:rsidRPr="008A1AC5">
        <w:rPr>
          <w:sz w:val="20"/>
          <w:lang w:val="pl-PL"/>
        </w:rPr>
        <w:t>15 mm przy klasie tolerancji</w:t>
      </w:r>
      <w:r w:rsidRPr="008A1AC5">
        <w:rPr>
          <w:spacing w:val="-16"/>
          <w:sz w:val="20"/>
          <w:lang w:val="pl-PL"/>
        </w:rPr>
        <w:t xml:space="preserve"> </w:t>
      </w:r>
      <w:r w:rsidRPr="008A1AC5">
        <w:rPr>
          <w:sz w:val="20"/>
          <w:lang w:val="pl-PL"/>
        </w:rPr>
        <w:t>N1,</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10 mm przy klasie tolerancji</w:t>
      </w:r>
      <w:r w:rsidRPr="008A1AC5">
        <w:rPr>
          <w:spacing w:val="-16"/>
          <w:sz w:val="20"/>
          <w:lang w:val="pl-PL"/>
        </w:rPr>
        <w:t xml:space="preserve"> </w:t>
      </w:r>
      <w:r w:rsidRPr="008A1AC5">
        <w:rPr>
          <w:sz w:val="20"/>
          <w:lang w:val="pl-PL"/>
        </w:rPr>
        <w:t>N2.</w:t>
      </w:r>
    </w:p>
    <w:p w:rsidR="00EA414C" w:rsidRPr="008A1AC5" w:rsidRDefault="009C1B6B" w:rsidP="00B012F2">
      <w:pPr>
        <w:pStyle w:val="Tekstpodstawowy"/>
      </w:pPr>
      <w:r w:rsidRPr="008A1AC5">
        <w:t>Dopuszczalne lokalne odchylenia od płaskiej formowanej lub wygładzonej powierzchni na odcinku 0,2 m nie powinny być większe niż:</w:t>
      </w:r>
    </w:p>
    <w:p w:rsidR="00EA414C" w:rsidRPr="008A1AC5" w:rsidRDefault="009C1B6B" w:rsidP="00A77A6D">
      <w:pPr>
        <w:pStyle w:val="Akapitzlist"/>
        <w:numPr>
          <w:ilvl w:val="0"/>
          <w:numId w:val="124"/>
        </w:numPr>
        <w:tabs>
          <w:tab w:val="left" w:pos="739"/>
          <w:tab w:val="left" w:pos="740"/>
        </w:tabs>
        <w:spacing w:line="243" w:lineRule="exact"/>
        <w:rPr>
          <w:sz w:val="20"/>
          <w:lang w:val="pl-PL"/>
        </w:rPr>
      </w:pPr>
      <w:r w:rsidRPr="008A1AC5">
        <w:rPr>
          <w:sz w:val="20"/>
          <w:lang w:val="pl-PL"/>
        </w:rPr>
        <w:t>5 mm przy klasie tolerancji</w:t>
      </w:r>
      <w:r w:rsidRPr="008A1AC5">
        <w:rPr>
          <w:spacing w:val="-14"/>
          <w:sz w:val="20"/>
          <w:lang w:val="pl-PL"/>
        </w:rPr>
        <w:t xml:space="preserve"> </w:t>
      </w:r>
      <w:r w:rsidRPr="008A1AC5">
        <w:rPr>
          <w:sz w:val="20"/>
          <w:lang w:val="pl-PL"/>
        </w:rPr>
        <w:t>N1,</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2 mm przy klasie tolerancji</w:t>
      </w:r>
      <w:r w:rsidRPr="008A1AC5">
        <w:rPr>
          <w:spacing w:val="-14"/>
          <w:sz w:val="20"/>
          <w:lang w:val="pl-PL"/>
        </w:rPr>
        <w:t xml:space="preserve"> </w:t>
      </w:r>
      <w:r w:rsidRPr="008A1AC5">
        <w:rPr>
          <w:sz w:val="20"/>
          <w:lang w:val="pl-PL"/>
        </w:rPr>
        <w:t>N2.</w:t>
      </w:r>
    </w:p>
    <w:p w:rsidR="00EA414C" w:rsidRPr="008A1AC5" w:rsidRDefault="009C1B6B" w:rsidP="00B012F2">
      <w:pPr>
        <w:pStyle w:val="Tekstpodstawowy"/>
      </w:pPr>
      <w:r w:rsidRPr="008A1AC5">
        <w:t>Dopuszczalne lokalne odchylenia od płaskiej niewygładzonej powierzchni na odcinku 0,2 m nie powinny być większe niż:</w:t>
      </w:r>
    </w:p>
    <w:p w:rsidR="00EA414C" w:rsidRPr="008A1AC5" w:rsidRDefault="009C1B6B" w:rsidP="00A77A6D">
      <w:pPr>
        <w:pStyle w:val="Akapitzlist"/>
        <w:numPr>
          <w:ilvl w:val="0"/>
          <w:numId w:val="124"/>
        </w:numPr>
        <w:tabs>
          <w:tab w:val="left" w:pos="739"/>
          <w:tab w:val="left" w:pos="740"/>
        </w:tabs>
        <w:spacing w:line="243" w:lineRule="exact"/>
        <w:rPr>
          <w:sz w:val="20"/>
          <w:lang w:val="pl-PL"/>
        </w:rPr>
      </w:pPr>
      <w:r w:rsidRPr="008A1AC5">
        <w:rPr>
          <w:sz w:val="20"/>
          <w:lang w:val="pl-PL"/>
        </w:rPr>
        <w:t>6 mm przy klasie tolerancji</w:t>
      </w:r>
      <w:r w:rsidRPr="008A1AC5">
        <w:rPr>
          <w:spacing w:val="-14"/>
          <w:sz w:val="20"/>
          <w:lang w:val="pl-PL"/>
        </w:rPr>
        <w:t xml:space="preserve"> </w:t>
      </w:r>
      <w:r w:rsidRPr="008A1AC5">
        <w:rPr>
          <w:sz w:val="20"/>
          <w:lang w:val="pl-PL"/>
        </w:rPr>
        <w:t>N1,</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4 mm przy klasie tolerancji</w:t>
      </w:r>
      <w:r w:rsidRPr="008A1AC5">
        <w:rPr>
          <w:spacing w:val="-14"/>
          <w:sz w:val="20"/>
          <w:lang w:val="pl-PL"/>
        </w:rPr>
        <w:t xml:space="preserve"> </w:t>
      </w:r>
      <w:r w:rsidRPr="008A1AC5">
        <w:rPr>
          <w:sz w:val="20"/>
          <w:lang w:val="pl-PL"/>
        </w:rPr>
        <w:t>N2.</w:t>
      </w:r>
    </w:p>
    <w:p w:rsidR="00EA414C" w:rsidRPr="008A1AC5" w:rsidRDefault="009C1B6B" w:rsidP="00B012F2">
      <w:pPr>
        <w:pStyle w:val="Tekstpodstawowy"/>
      </w:pPr>
      <w:r w:rsidRPr="008A1AC5">
        <w:t>Dopuszczalne odchylenia elementu o długości  L (w mm)  powodujące jego skośność (odchylenie od obrysu)    w płaszczyźnie nie powinno być większe niż:</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L/100 &lt; 20 mm przy klasie tolerancji</w:t>
      </w:r>
      <w:r w:rsidRPr="008A1AC5">
        <w:rPr>
          <w:spacing w:val="-16"/>
          <w:sz w:val="20"/>
          <w:lang w:val="pl-PL"/>
        </w:rPr>
        <w:t xml:space="preserve"> </w:t>
      </w:r>
      <w:r w:rsidRPr="008A1AC5">
        <w:rPr>
          <w:sz w:val="20"/>
          <w:lang w:val="pl-PL"/>
        </w:rPr>
        <w:t>N1,</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L/200 &lt; 10 mm przy klasie tolerancji</w:t>
      </w:r>
      <w:r w:rsidRPr="008A1AC5">
        <w:rPr>
          <w:spacing w:val="-16"/>
          <w:sz w:val="20"/>
          <w:lang w:val="pl-PL"/>
        </w:rPr>
        <w:t xml:space="preserve"> </w:t>
      </w:r>
      <w:r w:rsidRPr="008A1AC5">
        <w:rPr>
          <w:sz w:val="20"/>
          <w:lang w:val="pl-PL"/>
        </w:rPr>
        <w:t>N2.</w:t>
      </w:r>
    </w:p>
    <w:p w:rsidR="00EA414C" w:rsidRPr="008A1AC5" w:rsidRDefault="009C1B6B" w:rsidP="00B012F2">
      <w:pPr>
        <w:pStyle w:val="Tekstpodstawowy"/>
      </w:pPr>
      <w:r w:rsidRPr="008A1AC5">
        <w:t>Dopuszczalne odchylenia linii krawędzi elementu na odcinku 1,0 m nie powinno być większe niż:</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4 mm przy klasie tolerancji</w:t>
      </w:r>
      <w:r w:rsidRPr="008A1AC5">
        <w:rPr>
          <w:spacing w:val="-14"/>
          <w:sz w:val="20"/>
          <w:lang w:val="pl-PL"/>
        </w:rPr>
        <w:t xml:space="preserve"> </w:t>
      </w:r>
      <w:r w:rsidRPr="008A1AC5">
        <w:rPr>
          <w:sz w:val="20"/>
          <w:lang w:val="pl-PL"/>
        </w:rPr>
        <w:t>N1,</w:t>
      </w:r>
    </w:p>
    <w:p w:rsidR="00EA414C" w:rsidRPr="008A1AC5" w:rsidRDefault="009C1B6B" w:rsidP="00A77A6D">
      <w:pPr>
        <w:pStyle w:val="Akapitzlist"/>
        <w:numPr>
          <w:ilvl w:val="0"/>
          <w:numId w:val="124"/>
        </w:numPr>
        <w:tabs>
          <w:tab w:val="left" w:pos="739"/>
          <w:tab w:val="left" w:pos="740"/>
        </w:tabs>
        <w:rPr>
          <w:sz w:val="20"/>
          <w:lang w:val="pl-PL"/>
        </w:rPr>
      </w:pPr>
      <w:r w:rsidRPr="008A1AC5">
        <w:rPr>
          <w:sz w:val="20"/>
          <w:lang w:val="pl-PL"/>
        </w:rPr>
        <w:t>2 mm przy klasie tolerancji</w:t>
      </w:r>
      <w:r w:rsidRPr="008A1AC5">
        <w:rPr>
          <w:spacing w:val="-14"/>
          <w:sz w:val="20"/>
          <w:lang w:val="pl-PL"/>
        </w:rPr>
        <w:t xml:space="preserve"> </w:t>
      </w:r>
      <w:r w:rsidRPr="008A1AC5">
        <w:rPr>
          <w:sz w:val="20"/>
          <w:lang w:val="pl-PL"/>
        </w:rPr>
        <w:t>N2.</w:t>
      </w:r>
    </w:p>
    <w:p w:rsidR="00EA414C" w:rsidRPr="008A1AC5" w:rsidRDefault="00EA414C" w:rsidP="00B012F2">
      <w:pPr>
        <w:pStyle w:val="Tekstpodstawowy"/>
      </w:pPr>
    </w:p>
    <w:p w:rsidR="00EA414C" w:rsidRPr="008A1AC5" w:rsidRDefault="009C1B6B" w:rsidP="00A77A6D">
      <w:pPr>
        <w:pStyle w:val="Nagwek21"/>
        <w:numPr>
          <w:ilvl w:val="1"/>
          <w:numId w:val="73"/>
        </w:numPr>
        <w:tabs>
          <w:tab w:val="left" w:pos="804"/>
        </w:tabs>
        <w:spacing w:before="91"/>
        <w:ind w:left="804"/>
        <w:rPr>
          <w:lang w:val="pl-PL"/>
        </w:rPr>
      </w:pPr>
      <w:r w:rsidRPr="008A1AC5">
        <w:rPr>
          <w:lang w:val="pl-PL"/>
        </w:rPr>
        <w:t>Ocena wyników</w:t>
      </w:r>
      <w:r w:rsidRPr="008A1AC5">
        <w:rPr>
          <w:spacing w:val="2"/>
          <w:lang w:val="pl-PL"/>
        </w:rPr>
        <w:t xml:space="preserve"> </w:t>
      </w:r>
      <w:r w:rsidRPr="008A1AC5">
        <w:rPr>
          <w:lang w:val="pl-PL"/>
        </w:rPr>
        <w:t>badań</w:t>
      </w:r>
    </w:p>
    <w:p w:rsidR="00EA414C" w:rsidRPr="008A1AC5" w:rsidRDefault="009C1B6B" w:rsidP="00B012F2">
      <w:pPr>
        <w:pStyle w:val="Tekstpodstawowy"/>
      </w:pPr>
      <w:r w:rsidRPr="008A1AC5">
        <w:t>Wszystkie materiały muszą spełniać określone w ST wymagania. Wszystkie elementy które wykazują odstępstwa od postanowień ST powinny zostać rozebrane i ponownie wykonane na koszt</w:t>
      </w:r>
      <w:r w:rsidRPr="008A1AC5">
        <w:rPr>
          <w:spacing w:val="-16"/>
        </w:rPr>
        <w:t xml:space="preserve"> </w:t>
      </w:r>
      <w:r w:rsidRPr="008A1AC5">
        <w:t>Wykonawcy.</w:t>
      </w:r>
    </w:p>
    <w:p w:rsidR="00EA414C" w:rsidRPr="008A1AC5" w:rsidRDefault="00EA414C" w:rsidP="00B012F2">
      <w:pPr>
        <w:pStyle w:val="Tekstpodstawowy"/>
      </w:pPr>
    </w:p>
    <w:p w:rsidR="00EA414C" w:rsidRPr="008A1AC5" w:rsidRDefault="009C1B6B" w:rsidP="00A77A6D">
      <w:pPr>
        <w:pStyle w:val="Nagwek21"/>
        <w:numPr>
          <w:ilvl w:val="0"/>
          <w:numId w:val="88"/>
        </w:numPr>
        <w:tabs>
          <w:tab w:val="left" w:pos="656"/>
        </w:tabs>
        <w:spacing w:before="1"/>
        <w:rPr>
          <w:lang w:val="pl-PL"/>
        </w:rPr>
      </w:pPr>
      <w:r w:rsidRPr="008A1AC5">
        <w:rPr>
          <w:lang w:val="pl-PL"/>
        </w:rPr>
        <w:t>OBMIAR</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Ogólne wymagania dotyczące obmiarów robót omówiono w punkcie 7 ogólnej specyfikacji technicznej. Jednostką obmiarową betonowania jest 1m</w:t>
      </w:r>
      <w:r w:rsidRPr="008A1AC5">
        <w:rPr>
          <w:position w:val="7"/>
          <w:sz w:val="13"/>
        </w:rPr>
        <w:t xml:space="preserve">2 </w:t>
      </w:r>
      <w:r w:rsidRPr="008A1AC5">
        <w:t>w przypadku ścian oraz stropów, oraz 1m</w:t>
      </w:r>
      <w:r w:rsidRPr="008A1AC5">
        <w:rPr>
          <w:position w:val="7"/>
          <w:sz w:val="13"/>
        </w:rPr>
        <w:t xml:space="preserve">3 </w:t>
      </w:r>
      <w:r w:rsidRPr="008A1AC5">
        <w:t>w przypadku pozostałych elementów betonowych. Wielkości obmiarowe powierzchni do impregnowania określa się na podstawie dokumentacji projektowej z uwzględnieniem zmian zaakceptowanych przez Inspektora nadzoru i sprawdzonych w naturze.</w:t>
      </w:r>
    </w:p>
    <w:p w:rsidR="00EA414C" w:rsidRPr="008A1AC5" w:rsidRDefault="00EA414C" w:rsidP="00B012F2">
      <w:pPr>
        <w:pStyle w:val="Tekstpodstawowy"/>
      </w:pPr>
    </w:p>
    <w:p w:rsidR="00EA414C" w:rsidRPr="008A1AC5" w:rsidRDefault="009C1B6B" w:rsidP="00A77A6D">
      <w:pPr>
        <w:pStyle w:val="Nagwek21"/>
        <w:numPr>
          <w:ilvl w:val="0"/>
          <w:numId w:val="88"/>
        </w:numPr>
        <w:tabs>
          <w:tab w:val="left" w:pos="656"/>
        </w:tabs>
        <w:rPr>
          <w:lang w:val="pl-PL"/>
        </w:rPr>
      </w:pPr>
      <w:r w:rsidRPr="008A1AC5">
        <w:rPr>
          <w:lang w:val="pl-PL"/>
        </w:rPr>
        <w:t>ODBIÓR</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Ogólne wymagania dotyczące prowadzenia odbioru robót omówiono w punkcie 8 ogólnej specyfikacji technicznej.</w:t>
      </w:r>
    </w:p>
    <w:p w:rsidR="00EA414C" w:rsidRPr="008A1AC5" w:rsidRDefault="009C1B6B" w:rsidP="00B012F2">
      <w:pPr>
        <w:pStyle w:val="Tekstpodstawowy"/>
      </w:pPr>
      <w:r w:rsidRPr="008A1AC5">
        <w:t>Roboty uznaje się za wykonane zgodnie z dokumentacją projektową, ST i wymaganiami Inspektora, jeżeli wszystkie pomiary i badania, z zachowaniem tolerancji ww. dały wyniki pozytywne. Jeżeli chociaż jeden wynik badania będzie niepozytywny, roboty nie powinny być odebrane.</w:t>
      </w:r>
    </w:p>
    <w:p w:rsidR="00EA414C" w:rsidRPr="008A1AC5" w:rsidRDefault="00EA414C" w:rsidP="00B012F2">
      <w:pPr>
        <w:pStyle w:val="Tekstpodstawowy"/>
      </w:pPr>
    </w:p>
    <w:p w:rsidR="00EA414C" w:rsidRPr="008A1AC5" w:rsidRDefault="009C1B6B" w:rsidP="00A77A6D">
      <w:pPr>
        <w:pStyle w:val="Nagwek21"/>
        <w:numPr>
          <w:ilvl w:val="0"/>
          <w:numId w:val="88"/>
        </w:numPr>
        <w:tabs>
          <w:tab w:val="left" w:pos="656"/>
        </w:tabs>
        <w:rPr>
          <w:lang w:val="pl-PL"/>
        </w:rPr>
      </w:pPr>
      <w:r w:rsidRPr="008A1AC5">
        <w:rPr>
          <w:lang w:val="pl-PL"/>
        </w:rPr>
        <w:t>PODSTAWA</w:t>
      </w:r>
      <w:r w:rsidRPr="008A1AC5">
        <w:rPr>
          <w:spacing w:val="-1"/>
          <w:lang w:val="pl-PL"/>
        </w:rPr>
        <w:t xml:space="preserve"> </w:t>
      </w:r>
      <w:r w:rsidRPr="008A1AC5">
        <w:rPr>
          <w:lang w:val="pl-PL"/>
        </w:rPr>
        <w:t>PŁATNOŚCI</w:t>
      </w:r>
    </w:p>
    <w:p w:rsidR="00EA414C" w:rsidRPr="008A1AC5" w:rsidRDefault="009C1B6B" w:rsidP="00B012F2">
      <w:pPr>
        <w:pStyle w:val="Tekstpodstawowy"/>
      </w:pPr>
      <w:r w:rsidRPr="008A1AC5">
        <w:t>Płatność za wykonane roboty odbywać się będzie na podstawie zapisów zawartych w umowie z Inwestorem.</w:t>
      </w:r>
    </w:p>
    <w:p w:rsidR="00EA414C" w:rsidRPr="008A1AC5" w:rsidRDefault="00EA414C" w:rsidP="00B012F2">
      <w:pPr>
        <w:pStyle w:val="Tekstpodstawowy"/>
      </w:pPr>
    </w:p>
    <w:p w:rsidR="00EA414C" w:rsidRPr="008A1AC5" w:rsidRDefault="009C1B6B" w:rsidP="00A77A6D">
      <w:pPr>
        <w:pStyle w:val="Nagwek21"/>
        <w:numPr>
          <w:ilvl w:val="0"/>
          <w:numId w:val="88"/>
        </w:numPr>
        <w:tabs>
          <w:tab w:val="left" w:pos="754"/>
        </w:tabs>
        <w:spacing w:before="1"/>
        <w:ind w:left="753" w:hanging="348"/>
        <w:rPr>
          <w:lang w:val="pl-PL"/>
        </w:rPr>
      </w:pPr>
      <w:r w:rsidRPr="008A1AC5">
        <w:rPr>
          <w:lang w:val="pl-PL"/>
        </w:rPr>
        <w:t>PRZEPISY</w:t>
      </w:r>
      <w:r w:rsidRPr="008A1AC5">
        <w:rPr>
          <w:spacing w:val="3"/>
          <w:lang w:val="pl-PL"/>
        </w:rPr>
        <w:t xml:space="preserve"> </w:t>
      </w:r>
      <w:r w:rsidRPr="008A1AC5">
        <w:rPr>
          <w:lang w:val="pl-PL"/>
        </w:rPr>
        <w:t>ZWIĄZANE</w:t>
      </w:r>
    </w:p>
    <w:p w:rsidR="00EA414C" w:rsidRPr="008A1AC5" w:rsidRDefault="009C1B6B" w:rsidP="00B012F2">
      <w:pPr>
        <w:pStyle w:val="Tekstpodstawowy"/>
      </w:pPr>
      <w:r w:rsidRPr="008A1AC5">
        <w:t>PN-EN</w:t>
      </w:r>
      <w:r w:rsidRPr="008A1AC5">
        <w:rPr>
          <w:spacing w:val="-2"/>
        </w:rPr>
        <w:t xml:space="preserve"> </w:t>
      </w:r>
      <w:r w:rsidRPr="008A1AC5">
        <w:t>1995-1-1:2010</w:t>
      </w:r>
      <w:r w:rsidRPr="008A1AC5">
        <w:tab/>
        <w:t>Eurokod 5 - Projektowanie konstrukcji drewnianych - Część 1-1: Postanowienia ogólne - Reguły ogólne i reguły dotyczące</w:t>
      </w:r>
      <w:r w:rsidRPr="008A1AC5">
        <w:rPr>
          <w:spacing w:val="-4"/>
        </w:rPr>
        <w:t xml:space="preserve"> </w:t>
      </w:r>
      <w:r w:rsidRPr="008A1AC5">
        <w:t>budynków</w:t>
      </w:r>
    </w:p>
    <w:p w:rsidR="00EA414C" w:rsidRPr="008A1AC5" w:rsidRDefault="009C1B6B" w:rsidP="00B012F2">
      <w:pPr>
        <w:pStyle w:val="Tekstpodstawowy"/>
      </w:pPr>
      <w:r w:rsidRPr="008A1AC5">
        <w:t>PN-S-10040:1999</w:t>
      </w:r>
      <w:r w:rsidRPr="008A1AC5">
        <w:tab/>
        <w:t>Obiekty mostowe - Konstrukcje betonowe, żelbetowe i sprężone - Wymagania i badania.</w:t>
      </w:r>
    </w:p>
    <w:p w:rsidR="00EA414C" w:rsidRPr="008A1AC5" w:rsidRDefault="009C1B6B" w:rsidP="00B012F2">
      <w:pPr>
        <w:pStyle w:val="Tekstpodstawowy"/>
      </w:pPr>
      <w:r w:rsidRPr="008A1AC5">
        <w:t>PN-EN</w:t>
      </w:r>
      <w:r w:rsidRPr="008A1AC5">
        <w:rPr>
          <w:spacing w:val="-2"/>
        </w:rPr>
        <w:t xml:space="preserve"> </w:t>
      </w:r>
      <w:r w:rsidRPr="008A1AC5">
        <w:t>1992-2:2010</w:t>
      </w:r>
      <w:r w:rsidRPr="008A1AC5">
        <w:tab/>
        <w:t>Eurokod 2: Projektowanie konstrukcji z betonu - Część 2: Mosty z betonu - Obliczanie i reguły</w:t>
      </w:r>
      <w:r w:rsidRPr="008A1AC5">
        <w:rPr>
          <w:spacing w:val="-2"/>
        </w:rPr>
        <w:t xml:space="preserve"> </w:t>
      </w:r>
      <w:r w:rsidRPr="008A1AC5">
        <w:t>konstrukcyjne.</w:t>
      </w:r>
    </w:p>
    <w:p w:rsidR="00EA414C" w:rsidRPr="008A1AC5" w:rsidRDefault="009C1B6B" w:rsidP="00B012F2">
      <w:pPr>
        <w:pStyle w:val="Tekstpodstawowy"/>
      </w:pPr>
      <w:r w:rsidRPr="008A1AC5">
        <w:t>PN-EN</w:t>
      </w:r>
      <w:r w:rsidRPr="008A1AC5">
        <w:rPr>
          <w:spacing w:val="-2"/>
        </w:rPr>
        <w:t xml:space="preserve"> </w:t>
      </w:r>
      <w:r w:rsidRPr="008A1AC5">
        <w:t>1994-2:2010</w:t>
      </w:r>
      <w:r w:rsidRPr="008A1AC5">
        <w:tab/>
        <w:t>Eurokod 4 - Projektowanie konstrukcji zespolonych stalowo-betonowych - Część 2: Reguły ogólne i reguły dla</w:t>
      </w:r>
      <w:r w:rsidRPr="008A1AC5">
        <w:rPr>
          <w:spacing w:val="-1"/>
        </w:rPr>
        <w:t xml:space="preserve"> </w:t>
      </w:r>
      <w:r w:rsidRPr="008A1AC5">
        <w:t>mostów.</w:t>
      </w:r>
    </w:p>
    <w:p w:rsidR="00EA414C" w:rsidRPr="008A1AC5" w:rsidRDefault="009C1B6B" w:rsidP="00B012F2">
      <w:pPr>
        <w:pStyle w:val="Tekstpodstawowy"/>
      </w:pPr>
      <w:r w:rsidRPr="008A1AC5">
        <w:t>PN-EN</w:t>
      </w:r>
      <w:r w:rsidRPr="008A1AC5">
        <w:rPr>
          <w:spacing w:val="-2"/>
        </w:rPr>
        <w:t xml:space="preserve"> </w:t>
      </w:r>
      <w:r w:rsidRPr="008A1AC5">
        <w:t>197-1:2012</w:t>
      </w:r>
      <w:r w:rsidRPr="008A1AC5">
        <w:tab/>
        <w:t>Cement - Część 1: Skład, wymagania i kryteria zgodności dotyczące cementów powszechnego użytku.</w:t>
      </w:r>
    </w:p>
    <w:p w:rsidR="00EA414C" w:rsidRPr="008A1AC5" w:rsidRDefault="009C1B6B" w:rsidP="00B012F2">
      <w:pPr>
        <w:pStyle w:val="Tekstpodstawowy"/>
      </w:pPr>
      <w:r w:rsidRPr="008A1AC5">
        <w:t>PN-EN</w:t>
      </w:r>
      <w:r w:rsidRPr="008A1AC5">
        <w:rPr>
          <w:spacing w:val="-2"/>
        </w:rPr>
        <w:t xml:space="preserve"> </w:t>
      </w:r>
      <w:r w:rsidRPr="008A1AC5">
        <w:t>196-1:2006</w:t>
      </w:r>
      <w:r w:rsidRPr="008A1AC5">
        <w:tab/>
        <w:t>Metody badania cementu. Oznaczanie wytrzymałości. PN-EN</w:t>
      </w:r>
      <w:r w:rsidRPr="008A1AC5">
        <w:rPr>
          <w:spacing w:val="-3"/>
        </w:rPr>
        <w:t xml:space="preserve"> </w:t>
      </w:r>
      <w:r w:rsidRPr="008A1AC5">
        <w:t>196-2:2013-11</w:t>
      </w:r>
      <w:r w:rsidRPr="008A1AC5">
        <w:tab/>
        <w:t>Metody badania cementu. Analiza chemiczna</w:t>
      </w:r>
      <w:r w:rsidRPr="008A1AC5">
        <w:rPr>
          <w:spacing w:val="-26"/>
        </w:rPr>
        <w:t xml:space="preserve"> </w:t>
      </w:r>
      <w:r w:rsidRPr="008A1AC5">
        <w:t>cementu.</w:t>
      </w:r>
    </w:p>
    <w:p w:rsidR="00EA414C" w:rsidRPr="008A1AC5" w:rsidRDefault="009C1B6B" w:rsidP="00B012F2">
      <w:pPr>
        <w:pStyle w:val="Tekstpodstawowy"/>
      </w:pPr>
      <w:r w:rsidRPr="008A1AC5">
        <w:t>PN-EN</w:t>
      </w:r>
      <w:r w:rsidRPr="008A1AC5">
        <w:rPr>
          <w:spacing w:val="-3"/>
        </w:rPr>
        <w:t xml:space="preserve"> </w:t>
      </w:r>
      <w:r w:rsidRPr="008A1AC5">
        <w:t>196-3+A1:2011</w:t>
      </w:r>
      <w:r w:rsidRPr="008A1AC5">
        <w:tab/>
        <w:t>Metody badania cementu - Część 3: Oznaczanie czasów wiązania i stałości objętości. PN-EN</w:t>
      </w:r>
      <w:r w:rsidRPr="008A1AC5">
        <w:rPr>
          <w:spacing w:val="-2"/>
        </w:rPr>
        <w:t xml:space="preserve"> </w:t>
      </w:r>
      <w:r w:rsidRPr="008A1AC5">
        <w:t>196-6:2011</w:t>
      </w:r>
      <w:r w:rsidRPr="008A1AC5">
        <w:tab/>
        <w:t>Metody badania cementu - Część 6: Oznaczanie stopnia</w:t>
      </w:r>
      <w:r w:rsidRPr="008A1AC5">
        <w:rPr>
          <w:spacing w:val="-11"/>
        </w:rPr>
        <w:t xml:space="preserve"> </w:t>
      </w:r>
      <w:r w:rsidRPr="008A1AC5">
        <w:t>zmielenia.</w:t>
      </w:r>
    </w:p>
    <w:p w:rsidR="00EA414C" w:rsidRPr="008A1AC5" w:rsidRDefault="009C1B6B" w:rsidP="00B012F2">
      <w:pPr>
        <w:pStyle w:val="Tekstpodstawowy"/>
      </w:pPr>
      <w:r w:rsidRPr="008A1AC5">
        <w:t>PN-EN</w:t>
      </w:r>
      <w:r w:rsidRPr="008A1AC5">
        <w:rPr>
          <w:spacing w:val="-3"/>
        </w:rPr>
        <w:t xml:space="preserve"> </w:t>
      </w:r>
      <w:r w:rsidRPr="008A1AC5">
        <w:t>197-2:2014-05</w:t>
      </w:r>
      <w:r w:rsidRPr="008A1AC5">
        <w:tab/>
        <w:t>Cement - Część 2: Ocena</w:t>
      </w:r>
      <w:r w:rsidRPr="008A1AC5">
        <w:rPr>
          <w:spacing w:val="-1"/>
        </w:rPr>
        <w:t xml:space="preserve"> </w:t>
      </w:r>
      <w:r w:rsidRPr="008A1AC5">
        <w:t>zgodności.</w:t>
      </w:r>
    </w:p>
    <w:p w:rsidR="00EA414C" w:rsidRPr="008A1AC5" w:rsidRDefault="009C1B6B" w:rsidP="00B012F2">
      <w:pPr>
        <w:pStyle w:val="Tekstpodstawowy"/>
      </w:pPr>
      <w:r w:rsidRPr="008A1AC5">
        <w:t>PN-EN</w:t>
      </w:r>
      <w:r w:rsidRPr="008A1AC5">
        <w:rPr>
          <w:spacing w:val="-3"/>
        </w:rPr>
        <w:t xml:space="preserve"> </w:t>
      </w:r>
      <w:r w:rsidRPr="008A1AC5">
        <w:t>934-2+A1:2012</w:t>
      </w:r>
      <w:r w:rsidRPr="008A1AC5">
        <w:tab/>
        <w:t xml:space="preserve">Domieszki do betonu, zaprawy i zaczynu - Część 2: Domieszki do betonu - </w:t>
      </w:r>
      <w:r w:rsidRPr="008A1AC5">
        <w:lastRenderedPageBreak/>
        <w:t>Definicje, wymagania, zgodność, oznakowanie i</w:t>
      </w:r>
      <w:r w:rsidRPr="008A1AC5">
        <w:rPr>
          <w:spacing w:val="-1"/>
        </w:rPr>
        <w:t xml:space="preserve"> </w:t>
      </w:r>
      <w:r w:rsidRPr="008A1AC5">
        <w:t>etykietowanie.</w:t>
      </w:r>
    </w:p>
    <w:p w:rsidR="00EA414C" w:rsidRPr="008A1AC5" w:rsidRDefault="009C1B6B" w:rsidP="00B012F2">
      <w:pPr>
        <w:pStyle w:val="Tekstpodstawowy"/>
      </w:pPr>
      <w:r w:rsidRPr="008A1AC5">
        <w:t>PN-EN</w:t>
      </w:r>
      <w:r w:rsidRPr="008A1AC5">
        <w:rPr>
          <w:spacing w:val="-3"/>
        </w:rPr>
        <w:t xml:space="preserve"> </w:t>
      </w:r>
      <w:r w:rsidRPr="008A1AC5">
        <w:t>480-1:2014-12</w:t>
      </w:r>
      <w:r w:rsidRPr="008A1AC5">
        <w:tab/>
        <w:t>Domieszki do betonu, zaprawy i zaczynu - Metody badań - Część 1: Beton wzorcowy i zaprawa wzorcowa do</w:t>
      </w:r>
      <w:r w:rsidRPr="008A1AC5">
        <w:rPr>
          <w:spacing w:val="2"/>
        </w:rPr>
        <w:t xml:space="preserve"> </w:t>
      </w:r>
      <w:r w:rsidRPr="008A1AC5">
        <w:t>badania.</w:t>
      </w:r>
    </w:p>
    <w:p w:rsidR="00EA414C" w:rsidRPr="008A1AC5" w:rsidRDefault="009C1B6B" w:rsidP="00B012F2">
      <w:pPr>
        <w:pStyle w:val="Tekstpodstawowy"/>
      </w:pPr>
      <w:r w:rsidRPr="008A1AC5">
        <w:t>PN-EN</w:t>
      </w:r>
      <w:r w:rsidRPr="008A1AC5">
        <w:rPr>
          <w:spacing w:val="-2"/>
        </w:rPr>
        <w:t xml:space="preserve"> </w:t>
      </w:r>
      <w:r w:rsidRPr="008A1AC5">
        <w:t>480-2:2008</w:t>
      </w:r>
      <w:r w:rsidRPr="008A1AC5">
        <w:tab/>
        <w:t>Domieszki do betonu, zaprawy i zaczynu. Metody badań. Oznaczanie czasu</w:t>
      </w:r>
      <w:r w:rsidRPr="008A1AC5">
        <w:rPr>
          <w:spacing w:val="-17"/>
        </w:rPr>
        <w:t xml:space="preserve"> </w:t>
      </w:r>
      <w:r w:rsidRPr="008A1AC5">
        <w:t>wiązania.</w:t>
      </w:r>
    </w:p>
    <w:p w:rsidR="00EA414C" w:rsidRPr="008A1AC5" w:rsidRDefault="009C1B6B" w:rsidP="00B012F2">
      <w:pPr>
        <w:pStyle w:val="Tekstpodstawowy"/>
      </w:pPr>
      <w:r w:rsidRPr="008A1AC5">
        <w:t>PN-EN</w:t>
      </w:r>
      <w:r w:rsidRPr="008A1AC5">
        <w:rPr>
          <w:spacing w:val="-2"/>
        </w:rPr>
        <w:t xml:space="preserve"> </w:t>
      </w:r>
      <w:r w:rsidRPr="008A1AC5">
        <w:t>480-4:2008</w:t>
      </w:r>
      <w:r w:rsidRPr="008A1AC5">
        <w:tab/>
        <w:t>Domieszki do betonu, zaprawy i zaczynu - Metody badań - Część 4: Oznaczanie ilości cieczy wydzielającej się samoczynnie z mieszanki</w:t>
      </w:r>
      <w:r w:rsidRPr="008A1AC5">
        <w:rPr>
          <w:spacing w:val="-3"/>
        </w:rPr>
        <w:t xml:space="preserve"> </w:t>
      </w:r>
      <w:r w:rsidRPr="008A1AC5">
        <w:t>betonowej.</w:t>
      </w:r>
    </w:p>
    <w:p w:rsidR="00EA414C" w:rsidRPr="008A1AC5" w:rsidRDefault="009C1B6B" w:rsidP="00B012F2">
      <w:pPr>
        <w:pStyle w:val="Tekstpodstawowy"/>
      </w:pPr>
      <w:r w:rsidRPr="008A1AC5">
        <w:t>PN-EN</w:t>
      </w:r>
      <w:r w:rsidRPr="008A1AC5">
        <w:rPr>
          <w:spacing w:val="-2"/>
        </w:rPr>
        <w:t xml:space="preserve"> </w:t>
      </w:r>
      <w:r w:rsidRPr="008A1AC5">
        <w:t>480-5:2008</w:t>
      </w:r>
      <w:r w:rsidRPr="008A1AC5">
        <w:tab/>
        <w:t>Domieszki do betonu, zaprawy i zaczynu - Metody badań - Część 5: Oznaczanie absorpcji</w:t>
      </w:r>
      <w:r w:rsidRPr="008A1AC5">
        <w:rPr>
          <w:spacing w:val="-1"/>
        </w:rPr>
        <w:t xml:space="preserve"> </w:t>
      </w:r>
      <w:r w:rsidRPr="008A1AC5">
        <w:t>kapilarnej.</w:t>
      </w:r>
    </w:p>
    <w:p w:rsidR="00EA414C" w:rsidRPr="008A1AC5" w:rsidRDefault="009C1B6B" w:rsidP="00B012F2">
      <w:pPr>
        <w:pStyle w:val="Tekstpodstawowy"/>
      </w:pPr>
      <w:r w:rsidRPr="008A1AC5">
        <w:t>PN-EN</w:t>
      </w:r>
      <w:r w:rsidRPr="008A1AC5">
        <w:rPr>
          <w:spacing w:val="-2"/>
        </w:rPr>
        <w:t xml:space="preserve"> </w:t>
      </w:r>
      <w:r w:rsidRPr="008A1AC5">
        <w:t>480-6:2008</w:t>
      </w:r>
      <w:r w:rsidRPr="008A1AC5">
        <w:tab/>
        <w:t>Domieszki do betonu, zaprawy i zaczynu - Metody badań - Część 6: Analiza w podczerwieni.</w:t>
      </w:r>
    </w:p>
    <w:p w:rsidR="00EA414C" w:rsidRPr="008A1AC5" w:rsidRDefault="009C1B6B" w:rsidP="00B012F2">
      <w:pPr>
        <w:pStyle w:val="Tekstpodstawowy"/>
      </w:pPr>
      <w:r w:rsidRPr="008A1AC5">
        <w:t>PN-EN</w:t>
      </w:r>
      <w:r w:rsidRPr="008A1AC5">
        <w:rPr>
          <w:spacing w:val="-2"/>
        </w:rPr>
        <w:t xml:space="preserve"> </w:t>
      </w:r>
      <w:r w:rsidRPr="008A1AC5">
        <w:t>480-8:2012</w:t>
      </w:r>
      <w:r w:rsidRPr="008A1AC5">
        <w:tab/>
        <w:t>Domieszki do betonu, zaprawy i zaczynu - Metody badań - Część 8: Oznaczanie umownej zawartości suchej</w:t>
      </w:r>
      <w:r w:rsidRPr="008A1AC5">
        <w:rPr>
          <w:spacing w:val="5"/>
        </w:rPr>
        <w:t xml:space="preserve"> </w:t>
      </w:r>
      <w:r w:rsidRPr="008A1AC5">
        <w:t>substancji.</w:t>
      </w:r>
    </w:p>
    <w:p w:rsidR="00EA414C" w:rsidRPr="008A1AC5" w:rsidRDefault="009C1B6B" w:rsidP="00B012F2">
      <w:pPr>
        <w:pStyle w:val="Tekstpodstawowy"/>
      </w:pPr>
      <w:r w:rsidRPr="008A1AC5">
        <w:t>PN-EN</w:t>
      </w:r>
      <w:r w:rsidRPr="008A1AC5">
        <w:rPr>
          <w:spacing w:val="-2"/>
        </w:rPr>
        <w:t xml:space="preserve"> </w:t>
      </w:r>
      <w:r w:rsidRPr="008A1AC5">
        <w:t>480-10:2011</w:t>
      </w:r>
      <w:r w:rsidRPr="008A1AC5">
        <w:tab/>
        <w:t>Domieszki do betonu, zaprawy i zaczynu - Metody badań - Część 10: Oznaczanie zawartości chlorków rozpuszczalnych w</w:t>
      </w:r>
      <w:r w:rsidRPr="008A1AC5">
        <w:rPr>
          <w:spacing w:val="-3"/>
        </w:rPr>
        <w:t xml:space="preserve"> </w:t>
      </w:r>
      <w:r w:rsidRPr="008A1AC5">
        <w:t>wodzie.</w:t>
      </w:r>
    </w:p>
    <w:p w:rsidR="00EA414C" w:rsidRPr="008A1AC5" w:rsidRDefault="009C1B6B" w:rsidP="00B012F2">
      <w:pPr>
        <w:pStyle w:val="Tekstpodstawowy"/>
      </w:pPr>
      <w:r w:rsidRPr="008A1AC5">
        <w:t>PN-EN</w:t>
      </w:r>
      <w:r w:rsidRPr="008A1AC5">
        <w:rPr>
          <w:spacing w:val="-2"/>
        </w:rPr>
        <w:t xml:space="preserve"> </w:t>
      </w:r>
      <w:r w:rsidRPr="008A1AC5">
        <w:t>480-12:2008</w:t>
      </w:r>
      <w:r w:rsidRPr="008A1AC5">
        <w:tab/>
        <w:t>Domieszki do betonu, zaprawy i zaczynu - Metody badań - Część 12: Oznaczanie zawartości alkaliów w</w:t>
      </w:r>
      <w:r w:rsidRPr="008A1AC5">
        <w:rPr>
          <w:spacing w:val="-3"/>
        </w:rPr>
        <w:t xml:space="preserve"> </w:t>
      </w:r>
      <w:r w:rsidRPr="008A1AC5">
        <w:t>domieszkach.</w:t>
      </w:r>
    </w:p>
    <w:p w:rsidR="00EA414C" w:rsidRPr="008A1AC5" w:rsidRDefault="009C1B6B" w:rsidP="00B012F2">
      <w:pPr>
        <w:pStyle w:val="Tekstpodstawowy"/>
      </w:pPr>
      <w:r w:rsidRPr="008A1AC5">
        <w:t>PN-EN</w:t>
      </w:r>
      <w:r w:rsidRPr="008A1AC5">
        <w:rPr>
          <w:spacing w:val="-2"/>
        </w:rPr>
        <w:t xml:space="preserve"> </w:t>
      </w:r>
      <w:r w:rsidRPr="008A1AC5">
        <w:t>206:2014-04</w:t>
      </w:r>
      <w:r w:rsidRPr="008A1AC5">
        <w:tab/>
        <w:t>Beton - Wymagania, właściwości, produkcja i</w:t>
      </w:r>
      <w:r w:rsidRPr="008A1AC5">
        <w:rPr>
          <w:spacing w:val="-2"/>
        </w:rPr>
        <w:t xml:space="preserve"> </w:t>
      </w:r>
      <w:r w:rsidRPr="008A1AC5">
        <w:t>zgodność.</w:t>
      </w:r>
    </w:p>
    <w:p w:rsidR="00EA414C" w:rsidRPr="008A1AC5" w:rsidRDefault="009C1B6B" w:rsidP="00B012F2">
      <w:pPr>
        <w:pStyle w:val="Tekstpodstawowy"/>
      </w:pPr>
      <w:r w:rsidRPr="008A1AC5">
        <w:t>PN-EN</w:t>
      </w:r>
      <w:r w:rsidRPr="008A1AC5">
        <w:rPr>
          <w:spacing w:val="-2"/>
        </w:rPr>
        <w:t xml:space="preserve"> </w:t>
      </w:r>
      <w:r w:rsidRPr="008A1AC5">
        <w:t>12504-4:2005</w:t>
      </w:r>
      <w:r w:rsidRPr="008A1AC5">
        <w:tab/>
        <w:t>Badania betonu - Część 4: Oznaczanie prędkości fali</w:t>
      </w:r>
      <w:r w:rsidRPr="008A1AC5">
        <w:rPr>
          <w:spacing w:val="-3"/>
        </w:rPr>
        <w:t xml:space="preserve"> </w:t>
      </w:r>
      <w:r w:rsidRPr="008A1AC5">
        <w:t>ultradźwiękowej.</w:t>
      </w:r>
    </w:p>
    <w:p w:rsidR="00EA414C" w:rsidRPr="008A1AC5" w:rsidRDefault="009C1B6B" w:rsidP="00B012F2">
      <w:pPr>
        <w:pStyle w:val="Tekstpodstawowy"/>
      </w:pPr>
      <w:r w:rsidRPr="008A1AC5">
        <w:t>PN-EN 12504-2:2013-03 Badania betonu w konstrukcjach - Część 2: Badanie nieniszczące - Oznaczanie liczby odbicia.</w:t>
      </w:r>
    </w:p>
    <w:p w:rsidR="00EA414C" w:rsidRPr="008A1AC5" w:rsidRDefault="009C1B6B" w:rsidP="00B012F2">
      <w:pPr>
        <w:pStyle w:val="Tekstpodstawowy"/>
      </w:pPr>
      <w:r w:rsidRPr="008A1AC5">
        <w:t>PN-EN 12620+A1:2010 Kruszywa do betonu.</w:t>
      </w:r>
    </w:p>
    <w:p w:rsidR="00EA414C" w:rsidRPr="008A1AC5" w:rsidRDefault="00EA414C" w:rsidP="00B012F2">
      <w:pPr>
        <w:pStyle w:val="Tekstpodstawowy"/>
      </w:pPr>
    </w:p>
    <w:p w:rsidR="00EA414C" w:rsidRPr="008A1AC5" w:rsidRDefault="009C1B6B" w:rsidP="00B012F2">
      <w:pPr>
        <w:pStyle w:val="Tekstpodstawowy"/>
      </w:pPr>
      <w:r w:rsidRPr="008A1AC5">
        <w:t>PN-EN</w:t>
      </w:r>
      <w:r w:rsidRPr="008A1AC5">
        <w:rPr>
          <w:spacing w:val="-2"/>
        </w:rPr>
        <w:t xml:space="preserve"> </w:t>
      </w:r>
      <w:r w:rsidRPr="008A1AC5">
        <w:t>933-1:2012</w:t>
      </w:r>
      <w:r w:rsidRPr="008A1AC5">
        <w:tab/>
        <w:t>Badania geometrycznych właściwości kruszyw - Część 1: Oznaczanie składu ziarnowego - Metoda</w:t>
      </w:r>
      <w:r w:rsidRPr="008A1AC5">
        <w:rPr>
          <w:spacing w:val="-2"/>
        </w:rPr>
        <w:t xml:space="preserve"> </w:t>
      </w:r>
      <w:r w:rsidRPr="008A1AC5">
        <w:t>przesiewania.</w:t>
      </w:r>
    </w:p>
    <w:p w:rsidR="00EA414C" w:rsidRPr="008A1AC5" w:rsidRDefault="009C1B6B" w:rsidP="00B012F2">
      <w:pPr>
        <w:pStyle w:val="Tekstpodstawowy"/>
      </w:pPr>
      <w:r w:rsidRPr="008A1AC5">
        <w:t>PN-EN</w:t>
      </w:r>
      <w:r w:rsidRPr="008A1AC5">
        <w:rPr>
          <w:spacing w:val="-2"/>
        </w:rPr>
        <w:t xml:space="preserve"> </w:t>
      </w:r>
      <w:r w:rsidRPr="008A1AC5">
        <w:t>933-4:2008</w:t>
      </w:r>
      <w:r w:rsidRPr="008A1AC5">
        <w:tab/>
        <w:t>Badania geometrycznych właściwości kruszyw - Część 4: Oznaczanie kształtu ziarn - Wskaźnik kształtu.</w:t>
      </w:r>
    </w:p>
    <w:p w:rsidR="00EA414C" w:rsidRPr="008A1AC5" w:rsidRDefault="009C1B6B" w:rsidP="00B012F2">
      <w:pPr>
        <w:pStyle w:val="Tekstpodstawowy"/>
      </w:pPr>
      <w:r w:rsidRPr="008A1AC5">
        <w:t>PN-EN</w:t>
      </w:r>
      <w:r w:rsidRPr="008A1AC5">
        <w:rPr>
          <w:spacing w:val="-3"/>
        </w:rPr>
        <w:t xml:space="preserve"> </w:t>
      </w:r>
      <w:r w:rsidRPr="008A1AC5">
        <w:t>1097-6:2013-11</w:t>
      </w:r>
      <w:r w:rsidRPr="008A1AC5">
        <w:tab/>
        <w:t>Badania mechanicznych i fizycznych właściwości kruszyw - Część 6: Oznaczanie gęstości ziarn i</w:t>
      </w:r>
      <w:r w:rsidRPr="008A1AC5">
        <w:rPr>
          <w:spacing w:val="-2"/>
        </w:rPr>
        <w:t xml:space="preserve"> </w:t>
      </w:r>
      <w:r w:rsidRPr="008A1AC5">
        <w:t>nasiąkliwości.</w:t>
      </w:r>
    </w:p>
    <w:p w:rsidR="00EA414C" w:rsidRPr="008A1AC5" w:rsidRDefault="009C1B6B" w:rsidP="00B012F2">
      <w:pPr>
        <w:pStyle w:val="Tekstpodstawowy"/>
      </w:pPr>
      <w:r w:rsidRPr="008A1AC5">
        <w:t>PN-EN</w:t>
      </w:r>
      <w:r w:rsidRPr="008A1AC5">
        <w:rPr>
          <w:spacing w:val="-2"/>
        </w:rPr>
        <w:t xml:space="preserve"> </w:t>
      </w:r>
      <w:r w:rsidRPr="008A1AC5">
        <w:t>1008:2004</w:t>
      </w:r>
      <w:r w:rsidRPr="008A1AC5">
        <w:tab/>
        <w:t>Woda zarobowa do betonu - Specyfikacja pobierania próbek, badanie i ocena przydatności wody zarobowej do betonu, w tym wody odzyskanej z procesów produkcji</w:t>
      </w:r>
      <w:r w:rsidRPr="008A1AC5">
        <w:rPr>
          <w:spacing w:val="-1"/>
        </w:rPr>
        <w:t xml:space="preserve"> </w:t>
      </w:r>
      <w:r w:rsidRPr="008A1AC5">
        <w:t>betonu.</w:t>
      </w:r>
    </w:p>
    <w:p w:rsidR="00EA414C" w:rsidRPr="008A1AC5" w:rsidRDefault="009C1B6B" w:rsidP="00B012F2">
      <w:pPr>
        <w:pStyle w:val="Tekstpodstawowy"/>
      </w:pPr>
      <w:r w:rsidRPr="008A1AC5">
        <w:t>PN-N-02251</w:t>
      </w:r>
      <w:r w:rsidRPr="008A1AC5">
        <w:tab/>
        <w:t>Geodezja. Osnowy geodezyjne.</w:t>
      </w:r>
      <w:r w:rsidRPr="008A1AC5">
        <w:rPr>
          <w:spacing w:val="1"/>
        </w:rPr>
        <w:t xml:space="preserve"> </w:t>
      </w:r>
      <w:r w:rsidRPr="008A1AC5">
        <w:t>Terminologia.</w:t>
      </w:r>
    </w:p>
    <w:p w:rsidR="00EA414C" w:rsidRPr="008A1AC5" w:rsidRDefault="009C1B6B" w:rsidP="00B012F2">
      <w:pPr>
        <w:pStyle w:val="Tekstpodstawowy"/>
      </w:pPr>
      <w:r w:rsidRPr="008A1AC5">
        <w:t>PN-N-02211</w:t>
      </w:r>
      <w:r w:rsidRPr="008A1AC5">
        <w:tab/>
        <w:t>Geodezyjne wyznaczenie pomieszczeń. Podstawowe nazwy i</w:t>
      </w:r>
      <w:r w:rsidRPr="008A1AC5">
        <w:rPr>
          <w:spacing w:val="-1"/>
        </w:rPr>
        <w:t xml:space="preserve"> </w:t>
      </w:r>
      <w:r w:rsidRPr="008A1AC5">
        <w:t>określenia.</w:t>
      </w:r>
    </w:p>
    <w:p w:rsidR="00EA414C" w:rsidRPr="008A1AC5" w:rsidRDefault="009C1B6B" w:rsidP="00B012F2">
      <w:pPr>
        <w:pStyle w:val="Tekstpodstawowy"/>
      </w:pPr>
      <w:r w:rsidRPr="008A1AC5">
        <w:t>PN-M-47900.00</w:t>
      </w:r>
      <w:r w:rsidRPr="008A1AC5">
        <w:tab/>
        <w:t>Rusztowania stojące metalowe robocze. Określenia, podział i główne</w:t>
      </w:r>
      <w:r w:rsidRPr="008A1AC5">
        <w:rPr>
          <w:spacing w:val="-6"/>
        </w:rPr>
        <w:t xml:space="preserve"> </w:t>
      </w:r>
      <w:r w:rsidRPr="008A1AC5">
        <w:t>wymiary.</w:t>
      </w:r>
    </w:p>
    <w:p w:rsidR="00EA414C" w:rsidRPr="008A1AC5" w:rsidRDefault="009C1B6B" w:rsidP="00B012F2">
      <w:pPr>
        <w:pStyle w:val="Tekstpodstawowy"/>
      </w:pPr>
      <w:r w:rsidRPr="008A1AC5">
        <w:t>PN-M-47900.01</w:t>
      </w:r>
      <w:r w:rsidRPr="008A1AC5">
        <w:tab/>
        <w:t>Rusztowania stojące metalowe robocze. Rusztowania stojakowe z rur</w:t>
      </w:r>
      <w:r w:rsidRPr="008A1AC5">
        <w:rPr>
          <w:spacing w:val="20"/>
        </w:rPr>
        <w:t xml:space="preserve"> </w:t>
      </w:r>
      <w:r w:rsidRPr="008A1AC5">
        <w:t>stalowych.</w:t>
      </w:r>
    </w:p>
    <w:p w:rsidR="00EA414C" w:rsidRPr="008A1AC5" w:rsidRDefault="009C1B6B" w:rsidP="00B012F2">
      <w:pPr>
        <w:pStyle w:val="Tekstpodstawowy"/>
      </w:pPr>
      <w:r w:rsidRPr="008A1AC5">
        <w:t>Ogólne wymagania i badania oraz eksploatacja.</w:t>
      </w:r>
    </w:p>
    <w:p w:rsidR="00EA414C" w:rsidRPr="008A1AC5" w:rsidRDefault="009C1B6B" w:rsidP="00B012F2">
      <w:pPr>
        <w:pStyle w:val="Tekstpodstawowy"/>
      </w:pPr>
      <w:r w:rsidRPr="008A1AC5">
        <w:t>PN-M-47900.02</w:t>
      </w:r>
      <w:r w:rsidRPr="008A1AC5">
        <w:tab/>
        <w:t>Rusztowania stojące metalowe robocze. Rusztowania ramowe. Ogólne wymagania     i</w:t>
      </w:r>
      <w:r w:rsidRPr="008A1AC5">
        <w:rPr>
          <w:spacing w:val="-1"/>
        </w:rPr>
        <w:t xml:space="preserve"> </w:t>
      </w:r>
      <w:r w:rsidRPr="008A1AC5">
        <w:t>badania.</w:t>
      </w:r>
    </w:p>
    <w:p w:rsidR="00EA414C" w:rsidRPr="008A1AC5" w:rsidRDefault="009C1B6B" w:rsidP="00B012F2">
      <w:pPr>
        <w:pStyle w:val="Tekstpodstawowy"/>
      </w:pPr>
      <w:r w:rsidRPr="008A1AC5">
        <w:t>PN-M-47900.03</w:t>
      </w:r>
      <w:r w:rsidRPr="008A1AC5">
        <w:tab/>
        <w:t>Rusztowania stojące metalowe robocze. Złącza. Ogólne wymagania i</w:t>
      </w:r>
      <w:r w:rsidRPr="008A1AC5">
        <w:rPr>
          <w:spacing w:val="-31"/>
        </w:rPr>
        <w:t xml:space="preserve"> </w:t>
      </w:r>
      <w:r w:rsidRPr="008A1AC5">
        <w:t>badania. PN-B-03163-1</w:t>
      </w:r>
      <w:r w:rsidRPr="008A1AC5">
        <w:tab/>
        <w:t>Konstrukcje drewniane. Rusztowania. Terminologia.</w:t>
      </w:r>
    </w:p>
    <w:p w:rsidR="00EA414C" w:rsidRPr="008A1AC5" w:rsidRDefault="009C1B6B" w:rsidP="00B012F2">
      <w:pPr>
        <w:pStyle w:val="Tekstpodstawowy"/>
      </w:pPr>
      <w:r w:rsidRPr="008A1AC5">
        <w:t>PN-B-03163-2</w:t>
      </w:r>
      <w:r w:rsidRPr="008A1AC5">
        <w:tab/>
        <w:t>Konstrukcje drewniane. Rusztowania.</w:t>
      </w:r>
      <w:r w:rsidRPr="008A1AC5">
        <w:rPr>
          <w:spacing w:val="-21"/>
        </w:rPr>
        <w:t xml:space="preserve"> </w:t>
      </w:r>
      <w:r w:rsidRPr="008A1AC5">
        <w:t>Wymagania. PN-B-03163-3</w:t>
      </w:r>
      <w:r w:rsidRPr="008A1AC5">
        <w:tab/>
        <w:t>Konstrukcje drewniane. Rusztowania.</w:t>
      </w:r>
      <w:r w:rsidRPr="008A1AC5">
        <w:rPr>
          <w:spacing w:val="-5"/>
        </w:rPr>
        <w:t xml:space="preserve"> </w:t>
      </w:r>
      <w:r w:rsidRPr="008A1AC5">
        <w:t>Badania.</w:t>
      </w:r>
    </w:p>
    <w:p w:rsidR="00EA414C" w:rsidRPr="008A1AC5" w:rsidRDefault="009C1B6B" w:rsidP="00B012F2">
      <w:pPr>
        <w:pStyle w:val="Tekstpodstawowy"/>
      </w:pPr>
      <w:r w:rsidRPr="008A1AC5">
        <w:t>PN-ISO-9000</w:t>
      </w:r>
      <w:r w:rsidRPr="008A1AC5">
        <w:tab/>
        <w:t>(seria   9000,   9001,   9002   i   9003).    Normy   dotyczące   zarządzania   jakością    i zapewnienie</w:t>
      </w:r>
      <w:r w:rsidRPr="008A1AC5">
        <w:rPr>
          <w:spacing w:val="-1"/>
        </w:rPr>
        <w:t xml:space="preserve"> </w:t>
      </w:r>
      <w:r w:rsidRPr="008A1AC5">
        <w:t>jakości.</w:t>
      </w:r>
    </w:p>
    <w:p w:rsidR="00EA414C" w:rsidRPr="008A1AC5" w:rsidRDefault="00EA414C" w:rsidP="00B012F2">
      <w:pPr>
        <w:pStyle w:val="Tekstpodstawowy"/>
      </w:pPr>
    </w:p>
    <w:p w:rsidR="00EA414C" w:rsidRPr="008A1AC5" w:rsidRDefault="009C1B6B" w:rsidP="00B012F2">
      <w:pPr>
        <w:pStyle w:val="Tekstpodstawowy"/>
      </w:pPr>
      <w:r w:rsidRPr="008A1AC5">
        <w:t>240/82  Instrukcja zabezpieczenia przed korozją konstrukcji betonowych i żelbetowych. 306/91 Zabezpieczenie korozji alkalicznej betonu przez zastosowanie dodatków mineralnych. Warunki wykonania i odbioru robót</w:t>
      </w:r>
      <w:r w:rsidRPr="008A1AC5">
        <w:rPr>
          <w:spacing w:val="-4"/>
        </w:rPr>
        <w:t xml:space="preserve"> </w:t>
      </w:r>
      <w:r w:rsidRPr="008A1AC5">
        <w:t>budowlanych.</w:t>
      </w:r>
    </w:p>
    <w:p w:rsidR="00EA414C" w:rsidRPr="008A1AC5" w:rsidRDefault="009C1B6B" w:rsidP="00B012F2">
      <w:pPr>
        <w:pStyle w:val="Tekstpodstawowy"/>
      </w:pPr>
      <w:r w:rsidRPr="008A1AC5">
        <w:t>Zygmunt Orłowski, Podstawy technologii betonowego budownictwa monolitycznego, Wydawnictwo Naukowe PWN, 2010.</w:t>
      </w:r>
    </w:p>
    <w:p w:rsidR="00EA414C" w:rsidRPr="008A1AC5" w:rsidRDefault="00EA414C" w:rsidP="00B012F2">
      <w:pPr>
        <w:pStyle w:val="Tekstpodstawowy"/>
      </w:pPr>
    </w:p>
    <w:p w:rsidR="00EA414C" w:rsidRPr="008A1AC5" w:rsidRDefault="009C1B6B" w:rsidP="00B012F2">
      <w:pPr>
        <w:pStyle w:val="Tekstpodstawowy"/>
      </w:pPr>
      <w:r w:rsidRPr="008A1AC5">
        <w:t>Umowa, warunki umowy. Dokumentacja projektowa.</w:t>
      </w:r>
    </w:p>
    <w:p w:rsidR="00EA414C" w:rsidRPr="008A1AC5" w:rsidRDefault="00EA414C" w:rsidP="00B012F2">
      <w:pPr>
        <w:pStyle w:val="Tekstpodstawowy"/>
      </w:pPr>
    </w:p>
    <w:p w:rsidR="00EA414C" w:rsidRPr="008A1AC5" w:rsidRDefault="009C1B6B" w:rsidP="00B012F2">
      <w:pPr>
        <w:pStyle w:val="Tekstpodstawowy"/>
      </w:pPr>
      <w:r w:rsidRPr="008A1AC5">
        <w:t>Nie  wymienienie  tytułu  jakiejkolwiek  dziedziny,  grupy,  podgrupy  czy  normy  nie   zwalnia  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rsidR="00EA414C" w:rsidRPr="008A1AC5" w:rsidRDefault="00EA414C">
      <w:pPr>
        <w:jc w:val="both"/>
        <w:rPr>
          <w:lang w:val="pl-PL"/>
        </w:rPr>
        <w:sectPr w:rsidR="00EA414C" w:rsidRPr="008A1AC5">
          <w:footerReference w:type="default" r:id="rId20"/>
          <w:pgSz w:w="11900" w:h="16840"/>
          <w:pgMar w:top="600" w:right="740" w:bottom="860" w:left="1020" w:header="269" w:footer="670" w:gutter="0"/>
          <w:cols w:space="708"/>
        </w:sectPr>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spacing w:before="89"/>
        <w:ind w:left="675" w:right="949"/>
        <w:jc w:val="center"/>
        <w:rPr>
          <w:sz w:val="28"/>
          <w:lang w:val="pl-PL"/>
        </w:rPr>
      </w:pPr>
      <w:r w:rsidRPr="008A1AC5">
        <w:rPr>
          <w:sz w:val="28"/>
          <w:lang w:val="pl-PL"/>
        </w:rPr>
        <w:t>SPECYFIKACJA TECHNICZNA WYKONANIA I ODBIORU ROBÓT</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spacing w:before="227"/>
        <w:ind w:left="678" w:right="949"/>
        <w:jc w:val="center"/>
        <w:rPr>
          <w:b/>
          <w:sz w:val="36"/>
          <w:lang w:val="pl-PL"/>
        </w:rPr>
      </w:pPr>
      <w:r w:rsidRPr="008A1AC5">
        <w:rPr>
          <w:b/>
          <w:sz w:val="36"/>
          <w:lang w:val="pl-PL"/>
        </w:rPr>
        <w:t>B - 01.02.04</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80" w:right="949"/>
        <w:jc w:val="center"/>
        <w:rPr>
          <w:b/>
          <w:sz w:val="28"/>
          <w:lang w:val="pl-PL"/>
        </w:rPr>
      </w:pPr>
      <w:r w:rsidRPr="008A1AC5">
        <w:rPr>
          <w:b/>
          <w:sz w:val="28"/>
          <w:lang w:val="pl-PL"/>
        </w:rPr>
        <w:t>KONSTRUKCJE STALOWE</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423FB" w:rsidP="00B012F2">
      <w:pPr>
        <w:pStyle w:val="Tekstpodstawowy"/>
        <w:rPr>
          <w:sz w:val="21"/>
        </w:rPr>
      </w:pPr>
      <w:r w:rsidRPr="008A1AC5">
        <w:rPr>
          <w:noProof/>
        </w:rPr>
        <mc:AlternateContent>
          <mc:Choice Requires="wps">
            <w:drawing>
              <wp:anchor distT="0" distB="0" distL="0" distR="0" simplePos="0" relativeHeight="251647488" behindDoc="0" locked="0" layoutInCell="1" allowOverlap="1">
                <wp:simplePos x="0" y="0"/>
                <wp:positionH relativeFrom="page">
                  <wp:posOffset>867410</wp:posOffset>
                </wp:positionH>
                <wp:positionV relativeFrom="paragraph">
                  <wp:posOffset>184150</wp:posOffset>
                </wp:positionV>
                <wp:extent cx="6169025" cy="0"/>
                <wp:effectExtent l="10160" t="5715" r="12065" b="13335"/>
                <wp:wrapTopAndBottom/>
                <wp:docPr id="89" name="Lin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69D0B0" id="Line 44" o:spid="_x0000_s1026" style="position:absolute;z-index:2516474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4.5pt" to="554.05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" strokeweight=".7pt">
                <w10:wrap type="topAndBottom" anchorx="page"/>
              </v:line>
            </w:pict>
          </mc:Fallback>
        </mc:AlternateContent>
      </w:r>
    </w:p>
    <w:p w:rsidR="00EA414C" w:rsidRPr="008A1AC5" w:rsidRDefault="009C1B6B">
      <w:pPr>
        <w:pStyle w:val="Nagwek21"/>
        <w:spacing w:before="149" w:line="228" w:lineRule="exact"/>
        <w:ind w:left="676" w:right="949" w:firstLine="0"/>
        <w:jc w:val="center"/>
        <w:rPr>
          <w:lang w:val="pl-PL"/>
        </w:rPr>
      </w:pPr>
      <w:r w:rsidRPr="008A1AC5">
        <w:rPr>
          <w:lang w:val="pl-PL"/>
        </w:rPr>
        <w:t>SPIS TREŚCI</w:t>
      </w:r>
    </w:p>
    <w:p w:rsidR="00EA414C" w:rsidRPr="008A1AC5" w:rsidRDefault="009C1B6B" w:rsidP="00A77A6D">
      <w:pPr>
        <w:pStyle w:val="Akapitzlist"/>
        <w:numPr>
          <w:ilvl w:val="0"/>
          <w:numId w:val="72"/>
        </w:numPr>
        <w:tabs>
          <w:tab w:val="left" w:pos="720"/>
        </w:tabs>
        <w:spacing w:line="226" w:lineRule="exact"/>
        <w:jc w:val="left"/>
        <w:rPr>
          <w:b/>
          <w:sz w:val="20"/>
          <w:lang w:val="pl-PL"/>
        </w:rPr>
      </w:pPr>
      <w:r w:rsidRPr="008A1AC5">
        <w:rPr>
          <w:b/>
          <w:sz w:val="20"/>
          <w:lang w:val="pl-PL"/>
        </w:rPr>
        <w:t>WSTĘP</w:t>
      </w:r>
    </w:p>
    <w:p w:rsidR="00EA414C" w:rsidRPr="008A1AC5" w:rsidRDefault="009C1B6B" w:rsidP="00A77A6D">
      <w:pPr>
        <w:pStyle w:val="Akapitzlist"/>
        <w:numPr>
          <w:ilvl w:val="0"/>
          <w:numId w:val="72"/>
        </w:numPr>
        <w:tabs>
          <w:tab w:val="left" w:pos="720"/>
        </w:tabs>
        <w:spacing w:line="226" w:lineRule="exact"/>
        <w:jc w:val="left"/>
        <w:rPr>
          <w:b/>
          <w:sz w:val="20"/>
          <w:lang w:val="pl-PL"/>
        </w:rPr>
      </w:pPr>
      <w:r w:rsidRPr="008A1AC5">
        <w:rPr>
          <w:b/>
          <w:sz w:val="20"/>
          <w:lang w:val="pl-PL"/>
        </w:rPr>
        <w:t>MATERIAŁY</w:t>
      </w:r>
    </w:p>
    <w:p w:rsidR="00EA414C" w:rsidRPr="008A1AC5" w:rsidRDefault="009C1B6B" w:rsidP="00A77A6D">
      <w:pPr>
        <w:pStyle w:val="Akapitzlist"/>
        <w:numPr>
          <w:ilvl w:val="0"/>
          <w:numId w:val="72"/>
        </w:numPr>
        <w:tabs>
          <w:tab w:val="left" w:pos="720"/>
        </w:tabs>
        <w:spacing w:line="226" w:lineRule="exact"/>
        <w:jc w:val="left"/>
        <w:rPr>
          <w:b/>
          <w:sz w:val="20"/>
          <w:lang w:val="pl-PL"/>
        </w:rPr>
      </w:pPr>
      <w:r w:rsidRPr="008A1AC5">
        <w:rPr>
          <w:b/>
          <w:sz w:val="20"/>
          <w:lang w:val="pl-PL"/>
        </w:rPr>
        <w:t>SPRZĘT</w:t>
      </w:r>
    </w:p>
    <w:p w:rsidR="00EA414C" w:rsidRPr="008A1AC5" w:rsidRDefault="009C1B6B" w:rsidP="00A77A6D">
      <w:pPr>
        <w:pStyle w:val="Akapitzlist"/>
        <w:numPr>
          <w:ilvl w:val="0"/>
          <w:numId w:val="72"/>
        </w:numPr>
        <w:tabs>
          <w:tab w:val="left" w:pos="720"/>
        </w:tabs>
        <w:spacing w:line="226" w:lineRule="exact"/>
        <w:jc w:val="left"/>
        <w:rPr>
          <w:b/>
          <w:sz w:val="20"/>
          <w:lang w:val="pl-PL"/>
        </w:rPr>
      </w:pPr>
      <w:r w:rsidRPr="008A1AC5">
        <w:rPr>
          <w:b/>
          <w:sz w:val="20"/>
          <w:lang w:val="pl-PL"/>
        </w:rPr>
        <w:t>TRANSPORT</w:t>
      </w:r>
    </w:p>
    <w:p w:rsidR="00EA414C" w:rsidRPr="008A1AC5" w:rsidRDefault="009C1B6B" w:rsidP="00A77A6D">
      <w:pPr>
        <w:pStyle w:val="Akapitzlist"/>
        <w:numPr>
          <w:ilvl w:val="0"/>
          <w:numId w:val="72"/>
        </w:numPr>
        <w:tabs>
          <w:tab w:val="left" w:pos="720"/>
        </w:tabs>
        <w:spacing w:line="227" w:lineRule="exact"/>
        <w:jc w:val="left"/>
        <w:rPr>
          <w:b/>
          <w:sz w:val="20"/>
          <w:lang w:val="pl-PL"/>
        </w:rPr>
      </w:pPr>
      <w:r w:rsidRPr="008A1AC5">
        <w:rPr>
          <w:b/>
          <w:sz w:val="20"/>
          <w:lang w:val="pl-PL"/>
        </w:rPr>
        <w:t>WYKONANIE</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72"/>
        </w:numPr>
        <w:tabs>
          <w:tab w:val="left" w:pos="720"/>
        </w:tabs>
        <w:spacing w:line="227" w:lineRule="exact"/>
        <w:jc w:val="left"/>
        <w:rPr>
          <w:b/>
          <w:sz w:val="20"/>
          <w:lang w:val="pl-PL"/>
        </w:rPr>
      </w:pPr>
      <w:r w:rsidRPr="008A1AC5">
        <w:rPr>
          <w:b/>
          <w:sz w:val="20"/>
          <w:lang w:val="pl-PL"/>
        </w:rPr>
        <w:t>KONTROLA JAKOŚCI</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72"/>
        </w:numPr>
        <w:tabs>
          <w:tab w:val="left" w:pos="720"/>
        </w:tabs>
        <w:spacing w:line="226" w:lineRule="exact"/>
        <w:jc w:val="left"/>
        <w:rPr>
          <w:b/>
          <w:sz w:val="20"/>
          <w:lang w:val="pl-PL"/>
        </w:rPr>
      </w:pPr>
      <w:r w:rsidRPr="008A1AC5">
        <w:rPr>
          <w:b/>
          <w:sz w:val="20"/>
          <w:lang w:val="pl-PL"/>
        </w:rPr>
        <w:t>OBMIAR</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72"/>
        </w:numPr>
        <w:tabs>
          <w:tab w:val="left" w:pos="720"/>
        </w:tabs>
        <w:spacing w:line="226" w:lineRule="exact"/>
        <w:jc w:val="left"/>
        <w:rPr>
          <w:b/>
          <w:sz w:val="20"/>
          <w:lang w:val="pl-PL"/>
        </w:rPr>
      </w:pPr>
      <w:r w:rsidRPr="008A1AC5">
        <w:rPr>
          <w:b/>
          <w:sz w:val="20"/>
          <w:lang w:val="pl-PL"/>
        </w:rPr>
        <w:t>ODBIÓR</w:t>
      </w:r>
      <w:r w:rsidRPr="008A1AC5">
        <w:rPr>
          <w:b/>
          <w:spacing w:val="-3"/>
          <w:sz w:val="20"/>
          <w:lang w:val="pl-PL"/>
        </w:rPr>
        <w:t xml:space="preserve"> </w:t>
      </w:r>
      <w:r w:rsidRPr="008A1AC5">
        <w:rPr>
          <w:b/>
          <w:sz w:val="20"/>
          <w:lang w:val="pl-PL"/>
        </w:rPr>
        <w:t>ROBÓT</w:t>
      </w:r>
    </w:p>
    <w:p w:rsidR="00EA414C" w:rsidRPr="008A1AC5" w:rsidRDefault="009C1B6B" w:rsidP="00A77A6D">
      <w:pPr>
        <w:pStyle w:val="Akapitzlist"/>
        <w:numPr>
          <w:ilvl w:val="0"/>
          <w:numId w:val="72"/>
        </w:numPr>
        <w:tabs>
          <w:tab w:val="left" w:pos="720"/>
        </w:tabs>
        <w:spacing w:line="226" w:lineRule="exact"/>
        <w:jc w:val="left"/>
        <w:rPr>
          <w:b/>
          <w:sz w:val="20"/>
          <w:lang w:val="pl-PL"/>
        </w:rPr>
      </w:pPr>
      <w:r w:rsidRPr="008A1AC5">
        <w:rPr>
          <w:b/>
          <w:sz w:val="20"/>
          <w:lang w:val="pl-PL"/>
        </w:rPr>
        <w:t>PODSTAWA</w:t>
      </w:r>
      <w:r w:rsidRPr="008A1AC5">
        <w:rPr>
          <w:b/>
          <w:spacing w:val="-1"/>
          <w:sz w:val="20"/>
          <w:lang w:val="pl-PL"/>
        </w:rPr>
        <w:t xml:space="preserve"> </w:t>
      </w:r>
      <w:r w:rsidRPr="008A1AC5">
        <w:rPr>
          <w:b/>
          <w:sz w:val="20"/>
          <w:lang w:val="pl-PL"/>
        </w:rPr>
        <w:t>PŁATNOŚCI</w:t>
      </w:r>
    </w:p>
    <w:p w:rsidR="00EA414C" w:rsidRPr="008A1AC5" w:rsidRDefault="009C1B6B" w:rsidP="00A77A6D">
      <w:pPr>
        <w:pStyle w:val="Akapitzlist"/>
        <w:numPr>
          <w:ilvl w:val="0"/>
          <w:numId w:val="72"/>
        </w:numPr>
        <w:tabs>
          <w:tab w:val="left" w:pos="701"/>
        </w:tabs>
        <w:spacing w:line="228" w:lineRule="exact"/>
        <w:ind w:left="700" w:hanging="302"/>
        <w:jc w:val="left"/>
        <w:rPr>
          <w:b/>
          <w:sz w:val="20"/>
          <w:lang w:val="pl-PL"/>
        </w:rPr>
      </w:pPr>
      <w:r w:rsidRPr="008A1AC5">
        <w:rPr>
          <w:b/>
          <w:sz w:val="20"/>
          <w:lang w:val="pl-PL"/>
        </w:rPr>
        <w:t>PRZEPISY</w:t>
      </w:r>
      <w:r w:rsidRPr="008A1AC5">
        <w:rPr>
          <w:b/>
          <w:spacing w:val="3"/>
          <w:sz w:val="20"/>
          <w:lang w:val="pl-PL"/>
        </w:rPr>
        <w:t xml:space="preserve"> </w:t>
      </w:r>
      <w:r w:rsidRPr="008A1AC5">
        <w:rPr>
          <w:b/>
          <w:sz w:val="20"/>
          <w:lang w:val="pl-PL"/>
        </w:rPr>
        <w:t>ZWIĄZANE</w:t>
      </w:r>
    </w:p>
    <w:p w:rsidR="00EA414C" w:rsidRPr="008A1AC5" w:rsidRDefault="009423FB" w:rsidP="00B012F2">
      <w:pPr>
        <w:pStyle w:val="Tekstpodstawowy"/>
        <w:rPr>
          <w:sz w:val="19"/>
        </w:rPr>
      </w:pPr>
      <w:r w:rsidRPr="008A1AC5">
        <w:rPr>
          <w:noProof/>
        </w:rPr>
        <mc:AlternateContent>
          <mc:Choice Requires="wps">
            <w:drawing>
              <wp:anchor distT="0" distB="0" distL="0" distR="0" simplePos="0" relativeHeight="251648512" behindDoc="0" locked="0" layoutInCell="1" allowOverlap="1">
                <wp:simplePos x="0" y="0"/>
                <wp:positionH relativeFrom="page">
                  <wp:posOffset>867410</wp:posOffset>
                </wp:positionH>
                <wp:positionV relativeFrom="paragraph">
                  <wp:posOffset>169545</wp:posOffset>
                </wp:positionV>
                <wp:extent cx="6169025" cy="0"/>
                <wp:effectExtent l="10160" t="8255" r="12065" b="10795"/>
                <wp:wrapTopAndBottom/>
                <wp:docPr id="88" name="Lin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52D668" id="Line 43" o:spid="_x0000_s1026" style="position:absolute;z-index:2516485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3.35pt" to="554.05pt,1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" strokeweight=".7pt">
                <w10:wrap type="topAndBottom" anchorx="page"/>
              </v:line>
            </w:pict>
          </mc:Fallback>
        </mc:AlternateContent>
      </w:r>
    </w:p>
    <w:p w:rsidR="00EA414C" w:rsidRPr="008A1AC5" w:rsidRDefault="00EA414C">
      <w:pPr>
        <w:rPr>
          <w:sz w:val="19"/>
          <w:lang w:val="pl-PL"/>
        </w:rPr>
        <w:sectPr w:rsidR="00EA414C" w:rsidRPr="008A1AC5">
          <w:headerReference w:type="default" r:id="rId21"/>
          <w:footerReference w:type="default" r:id="rId22"/>
          <w:pgSz w:w="11900" w:h="16840"/>
          <w:pgMar w:top="600" w:right="740" w:bottom="820" w:left="1020" w:header="262" w:footer="636" w:gutter="0"/>
          <w:pgNumType w:start="70"/>
          <w:cols w:space="708"/>
        </w:sectPr>
      </w:pPr>
    </w:p>
    <w:p w:rsidR="00EA414C" w:rsidRPr="008A1AC5" w:rsidRDefault="009C1B6B" w:rsidP="00A77A6D">
      <w:pPr>
        <w:pStyle w:val="Akapitzlist"/>
        <w:numPr>
          <w:ilvl w:val="0"/>
          <w:numId w:val="71"/>
        </w:numPr>
        <w:tabs>
          <w:tab w:val="left" w:pos="600"/>
        </w:tabs>
        <w:spacing w:before="80"/>
        <w:rPr>
          <w:b/>
          <w:sz w:val="20"/>
          <w:lang w:val="pl-PL"/>
        </w:rPr>
      </w:pPr>
      <w:r w:rsidRPr="008A1AC5">
        <w:rPr>
          <w:b/>
          <w:sz w:val="20"/>
          <w:lang w:val="pl-PL"/>
        </w:rPr>
        <w:lastRenderedPageBreak/>
        <w:t>WSTĘP</w:t>
      </w:r>
    </w:p>
    <w:p w:rsidR="00EA414C" w:rsidRPr="008A1AC5" w:rsidRDefault="009C1B6B" w:rsidP="00A77A6D">
      <w:pPr>
        <w:pStyle w:val="Akapitzlist"/>
        <w:numPr>
          <w:ilvl w:val="1"/>
          <w:numId w:val="71"/>
        </w:numPr>
        <w:tabs>
          <w:tab w:val="left" w:pos="759"/>
        </w:tabs>
        <w:spacing w:before="174"/>
        <w:rPr>
          <w:b/>
          <w:sz w:val="20"/>
          <w:lang w:val="pl-PL"/>
        </w:rPr>
      </w:pPr>
      <w:r w:rsidRPr="008A1AC5">
        <w:rPr>
          <w:b/>
          <w:sz w:val="20"/>
          <w:lang w:val="pl-PL"/>
        </w:rPr>
        <w:t>Przedmiot ST</w:t>
      </w:r>
    </w:p>
    <w:p w:rsidR="00F75AE0" w:rsidRPr="008A1AC5" w:rsidRDefault="00F75AE0" w:rsidP="00F75AE0">
      <w:pPr>
        <w:tabs>
          <w:tab w:val="left" w:pos="4559"/>
        </w:tabs>
        <w:ind w:left="301"/>
        <w:rPr>
          <w:lang w:val="pl-PL"/>
        </w:rPr>
      </w:pPr>
      <w:r w:rsidRPr="008A1AC5">
        <w:rPr>
          <w:lang w:val="pl-PL"/>
        </w:rPr>
        <w:t xml:space="preserve">Przedmiotem niniejszej specyfikacji technicznej (ST) są wspólne wymagania techniczne dotyczące wykonania    i odbioru robót, które zostaną wykonane na podstawie dokumentacji projektowej dla zadania </w:t>
      </w:r>
    </w:p>
    <w:p w:rsidR="00F41F7D" w:rsidRPr="008A1AC5" w:rsidRDefault="00F75AE0" w:rsidP="00F41F7D">
      <w:pPr>
        <w:tabs>
          <w:tab w:val="left" w:pos="4559"/>
        </w:tabs>
        <w:ind w:left="301"/>
        <w:rPr>
          <w:lang w:val="pl-PL"/>
        </w:rPr>
      </w:pPr>
      <w:r w:rsidRPr="008A1AC5">
        <w:rPr>
          <w:lang w:val="pl-PL"/>
        </w:rPr>
        <w:t xml:space="preserve">pn. </w:t>
      </w:r>
      <w:r w:rsidR="00F41F7D" w:rsidRPr="008A1AC5">
        <w:rPr>
          <w:lang w:val="pl-PL"/>
        </w:rPr>
        <w:t>PRZEBUDOWA I ROZBUDOWA BUDYNKU ZESPOŁU SZKOLNO - PRZEDSZKOLNEGO NR 19, W TYM NA POTRZEBY PORADNI PSYCHOLOGICZNO-PEDAGOGICZNEJ NR 8</w:t>
      </w:r>
    </w:p>
    <w:p w:rsidR="00F41F7D" w:rsidRPr="008A1AC5" w:rsidRDefault="00F41F7D" w:rsidP="00F41F7D">
      <w:pPr>
        <w:tabs>
          <w:tab w:val="left" w:pos="4559"/>
        </w:tabs>
        <w:ind w:left="301"/>
        <w:rPr>
          <w:lang w:val="pl-PL"/>
        </w:rPr>
      </w:pPr>
      <w:r w:rsidRPr="008A1AC5">
        <w:rPr>
          <w:lang w:val="pl-PL"/>
        </w:rPr>
        <w:t>61-249 Poznań, os. Stare Żegrze 1 obręb 0006 Żegrze ark 35, nr działki 2</w:t>
      </w:r>
    </w:p>
    <w:p w:rsidR="00F75AE0" w:rsidRPr="008A1AC5" w:rsidRDefault="00F75AE0" w:rsidP="00F75AE0">
      <w:pPr>
        <w:tabs>
          <w:tab w:val="left" w:pos="4559"/>
        </w:tabs>
        <w:ind w:left="301"/>
        <w:rPr>
          <w:lang w:val="pl-PL"/>
        </w:rPr>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B012F2">
      <w:pPr>
        <w:pStyle w:val="Tekstpodstawowy"/>
      </w:pPr>
      <w:r w:rsidRPr="008A1AC5">
        <w:t>Klasyfikacja wg Wspólnego Słownika Zamówień (CPV)</w:t>
      </w:r>
    </w:p>
    <w:tbl>
      <w:tblPr>
        <w:tblStyle w:val="TableNormal"/>
        <w:tblW w:w="0" w:type="auto"/>
        <w:tblInd w:w="39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7"/>
        <w:gridCol w:w="1275"/>
        <w:gridCol w:w="1277"/>
        <w:gridCol w:w="5244"/>
      </w:tblGrid>
      <w:tr w:rsidR="00EA414C" w:rsidRPr="008A1AC5">
        <w:trPr>
          <w:trHeight w:val="330"/>
        </w:trPr>
        <w:tc>
          <w:tcPr>
            <w:tcW w:w="1277" w:type="dxa"/>
          </w:tcPr>
          <w:p w:rsidR="00EA414C" w:rsidRPr="008A1AC5" w:rsidRDefault="009C1B6B">
            <w:pPr>
              <w:pStyle w:val="TableParagraph"/>
              <w:spacing w:before="46"/>
              <w:ind w:left="54"/>
              <w:rPr>
                <w:b/>
                <w:i/>
                <w:sz w:val="20"/>
                <w:lang w:val="pl-PL"/>
              </w:rPr>
            </w:pPr>
            <w:r w:rsidRPr="008A1AC5">
              <w:rPr>
                <w:b/>
                <w:i/>
                <w:sz w:val="20"/>
                <w:lang w:val="pl-PL"/>
              </w:rPr>
              <w:t>Grupa</w:t>
            </w:r>
          </w:p>
        </w:tc>
        <w:tc>
          <w:tcPr>
            <w:tcW w:w="1275" w:type="dxa"/>
          </w:tcPr>
          <w:p w:rsidR="00EA414C" w:rsidRPr="008A1AC5" w:rsidRDefault="009C1B6B">
            <w:pPr>
              <w:pStyle w:val="TableParagraph"/>
              <w:spacing w:before="46"/>
              <w:ind w:left="52"/>
              <w:rPr>
                <w:b/>
                <w:i/>
                <w:sz w:val="20"/>
                <w:lang w:val="pl-PL"/>
              </w:rPr>
            </w:pPr>
            <w:r w:rsidRPr="008A1AC5">
              <w:rPr>
                <w:b/>
                <w:i/>
                <w:sz w:val="20"/>
                <w:lang w:val="pl-PL"/>
              </w:rPr>
              <w:t>Klasa</w:t>
            </w:r>
          </w:p>
        </w:tc>
        <w:tc>
          <w:tcPr>
            <w:tcW w:w="1277" w:type="dxa"/>
          </w:tcPr>
          <w:p w:rsidR="00EA414C" w:rsidRPr="008A1AC5" w:rsidRDefault="009C1B6B">
            <w:pPr>
              <w:pStyle w:val="TableParagraph"/>
              <w:spacing w:before="46"/>
              <w:ind w:left="54"/>
              <w:rPr>
                <w:b/>
                <w:i/>
                <w:sz w:val="20"/>
                <w:lang w:val="pl-PL"/>
              </w:rPr>
            </w:pPr>
            <w:r w:rsidRPr="008A1AC5">
              <w:rPr>
                <w:b/>
                <w:i/>
                <w:sz w:val="20"/>
                <w:lang w:val="pl-PL"/>
              </w:rPr>
              <w:t>Kategoria</w:t>
            </w:r>
          </w:p>
        </w:tc>
        <w:tc>
          <w:tcPr>
            <w:tcW w:w="5244" w:type="dxa"/>
          </w:tcPr>
          <w:p w:rsidR="00EA414C" w:rsidRPr="008A1AC5" w:rsidRDefault="009C1B6B">
            <w:pPr>
              <w:pStyle w:val="TableParagraph"/>
              <w:spacing w:before="46"/>
              <w:ind w:left="53"/>
              <w:rPr>
                <w:b/>
                <w:i/>
                <w:sz w:val="20"/>
                <w:lang w:val="pl-PL"/>
              </w:rPr>
            </w:pPr>
            <w:r w:rsidRPr="008A1AC5">
              <w:rPr>
                <w:b/>
                <w:i/>
                <w:sz w:val="20"/>
                <w:lang w:val="pl-PL"/>
              </w:rPr>
              <w:t>Opis</w:t>
            </w:r>
          </w:p>
        </w:tc>
      </w:tr>
      <w:tr w:rsidR="00EA414C" w:rsidRPr="008A1AC5">
        <w:trPr>
          <w:trHeight w:val="774"/>
        </w:trPr>
        <w:tc>
          <w:tcPr>
            <w:tcW w:w="1277" w:type="dxa"/>
          </w:tcPr>
          <w:p w:rsidR="00EA414C" w:rsidRPr="008A1AC5" w:rsidRDefault="009C1B6B">
            <w:pPr>
              <w:pStyle w:val="TableParagraph"/>
              <w:spacing w:before="46"/>
              <w:ind w:left="153"/>
              <w:rPr>
                <w:sz w:val="20"/>
                <w:lang w:val="pl-PL"/>
              </w:rPr>
            </w:pPr>
            <w:r w:rsidRPr="008A1AC5">
              <w:rPr>
                <w:sz w:val="20"/>
                <w:lang w:val="pl-PL"/>
              </w:rPr>
              <w:t>45200000-9</w:t>
            </w:r>
          </w:p>
        </w:tc>
        <w:tc>
          <w:tcPr>
            <w:tcW w:w="1275" w:type="dxa"/>
          </w:tcPr>
          <w:p w:rsidR="00EA414C" w:rsidRPr="008A1AC5" w:rsidRDefault="00EA414C">
            <w:pPr>
              <w:pStyle w:val="TableParagraph"/>
              <w:rPr>
                <w:sz w:val="18"/>
                <w:lang w:val="pl-PL"/>
              </w:rPr>
            </w:pPr>
          </w:p>
        </w:tc>
        <w:tc>
          <w:tcPr>
            <w:tcW w:w="1277" w:type="dxa"/>
          </w:tcPr>
          <w:p w:rsidR="00EA414C" w:rsidRPr="008A1AC5" w:rsidRDefault="00EA414C">
            <w:pPr>
              <w:pStyle w:val="TableParagraph"/>
              <w:rPr>
                <w:sz w:val="18"/>
                <w:lang w:val="pl-PL"/>
              </w:rPr>
            </w:pPr>
          </w:p>
        </w:tc>
        <w:tc>
          <w:tcPr>
            <w:tcW w:w="5244" w:type="dxa"/>
          </w:tcPr>
          <w:p w:rsidR="00EA414C" w:rsidRPr="008A1AC5" w:rsidRDefault="009C1B6B">
            <w:pPr>
              <w:pStyle w:val="TableParagraph"/>
              <w:spacing w:before="51" w:line="232" w:lineRule="auto"/>
              <w:ind w:left="53" w:right="44"/>
              <w:jc w:val="both"/>
              <w:rPr>
                <w:sz w:val="20"/>
                <w:lang w:val="pl-PL"/>
              </w:rPr>
            </w:pPr>
            <w:r w:rsidRPr="008A1AC5">
              <w:rPr>
                <w:sz w:val="20"/>
                <w:lang w:val="pl-PL"/>
              </w:rPr>
              <w:t>Roboty budowlane w zakresie wznoszenia kompletnych obiektów budowlanych lub ich części oraz w zakresie inżynierii lądowej i wodnej.</w:t>
            </w:r>
          </w:p>
        </w:tc>
      </w:tr>
      <w:tr w:rsidR="00EA414C" w:rsidRPr="008A1AC5">
        <w:trPr>
          <w:trHeight w:val="551"/>
        </w:trPr>
        <w:tc>
          <w:tcPr>
            <w:tcW w:w="1277" w:type="dxa"/>
          </w:tcPr>
          <w:p w:rsidR="00EA414C" w:rsidRPr="008A1AC5" w:rsidRDefault="00EA414C">
            <w:pPr>
              <w:pStyle w:val="TableParagraph"/>
              <w:rPr>
                <w:sz w:val="18"/>
                <w:lang w:val="pl-PL"/>
              </w:rPr>
            </w:pPr>
          </w:p>
        </w:tc>
        <w:tc>
          <w:tcPr>
            <w:tcW w:w="1275" w:type="dxa"/>
          </w:tcPr>
          <w:p w:rsidR="00EA414C" w:rsidRPr="008A1AC5" w:rsidRDefault="009C1B6B">
            <w:pPr>
              <w:pStyle w:val="TableParagraph"/>
              <w:spacing w:before="46"/>
              <w:ind w:left="150"/>
              <w:rPr>
                <w:sz w:val="20"/>
                <w:lang w:val="pl-PL"/>
              </w:rPr>
            </w:pPr>
            <w:r w:rsidRPr="008A1AC5">
              <w:rPr>
                <w:sz w:val="20"/>
                <w:lang w:val="pl-PL"/>
              </w:rPr>
              <w:t>45220000-7</w:t>
            </w:r>
          </w:p>
        </w:tc>
        <w:tc>
          <w:tcPr>
            <w:tcW w:w="1277" w:type="dxa"/>
          </w:tcPr>
          <w:p w:rsidR="00EA414C" w:rsidRPr="008A1AC5" w:rsidRDefault="00EA414C">
            <w:pPr>
              <w:pStyle w:val="TableParagraph"/>
              <w:rPr>
                <w:sz w:val="18"/>
                <w:lang w:val="pl-PL"/>
              </w:rPr>
            </w:pPr>
          </w:p>
        </w:tc>
        <w:tc>
          <w:tcPr>
            <w:tcW w:w="5244" w:type="dxa"/>
          </w:tcPr>
          <w:p w:rsidR="00EA414C" w:rsidRPr="008A1AC5" w:rsidRDefault="009C1B6B">
            <w:pPr>
              <w:pStyle w:val="TableParagraph"/>
              <w:spacing w:before="53" w:line="230" w:lineRule="auto"/>
              <w:ind w:left="53"/>
              <w:rPr>
                <w:sz w:val="20"/>
                <w:lang w:val="pl-PL"/>
              </w:rPr>
            </w:pPr>
            <w:r w:rsidRPr="008A1AC5">
              <w:rPr>
                <w:sz w:val="20"/>
                <w:lang w:val="pl-PL"/>
              </w:rPr>
              <w:t>Roboty w zakresie wykonywania pokryć i konstrukcji dachowych i inne podobne roboty specjalistyczne</w:t>
            </w:r>
          </w:p>
        </w:tc>
      </w:tr>
      <w:tr w:rsidR="00EA414C" w:rsidRPr="008A1AC5">
        <w:trPr>
          <w:trHeight w:val="333"/>
        </w:trPr>
        <w:tc>
          <w:tcPr>
            <w:tcW w:w="1277" w:type="dxa"/>
          </w:tcPr>
          <w:p w:rsidR="00EA414C" w:rsidRPr="008A1AC5" w:rsidRDefault="00EA414C">
            <w:pPr>
              <w:pStyle w:val="TableParagraph"/>
              <w:rPr>
                <w:sz w:val="18"/>
                <w:lang w:val="pl-PL"/>
              </w:rPr>
            </w:pPr>
          </w:p>
        </w:tc>
        <w:tc>
          <w:tcPr>
            <w:tcW w:w="1275" w:type="dxa"/>
          </w:tcPr>
          <w:p w:rsidR="00EA414C" w:rsidRPr="008A1AC5" w:rsidRDefault="00EA414C">
            <w:pPr>
              <w:pStyle w:val="TableParagraph"/>
              <w:rPr>
                <w:sz w:val="18"/>
                <w:lang w:val="pl-PL"/>
              </w:rPr>
            </w:pPr>
          </w:p>
        </w:tc>
        <w:tc>
          <w:tcPr>
            <w:tcW w:w="1277" w:type="dxa"/>
          </w:tcPr>
          <w:p w:rsidR="00EA414C" w:rsidRPr="008A1AC5" w:rsidRDefault="009C1B6B">
            <w:pPr>
              <w:pStyle w:val="TableParagraph"/>
              <w:spacing w:before="46"/>
              <w:ind w:left="152"/>
              <w:rPr>
                <w:sz w:val="20"/>
                <w:lang w:val="pl-PL"/>
              </w:rPr>
            </w:pPr>
            <w:r w:rsidRPr="008A1AC5">
              <w:rPr>
                <w:sz w:val="20"/>
                <w:lang w:val="pl-PL"/>
              </w:rPr>
              <w:t>45262400-5</w:t>
            </w:r>
          </w:p>
        </w:tc>
        <w:tc>
          <w:tcPr>
            <w:tcW w:w="5244" w:type="dxa"/>
          </w:tcPr>
          <w:p w:rsidR="00EA414C" w:rsidRPr="008A1AC5" w:rsidRDefault="009C1B6B">
            <w:pPr>
              <w:pStyle w:val="TableParagraph"/>
              <w:spacing w:before="46"/>
              <w:ind w:left="53"/>
              <w:rPr>
                <w:sz w:val="20"/>
                <w:lang w:val="pl-PL"/>
              </w:rPr>
            </w:pPr>
            <w:r w:rsidRPr="008A1AC5">
              <w:rPr>
                <w:sz w:val="20"/>
                <w:lang w:val="pl-PL"/>
              </w:rPr>
              <w:t>Wznoszenie konstrukcji ze stali konstrukcyjnej.</w:t>
            </w:r>
          </w:p>
        </w:tc>
      </w:tr>
    </w:tbl>
    <w:p w:rsidR="00EA414C" w:rsidRPr="008A1AC5" w:rsidRDefault="00EA414C" w:rsidP="00B012F2">
      <w:pPr>
        <w:pStyle w:val="Tekstpodstawowy"/>
      </w:pPr>
    </w:p>
    <w:p w:rsidR="00EA414C" w:rsidRPr="008A1AC5" w:rsidRDefault="009C1B6B" w:rsidP="00A77A6D">
      <w:pPr>
        <w:pStyle w:val="Nagwek21"/>
        <w:numPr>
          <w:ilvl w:val="1"/>
          <w:numId w:val="71"/>
        </w:numPr>
        <w:tabs>
          <w:tab w:val="left" w:pos="759"/>
        </w:tabs>
        <w:spacing w:before="1"/>
        <w:rPr>
          <w:lang w:val="pl-PL"/>
        </w:rPr>
      </w:pPr>
      <w:r w:rsidRPr="008A1AC5">
        <w:rPr>
          <w:lang w:val="pl-PL"/>
        </w:rPr>
        <w:t>Zakres</w:t>
      </w:r>
      <w:r w:rsidRPr="008A1AC5">
        <w:rPr>
          <w:spacing w:val="-2"/>
          <w:lang w:val="pl-PL"/>
        </w:rPr>
        <w:t xml:space="preserve"> </w:t>
      </w:r>
      <w:r w:rsidRPr="008A1AC5">
        <w:rPr>
          <w:lang w:val="pl-PL"/>
        </w:rPr>
        <w:t>stosowania</w:t>
      </w:r>
    </w:p>
    <w:p w:rsidR="00EA414C" w:rsidRPr="008A1AC5" w:rsidRDefault="009C1B6B" w:rsidP="00B012F2">
      <w:pPr>
        <w:pStyle w:val="Tekstpodstawowy"/>
      </w:pPr>
      <w:r w:rsidRPr="008A1AC5">
        <w:t>Specyfikacja techniczna jest dokumentem będącym podstawą do udzielenie zamówienia i zawarcia umowy na wykonanie robót zawartych w pkt 1.1.</w:t>
      </w:r>
    </w:p>
    <w:p w:rsidR="00EA414C" w:rsidRPr="008A1AC5" w:rsidRDefault="009C1B6B" w:rsidP="00B012F2">
      <w:pPr>
        <w:pStyle w:val="Tekstpodstawowy"/>
      </w:pPr>
      <w:r w:rsidRPr="008A1AC5">
        <w:t>Zawarte w niniejszej specyfikacji zalecenia obejmują wszystkie czynności umożliwiające i mające na celu wykonanie pełnego zakresu prac związanych z wyrobem konstrukcji stalowych elementów w warsztacie oraz montażu na miejscu realizacji budowli w ramach robót budowlanych przy realizacji zadania, którego dotyczy przedmiotowa ST.</w:t>
      </w:r>
    </w:p>
    <w:p w:rsidR="00EA414C" w:rsidRPr="008A1AC5" w:rsidRDefault="00EA414C" w:rsidP="00B012F2">
      <w:pPr>
        <w:pStyle w:val="Tekstpodstawowy"/>
      </w:pPr>
    </w:p>
    <w:p w:rsidR="00EA414C" w:rsidRPr="008A1AC5" w:rsidRDefault="009C1B6B" w:rsidP="00A77A6D">
      <w:pPr>
        <w:pStyle w:val="Nagwek21"/>
        <w:numPr>
          <w:ilvl w:val="1"/>
          <w:numId w:val="71"/>
        </w:numPr>
        <w:tabs>
          <w:tab w:val="left" w:pos="759"/>
        </w:tabs>
        <w:spacing w:before="1"/>
        <w:rPr>
          <w:lang w:val="pl-PL"/>
        </w:rPr>
      </w:pPr>
      <w:r w:rsidRPr="008A1AC5">
        <w:rPr>
          <w:lang w:val="pl-PL"/>
        </w:rPr>
        <w:t>Określenia podstawowe</w:t>
      </w:r>
    </w:p>
    <w:p w:rsidR="00EA414C" w:rsidRPr="008A1AC5" w:rsidRDefault="009C1B6B" w:rsidP="00B012F2">
      <w:pPr>
        <w:pStyle w:val="Tekstpodstawowy"/>
      </w:pPr>
      <w:r w:rsidRPr="008A1AC5">
        <w:rPr>
          <w:spacing w:val="-3"/>
        </w:rPr>
        <w:t xml:space="preserve">Określenia </w:t>
      </w:r>
      <w:r w:rsidRPr="008A1AC5">
        <w:t xml:space="preserve">i nazewnictwo użyte w </w:t>
      </w:r>
      <w:r w:rsidRPr="008A1AC5">
        <w:rPr>
          <w:spacing w:val="-3"/>
        </w:rPr>
        <w:t xml:space="preserve">niniejszej </w:t>
      </w:r>
      <w:r w:rsidRPr="008A1AC5">
        <w:rPr>
          <w:spacing w:val="-2"/>
        </w:rPr>
        <w:t xml:space="preserve">specyfikacji </w:t>
      </w:r>
      <w:r w:rsidRPr="008A1AC5">
        <w:rPr>
          <w:spacing w:val="-3"/>
        </w:rPr>
        <w:t xml:space="preserve">technicznej </w:t>
      </w:r>
      <w:r w:rsidRPr="008A1AC5">
        <w:t xml:space="preserve">ST są </w:t>
      </w:r>
      <w:r w:rsidRPr="008A1AC5">
        <w:rPr>
          <w:spacing w:val="-2"/>
        </w:rPr>
        <w:t xml:space="preserve">zgodne </w:t>
      </w:r>
      <w:r w:rsidRPr="008A1AC5">
        <w:t xml:space="preserve">z </w:t>
      </w:r>
      <w:r w:rsidRPr="008A1AC5">
        <w:rPr>
          <w:spacing w:val="-3"/>
        </w:rPr>
        <w:t xml:space="preserve">obowiązującymi </w:t>
      </w:r>
      <w:r w:rsidRPr="008A1AC5">
        <w:t xml:space="preserve">podanymi w normach PN i przepisach Prawa </w:t>
      </w:r>
      <w:r w:rsidRPr="008A1AC5">
        <w:rPr>
          <w:spacing w:val="-3"/>
        </w:rPr>
        <w:t>budowlanego.</w:t>
      </w:r>
    </w:p>
    <w:p w:rsidR="00EA414C" w:rsidRPr="008A1AC5" w:rsidRDefault="009C1B6B" w:rsidP="00B012F2">
      <w:pPr>
        <w:pStyle w:val="Tekstpodstawowy"/>
      </w:pPr>
      <w:r w:rsidRPr="008A1AC5">
        <w:rPr>
          <w:u w:val="single"/>
        </w:rPr>
        <w:t>Materiał podstawowy</w:t>
      </w:r>
      <w:r w:rsidRPr="008A1AC5">
        <w:t xml:space="preserve"> – materiał służący do wbudowania na trwałe w wykonywaną konstrukcję.</w:t>
      </w:r>
    </w:p>
    <w:p w:rsidR="00EA414C" w:rsidRPr="008A1AC5" w:rsidRDefault="009C1B6B" w:rsidP="00B012F2">
      <w:pPr>
        <w:pStyle w:val="Tekstpodstawowy"/>
      </w:pPr>
      <w:r w:rsidRPr="008A1AC5">
        <w:rPr>
          <w:u w:val="single"/>
        </w:rPr>
        <w:t>Materiał pomocniczy</w:t>
      </w:r>
      <w:r w:rsidRPr="008A1AC5">
        <w:t xml:space="preserve"> – materiał bądź wyrób niezbędny w celu prawidłowego wykonania robót w ramach procesu technologicznego, związanego z wykonaniem wyrobu – elementu konstrukcji.</w:t>
      </w:r>
    </w:p>
    <w:p w:rsidR="00EA414C" w:rsidRPr="008A1AC5" w:rsidRDefault="009C1B6B" w:rsidP="00B012F2">
      <w:pPr>
        <w:pStyle w:val="Tekstpodstawowy"/>
      </w:pPr>
      <w:r w:rsidRPr="008A1AC5">
        <w:rPr>
          <w:u w:val="single"/>
        </w:rPr>
        <w:t>Wyrób</w:t>
      </w:r>
      <w:r w:rsidRPr="008A1AC5">
        <w:t xml:space="preserve"> – efekt końcowy </w:t>
      </w:r>
      <w:r w:rsidRPr="008A1AC5">
        <w:rPr>
          <w:spacing w:val="-3"/>
        </w:rPr>
        <w:t xml:space="preserve">prawidłowo </w:t>
      </w:r>
      <w:r w:rsidRPr="008A1AC5">
        <w:t xml:space="preserve">zrealizowanego procesu </w:t>
      </w:r>
      <w:r w:rsidRPr="008A1AC5">
        <w:rPr>
          <w:spacing w:val="-3"/>
        </w:rPr>
        <w:t xml:space="preserve">technologicznego </w:t>
      </w:r>
      <w:r w:rsidRPr="008A1AC5">
        <w:t xml:space="preserve">związanego z </w:t>
      </w:r>
      <w:r w:rsidRPr="008A1AC5">
        <w:rPr>
          <w:spacing w:val="-3"/>
        </w:rPr>
        <w:t xml:space="preserve">wykonaniem </w:t>
      </w:r>
      <w:r w:rsidRPr="008A1AC5">
        <w:t xml:space="preserve">danego elementu </w:t>
      </w:r>
      <w:r w:rsidRPr="008A1AC5">
        <w:rPr>
          <w:spacing w:val="-3"/>
        </w:rPr>
        <w:t>konstrukcyjnego.</w:t>
      </w:r>
    </w:p>
    <w:p w:rsidR="00EA414C" w:rsidRPr="008A1AC5" w:rsidRDefault="009C1B6B" w:rsidP="00B012F2">
      <w:pPr>
        <w:pStyle w:val="Tekstpodstawowy"/>
      </w:pPr>
      <w:r w:rsidRPr="008A1AC5">
        <w:rPr>
          <w:u w:val="single"/>
        </w:rPr>
        <w:t>Zabezpieczenie antykorozyjne</w:t>
      </w:r>
      <w:r w:rsidRPr="008A1AC5">
        <w:t xml:space="preserve"> – zabieg technologiczny mający na celu zabezpieczenie elementu gotowego przed oddziaływaniem czynników zewnętrznych wywołujących fizyczne lub chemiczne niszczenie tegoż elementu.</w:t>
      </w:r>
    </w:p>
    <w:p w:rsidR="00EA414C" w:rsidRPr="008A1AC5" w:rsidRDefault="009C1B6B" w:rsidP="00B012F2">
      <w:pPr>
        <w:pStyle w:val="Tekstpodstawowy"/>
      </w:pPr>
      <w:r w:rsidRPr="008A1AC5">
        <w:rPr>
          <w:spacing w:val="-3"/>
          <w:u w:val="single"/>
        </w:rPr>
        <w:t xml:space="preserve">Dostawa </w:t>
      </w:r>
      <w:r w:rsidRPr="008A1AC5">
        <w:rPr>
          <w:u w:val="single"/>
        </w:rPr>
        <w:t xml:space="preserve">elementu </w:t>
      </w:r>
      <w:r w:rsidRPr="008A1AC5">
        <w:rPr>
          <w:spacing w:val="-3"/>
          <w:u w:val="single"/>
        </w:rPr>
        <w:t>gotowego</w:t>
      </w:r>
      <w:r w:rsidRPr="008A1AC5">
        <w:rPr>
          <w:spacing w:val="-3"/>
        </w:rPr>
        <w:t xml:space="preserve"> </w:t>
      </w:r>
      <w:r w:rsidRPr="008A1AC5">
        <w:t xml:space="preserve">– </w:t>
      </w:r>
      <w:r w:rsidRPr="008A1AC5">
        <w:rPr>
          <w:spacing w:val="-2"/>
        </w:rPr>
        <w:t xml:space="preserve">zakres </w:t>
      </w:r>
      <w:r w:rsidRPr="008A1AC5">
        <w:t xml:space="preserve">czynności związanych z zapakowaniem, bądź innym zabezpieczeniem wyrobu gotowego przed uszkodzeniami mechanicznymi w trakcie jego przemieszczania, załadunkiem na </w:t>
      </w:r>
      <w:r w:rsidRPr="008A1AC5">
        <w:rPr>
          <w:spacing w:val="-3"/>
        </w:rPr>
        <w:t>odpowiednie</w:t>
      </w:r>
      <w:r w:rsidRPr="008A1AC5">
        <w:rPr>
          <w:spacing w:val="-7"/>
        </w:rPr>
        <w:t xml:space="preserve"> </w:t>
      </w:r>
      <w:r w:rsidRPr="008A1AC5">
        <w:rPr>
          <w:spacing w:val="-2"/>
        </w:rPr>
        <w:t>środki</w:t>
      </w:r>
      <w:r w:rsidRPr="008A1AC5">
        <w:rPr>
          <w:spacing w:val="-10"/>
        </w:rPr>
        <w:t xml:space="preserve"> </w:t>
      </w:r>
      <w:r w:rsidRPr="008A1AC5">
        <w:rPr>
          <w:spacing w:val="-3"/>
        </w:rPr>
        <w:t>transportu,</w:t>
      </w:r>
      <w:r w:rsidRPr="008A1AC5">
        <w:rPr>
          <w:spacing w:val="-6"/>
        </w:rPr>
        <w:t xml:space="preserve"> </w:t>
      </w:r>
      <w:r w:rsidRPr="008A1AC5">
        <w:rPr>
          <w:spacing w:val="-3"/>
        </w:rPr>
        <w:t>przewóz</w:t>
      </w:r>
      <w:r w:rsidRPr="008A1AC5">
        <w:rPr>
          <w:spacing w:val="-9"/>
        </w:rPr>
        <w:t xml:space="preserve"> </w:t>
      </w:r>
      <w:r w:rsidRPr="008A1AC5">
        <w:t>do</w:t>
      </w:r>
      <w:r w:rsidRPr="008A1AC5">
        <w:rPr>
          <w:spacing w:val="-6"/>
        </w:rPr>
        <w:t xml:space="preserve"> </w:t>
      </w:r>
      <w:r w:rsidRPr="008A1AC5">
        <w:t>miejsca</w:t>
      </w:r>
      <w:r w:rsidRPr="008A1AC5">
        <w:rPr>
          <w:spacing w:val="-7"/>
        </w:rPr>
        <w:t xml:space="preserve"> </w:t>
      </w:r>
      <w:r w:rsidRPr="008A1AC5">
        <w:rPr>
          <w:spacing w:val="-3"/>
        </w:rPr>
        <w:t>wbudowania</w:t>
      </w:r>
      <w:r w:rsidRPr="008A1AC5">
        <w:rPr>
          <w:spacing w:val="-7"/>
        </w:rPr>
        <w:t xml:space="preserve"> </w:t>
      </w:r>
      <w:r w:rsidRPr="008A1AC5">
        <w:rPr>
          <w:spacing w:val="-3"/>
        </w:rPr>
        <w:t>lub</w:t>
      </w:r>
      <w:r w:rsidRPr="008A1AC5">
        <w:rPr>
          <w:spacing w:val="-8"/>
        </w:rPr>
        <w:t xml:space="preserve"> </w:t>
      </w:r>
      <w:r w:rsidRPr="008A1AC5">
        <w:t>zainstalowania</w:t>
      </w:r>
      <w:r w:rsidRPr="008A1AC5">
        <w:rPr>
          <w:spacing w:val="-9"/>
        </w:rPr>
        <w:t xml:space="preserve"> </w:t>
      </w:r>
      <w:r w:rsidRPr="008A1AC5">
        <w:t>elementu</w:t>
      </w:r>
      <w:r w:rsidRPr="008A1AC5">
        <w:rPr>
          <w:spacing w:val="-11"/>
        </w:rPr>
        <w:t xml:space="preserve"> </w:t>
      </w:r>
      <w:r w:rsidRPr="008A1AC5">
        <w:t>jego</w:t>
      </w:r>
      <w:r w:rsidRPr="008A1AC5">
        <w:rPr>
          <w:spacing w:val="-8"/>
        </w:rPr>
        <w:t xml:space="preserve"> </w:t>
      </w:r>
      <w:r w:rsidRPr="008A1AC5">
        <w:t>rozładunek</w:t>
      </w:r>
      <w:r w:rsidRPr="008A1AC5">
        <w:rPr>
          <w:spacing w:val="-11"/>
        </w:rPr>
        <w:t xml:space="preserve"> </w:t>
      </w:r>
      <w:r w:rsidRPr="008A1AC5">
        <w:t>oraz wszelkie</w:t>
      </w:r>
      <w:r w:rsidRPr="008A1AC5">
        <w:rPr>
          <w:spacing w:val="-17"/>
        </w:rPr>
        <w:t xml:space="preserve"> </w:t>
      </w:r>
      <w:r w:rsidRPr="008A1AC5">
        <w:t>czynności</w:t>
      </w:r>
      <w:r w:rsidRPr="008A1AC5">
        <w:rPr>
          <w:spacing w:val="-18"/>
        </w:rPr>
        <w:t xml:space="preserve"> </w:t>
      </w:r>
      <w:r w:rsidRPr="008A1AC5">
        <w:t>związane</w:t>
      </w:r>
      <w:r w:rsidRPr="008A1AC5">
        <w:rPr>
          <w:spacing w:val="-18"/>
        </w:rPr>
        <w:t xml:space="preserve"> </w:t>
      </w:r>
      <w:r w:rsidRPr="008A1AC5">
        <w:t>z</w:t>
      </w:r>
      <w:r w:rsidRPr="008A1AC5">
        <w:rPr>
          <w:spacing w:val="-17"/>
        </w:rPr>
        <w:t xml:space="preserve"> </w:t>
      </w:r>
      <w:r w:rsidRPr="008A1AC5">
        <w:t>dokonaniem</w:t>
      </w:r>
      <w:r w:rsidRPr="008A1AC5">
        <w:rPr>
          <w:spacing w:val="-18"/>
        </w:rPr>
        <w:t xml:space="preserve"> </w:t>
      </w:r>
      <w:r w:rsidRPr="008A1AC5">
        <w:t>stosownych</w:t>
      </w:r>
      <w:r w:rsidRPr="008A1AC5">
        <w:rPr>
          <w:spacing w:val="-20"/>
        </w:rPr>
        <w:t xml:space="preserve"> </w:t>
      </w:r>
      <w:r w:rsidRPr="008A1AC5">
        <w:t>odpraw</w:t>
      </w:r>
      <w:r w:rsidRPr="008A1AC5">
        <w:rPr>
          <w:spacing w:val="-21"/>
        </w:rPr>
        <w:t xml:space="preserve"> </w:t>
      </w:r>
      <w:r w:rsidRPr="008A1AC5">
        <w:t>celnych</w:t>
      </w:r>
      <w:r w:rsidRPr="008A1AC5">
        <w:rPr>
          <w:spacing w:val="-18"/>
        </w:rPr>
        <w:t xml:space="preserve"> </w:t>
      </w:r>
      <w:r w:rsidRPr="008A1AC5">
        <w:t>bądź</w:t>
      </w:r>
      <w:r w:rsidRPr="008A1AC5">
        <w:rPr>
          <w:spacing w:val="-18"/>
        </w:rPr>
        <w:t xml:space="preserve"> </w:t>
      </w:r>
      <w:r w:rsidRPr="008A1AC5">
        <w:t>innych</w:t>
      </w:r>
      <w:r w:rsidRPr="008A1AC5">
        <w:rPr>
          <w:spacing w:val="-18"/>
        </w:rPr>
        <w:t xml:space="preserve"> </w:t>
      </w:r>
      <w:r w:rsidRPr="008A1AC5">
        <w:t>czynności</w:t>
      </w:r>
      <w:r w:rsidRPr="008A1AC5">
        <w:rPr>
          <w:spacing w:val="-18"/>
        </w:rPr>
        <w:t xml:space="preserve"> </w:t>
      </w:r>
      <w:r w:rsidRPr="008A1AC5">
        <w:t>natury</w:t>
      </w:r>
      <w:r w:rsidRPr="008A1AC5">
        <w:rPr>
          <w:spacing w:val="-20"/>
        </w:rPr>
        <w:t xml:space="preserve"> </w:t>
      </w:r>
      <w:r w:rsidRPr="008A1AC5">
        <w:t>prawnej</w:t>
      </w:r>
      <w:r w:rsidRPr="008A1AC5">
        <w:rPr>
          <w:spacing w:val="-18"/>
        </w:rPr>
        <w:t xml:space="preserve"> </w:t>
      </w:r>
      <w:r w:rsidRPr="008A1AC5">
        <w:t xml:space="preserve">lub </w:t>
      </w:r>
      <w:r w:rsidRPr="008A1AC5">
        <w:rPr>
          <w:spacing w:val="-3"/>
        </w:rPr>
        <w:t xml:space="preserve">urzędowej </w:t>
      </w:r>
      <w:r w:rsidRPr="008A1AC5">
        <w:t xml:space="preserve">a niezbędnych w celu </w:t>
      </w:r>
      <w:r w:rsidRPr="008A1AC5">
        <w:rPr>
          <w:spacing w:val="-3"/>
        </w:rPr>
        <w:t xml:space="preserve">przeniesienia </w:t>
      </w:r>
      <w:r w:rsidRPr="008A1AC5">
        <w:t xml:space="preserve">prawa </w:t>
      </w:r>
      <w:r w:rsidRPr="008A1AC5">
        <w:rPr>
          <w:spacing w:val="-3"/>
        </w:rPr>
        <w:t xml:space="preserve">własności </w:t>
      </w:r>
      <w:r w:rsidRPr="008A1AC5">
        <w:t xml:space="preserve">elementu z </w:t>
      </w:r>
      <w:r w:rsidRPr="008A1AC5">
        <w:rPr>
          <w:spacing w:val="-3"/>
        </w:rPr>
        <w:t xml:space="preserve">dostarczającego </w:t>
      </w:r>
      <w:r w:rsidRPr="008A1AC5">
        <w:t>na odbiorcę (Zamawiającego).</w:t>
      </w:r>
    </w:p>
    <w:p w:rsidR="00EA414C" w:rsidRPr="008A1AC5" w:rsidRDefault="00EA414C" w:rsidP="00B012F2">
      <w:pPr>
        <w:pStyle w:val="Tekstpodstawowy"/>
      </w:pPr>
    </w:p>
    <w:p w:rsidR="00EA414C" w:rsidRPr="008A1AC5" w:rsidRDefault="009C1B6B" w:rsidP="00A77A6D">
      <w:pPr>
        <w:pStyle w:val="Nagwek21"/>
        <w:numPr>
          <w:ilvl w:val="1"/>
          <w:numId w:val="71"/>
        </w:numPr>
        <w:tabs>
          <w:tab w:val="left" w:pos="759"/>
        </w:tabs>
        <w:rPr>
          <w:lang w:val="pl-PL"/>
        </w:rPr>
      </w:pPr>
      <w:r w:rsidRPr="008A1AC5">
        <w:rPr>
          <w:lang w:val="pl-PL"/>
        </w:rPr>
        <w:t>Zakres robót objętych</w:t>
      </w:r>
      <w:r w:rsidRPr="008A1AC5">
        <w:rPr>
          <w:spacing w:val="-1"/>
          <w:lang w:val="pl-PL"/>
        </w:rPr>
        <w:t xml:space="preserve"> </w:t>
      </w:r>
      <w:r w:rsidRPr="008A1AC5">
        <w:rPr>
          <w:lang w:val="pl-PL"/>
        </w:rPr>
        <w:t>ST</w:t>
      </w:r>
    </w:p>
    <w:p w:rsidR="00EA414C" w:rsidRPr="008A1AC5" w:rsidRDefault="009C1B6B" w:rsidP="00B012F2">
      <w:pPr>
        <w:pStyle w:val="Tekstpodstawowy"/>
      </w:pPr>
      <w:r w:rsidRPr="008A1AC5">
        <w:t>Ogólne wymagania dotyczące robót omówiono w punkcie 1.4 ogólnej specyfikacji technicznej.</w:t>
      </w:r>
    </w:p>
    <w:p w:rsidR="00EA414C" w:rsidRPr="008A1AC5" w:rsidRDefault="009C1B6B" w:rsidP="00B012F2">
      <w:pPr>
        <w:pStyle w:val="Tekstpodstawowy"/>
      </w:pPr>
      <w:r w:rsidRPr="008A1AC5">
        <w:t>Ustalenia zawarte w niniejszej specyfikacji dotyczą zasad prowadzenia robót związanych z wykonaniem zakresu prac określonych w punkcie 1.2, a realizowanych w ramach przedmiotowego zadania obejmują:</w:t>
      </w:r>
    </w:p>
    <w:p w:rsidR="00EA414C" w:rsidRPr="008A1AC5" w:rsidRDefault="009C1B6B" w:rsidP="00A77A6D">
      <w:pPr>
        <w:pStyle w:val="Akapitzlist"/>
        <w:numPr>
          <w:ilvl w:val="0"/>
          <w:numId w:val="70"/>
        </w:numPr>
        <w:tabs>
          <w:tab w:val="left" w:pos="825"/>
          <w:tab w:val="left" w:pos="826"/>
        </w:tabs>
        <w:spacing w:before="1" w:line="248" w:lineRule="exact"/>
        <w:rPr>
          <w:sz w:val="20"/>
          <w:lang w:val="pl-PL"/>
        </w:rPr>
      </w:pPr>
      <w:r w:rsidRPr="008A1AC5">
        <w:rPr>
          <w:sz w:val="20"/>
          <w:lang w:val="pl-PL"/>
        </w:rPr>
        <w:t>zakup i dostarczenie odpowiednich materiałów,</w:t>
      </w:r>
    </w:p>
    <w:p w:rsidR="00EA414C" w:rsidRPr="008A1AC5" w:rsidRDefault="009C1B6B" w:rsidP="00A77A6D">
      <w:pPr>
        <w:pStyle w:val="Akapitzlist"/>
        <w:numPr>
          <w:ilvl w:val="0"/>
          <w:numId w:val="70"/>
        </w:numPr>
        <w:tabs>
          <w:tab w:val="left" w:pos="825"/>
          <w:tab w:val="left" w:pos="826"/>
        </w:tabs>
        <w:spacing w:before="11" w:line="211" w:lineRule="auto"/>
        <w:ind w:right="671"/>
        <w:rPr>
          <w:sz w:val="20"/>
          <w:lang w:val="pl-PL"/>
        </w:rPr>
      </w:pPr>
      <w:r w:rsidRPr="008A1AC5">
        <w:rPr>
          <w:sz w:val="20"/>
          <w:lang w:val="pl-PL"/>
        </w:rPr>
        <w:t>wyrób warsztatowy konstrukcji stalowych elementów, zabezpieczenie antykorozyjne wykonane zgodnie z wymogami,</w:t>
      </w:r>
    </w:p>
    <w:p w:rsidR="00EA414C" w:rsidRPr="008A1AC5" w:rsidRDefault="009C1B6B" w:rsidP="00A77A6D">
      <w:pPr>
        <w:pStyle w:val="Akapitzlist"/>
        <w:numPr>
          <w:ilvl w:val="0"/>
          <w:numId w:val="70"/>
        </w:numPr>
        <w:tabs>
          <w:tab w:val="left" w:pos="826"/>
        </w:tabs>
        <w:spacing w:before="18" w:line="220" w:lineRule="auto"/>
        <w:ind w:right="668"/>
        <w:jc w:val="both"/>
        <w:rPr>
          <w:sz w:val="20"/>
          <w:lang w:val="pl-PL"/>
        </w:rPr>
      </w:pPr>
      <w:r w:rsidRPr="008A1AC5">
        <w:rPr>
          <w:sz w:val="20"/>
          <w:lang w:val="pl-PL"/>
        </w:rPr>
        <w:t>kontrola jakościowa wykonanych konstrukcji obejmująca ocenę dokładności wymiarowej wykonanych elementów w aspekcie dochowania tolerancji wymiarów, oceny wizualnej jakości i estetyki połączeń spawanych oraz jakości zastosowanego materiału,</w:t>
      </w:r>
    </w:p>
    <w:p w:rsidR="00EA414C" w:rsidRPr="008A1AC5" w:rsidRDefault="009C1B6B" w:rsidP="00A77A6D">
      <w:pPr>
        <w:pStyle w:val="Akapitzlist"/>
        <w:numPr>
          <w:ilvl w:val="0"/>
          <w:numId w:val="70"/>
        </w:numPr>
        <w:tabs>
          <w:tab w:val="left" w:pos="825"/>
          <w:tab w:val="left" w:pos="826"/>
        </w:tabs>
        <w:spacing w:before="1"/>
        <w:rPr>
          <w:sz w:val="20"/>
          <w:lang w:val="pl-PL"/>
        </w:rPr>
      </w:pPr>
      <w:r w:rsidRPr="008A1AC5">
        <w:rPr>
          <w:sz w:val="20"/>
          <w:lang w:val="pl-PL"/>
        </w:rPr>
        <w:t>dostarczenie wykonanych elementów na plac</w:t>
      </w:r>
      <w:r w:rsidRPr="008A1AC5">
        <w:rPr>
          <w:spacing w:val="-2"/>
          <w:sz w:val="20"/>
          <w:lang w:val="pl-PL"/>
        </w:rPr>
        <w:t xml:space="preserve"> </w:t>
      </w:r>
      <w:r w:rsidRPr="008A1AC5">
        <w:rPr>
          <w:sz w:val="20"/>
          <w:lang w:val="pl-PL"/>
        </w:rPr>
        <w:t>budowy.</w:t>
      </w:r>
    </w:p>
    <w:p w:rsidR="00EA414C" w:rsidRPr="008A1AC5" w:rsidRDefault="00EA414C">
      <w:pPr>
        <w:rPr>
          <w:sz w:val="20"/>
          <w:lang w:val="pl-PL"/>
        </w:rPr>
        <w:sectPr w:rsidR="00EA414C" w:rsidRPr="008A1AC5">
          <w:pgSz w:w="11900" w:h="16840"/>
          <w:pgMar w:top="600" w:right="740" w:bottom="820" w:left="1020" w:header="262" w:footer="636" w:gutter="0"/>
          <w:cols w:space="708"/>
        </w:sectPr>
      </w:pPr>
    </w:p>
    <w:p w:rsidR="00EA414C" w:rsidRPr="008A1AC5" w:rsidRDefault="009C1B6B" w:rsidP="00A77A6D">
      <w:pPr>
        <w:pStyle w:val="Nagwek21"/>
        <w:numPr>
          <w:ilvl w:val="1"/>
          <w:numId w:val="71"/>
        </w:numPr>
        <w:tabs>
          <w:tab w:val="left" w:pos="752"/>
        </w:tabs>
        <w:spacing w:before="80"/>
        <w:ind w:left="751"/>
        <w:rPr>
          <w:lang w:val="pl-PL"/>
        </w:rPr>
      </w:pPr>
      <w:r w:rsidRPr="008A1AC5">
        <w:rPr>
          <w:lang w:val="pl-PL"/>
        </w:rPr>
        <w:lastRenderedPageBreak/>
        <w:t>Dokumentacja, którą należy przedstawić w trakcie budowy</w:t>
      </w:r>
    </w:p>
    <w:p w:rsidR="00EA414C" w:rsidRPr="008A1AC5" w:rsidRDefault="009C1B6B" w:rsidP="00B012F2">
      <w:pPr>
        <w:pStyle w:val="Tekstpodstawowy"/>
      </w:pPr>
      <w:r w:rsidRPr="008A1AC5">
        <w:t>Dokumentacja przedstawiana przez Wykonawcę w trakcie budowy musi być zgodna z zasadami podanymi w Ogólnej Specyfikacji Technicznej. Dodatkowo wykonawca dostarczać będzie następujące informacje:</w:t>
      </w:r>
    </w:p>
    <w:p w:rsidR="00EA414C" w:rsidRPr="008A1AC5" w:rsidRDefault="009C1B6B" w:rsidP="00A77A6D">
      <w:pPr>
        <w:pStyle w:val="Akapitzlist"/>
        <w:numPr>
          <w:ilvl w:val="2"/>
          <w:numId w:val="71"/>
        </w:numPr>
        <w:tabs>
          <w:tab w:val="left" w:pos="965"/>
        </w:tabs>
        <w:spacing w:before="1"/>
        <w:rPr>
          <w:sz w:val="20"/>
          <w:lang w:val="pl-PL"/>
        </w:rPr>
      </w:pPr>
      <w:r w:rsidRPr="008A1AC5">
        <w:rPr>
          <w:sz w:val="20"/>
          <w:lang w:val="pl-PL"/>
        </w:rPr>
        <w:t xml:space="preserve">Rysunki robocze </w:t>
      </w:r>
      <w:r w:rsidRPr="008A1AC5">
        <w:rPr>
          <w:spacing w:val="-3"/>
          <w:sz w:val="20"/>
          <w:lang w:val="pl-PL"/>
        </w:rPr>
        <w:t xml:space="preserve">wymagane </w:t>
      </w:r>
      <w:r w:rsidRPr="008A1AC5">
        <w:rPr>
          <w:sz w:val="20"/>
          <w:lang w:val="pl-PL"/>
        </w:rPr>
        <w:t>przez zarządzającego realizacją</w:t>
      </w:r>
      <w:r w:rsidRPr="008A1AC5">
        <w:rPr>
          <w:spacing w:val="-14"/>
          <w:sz w:val="20"/>
          <w:lang w:val="pl-PL"/>
        </w:rPr>
        <w:t xml:space="preserve"> </w:t>
      </w:r>
      <w:r w:rsidRPr="008A1AC5">
        <w:rPr>
          <w:sz w:val="20"/>
          <w:lang w:val="pl-PL"/>
        </w:rPr>
        <w:t>umowy.</w:t>
      </w:r>
    </w:p>
    <w:p w:rsidR="00EA414C" w:rsidRPr="008A1AC5" w:rsidRDefault="009C1B6B" w:rsidP="00A77A6D">
      <w:pPr>
        <w:pStyle w:val="Akapitzlist"/>
        <w:numPr>
          <w:ilvl w:val="2"/>
          <w:numId w:val="71"/>
        </w:numPr>
        <w:tabs>
          <w:tab w:val="left" w:pos="965"/>
        </w:tabs>
        <w:spacing w:before="3"/>
        <w:ind w:right="665"/>
        <w:rPr>
          <w:sz w:val="20"/>
          <w:lang w:val="pl-PL"/>
        </w:rPr>
      </w:pPr>
      <w:r w:rsidRPr="008A1AC5">
        <w:rPr>
          <w:sz w:val="20"/>
          <w:lang w:val="pl-PL"/>
        </w:rPr>
        <w:t>Program badań oraz protokoły z badań dotyczących kontroli jakości połączeń poszczególnych elementów konstrukcji, kontroli jakości zabezpieczenia antykorozyjnego i</w:t>
      </w:r>
      <w:r w:rsidRPr="008A1AC5">
        <w:rPr>
          <w:spacing w:val="-23"/>
          <w:sz w:val="20"/>
          <w:lang w:val="pl-PL"/>
        </w:rPr>
        <w:t xml:space="preserve"> </w:t>
      </w:r>
      <w:r w:rsidRPr="008A1AC5">
        <w:rPr>
          <w:sz w:val="20"/>
          <w:lang w:val="pl-PL"/>
        </w:rPr>
        <w:t>innych.</w:t>
      </w:r>
    </w:p>
    <w:p w:rsidR="00EA414C" w:rsidRPr="008A1AC5" w:rsidRDefault="009C1B6B" w:rsidP="00A77A6D">
      <w:pPr>
        <w:pStyle w:val="Akapitzlist"/>
        <w:numPr>
          <w:ilvl w:val="2"/>
          <w:numId w:val="71"/>
        </w:numPr>
        <w:tabs>
          <w:tab w:val="left" w:pos="965"/>
        </w:tabs>
        <w:spacing w:before="1"/>
        <w:ind w:right="672"/>
        <w:rPr>
          <w:sz w:val="20"/>
          <w:lang w:val="pl-PL"/>
        </w:rPr>
      </w:pPr>
      <w:r w:rsidRPr="008A1AC5">
        <w:rPr>
          <w:sz w:val="20"/>
          <w:lang w:val="pl-PL"/>
        </w:rPr>
        <w:t>Aprobaty</w:t>
      </w:r>
      <w:r w:rsidRPr="008A1AC5">
        <w:rPr>
          <w:spacing w:val="-8"/>
          <w:sz w:val="20"/>
          <w:lang w:val="pl-PL"/>
        </w:rPr>
        <w:t xml:space="preserve"> </w:t>
      </w:r>
      <w:r w:rsidRPr="008A1AC5">
        <w:rPr>
          <w:sz w:val="20"/>
          <w:lang w:val="pl-PL"/>
        </w:rPr>
        <w:t>techniczne</w:t>
      </w:r>
      <w:r w:rsidRPr="008A1AC5">
        <w:rPr>
          <w:spacing w:val="-2"/>
          <w:sz w:val="20"/>
          <w:lang w:val="pl-PL"/>
        </w:rPr>
        <w:t xml:space="preserve"> </w:t>
      </w:r>
      <w:r w:rsidRPr="008A1AC5">
        <w:rPr>
          <w:sz w:val="20"/>
          <w:lang w:val="pl-PL"/>
        </w:rPr>
        <w:t>materiałów</w:t>
      </w:r>
      <w:r w:rsidRPr="008A1AC5">
        <w:rPr>
          <w:spacing w:val="-9"/>
          <w:sz w:val="20"/>
          <w:lang w:val="pl-PL"/>
        </w:rPr>
        <w:t xml:space="preserve"> </w:t>
      </w:r>
      <w:r w:rsidRPr="008A1AC5">
        <w:rPr>
          <w:sz w:val="20"/>
          <w:lang w:val="pl-PL"/>
        </w:rPr>
        <w:t>i</w:t>
      </w:r>
      <w:r w:rsidRPr="008A1AC5">
        <w:rPr>
          <w:spacing w:val="-2"/>
          <w:sz w:val="20"/>
          <w:lang w:val="pl-PL"/>
        </w:rPr>
        <w:t xml:space="preserve"> </w:t>
      </w:r>
      <w:r w:rsidRPr="008A1AC5">
        <w:rPr>
          <w:sz w:val="20"/>
          <w:lang w:val="pl-PL"/>
        </w:rPr>
        <w:t>wyrobów</w:t>
      </w:r>
      <w:r w:rsidRPr="008A1AC5">
        <w:rPr>
          <w:spacing w:val="-7"/>
          <w:sz w:val="20"/>
          <w:lang w:val="pl-PL"/>
        </w:rPr>
        <w:t xml:space="preserve"> </w:t>
      </w:r>
      <w:r w:rsidRPr="008A1AC5">
        <w:rPr>
          <w:sz w:val="20"/>
          <w:lang w:val="pl-PL"/>
        </w:rPr>
        <w:t>wbudowywanych</w:t>
      </w:r>
      <w:r w:rsidRPr="008A1AC5">
        <w:rPr>
          <w:spacing w:val="-6"/>
          <w:sz w:val="20"/>
          <w:lang w:val="pl-PL"/>
        </w:rPr>
        <w:t xml:space="preserve"> </w:t>
      </w:r>
      <w:r w:rsidRPr="008A1AC5">
        <w:rPr>
          <w:sz w:val="20"/>
          <w:lang w:val="pl-PL"/>
        </w:rPr>
        <w:t>na</w:t>
      </w:r>
      <w:r w:rsidRPr="008A1AC5">
        <w:rPr>
          <w:spacing w:val="-3"/>
          <w:sz w:val="20"/>
          <w:lang w:val="pl-PL"/>
        </w:rPr>
        <w:t xml:space="preserve"> </w:t>
      </w:r>
      <w:r w:rsidRPr="008A1AC5">
        <w:rPr>
          <w:sz w:val="20"/>
          <w:lang w:val="pl-PL"/>
        </w:rPr>
        <w:t>stałe</w:t>
      </w:r>
      <w:r w:rsidRPr="008A1AC5">
        <w:rPr>
          <w:spacing w:val="-3"/>
          <w:sz w:val="20"/>
          <w:lang w:val="pl-PL"/>
        </w:rPr>
        <w:t xml:space="preserve"> </w:t>
      </w:r>
      <w:r w:rsidRPr="008A1AC5">
        <w:rPr>
          <w:sz w:val="20"/>
          <w:lang w:val="pl-PL"/>
        </w:rPr>
        <w:t>w</w:t>
      </w:r>
      <w:r w:rsidRPr="008A1AC5">
        <w:rPr>
          <w:spacing w:val="-5"/>
          <w:sz w:val="20"/>
          <w:lang w:val="pl-PL"/>
        </w:rPr>
        <w:t xml:space="preserve"> </w:t>
      </w:r>
      <w:r w:rsidRPr="008A1AC5">
        <w:rPr>
          <w:sz w:val="20"/>
          <w:lang w:val="pl-PL"/>
        </w:rPr>
        <w:t>konstrukcję</w:t>
      </w:r>
      <w:r w:rsidRPr="008A1AC5">
        <w:rPr>
          <w:spacing w:val="-5"/>
          <w:sz w:val="20"/>
          <w:lang w:val="pl-PL"/>
        </w:rPr>
        <w:t xml:space="preserve"> </w:t>
      </w:r>
      <w:r w:rsidRPr="008A1AC5">
        <w:rPr>
          <w:sz w:val="20"/>
          <w:lang w:val="pl-PL"/>
        </w:rPr>
        <w:t>budowli</w:t>
      </w:r>
      <w:r w:rsidRPr="008A1AC5">
        <w:rPr>
          <w:spacing w:val="-4"/>
          <w:sz w:val="20"/>
          <w:lang w:val="pl-PL"/>
        </w:rPr>
        <w:t xml:space="preserve"> </w:t>
      </w:r>
      <w:r w:rsidRPr="008A1AC5">
        <w:rPr>
          <w:sz w:val="20"/>
          <w:lang w:val="pl-PL"/>
        </w:rPr>
        <w:t>stanowiącej przedmiot</w:t>
      </w:r>
      <w:r w:rsidRPr="008A1AC5">
        <w:rPr>
          <w:spacing w:val="-4"/>
          <w:sz w:val="20"/>
          <w:lang w:val="pl-PL"/>
        </w:rPr>
        <w:t xml:space="preserve"> </w:t>
      </w:r>
      <w:r w:rsidRPr="008A1AC5">
        <w:rPr>
          <w:sz w:val="20"/>
          <w:lang w:val="pl-PL"/>
        </w:rPr>
        <w:t>umowy.</w:t>
      </w:r>
    </w:p>
    <w:p w:rsidR="00EA414C" w:rsidRPr="008A1AC5" w:rsidRDefault="009C1B6B" w:rsidP="00A77A6D">
      <w:pPr>
        <w:pStyle w:val="Akapitzlist"/>
        <w:numPr>
          <w:ilvl w:val="2"/>
          <w:numId w:val="71"/>
        </w:numPr>
        <w:tabs>
          <w:tab w:val="left" w:pos="965"/>
        </w:tabs>
        <w:spacing w:line="242" w:lineRule="auto"/>
        <w:ind w:right="667"/>
        <w:rPr>
          <w:sz w:val="20"/>
          <w:lang w:val="pl-PL"/>
        </w:rPr>
      </w:pPr>
      <w:r w:rsidRPr="008A1AC5">
        <w:rPr>
          <w:sz w:val="20"/>
          <w:lang w:val="pl-PL"/>
        </w:rPr>
        <w:t>Deklaracje zgodności z podstawowym dokumentem odniesienia dla poszczególnych partii materiałów i wyrobów dostarczanych na budowę z przeznaczeniem do</w:t>
      </w:r>
      <w:r w:rsidRPr="008A1AC5">
        <w:rPr>
          <w:spacing w:val="-26"/>
          <w:sz w:val="20"/>
          <w:lang w:val="pl-PL"/>
        </w:rPr>
        <w:t xml:space="preserve"> </w:t>
      </w:r>
      <w:r w:rsidRPr="008A1AC5">
        <w:rPr>
          <w:sz w:val="20"/>
          <w:lang w:val="pl-PL"/>
        </w:rPr>
        <w:t>wbudowania.</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71"/>
        </w:numPr>
        <w:tabs>
          <w:tab w:val="left" w:pos="598"/>
        </w:tabs>
        <w:spacing w:before="1"/>
        <w:ind w:left="597" w:hanging="199"/>
        <w:rPr>
          <w:lang w:val="pl-PL"/>
        </w:rPr>
      </w:pPr>
      <w:r w:rsidRPr="008A1AC5">
        <w:rPr>
          <w:lang w:val="pl-PL"/>
        </w:rPr>
        <w:t>MATERIAŁY</w:t>
      </w:r>
    </w:p>
    <w:p w:rsidR="00EA414C" w:rsidRPr="008A1AC5" w:rsidRDefault="009C1B6B" w:rsidP="00A77A6D">
      <w:pPr>
        <w:pStyle w:val="Akapitzlist"/>
        <w:numPr>
          <w:ilvl w:val="1"/>
          <w:numId w:val="71"/>
        </w:numPr>
        <w:tabs>
          <w:tab w:val="left" w:pos="759"/>
        </w:tabs>
        <w:spacing w:before="170"/>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materiałów, ich pozyskiwania i składowania omówiono w punkcie 2 ogólnej specyfikacji technicznej.</w:t>
      </w:r>
    </w:p>
    <w:p w:rsidR="00EA414C" w:rsidRPr="008A1AC5" w:rsidRDefault="009C1B6B" w:rsidP="00B012F2">
      <w:pPr>
        <w:pStyle w:val="Tekstpodstawowy"/>
      </w:pPr>
      <w:r w:rsidRPr="008A1AC5">
        <w:t>Należy stosować materiały zgodne z Dokumentacją projektową.</w:t>
      </w:r>
    </w:p>
    <w:p w:rsidR="00EA414C" w:rsidRPr="008A1AC5" w:rsidRDefault="00EA414C" w:rsidP="00B012F2">
      <w:pPr>
        <w:pStyle w:val="Tekstpodstawowy"/>
      </w:pPr>
    </w:p>
    <w:p w:rsidR="00EA414C" w:rsidRPr="008A1AC5" w:rsidRDefault="009C1B6B" w:rsidP="00A77A6D">
      <w:pPr>
        <w:pStyle w:val="Nagwek21"/>
        <w:numPr>
          <w:ilvl w:val="1"/>
          <w:numId w:val="71"/>
        </w:numPr>
        <w:tabs>
          <w:tab w:val="left" w:pos="759"/>
        </w:tabs>
        <w:rPr>
          <w:lang w:val="pl-PL"/>
        </w:rPr>
      </w:pPr>
      <w:r w:rsidRPr="008A1AC5">
        <w:rPr>
          <w:lang w:val="pl-PL"/>
        </w:rPr>
        <w:t>Wymagania szczegółowe</w:t>
      </w:r>
    </w:p>
    <w:p w:rsidR="00EA414C" w:rsidRPr="008A1AC5" w:rsidRDefault="009C1B6B" w:rsidP="00B012F2">
      <w:pPr>
        <w:pStyle w:val="Tekstpodstawowy"/>
      </w:pPr>
      <w:r w:rsidRPr="008A1AC5">
        <w:t>W ramach niniejszej inwestycji należy wykonać:</w:t>
      </w:r>
    </w:p>
    <w:p w:rsidR="00BC5439" w:rsidRPr="008A1AC5" w:rsidRDefault="00784E9B" w:rsidP="00A77A6D">
      <w:pPr>
        <w:pStyle w:val="Tekstpodstawowy"/>
        <w:numPr>
          <w:ilvl w:val="0"/>
          <w:numId w:val="129"/>
        </w:numPr>
      </w:pPr>
      <w:r w:rsidRPr="008A1AC5">
        <w:t>Konstrukcje stalowe wewnętrzne (podciągi nadproża)</w:t>
      </w:r>
    </w:p>
    <w:p w:rsidR="00784E9B" w:rsidRPr="008A1AC5" w:rsidRDefault="00784E9B" w:rsidP="00A77A6D">
      <w:pPr>
        <w:pStyle w:val="Tekstpodstawowy"/>
        <w:numPr>
          <w:ilvl w:val="0"/>
          <w:numId w:val="129"/>
        </w:numPr>
      </w:pPr>
      <w:r w:rsidRPr="008A1AC5">
        <w:t>Podkonstrukcja windy</w:t>
      </w:r>
    </w:p>
    <w:p w:rsidR="00784E9B" w:rsidRPr="008A1AC5" w:rsidRDefault="00784E9B" w:rsidP="00A77A6D">
      <w:pPr>
        <w:pStyle w:val="Tekstpodstawowy"/>
        <w:numPr>
          <w:ilvl w:val="0"/>
          <w:numId w:val="129"/>
        </w:numPr>
      </w:pPr>
      <w:r w:rsidRPr="008A1AC5">
        <w:t xml:space="preserve">Konstrukcja stalowa przedsionka </w:t>
      </w:r>
    </w:p>
    <w:p w:rsidR="00EA414C" w:rsidRPr="008A1AC5" w:rsidRDefault="00EA414C" w:rsidP="00B012F2">
      <w:pPr>
        <w:pStyle w:val="Tekstpodstawowy"/>
      </w:pPr>
    </w:p>
    <w:p w:rsidR="00EA414C" w:rsidRPr="008A1AC5" w:rsidRDefault="009C1B6B" w:rsidP="00A77A6D">
      <w:pPr>
        <w:pStyle w:val="Nagwek21"/>
        <w:numPr>
          <w:ilvl w:val="2"/>
          <w:numId w:val="69"/>
        </w:numPr>
        <w:tabs>
          <w:tab w:val="left" w:pos="965"/>
        </w:tabs>
        <w:ind w:left="964" w:hanging="566"/>
        <w:rPr>
          <w:lang w:val="pl-PL"/>
        </w:rPr>
      </w:pPr>
      <w:r w:rsidRPr="008A1AC5">
        <w:rPr>
          <w:lang w:val="pl-PL"/>
        </w:rPr>
        <w:t>Nadproża stalowe w istniejącym</w:t>
      </w:r>
      <w:r w:rsidRPr="008A1AC5">
        <w:rPr>
          <w:spacing w:val="-7"/>
          <w:lang w:val="pl-PL"/>
        </w:rPr>
        <w:t xml:space="preserve"> </w:t>
      </w:r>
      <w:r w:rsidRPr="008A1AC5">
        <w:rPr>
          <w:lang w:val="pl-PL"/>
        </w:rPr>
        <w:t>obiekcie</w:t>
      </w:r>
    </w:p>
    <w:p w:rsidR="00EA414C" w:rsidRPr="008A1AC5" w:rsidRDefault="009C1B6B" w:rsidP="00B012F2">
      <w:pPr>
        <w:pStyle w:val="Tekstpodstawowy"/>
      </w:pPr>
      <w:r w:rsidRPr="008A1AC5">
        <w:t>W ramach przebudowy i dostosowywania obiektu istniejącego do nowych potrzeb zaprojektowano szereg nowych nadproży stalowych. Są to nadproża drzwiowe w ścianach istniejących oraz poszerzenie lub przebudowanie istniejących otworów. Przewidziano wykonanie ich ze stali profilowej klasy S355JR (18G2A).</w:t>
      </w:r>
    </w:p>
    <w:p w:rsidR="00EA414C" w:rsidRPr="008A1AC5" w:rsidRDefault="00EA414C" w:rsidP="00B012F2">
      <w:pPr>
        <w:pStyle w:val="Tekstpodstawowy"/>
      </w:pPr>
    </w:p>
    <w:p w:rsidR="00EA414C" w:rsidRPr="008A1AC5" w:rsidRDefault="009C1B6B" w:rsidP="00A77A6D">
      <w:pPr>
        <w:pStyle w:val="Nagwek21"/>
        <w:numPr>
          <w:ilvl w:val="2"/>
          <w:numId w:val="69"/>
        </w:numPr>
        <w:tabs>
          <w:tab w:val="left" w:pos="965"/>
        </w:tabs>
        <w:ind w:left="964" w:hanging="566"/>
        <w:rPr>
          <w:lang w:val="pl-PL"/>
        </w:rPr>
      </w:pPr>
      <w:r w:rsidRPr="008A1AC5">
        <w:rPr>
          <w:lang w:val="pl-PL"/>
        </w:rPr>
        <w:t>Farby zabezpieczające</w:t>
      </w:r>
    </w:p>
    <w:p w:rsidR="00EA414C" w:rsidRPr="008A1AC5" w:rsidRDefault="009C1B6B" w:rsidP="00B012F2">
      <w:pPr>
        <w:pStyle w:val="Tekstpodstawowy"/>
      </w:pPr>
      <w:r w:rsidRPr="008A1AC5">
        <w:t>Do zabezpieczenia elementów stalowych, należy stosować farbę podkładową epoksydową dwuskładnikową. Grubość powłoki powinna wynosić 125 μm.</w:t>
      </w:r>
    </w:p>
    <w:p w:rsidR="00EA414C" w:rsidRPr="008A1AC5" w:rsidRDefault="009C1B6B" w:rsidP="00B012F2">
      <w:pPr>
        <w:pStyle w:val="Tekstpodstawowy"/>
      </w:pPr>
      <w:r w:rsidRPr="008A1AC5">
        <w:t>Farba powinna posiadać poniższe właściwości:</w:t>
      </w:r>
    </w:p>
    <w:p w:rsidR="00EA414C" w:rsidRPr="008A1AC5" w:rsidRDefault="009C1B6B" w:rsidP="00A77A6D">
      <w:pPr>
        <w:pStyle w:val="Akapitzlist"/>
        <w:numPr>
          <w:ilvl w:val="3"/>
          <w:numId w:val="69"/>
        </w:numPr>
        <w:tabs>
          <w:tab w:val="left" w:pos="1106"/>
          <w:tab w:val="left" w:pos="1107"/>
        </w:tabs>
        <w:spacing w:line="225" w:lineRule="exact"/>
        <w:ind w:firstLine="360"/>
        <w:rPr>
          <w:sz w:val="20"/>
          <w:lang w:val="pl-PL"/>
        </w:rPr>
      </w:pPr>
      <w:r w:rsidRPr="008A1AC5">
        <w:rPr>
          <w:sz w:val="20"/>
          <w:lang w:val="pl-PL"/>
        </w:rPr>
        <w:t>Gęstość: 1,4 kg/l</w:t>
      </w:r>
    </w:p>
    <w:p w:rsidR="00EA414C" w:rsidRPr="008A1AC5" w:rsidRDefault="009C1B6B" w:rsidP="00A77A6D">
      <w:pPr>
        <w:pStyle w:val="Akapitzlist"/>
        <w:numPr>
          <w:ilvl w:val="3"/>
          <w:numId w:val="69"/>
        </w:numPr>
        <w:tabs>
          <w:tab w:val="left" w:pos="1106"/>
          <w:tab w:val="left" w:pos="1107"/>
        </w:tabs>
        <w:spacing w:line="221" w:lineRule="exact"/>
        <w:ind w:firstLine="360"/>
        <w:rPr>
          <w:sz w:val="20"/>
          <w:lang w:val="pl-PL"/>
        </w:rPr>
      </w:pPr>
      <w:r w:rsidRPr="008A1AC5">
        <w:rPr>
          <w:sz w:val="20"/>
          <w:lang w:val="pl-PL"/>
        </w:rPr>
        <w:t>Zawartość substancji stałych: 85±2%</w:t>
      </w:r>
    </w:p>
    <w:p w:rsidR="00EA414C" w:rsidRPr="008A1AC5" w:rsidRDefault="009C1B6B" w:rsidP="00A77A6D">
      <w:pPr>
        <w:pStyle w:val="Akapitzlist"/>
        <w:numPr>
          <w:ilvl w:val="3"/>
          <w:numId w:val="69"/>
        </w:numPr>
        <w:tabs>
          <w:tab w:val="left" w:pos="1106"/>
          <w:tab w:val="left" w:pos="1107"/>
        </w:tabs>
        <w:spacing w:line="222" w:lineRule="exact"/>
        <w:ind w:firstLine="360"/>
        <w:rPr>
          <w:sz w:val="20"/>
          <w:lang w:val="pl-PL"/>
        </w:rPr>
      </w:pPr>
      <w:r w:rsidRPr="008A1AC5">
        <w:rPr>
          <w:sz w:val="20"/>
          <w:lang w:val="pl-PL"/>
        </w:rPr>
        <w:t>Wydajność teoretyczna 6,8 m²/l</w:t>
      </w:r>
    </w:p>
    <w:p w:rsidR="00EA414C" w:rsidRPr="008A1AC5" w:rsidRDefault="009C1B6B" w:rsidP="00A77A6D">
      <w:pPr>
        <w:pStyle w:val="Akapitzlist"/>
        <w:numPr>
          <w:ilvl w:val="3"/>
          <w:numId w:val="69"/>
        </w:numPr>
        <w:tabs>
          <w:tab w:val="left" w:pos="1106"/>
          <w:tab w:val="left" w:pos="1107"/>
        </w:tabs>
        <w:spacing w:before="6" w:line="223" w:lineRule="auto"/>
        <w:ind w:right="1650" w:firstLine="360"/>
        <w:rPr>
          <w:sz w:val="20"/>
          <w:lang w:val="pl-PL"/>
        </w:rPr>
      </w:pPr>
      <w:r w:rsidRPr="008A1AC5">
        <w:rPr>
          <w:sz w:val="20"/>
          <w:lang w:val="pl-PL"/>
        </w:rPr>
        <w:t>Kolor farby nawierzchniowej wg dokumentacji projektowej oraz zaleceń inwestora Możliwe</w:t>
      </w:r>
      <w:r w:rsidRPr="008A1AC5">
        <w:rPr>
          <w:spacing w:val="-5"/>
          <w:sz w:val="20"/>
          <w:lang w:val="pl-PL"/>
        </w:rPr>
        <w:t xml:space="preserve"> </w:t>
      </w:r>
      <w:r w:rsidRPr="008A1AC5">
        <w:rPr>
          <w:sz w:val="20"/>
          <w:lang w:val="pl-PL"/>
        </w:rPr>
        <w:t>jest</w:t>
      </w:r>
      <w:r w:rsidRPr="008A1AC5">
        <w:rPr>
          <w:spacing w:val="-5"/>
          <w:sz w:val="20"/>
          <w:lang w:val="pl-PL"/>
        </w:rPr>
        <w:t xml:space="preserve"> </w:t>
      </w:r>
      <w:r w:rsidRPr="008A1AC5">
        <w:rPr>
          <w:sz w:val="20"/>
          <w:lang w:val="pl-PL"/>
        </w:rPr>
        <w:t>stosowanie</w:t>
      </w:r>
      <w:r w:rsidRPr="008A1AC5">
        <w:rPr>
          <w:spacing w:val="-5"/>
          <w:sz w:val="20"/>
          <w:lang w:val="pl-PL"/>
        </w:rPr>
        <w:t xml:space="preserve"> </w:t>
      </w:r>
      <w:r w:rsidRPr="008A1AC5">
        <w:rPr>
          <w:sz w:val="20"/>
          <w:lang w:val="pl-PL"/>
        </w:rPr>
        <w:t>innych</w:t>
      </w:r>
      <w:r w:rsidRPr="008A1AC5">
        <w:rPr>
          <w:spacing w:val="-6"/>
          <w:sz w:val="20"/>
          <w:lang w:val="pl-PL"/>
        </w:rPr>
        <w:t xml:space="preserve"> </w:t>
      </w:r>
      <w:r w:rsidRPr="008A1AC5">
        <w:rPr>
          <w:sz w:val="20"/>
          <w:lang w:val="pl-PL"/>
        </w:rPr>
        <w:t>powłok</w:t>
      </w:r>
      <w:r w:rsidRPr="008A1AC5">
        <w:rPr>
          <w:spacing w:val="-4"/>
          <w:sz w:val="20"/>
          <w:lang w:val="pl-PL"/>
        </w:rPr>
        <w:t xml:space="preserve"> </w:t>
      </w:r>
      <w:r w:rsidRPr="008A1AC5">
        <w:rPr>
          <w:sz w:val="20"/>
          <w:lang w:val="pl-PL"/>
        </w:rPr>
        <w:t>malarskich</w:t>
      </w:r>
      <w:r w:rsidRPr="008A1AC5">
        <w:rPr>
          <w:spacing w:val="-6"/>
          <w:sz w:val="20"/>
          <w:lang w:val="pl-PL"/>
        </w:rPr>
        <w:t xml:space="preserve"> </w:t>
      </w:r>
      <w:r w:rsidRPr="008A1AC5">
        <w:rPr>
          <w:sz w:val="20"/>
          <w:lang w:val="pl-PL"/>
        </w:rPr>
        <w:t>(równoważnych)</w:t>
      </w:r>
      <w:r w:rsidRPr="008A1AC5">
        <w:rPr>
          <w:spacing w:val="-4"/>
          <w:sz w:val="20"/>
          <w:lang w:val="pl-PL"/>
        </w:rPr>
        <w:t xml:space="preserve"> </w:t>
      </w:r>
      <w:r w:rsidRPr="008A1AC5">
        <w:rPr>
          <w:sz w:val="20"/>
          <w:lang w:val="pl-PL"/>
        </w:rPr>
        <w:t>po</w:t>
      </w:r>
      <w:r w:rsidRPr="008A1AC5">
        <w:rPr>
          <w:spacing w:val="-4"/>
          <w:sz w:val="20"/>
          <w:lang w:val="pl-PL"/>
        </w:rPr>
        <w:t xml:space="preserve"> </w:t>
      </w:r>
      <w:r w:rsidRPr="008A1AC5">
        <w:rPr>
          <w:sz w:val="20"/>
          <w:lang w:val="pl-PL"/>
        </w:rPr>
        <w:t>uzgodnieniu</w:t>
      </w:r>
      <w:r w:rsidRPr="008A1AC5">
        <w:rPr>
          <w:spacing w:val="-6"/>
          <w:sz w:val="20"/>
          <w:lang w:val="pl-PL"/>
        </w:rPr>
        <w:t xml:space="preserve"> </w:t>
      </w:r>
      <w:r w:rsidRPr="008A1AC5">
        <w:rPr>
          <w:sz w:val="20"/>
          <w:lang w:val="pl-PL"/>
        </w:rPr>
        <w:t>z</w:t>
      </w:r>
      <w:r w:rsidRPr="008A1AC5">
        <w:rPr>
          <w:spacing w:val="-5"/>
          <w:sz w:val="20"/>
          <w:lang w:val="pl-PL"/>
        </w:rPr>
        <w:t xml:space="preserve"> </w:t>
      </w:r>
      <w:r w:rsidRPr="008A1AC5">
        <w:rPr>
          <w:sz w:val="20"/>
          <w:lang w:val="pl-PL"/>
        </w:rPr>
        <w:t>projektantem</w:t>
      </w:r>
    </w:p>
    <w:p w:rsidR="00EA414C" w:rsidRPr="008A1AC5" w:rsidRDefault="00EA414C" w:rsidP="00B012F2">
      <w:pPr>
        <w:pStyle w:val="Tekstpodstawowy"/>
      </w:pPr>
    </w:p>
    <w:p w:rsidR="00EA414C" w:rsidRPr="008A1AC5" w:rsidRDefault="009C1B6B">
      <w:pPr>
        <w:pStyle w:val="Nagwek21"/>
        <w:ind w:left="405" w:firstLine="0"/>
        <w:rPr>
          <w:lang w:val="pl-PL"/>
        </w:rPr>
      </w:pPr>
      <w:r w:rsidRPr="008A1AC5">
        <w:rPr>
          <w:lang w:val="pl-PL"/>
        </w:rPr>
        <w:t>2.3. Materiały do spawania</w:t>
      </w:r>
    </w:p>
    <w:p w:rsidR="00EA414C" w:rsidRPr="008A1AC5" w:rsidRDefault="009C1B6B" w:rsidP="00B012F2">
      <w:pPr>
        <w:pStyle w:val="Tekstpodstawowy"/>
      </w:pPr>
      <w:r w:rsidRPr="008A1AC5">
        <w:t>Do spawania konstrukcji ze stali zwykłej stosuje się spawanie elektryczne przy użyciu elektrod otulonych EA- 146 wg PN-91/M-69430. Zastępczo można stosować elektrody ER-146. Elektrody EA-146 są to elektrody grubootulone przeznaczone do spawania konstrukcji stalowych narażonych na obciążenia statyczne i dynamiczne. Elektrody powinny mieć:</w:t>
      </w:r>
    </w:p>
    <w:p w:rsidR="00EA414C" w:rsidRPr="008A1AC5" w:rsidRDefault="009C1B6B" w:rsidP="00A77A6D">
      <w:pPr>
        <w:pStyle w:val="Akapitzlist"/>
        <w:numPr>
          <w:ilvl w:val="0"/>
          <w:numId w:val="124"/>
        </w:numPr>
        <w:tabs>
          <w:tab w:val="left" w:pos="739"/>
          <w:tab w:val="left" w:pos="740"/>
        </w:tabs>
        <w:spacing w:before="4" w:line="244" w:lineRule="exact"/>
        <w:rPr>
          <w:sz w:val="20"/>
          <w:lang w:val="pl-PL"/>
        </w:rPr>
      </w:pPr>
      <w:r w:rsidRPr="008A1AC5">
        <w:rPr>
          <w:sz w:val="20"/>
          <w:lang w:val="pl-PL"/>
        </w:rPr>
        <w:t>zaświadczenie</w:t>
      </w:r>
      <w:r w:rsidRPr="008A1AC5">
        <w:rPr>
          <w:spacing w:val="-5"/>
          <w:sz w:val="20"/>
          <w:lang w:val="pl-PL"/>
        </w:rPr>
        <w:t xml:space="preserve"> </w:t>
      </w:r>
      <w:r w:rsidRPr="008A1AC5">
        <w:rPr>
          <w:sz w:val="20"/>
          <w:lang w:val="pl-PL"/>
        </w:rPr>
        <w:t>jakości,</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pacing w:val="-3"/>
          <w:sz w:val="20"/>
          <w:lang w:val="pl-PL"/>
        </w:rPr>
        <w:t xml:space="preserve">spełniać wymagania </w:t>
      </w:r>
      <w:r w:rsidRPr="008A1AC5">
        <w:rPr>
          <w:sz w:val="20"/>
          <w:lang w:val="pl-PL"/>
        </w:rPr>
        <w:t>norm</w:t>
      </w:r>
      <w:r w:rsidRPr="008A1AC5">
        <w:rPr>
          <w:spacing w:val="-2"/>
          <w:sz w:val="20"/>
          <w:lang w:val="pl-PL"/>
        </w:rPr>
        <w:t xml:space="preserve"> </w:t>
      </w:r>
      <w:r w:rsidRPr="008A1AC5">
        <w:rPr>
          <w:spacing w:val="-3"/>
          <w:sz w:val="20"/>
          <w:lang w:val="pl-PL"/>
        </w:rPr>
        <w:t>przedmiotowych,</w:t>
      </w:r>
    </w:p>
    <w:p w:rsidR="00EA414C" w:rsidRPr="008A1AC5" w:rsidRDefault="009C1B6B" w:rsidP="00A77A6D">
      <w:pPr>
        <w:pStyle w:val="Akapitzlist"/>
        <w:numPr>
          <w:ilvl w:val="0"/>
          <w:numId w:val="124"/>
        </w:numPr>
        <w:tabs>
          <w:tab w:val="left" w:pos="739"/>
          <w:tab w:val="left" w:pos="740"/>
        </w:tabs>
        <w:spacing w:before="8" w:line="230" w:lineRule="auto"/>
        <w:ind w:right="669"/>
        <w:rPr>
          <w:sz w:val="20"/>
          <w:lang w:val="pl-PL"/>
        </w:rPr>
      </w:pPr>
      <w:r w:rsidRPr="008A1AC5">
        <w:rPr>
          <w:spacing w:val="-3"/>
          <w:sz w:val="20"/>
          <w:lang w:val="pl-PL"/>
        </w:rPr>
        <w:t xml:space="preserve">opakowanie, </w:t>
      </w:r>
      <w:r w:rsidRPr="008A1AC5">
        <w:rPr>
          <w:sz w:val="20"/>
          <w:lang w:val="pl-PL"/>
        </w:rPr>
        <w:t xml:space="preserve">przechowywanie i </w:t>
      </w:r>
      <w:r w:rsidRPr="008A1AC5">
        <w:rPr>
          <w:spacing w:val="-3"/>
          <w:sz w:val="20"/>
          <w:lang w:val="pl-PL"/>
        </w:rPr>
        <w:t xml:space="preserve">transport </w:t>
      </w:r>
      <w:r w:rsidRPr="008A1AC5">
        <w:rPr>
          <w:sz w:val="20"/>
          <w:lang w:val="pl-PL"/>
        </w:rPr>
        <w:t xml:space="preserve">winny być </w:t>
      </w:r>
      <w:r w:rsidRPr="008A1AC5">
        <w:rPr>
          <w:spacing w:val="-2"/>
          <w:sz w:val="20"/>
          <w:lang w:val="pl-PL"/>
        </w:rPr>
        <w:t xml:space="preserve">zgodne </w:t>
      </w:r>
      <w:r w:rsidRPr="008A1AC5">
        <w:rPr>
          <w:sz w:val="20"/>
          <w:lang w:val="pl-PL"/>
        </w:rPr>
        <w:t xml:space="preserve">z </w:t>
      </w:r>
      <w:r w:rsidRPr="008A1AC5">
        <w:rPr>
          <w:spacing w:val="-3"/>
          <w:sz w:val="20"/>
          <w:lang w:val="pl-PL"/>
        </w:rPr>
        <w:t xml:space="preserve">wymaganiami </w:t>
      </w:r>
      <w:r w:rsidRPr="008A1AC5">
        <w:rPr>
          <w:sz w:val="20"/>
          <w:lang w:val="pl-PL"/>
        </w:rPr>
        <w:t>obowiązujących norm i wymaganiami</w:t>
      </w:r>
      <w:r w:rsidRPr="008A1AC5">
        <w:rPr>
          <w:spacing w:val="-6"/>
          <w:sz w:val="20"/>
          <w:lang w:val="pl-PL"/>
        </w:rPr>
        <w:t xml:space="preserve"> </w:t>
      </w:r>
      <w:r w:rsidRPr="008A1AC5">
        <w:rPr>
          <w:sz w:val="20"/>
          <w:lang w:val="pl-PL"/>
        </w:rPr>
        <w:t>producenta.</w:t>
      </w:r>
    </w:p>
    <w:p w:rsidR="00EA414C" w:rsidRPr="008A1AC5" w:rsidRDefault="009C1B6B" w:rsidP="00B012F2">
      <w:pPr>
        <w:pStyle w:val="Tekstpodstawowy"/>
      </w:pPr>
      <w:r w:rsidRPr="008A1AC5">
        <w:t>Spawanie powinno odbyć się metodą 135 (elektrodą topliwą w osłonie gazu aktywnego).</w:t>
      </w:r>
    </w:p>
    <w:p w:rsidR="00EA414C" w:rsidRPr="008A1AC5" w:rsidRDefault="00EA414C" w:rsidP="00B012F2">
      <w:pPr>
        <w:pStyle w:val="Tekstpodstawowy"/>
      </w:pPr>
    </w:p>
    <w:p w:rsidR="00EA414C" w:rsidRPr="008A1AC5" w:rsidRDefault="009C1B6B" w:rsidP="00A77A6D">
      <w:pPr>
        <w:pStyle w:val="Nagwek21"/>
        <w:numPr>
          <w:ilvl w:val="0"/>
          <w:numId w:val="71"/>
        </w:numPr>
        <w:tabs>
          <w:tab w:val="left" w:pos="600"/>
        </w:tabs>
        <w:spacing w:before="91"/>
        <w:jc w:val="both"/>
        <w:rPr>
          <w:lang w:val="pl-PL"/>
        </w:rPr>
      </w:pPr>
      <w:r w:rsidRPr="008A1AC5">
        <w:rPr>
          <w:lang w:val="pl-PL"/>
        </w:rPr>
        <w:t>SPRZĘT</w:t>
      </w:r>
    </w:p>
    <w:p w:rsidR="00EA414C" w:rsidRPr="008A1AC5" w:rsidRDefault="009C1B6B" w:rsidP="00A77A6D">
      <w:pPr>
        <w:pStyle w:val="Akapitzlist"/>
        <w:numPr>
          <w:ilvl w:val="1"/>
          <w:numId w:val="71"/>
        </w:numPr>
        <w:tabs>
          <w:tab w:val="left" w:pos="752"/>
        </w:tabs>
        <w:spacing w:before="171"/>
        <w:ind w:left="751"/>
        <w:jc w:val="both"/>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sprzętu, jego użytkowania omówiono w punkcie 3 ogólnej specyfikacji technicznej.</w:t>
      </w:r>
    </w:p>
    <w:p w:rsidR="00EA414C" w:rsidRPr="008A1AC5" w:rsidRDefault="009C1B6B" w:rsidP="00B012F2">
      <w:pPr>
        <w:pStyle w:val="Tekstpodstawowy"/>
      </w:pPr>
      <w:r w:rsidRPr="008A1AC5">
        <w:t>Sprzęt i maszyny używane przez Wykonawcę do transportu materiałów i urządzeń, niezbędnych przy realizacji prac związanych z transportem, montażem i demontażem zamknięcia remontowego musi bezwzględnie spełniać wymogi odpowiednich przepisów w zakresie bezpieczeństwa i higieny pracy i przepisów o ruchu drogowym (w przypadku maszyn samobieżnych poruszających się po drogach publicznych). Stosowane maszyny i urządzenia muszą bezwzględnie posiadać określone prawem dokumenty dopuszczające do wykonywania rodzajów pracy, do których Wykonawca zamierza je zastosować, a ich typ i rodzaj należy wyspecyfikować w planie organizacji pracy.</w:t>
      </w:r>
    </w:p>
    <w:p w:rsidR="00EA414C" w:rsidRPr="008A1AC5" w:rsidRDefault="00EA414C" w:rsidP="00B012F2">
      <w:pPr>
        <w:pStyle w:val="Tekstpodstawowy"/>
      </w:pPr>
    </w:p>
    <w:p w:rsidR="00EA414C" w:rsidRPr="008A1AC5" w:rsidRDefault="009C1B6B" w:rsidP="00A77A6D">
      <w:pPr>
        <w:pStyle w:val="Nagwek21"/>
        <w:numPr>
          <w:ilvl w:val="1"/>
          <w:numId w:val="71"/>
        </w:numPr>
        <w:tabs>
          <w:tab w:val="left" w:pos="759"/>
        </w:tabs>
        <w:jc w:val="both"/>
        <w:rPr>
          <w:lang w:val="pl-PL"/>
        </w:rPr>
      </w:pPr>
      <w:r w:rsidRPr="008A1AC5">
        <w:rPr>
          <w:lang w:val="pl-PL"/>
        </w:rPr>
        <w:t>Wymagania szczegółowe</w:t>
      </w:r>
    </w:p>
    <w:p w:rsidR="00EA414C" w:rsidRPr="008A1AC5" w:rsidRDefault="009C1B6B" w:rsidP="00B012F2">
      <w:pPr>
        <w:pStyle w:val="Tekstpodstawowy"/>
      </w:pPr>
      <w:r w:rsidRPr="008A1AC5">
        <w:t xml:space="preserve">Rodzaje sprzętu używanego do wykonania pełnego zakresu prac związanych z warsztatowym wykonaniem konstrukcji stalowych oraz transportem elementów konstrukcji oraz wyrobów gotowych pozostawia się do uznania wykonawcy, po uzgodnieniu z zarządzającym realizacją umowy, przy zachowaniu odnoszącego się do tych </w:t>
      </w:r>
      <w:r w:rsidRPr="008A1AC5">
        <w:lastRenderedPageBreak/>
        <w:t>drugich wymogu bezwzględnego spełnienia warunków wyspecyfikowanych w punkcie 3.1. niniejszej ST, dotyczących dopuszczenia stosowanych maszyn do użytku. Bezwzględnie koniecznym jest również spełnienie warunku nieprzekraczania dopuszczalnych obciążeń na drogach państwowych i lokalnych znajdujących się w obrębie realizowanych prac. Jakikolwiek sprzęt, maszyny lub narzędzia nie gwarantujące zachowania wymagań jakościowych robót i przepisów BIOZ zostaną przez zarządzającego realizacją umowy zdyskwalifikowane i niedopuszczone do robót.</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71"/>
        </w:numPr>
        <w:tabs>
          <w:tab w:val="left" w:pos="600"/>
        </w:tabs>
        <w:jc w:val="both"/>
        <w:rPr>
          <w:lang w:val="pl-PL"/>
        </w:rPr>
      </w:pPr>
      <w:r w:rsidRPr="008A1AC5">
        <w:rPr>
          <w:lang w:val="pl-PL"/>
        </w:rPr>
        <w:t>TRANSPORT</w:t>
      </w:r>
    </w:p>
    <w:p w:rsidR="00EA414C" w:rsidRPr="008A1AC5" w:rsidRDefault="009C1B6B" w:rsidP="00A77A6D">
      <w:pPr>
        <w:pStyle w:val="Akapitzlist"/>
        <w:numPr>
          <w:ilvl w:val="1"/>
          <w:numId w:val="68"/>
        </w:numPr>
        <w:tabs>
          <w:tab w:val="left" w:pos="708"/>
        </w:tabs>
        <w:spacing w:before="173"/>
        <w:ind w:hanging="302"/>
        <w:jc w:val="both"/>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transportu omówiono w punkcie 4 ogólnej specyfikacji technicznej.</w:t>
      </w:r>
    </w:p>
    <w:p w:rsidR="00EA414C" w:rsidRPr="008A1AC5" w:rsidRDefault="009C1B6B" w:rsidP="00B012F2">
      <w:pPr>
        <w:pStyle w:val="Tekstpodstawowy"/>
      </w:pPr>
      <w:r w:rsidRPr="008A1AC5">
        <w:t>Elementy konstrukcyjne mogą być przewożone dowolnymi środkami transportu. Podczas transportu materiały i elementy konstrukcji powinny być zabezpieczone przed uszkodzeniami lub utratą stateczności. Dostawa może odbywać się dowolnym środkiem transportu, zaakceptowanym przez Inspektora. Transport pionowy za pomocą dźwigu.</w:t>
      </w:r>
    </w:p>
    <w:p w:rsidR="00EA414C" w:rsidRPr="008A1AC5" w:rsidRDefault="00EA414C" w:rsidP="00B012F2">
      <w:pPr>
        <w:pStyle w:val="Tekstpodstawowy"/>
      </w:pPr>
    </w:p>
    <w:p w:rsidR="00EA414C" w:rsidRPr="008A1AC5" w:rsidRDefault="009C1B6B" w:rsidP="00A77A6D">
      <w:pPr>
        <w:pStyle w:val="Nagwek21"/>
        <w:numPr>
          <w:ilvl w:val="1"/>
          <w:numId w:val="68"/>
        </w:numPr>
        <w:tabs>
          <w:tab w:val="left" w:pos="708"/>
        </w:tabs>
        <w:spacing w:before="1"/>
        <w:ind w:hanging="302"/>
        <w:jc w:val="both"/>
        <w:rPr>
          <w:lang w:val="pl-PL"/>
        </w:rPr>
      </w:pPr>
      <w:r w:rsidRPr="008A1AC5">
        <w:rPr>
          <w:lang w:val="pl-PL"/>
        </w:rPr>
        <w:t>Wymagania szczegółowe</w:t>
      </w:r>
    </w:p>
    <w:p w:rsidR="00EA414C" w:rsidRPr="008A1AC5" w:rsidRDefault="009C1B6B" w:rsidP="00B012F2">
      <w:pPr>
        <w:pStyle w:val="Tekstpodstawowy"/>
      </w:pPr>
      <w:r w:rsidRPr="008A1AC5">
        <w:t>Elementy i wyroby gotowe oraz materiały niezbędne do wykonania elementów wchodzących w skład przedmiotowych robót można przewozić dowolnymi środkami transportu dobranymi przez Wykonawcę i zaakceptowanymi przez zarządzającego realizacją umowy. Przedmiotowy transport może zostać wykonany zarówno drogą lądową jak i drogą wodną Załadunek, transport i rozładunek materiałów należy przeprowadzić zgodnie z przepisami BIOZ i przepisami o ruchu drogowym, ze szczególnym uwzględnieniem zachowania warunku nie przekraczania dopuszczalnych nacisków na oś dla określonych kategorii dróg oraz obciążeń obiektów mostowych i przepustów, a przypadku transportu wodnego głębokości trakcyjnych szlaku występujących na trasie planowanych przejazdów (obowiązek ustalenia możliwości realizacji poszczególnych rodzajów transportu spoczywa na Wykonawcy). Wykonawca jest bezwzględnie odpowiedzialny za wszelkie szkody wynikłe w efekcie zaniedbań związanych z nieprzestrzeganiem stosownych, obowiązujących w tym zakresie przepisów.</w:t>
      </w:r>
    </w:p>
    <w:p w:rsidR="00EA414C" w:rsidRPr="008A1AC5" w:rsidRDefault="009C1B6B" w:rsidP="00B012F2">
      <w:pPr>
        <w:pStyle w:val="Tekstpodstawowy"/>
      </w:pPr>
      <w:r w:rsidRPr="008A1AC5">
        <w:t>Transportowane elementy i wyroby gotowe należy przewozić w sposób eliminujący ryzyko ich uszkodzenia lub deformacji w trakcie transportu i rozładunku. Należy zatem je transportować poukładane na odpowiednich przekładkach eliminujących możliwość zarysowania powłok antykorozyjnych wykonanych w warsztacie, w którym konstrukcje i wyroby zostały wykonane. Ładunek w trakcie przewozu należy bezwzględnie zabezpieczyć przed możliwością przemieszczania się po powierzchni załadowczej a w trakcie rozładunku przy użyciu sprzętu używać zawiesi i taśm z włókien naturalnych lub syntetycznych bądź okładzin gumowych zabezpieczających przed uszkodzeniami.</w:t>
      </w:r>
    </w:p>
    <w:p w:rsidR="00EA414C" w:rsidRPr="008A1AC5" w:rsidRDefault="009C1B6B" w:rsidP="00A77A6D">
      <w:pPr>
        <w:pStyle w:val="Nagwek21"/>
        <w:numPr>
          <w:ilvl w:val="0"/>
          <w:numId w:val="71"/>
        </w:numPr>
        <w:tabs>
          <w:tab w:val="left" w:pos="600"/>
        </w:tabs>
        <w:spacing w:before="80"/>
        <w:jc w:val="both"/>
        <w:rPr>
          <w:lang w:val="pl-PL"/>
        </w:rPr>
      </w:pPr>
      <w:r w:rsidRPr="008A1AC5">
        <w:rPr>
          <w:lang w:val="pl-PL"/>
        </w:rPr>
        <w:t>WYKONANIE</w:t>
      </w:r>
      <w:r w:rsidRPr="008A1AC5">
        <w:rPr>
          <w:spacing w:val="-2"/>
          <w:lang w:val="pl-PL"/>
        </w:rPr>
        <w:t xml:space="preserve"> </w:t>
      </w:r>
      <w:r w:rsidRPr="008A1AC5">
        <w:rPr>
          <w:lang w:val="pl-PL"/>
        </w:rPr>
        <w:t>ROBÓT</w:t>
      </w:r>
    </w:p>
    <w:p w:rsidR="00EA414C" w:rsidRPr="008A1AC5" w:rsidRDefault="009C1B6B" w:rsidP="00A77A6D">
      <w:pPr>
        <w:pStyle w:val="Akapitzlist"/>
        <w:numPr>
          <w:ilvl w:val="1"/>
          <w:numId w:val="71"/>
        </w:numPr>
        <w:tabs>
          <w:tab w:val="left" w:pos="759"/>
        </w:tabs>
        <w:spacing w:before="174"/>
        <w:jc w:val="both"/>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prowadzenia prac związanych z wykonaniem robót omówiono w punkcie 5 ogólnej specyfikacji technicznej.</w:t>
      </w:r>
    </w:p>
    <w:p w:rsidR="00EA414C" w:rsidRPr="008A1AC5" w:rsidRDefault="009C1B6B" w:rsidP="00B012F2">
      <w:pPr>
        <w:pStyle w:val="Tekstpodstawowy"/>
      </w:pPr>
      <w:r w:rsidRPr="008A1AC5">
        <w:t>Przed przystąpieniem do produkcji lub do montażu czy to w warsztacie, czy też na placu budowy, konstruktor winien upewnić się, że plany dotyczące tych robót uzyskały zgodę Architekta i Inspektorów Nadzoru oraz że wszystkie homologacje metod spawania oraz metoda montażu zostały zaakceptowane.</w:t>
      </w:r>
    </w:p>
    <w:p w:rsidR="00EA414C" w:rsidRPr="008A1AC5" w:rsidRDefault="009C1B6B" w:rsidP="00B012F2">
      <w:pPr>
        <w:pStyle w:val="Tekstpodstawowy"/>
      </w:pPr>
      <w:r w:rsidRPr="008A1AC5">
        <w:t>Generalny Wykonawca winien poczynić wszelkie starania, aby upewnić się, iż montaż konstrukcji można przeprowadzić na placu budowy bez potrzeby ew. późniejszych napraw na miejscu, powodujących opóźnienia lub wpływające na jakość obiektu budowlanego. Wszystkie prace wykonane zarówno w fabryce, jak i na placu budowy winny być bezwzględnie sprawdzane przez producenta. Szkielety konstrukcji stalowych należy produkować zgodnie z prawidłami rzemiosła technicznego.</w:t>
      </w:r>
    </w:p>
    <w:p w:rsidR="00EA414C" w:rsidRPr="008A1AC5" w:rsidRDefault="009C1B6B" w:rsidP="00B012F2">
      <w:pPr>
        <w:pStyle w:val="Tekstpodstawowy"/>
      </w:pPr>
      <w:r w:rsidRPr="008A1AC5">
        <w:t>Wszystkie wykorzystane materiały konstrukcyjne winny być nowe i czyste, a w przypadku fragmentów przeznaczonych do połączeń śrubami o dużej wytrzymałości - ostarczane na plac budowy z zabezpieczeniem osłonami.</w:t>
      </w:r>
    </w:p>
    <w:p w:rsidR="00EA414C" w:rsidRPr="008A1AC5" w:rsidRDefault="009C1B6B" w:rsidP="00B012F2">
      <w:pPr>
        <w:pStyle w:val="Tekstpodstawowy"/>
      </w:pPr>
      <w:r w:rsidRPr="008A1AC5">
        <w:t>Obróbkę plastyczną elementów konstrukcyjnych należy przeprowadzić przy zastosowaniu takich środków ostrożności, aby operacje kształtowania odbywały się stopniowo i w sposób ciągły oraz nie powodowały ani pęknięć, ani rozdarć, ani też nadmiernego zmniejszenia ich grubości. Bardziej wskazana jest obróbka na prasach aniżeli młotem mechanicznym.</w:t>
      </w:r>
    </w:p>
    <w:p w:rsidR="00EA414C" w:rsidRPr="008A1AC5" w:rsidRDefault="009C1B6B" w:rsidP="00B012F2">
      <w:pPr>
        <w:pStyle w:val="Tekstpodstawowy"/>
      </w:pPr>
      <w:r w:rsidRPr="008A1AC5">
        <w:t>Wymiarowanie długości lub cięcie elementów konstrukcyjnych należy wykonać przy pomocy nożyc, piły lub palnika gazowego. Cięcia powinny być czyste, bez zniekształceń ani pęknięć. W związku z tym, cięcia wykonane nożycami nie wymagają już obróbki przecinakiem czy tarczą szlifierską. Jeżeli jednak części złączne pozostają widoczne po zamontowaniu, ostre krawędzie należy dokładnie ukosować lub</w:t>
      </w:r>
      <w:r w:rsidRPr="008A1AC5">
        <w:rPr>
          <w:spacing w:val="-9"/>
        </w:rPr>
        <w:t xml:space="preserve"> </w:t>
      </w:r>
      <w:r w:rsidRPr="008A1AC5">
        <w:t>wykrawać.</w:t>
      </w:r>
    </w:p>
    <w:p w:rsidR="00EA414C" w:rsidRPr="008A1AC5" w:rsidRDefault="009C1B6B" w:rsidP="00B012F2">
      <w:pPr>
        <w:pStyle w:val="Tekstpodstawowy"/>
      </w:pPr>
      <w:r w:rsidRPr="008A1AC5">
        <w:t>Elementy łączone winny dobrze przystawać do siebie. Powierzchnie styczne należy dokładnie oczyszcić szczotką lub piaszczarką.</w:t>
      </w:r>
    </w:p>
    <w:p w:rsidR="00EA414C" w:rsidRPr="008A1AC5" w:rsidRDefault="009C1B6B" w:rsidP="00B012F2">
      <w:pPr>
        <w:pStyle w:val="Tekstpodstawowy"/>
      </w:pPr>
      <w:r w:rsidRPr="008A1AC5">
        <w:t>Powierzchnie styczne elementów konstrukcyjnych łączone przy pomocy śrub o dużej wytrzymałości należy poddać piaskowaniu zgodnie z obowiązującą normą, dokładnie wyszczotkować i odtłuścić, oczyścić z ziaren spawalniczych i nie malować (chyba że Architekt i Inspektorzy Nadzoru wyrażą zgodę na zastosowanie specjalnej farby, odpowiedniej dla tego typu połączenia).</w:t>
      </w:r>
    </w:p>
    <w:p w:rsidR="00EA414C" w:rsidRPr="008A1AC5" w:rsidRDefault="009C1B6B" w:rsidP="00B012F2">
      <w:pPr>
        <w:pStyle w:val="Tekstpodstawowy"/>
      </w:pPr>
      <w:r w:rsidRPr="008A1AC5">
        <w:t xml:space="preserve">W przypadku wystąpienia jakichkolwiek zakłóceń w czasie robót (wadliwa regulacja maszyn, niewłaściwe </w:t>
      </w:r>
      <w:r w:rsidRPr="008A1AC5">
        <w:lastRenderedPageBreak/>
        <w:t>manewrowanie operatorów sprzętu), Generalny Wykonawca jest uważany za jedynego odpowiedzialnego i winien temu zaradzić, ponosząc przy tym wszelkie koszty. Powinien on również dostarczyć Architektowi i Inspektorom Nadzoru imienne świadectwa o kwalifikacjach i kompetencjach spawaczy zarówno w zakładzie produkcyjnym, jak i na placu budowy, zgodnie z normami.</w:t>
      </w:r>
    </w:p>
    <w:p w:rsidR="00EA414C" w:rsidRPr="008A1AC5" w:rsidRDefault="009C1B6B" w:rsidP="00B012F2">
      <w:pPr>
        <w:pStyle w:val="Tekstpodstawowy"/>
      </w:pPr>
      <w:r w:rsidRPr="008A1AC5">
        <w:t>Roboty prowadzić należy pod nadzorem uprawnionego kierownika budowy z zachowaniem zasad sztuki budowlanej oraz przepisów w jej zakresie. Przed podjęciem realizacji konstrukcji zaleca się sprawdzić warunki montażu i przyjęte wymiary w naturze w celu eliminacji różnic wymiarowych. W przypadku pasowania elementów na montażu, ubytki ochrony antykorozyjnej należy uzupełnić.</w:t>
      </w:r>
    </w:p>
    <w:p w:rsidR="00EA414C" w:rsidRPr="008A1AC5" w:rsidRDefault="00EA414C" w:rsidP="00B012F2">
      <w:pPr>
        <w:pStyle w:val="Tekstpodstawowy"/>
      </w:pPr>
    </w:p>
    <w:p w:rsidR="00EA414C" w:rsidRPr="008A1AC5" w:rsidRDefault="009C1B6B" w:rsidP="00A77A6D">
      <w:pPr>
        <w:pStyle w:val="Nagwek21"/>
        <w:numPr>
          <w:ilvl w:val="1"/>
          <w:numId w:val="71"/>
        </w:numPr>
        <w:tabs>
          <w:tab w:val="left" w:pos="759"/>
        </w:tabs>
        <w:spacing w:before="91"/>
        <w:rPr>
          <w:lang w:val="pl-PL"/>
        </w:rPr>
      </w:pPr>
      <w:r w:rsidRPr="008A1AC5">
        <w:rPr>
          <w:lang w:val="pl-PL"/>
        </w:rPr>
        <w:t>Przygotowanie do wykonania</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Przed przystąpieniem do prac montażowych należy sprawdzić stan fundamentów oraz reperów wytyczających osie i linie odniesienia rzędnych obiektu.</w:t>
      </w:r>
    </w:p>
    <w:p w:rsidR="00EA414C" w:rsidRPr="008A1AC5" w:rsidRDefault="00EA414C" w:rsidP="00B012F2">
      <w:pPr>
        <w:pStyle w:val="Tekstpodstawowy"/>
      </w:pPr>
    </w:p>
    <w:p w:rsidR="00EA414C" w:rsidRPr="008A1AC5" w:rsidRDefault="009C1B6B" w:rsidP="00A77A6D">
      <w:pPr>
        <w:pStyle w:val="Nagwek21"/>
        <w:numPr>
          <w:ilvl w:val="1"/>
          <w:numId w:val="71"/>
        </w:numPr>
        <w:tabs>
          <w:tab w:val="left" w:pos="757"/>
        </w:tabs>
        <w:ind w:left="756" w:hanging="351"/>
        <w:rPr>
          <w:lang w:val="pl-PL"/>
        </w:rPr>
      </w:pPr>
      <w:r w:rsidRPr="008A1AC5">
        <w:rPr>
          <w:lang w:val="pl-PL"/>
        </w:rPr>
        <w:t>Montaż elementów</w:t>
      </w:r>
      <w:r w:rsidRPr="008A1AC5">
        <w:rPr>
          <w:spacing w:val="1"/>
          <w:lang w:val="pl-PL"/>
        </w:rPr>
        <w:t xml:space="preserve"> </w:t>
      </w:r>
      <w:r w:rsidRPr="008A1AC5">
        <w:rPr>
          <w:lang w:val="pl-PL"/>
        </w:rPr>
        <w:t>stalowych</w:t>
      </w:r>
    </w:p>
    <w:p w:rsidR="00EA414C" w:rsidRPr="008A1AC5" w:rsidRDefault="009C1B6B" w:rsidP="00B012F2">
      <w:pPr>
        <w:pStyle w:val="Tekstpodstawowy"/>
      </w:pPr>
      <w:r w:rsidRPr="008A1AC5">
        <w:t>Montaż konstrukcji stalowych należy wykonywać zgodnie z PN-B-06200. Elementy konstrukcyjne powinny być oznakowane w sposób trwały i widoczny. W każdym stadium montażu konstrukcja powinna mieć zdolność przenoszenia sił wywołanych wpływami atmosferycznymi oraz obciążeniami montażowymi, sprzętem i materiałami. Roboty należy tak wykonywać, aby żadna część konstrukcji nie została podczas montażu przeciążona lub trwale odkształcona.</w:t>
      </w:r>
    </w:p>
    <w:p w:rsidR="00EA414C" w:rsidRPr="008A1AC5" w:rsidRDefault="009C1B6B" w:rsidP="00B012F2">
      <w:pPr>
        <w:pStyle w:val="Tekstpodstawowy"/>
      </w:pPr>
      <w:r w:rsidRPr="008A1AC5">
        <w:t>Stałe połączenia elementów konstrukcji powinny być wykonane dopiero po dopasowaniu styków i wyregulowaniu całej konstrukcji lub niezależnej jej części. Przekładki stosowane do regulacji konstrukcji należy wykonywać ze stali o takich samych właściwościach plastycznych jak stal konstrukcji, a po osadzeniu zabezpieczyć przed wypadnięciem. W połączeniach śrubowych zakładkowych szczelina w styku niesprężanym nie powinna przekraczać 2 mm. Otwory na śruby zaleca się dopasowywać za pomocą przebijaków a w razie konieczności rozwiercać.</w:t>
      </w:r>
    </w:p>
    <w:p w:rsidR="00EA414C" w:rsidRPr="008A1AC5" w:rsidRDefault="00EA414C" w:rsidP="00B012F2">
      <w:pPr>
        <w:pStyle w:val="Tekstpodstawowy"/>
      </w:pPr>
    </w:p>
    <w:p w:rsidR="00EA414C" w:rsidRPr="008A1AC5" w:rsidRDefault="009C1B6B" w:rsidP="00A77A6D">
      <w:pPr>
        <w:pStyle w:val="Nagwek21"/>
        <w:numPr>
          <w:ilvl w:val="1"/>
          <w:numId w:val="71"/>
        </w:numPr>
        <w:tabs>
          <w:tab w:val="left" w:pos="759"/>
        </w:tabs>
        <w:spacing w:before="1"/>
        <w:rPr>
          <w:lang w:val="pl-PL"/>
        </w:rPr>
      </w:pPr>
      <w:r w:rsidRPr="008A1AC5">
        <w:rPr>
          <w:lang w:val="pl-PL"/>
        </w:rPr>
        <w:t>Cięcie</w:t>
      </w:r>
    </w:p>
    <w:p w:rsidR="00EA414C" w:rsidRPr="008A1AC5" w:rsidRDefault="009C1B6B" w:rsidP="00B012F2">
      <w:pPr>
        <w:pStyle w:val="Tekstpodstawowy"/>
      </w:pPr>
      <w:r w:rsidRPr="008A1AC5">
        <w:t>Brzegi elementów stalowych po cięciu powinny być czyste, bez naderwań, gradu i zadziorów, żużla, nacieków i rozprysków metalu po cięciu. Miejscowe nierówności zaleca się wyszlifować.</w:t>
      </w:r>
    </w:p>
    <w:p w:rsidR="00EA414C" w:rsidRPr="008A1AC5" w:rsidRDefault="009C1B6B" w:rsidP="00A77A6D">
      <w:pPr>
        <w:pStyle w:val="Nagwek21"/>
        <w:numPr>
          <w:ilvl w:val="1"/>
          <w:numId w:val="71"/>
        </w:numPr>
        <w:tabs>
          <w:tab w:val="left" w:pos="759"/>
        </w:tabs>
        <w:spacing w:before="80"/>
        <w:rPr>
          <w:lang w:val="pl-PL"/>
        </w:rPr>
      </w:pPr>
      <w:r w:rsidRPr="008A1AC5">
        <w:rPr>
          <w:lang w:val="pl-PL"/>
        </w:rPr>
        <w:t>Połączenia spawane</w:t>
      </w:r>
    </w:p>
    <w:p w:rsidR="00EA414C" w:rsidRPr="008A1AC5" w:rsidRDefault="009C1B6B" w:rsidP="00B012F2">
      <w:pPr>
        <w:pStyle w:val="Tekstpodstawowy"/>
      </w:pPr>
      <w:r w:rsidRPr="008A1AC5">
        <w:t>Brzegi do spawania wraz z przyległymi pasami szerokości 15 mm powinny być oczyszczone z rdzy, farby i zanieczyszczeń oraz nie powinny wykazywać rozwarstwień i rzadzizn widocznych gołym okiem. Kąt ukosowania, położenie i wielkość progu, wymiary rowka oraz dopuszczalne odchyłki przyjmuje się według właściwych norm spawalniczych. Szczelinę między elementami o nieukosowanych brzegach stosować nie większą od 1,5 mm.</w:t>
      </w:r>
    </w:p>
    <w:p w:rsidR="00EA414C" w:rsidRPr="008A1AC5" w:rsidRDefault="009C1B6B" w:rsidP="00B012F2">
      <w:pPr>
        <w:pStyle w:val="Tekstpodstawowy"/>
      </w:pPr>
      <w:r w:rsidRPr="008A1AC5">
        <w:t>Rzeczywista grubość spoin może być większa od nominalnej o 20%, a tylko miejscowo dopuszcza się grubość mniejszą o 5% – dla spoin czołowych i o 10% – dla pozostałych.</w:t>
      </w:r>
    </w:p>
    <w:p w:rsidR="00EA414C" w:rsidRPr="008A1AC5" w:rsidRDefault="009C1B6B" w:rsidP="00B012F2">
      <w:pPr>
        <w:pStyle w:val="Tekstpodstawowy"/>
      </w:pPr>
      <w:r w:rsidRPr="008A1AC5">
        <w:t>Dopuszcza się miejscowe podtopienia oraz wady lica i grani jeśli wady te mieszczą się w granicach grubości spoiny. Niedopuszczalne są pęknięcia, braki przetopu, kratery i nawisy lica.</w:t>
      </w:r>
    </w:p>
    <w:p w:rsidR="00EA414C" w:rsidRPr="008A1AC5" w:rsidRDefault="009C1B6B" w:rsidP="00B012F2">
      <w:pPr>
        <w:pStyle w:val="Tekstpodstawowy"/>
      </w:pPr>
      <w:r w:rsidRPr="008A1AC5">
        <w:t>Wymagania dodatkowe takie jak: obróbka spoin, przetopienie grani, wymagana technologia spawania, może zalecić Inspektor Nadzoru Inwestorskiego wpisem do dziennika budowy.</w:t>
      </w:r>
    </w:p>
    <w:p w:rsidR="00EA414C" w:rsidRPr="008A1AC5" w:rsidRDefault="009C1B6B" w:rsidP="00B012F2">
      <w:pPr>
        <w:pStyle w:val="Tekstpodstawowy"/>
      </w:pPr>
      <w:r w:rsidRPr="008A1AC5">
        <w:t>Spoiny szczepne powinny być wykonane tymi samymi elektrodami co spoiny konstrukcyjne. Wady zewnętrzne spoin można naprawić uzupełniającym spawaniem, natomiast pęknięcia, nadmierną ospowatość, braki przetopu, pęcherze należy usunąć przez szlifowanie spoin i ponowne ich wykonanie.</w:t>
      </w:r>
    </w:p>
    <w:p w:rsidR="00EA414C" w:rsidRPr="008A1AC5" w:rsidRDefault="00EA414C" w:rsidP="00B012F2">
      <w:pPr>
        <w:pStyle w:val="Tekstpodstawowy"/>
      </w:pPr>
    </w:p>
    <w:p w:rsidR="00EA414C" w:rsidRPr="008A1AC5" w:rsidRDefault="009C1B6B" w:rsidP="00A77A6D">
      <w:pPr>
        <w:pStyle w:val="Nagwek21"/>
        <w:numPr>
          <w:ilvl w:val="1"/>
          <w:numId w:val="71"/>
        </w:numPr>
        <w:tabs>
          <w:tab w:val="left" w:pos="759"/>
        </w:tabs>
        <w:rPr>
          <w:lang w:val="pl-PL"/>
        </w:rPr>
      </w:pPr>
      <w:r w:rsidRPr="008A1AC5">
        <w:rPr>
          <w:lang w:val="pl-PL"/>
        </w:rPr>
        <w:t>Połączenia na śruby</w:t>
      </w:r>
    </w:p>
    <w:p w:rsidR="00EA414C" w:rsidRPr="008A1AC5" w:rsidRDefault="009C1B6B" w:rsidP="00B012F2">
      <w:pPr>
        <w:pStyle w:val="Tekstpodstawowy"/>
      </w:pPr>
      <w:r w:rsidRPr="008A1AC5">
        <w:t>Długość śrub powinna być taka aby można było stosować możliwie najmniejszą liczbę podkładek, przy zachowaniu warunku, że gwint nie powinien wchodzić w otwór głębiej jak na dwa zwoje. Nakrętki i łby śrub powinny bezpośrednio lub przez podkładkę dokładnie przylegać do łączonych powierzchni. Powierzchnie gwintu oraz powierzchnie oporowe nakrętek i podkładek przed montażem pokryć warstwą smaru. Śruba w otworze nie powinna przesuwać się ani drgać przy ostukiwaniu młotkiem</w:t>
      </w:r>
      <w:r w:rsidRPr="008A1AC5">
        <w:rPr>
          <w:spacing w:val="-12"/>
        </w:rPr>
        <w:t xml:space="preserve"> </w:t>
      </w:r>
      <w:r w:rsidRPr="008A1AC5">
        <w:t>kontrolnym.</w:t>
      </w:r>
    </w:p>
    <w:p w:rsidR="00EA414C" w:rsidRPr="008A1AC5" w:rsidRDefault="00EA414C" w:rsidP="00B012F2">
      <w:pPr>
        <w:pStyle w:val="Tekstpodstawowy"/>
      </w:pPr>
    </w:p>
    <w:p w:rsidR="00EA414C" w:rsidRPr="008A1AC5" w:rsidRDefault="009C1B6B" w:rsidP="00A77A6D">
      <w:pPr>
        <w:pStyle w:val="Nagwek21"/>
        <w:numPr>
          <w:ilvl w:val="1"/>
          <w:numId w:val="71"/>
        </w:numPr>
        <w:tabs>
          <w:tab w:val="left" w:pos="759"/>
        </w:tabs>
        <w:rPr>
          <w:lang w:val="pl-PL"/>
        </w:rPr>
      </w:pPr>
      <w:r w:rsidRPr="008A1AC5">
        <w:rPr>
          <w:lang w:val="pl-PL"/>
        </w:rPr>
        <w:t>Zabezpieczenia antykorozyjne</w:t>
      </w:r>
    </w:p>
    <w:p w:rsidR="00EA414C" w:rsidRPr="008A1AC5" w:rsidRDefault="009C1B6B" w:rsidP="00B012F2">
      <w:pPr>
        <w:pStyle w:val="Tekstpodstawowy"/>
      </w:pPr>
      <w:r w:rsidRPr="008A1AC5">
        <w:t>Elementy konstrukcji należy oczyścić do II stopnia czystości, a następnie zabezpieczyć antykorozyjnie powłokami malarskimi zgodnymi z punktem 2. niniejszej Specyfikacji Technicznej.</w:t>
      </w:r>
    </w:p>
    <w:p w:rsidR="00EA414C" w:rsidRPr="008A1AC5" w:rsidRDefault="009C1B6B" w:rsidP="00B012F2">
      <w:pPr>
        <w:pStyle w:val="Tekstpodstawowy"/>
      </w:pPr>
      <w:r w:rsidRPr="008A1AC5">
        <w:t>Zabezpieczenie konstrukcji winno się odbywać w wytwórni.</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71"/>
        </w:numPr>
        <w:tabs>
          <w:tab w:val="left" w:pos="600"/>
        </w:tabs>
        <w:ind w:left="599" w:hanging="201"/>
        <w:rPr>
          <w:lang w:val="pl-PL"/>
        </w:rPr>
      </w:pPr>
      <w:r w:rsidRPr="008A1AC5">
        <w:rPr>
          <w:lang w:val="pl-PL"/>
        </w:rPr>
        <w:t>KONTROLA</w:t>
      </w:r>
      <w:r w:rsidRPr="008A1AC5">
        <w:rPr>
          <w:spacing w:val="-1"/>
          <w:lang w:val="pl-PL"/>
        </w:rPr>
        <w:t xml:space="preserve"> </w:t>
      </w:r>
      <w:r w:rsidRPr="008A1AC5">
        <w:rPr>
          <w:lang w:val="pl-PL"/>
        </w:rPr>
        <w:t>JAKOŚCI</w:t>
      </w:r>
    </w:p>
    <w:p w:rsidR="00EA414C" w:rsidRPr="008A1AC5" w:rsidRDefault="009C1B6B" w:rsidP="00A77A6D">
      <w:pPr>
        <w:pStyle w:val="Akapitzlist"/>
        <w:numPr>
          <w:ilvl w:val="1"/>
          <w:numId w:val="71"/>
        </w:numPr>
        <w:tabs>
          <w:tab w:val="left" w:pos="752"/>
        </w:tabs>
        <w:spacing w:before="173"/>
        <w:ind w:left="751"/>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prowadzenia kontroli jakości robót omówiono w punkcie 6 ogólnej specyfikacji technicznej.</w:t>
      </w:r>
    </w:p>
    <w:p w:rsidR="00EA414C" w:rsidRPr="008A1AC5" w:rsidRDefault="009C1B6B" w:rsidP="00B012F2">
      <w:pPr>
        <w:pStyle w:val="Tekstpodstawowy"/>
      </w:pPr>
      <w:r w:rsidRPr="008A1AC5">
        <w:t xml:space="preserve">Szczegółowe wymagania dotyczące przeprowadzenia ocen, badań i odbiorów stalowych konstrukcji budowlanych określa norma PN-B-06200:1997. Wykonawca jest odpowiedzialny za pełną kontrole jakości robót, materiałów i urządzeń. Wykonawca zapewni odpowiedni system i środki techniczne do kontroli jakości robót na terenie i poza placem budowy. Wszystkie badania i pomiary będą przeprowadzane zgodnie z wymaganiami Norm lub Aprobat </w:t>
      </w:r>
      <w:r w:rsidRPr="008A1AC5">
        <w:lastRenderedPageBreak/>
        <w:t>Technicznych przez jednostki posiadające odpowiednie uprawnienia budowlane.</w:t>
      </w:r>
    </w:p>
    <w:p w:rsidR="00EA414C" w:rsidRPr="008A1AC5" w:rsidRDefault="00EA414C" w:rsidP="00B012F2">
      <w:pPr>
        <w:pStyle w:val="Tekstpodstawowy"/>
      </w:pPr>
    </w:p>
    <w:p w:rsidR="00EA414C" w:rsidRPr="008A1AC5" w:rsidRDefault="009C1B6B" w:rsidP="00A77A6D">
      <w:pPr>
        <w:pStyle w:val="Nagwek21"/>
        <w:numPr>
          <w:ilvl w:val="1"/>
          <w:numId w:val="71"/>
        </w:numPr>
        <w:tabs>
          <w:tab w:val="left" w:pos="759"/>
        </w:tabs>
        <w:spacing w:before="1"/>
        <w:jc w:val="both"/>
        <w:rPr>
          <w:lang w:val="pl-PL"/>
        </w:rPr>
      </w:pPr>
      <w:r w:rsidRPr="008A1AC5">
        <w:rPr>
          <w:lang w:val="pl-PL"/>
        </w:rPr>
        <w:t>Kontrola jakości w trakcie wytwarzania</w:t>
      </w:r>
      <w:r w:rsidRPr="008A1AC5">
        <w:rPr>
          <w:spacing w:val="2"/>
          <w:lang w:val="pl-PL"/>
        </w:rPr>
        <w:t xml:space="preserve"> </w:t>
      </w:r>
      <w:r w:rsidRPr="008A1AC5">
        <w:rPr>
          <w:lang w:val="pl-PL"/>
        </w:rPr>
        <w:t>konstrukcji</w:t>
      </w:r>
    </w:p>
    <w:p w:rsidR="00EA414C" w:rsidRPr="008A1AC5" w:rsidRDefault="009C1B6B" w:rsidP="00B012F2">
      <w:pPr>
        <w:pStyle w:val="Tekstpodstawowy"/>
      </w:pPr>
      <w:r w:rsidRPr="008A1AC5">
        <w:t>W trakcie wytwarzania konstrukcji stalowej sprawdzeniu podlega:</w:t>
      </w:r>
    </w:p>
    <w:p w:rsidR="00EA414C" w:rsidRPr="008A1AC5" w:rsidRDefault="009C1B6B" w:rsidP="00A77A6D">
      <w:pPr>
        <w:pStyle w:val="Akapitzlist"/>
        <w:numPr>
          <w:ilvl w:val="0"/>
          <w:numId w:val="124"/>
        </w:numPr>
        <w:tabs>
          <w:tab w:val="left" w:pos="740"/>
        </w:tabs>
        <w:spacing w:before="1" w:line="245" w:lineRule="exact"/>
        <w:jc w:val="both"/>
        <w:rPr>
          <w:sz w:val="20"/>
          <w:lang w:val="pl-PL"/>
        </w:rPr>
      </w:pPr>
      <w:r w:rsidRPr="008A1AC5">
        <w:rPr>
          <w:sz w:val="20"/>
          <w:lang w:val="pl-PL"/>
        </w:rPr>
        <w:t>wymiary i kształt dostarczonego materiału,</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właściwości wytrzymałościowe dostarczonego</w:t>
      </w:r>
      <w:r w:rsidRPr="008A1AC5">
        <w:rPr>
          <w:spacing w:val="3"/>
          <w:sz w:val="20"/>
          <w:lang w:val="pl-PL"/>
        </w:rPr>
        <w:t xml:space="preserve"> </w:t>
      </w:r>
      <w:r w:rsidRPr="008A1AC5">
        <w:rPr>
          <w:sz w:val="20"/>
          <w:lang w:val="pl-PL"/>
        </w:rPr>
        <w:t>materiału,</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wymiary i kształt elementów przeznaczonych do scalenia w element</w:t>
      </w:r>
      <w:r w:rsidRPr="008A1AC5">
        <w:rPr>
          <w:spacing w:val="-3"/>
          <w:sz w:val="20"/>
          <w:lang w:val="pl-PL"/>
        </w:rPr>
        <w:t xml:space="preserve"> </w:t>
      </w:r>
      <w:r w:rsidRPr="008A1AC5">
        <w:rPr>
          <w:sz w:val="20"/>
          <w:lang w:val="pl-PL"/>
        </w:rPr>
        <w:t>montażowy,</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prawidłowość rozmieszczenia i wielkości otworów pod śruby</w:t>
      </w:r>
      <w:r w:rsidRPr="008A1AC5">
        <w:rPr>
          <w:spacing w:val="-2"/>
          <w:sz w:val="20"/>
          <w:lang w:val="pl-PL"/>
        </w:rPr>
        <w:t xml:space="preserve"> </w:t>
      </w:r>
      <w:r w:rsidRPr="008A1AC5">
        <w:rPr>
          <w:sz w:val="20"/>
          <w:lang w:val="pl-PL"/>
        </w:rPr>
        <w:t>montażowe,</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jakość i sposób przygotowania brzegów elementów do</w:t>
      </w:r>
      <w:r w:rsidRPr="008A1AC5">
        <w:rPr>
          <w:spacing w:val="-8"/>
          <w:sz w:val="20"/>
          <w:lang w:val="pl-PL"/>
        </w:rPr>
        <w:t xml:space="preserve"> </w:t>
      </w:r>
      <w:r w:rsidRPr="008A1AC5">
        <w:rPr>
          <w:sz w:val="20"/>
          <w:lang w:val="pl-PL"/>
        </w:rPr>
        <w:t>spawania,</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jakość połączeń spawanych w zależności od kategorii połączenia i klasy konstrukcji</w:t>
      </w:r>
      <w:r w:rsidRPr="008A1AC5">
        <w:rPr>
          <w:spacing w:val="-10"/>
          <w:sz w:val="20"/>
          <w:lang w:val="pl-PL"/>
        </w:rPr>
        <w:t xml:space="preserve"> </w:t>
      </w:r>
      <w:r w:rsidRPr="008A1AC5">
        <w:rPr>
          <w:sz w:val="20"/>
          <w:lang w:val="pl-PL"/>
        </w:rPr>
        <w:t>spawanej,</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wymiary wykonanych elementów</w:t>
      </w:r>
      <w:r w:rsidRPr="008A1AC5">
        <w:rPr>
          <w:spacing w:val="-5"/>
          <w:sz w:val="20"/>
          <w:lang w:val="pl-PL"/>
        </w:rPr>
        <w:t xml:space="preserve"> </w:t>
      </w:r>
      <w:r w:rsidRPr="008A1AC5">
        <w:rPr>
          <w:sz w:val="20"/>
          <w:lang w:val="pl-PL"/>
        </w:rPr>
        <w:t>montażowych,</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kształt wykonanych elementów montażowych,</w:t>
      </w:r>
    </w:p>
    <w:p w:rsidR="00EA414C" w:rsidRPr="008A1AC5" w:rsidRDefault="009C1B6B" w:rsidP="00A77A6D">
      <w:pPr>
        <w:pStyle w:val="Akapitzlist"/>
        <w:numPr>
          <w:ilvl w:val="0"/>
          <w:numId w:val="124"/>
        </w:numPr>
        <w:tabs>
          <w:tab w:val="left" w:pos="739"/>
          <w:tab w:val="left" w:pos="740"/>
        </w:tabs>
        <w:spacing w:before="7" w:line="230" w:lineRule="auto"/>
        <w:ind w:right="672"/>
        <w:rPr>
          <w:sz w:val="20"/>
          <w:lang w:val="pl-PL"/>
        </w:rPr>
      </w:pPr>
      <w:r w:rsidRPr="008A1AC5">
        <w:rPr>
          <w:sz w:val="20"/>
          <w:lang w:val="pl-PL"/>
        </w:rPr>
        <w:t>jakość wykonania zabezpieczenia konstrukcji stalowej przed korozją i przeciwpożarowe, a w szczególności sprawdzenie jakości czyszczenia mechanicznego i grubości powłok</w:t>
      </w:r>
      <w:r w:rsidRPr="008A1AC5">
        <w:rPr>
          <w:spacing w:val="-3"/>
          <w:sz w:val="20"/>
          <w:lang w:val="pl-PL"/>
        </w:rPr>
        <w:t xml:space="preserve"> </w:t>
      </w:r>
      <w:r w:rsidRPr="008A1AC5">
        <w:rPr>
          <w:sz w:val="20"/>
          <w:lang w:val="pl-PL"/>
        </w:rPr>
        <w:t>zabezpieczających.</w:t>
      </w:r>
    </w:p>
    <w:p w:rsidR="00EA414C" w:rsidRPr="008A1AC5" w:rsidRDefault="00EA414C" w:rsidP="00B012F2">
      <w:pPr>
        <w:pStyle w:val="Tekstpodstawowy"/>
      </w:pPr>
    </w:p>
    <w:p w:rsidR="00EA414C" w:rsidRPr="008A1AC5" w:rsidRDefault="009C1B6B" w:rsidP="00A77A6D">
      <w:pPr>
        <w:pStyle w:val="Nagwek21"/>
        <w:numPr>
          <w:ilvl w:val="1"/>
          <w:numId w:val="71"/>
        </w:numPr>
        <w:tabs>
          <w:tab w:val="left" w:pos="759"/>
        </w:tabs>
        <w:jc w:val="both"/>
        <w:rPr>
          <w:lang w:val="pl-PL"/>
        </w:rPr>
      </w:pPr>
      <w:r w:rsidRPr="008A1AC5">
        <w:rPr>
          <w:lang w:val="pl-PL"/>
        </w:rPr>
        <w:t>Kontrola jakości w trakcie montażu</w:t>
      </w:r>
      <w:r w:rsidRPr="008A1AC5">
        <w:rPr>
          <w:spacing w:val="6"/>
          <w:lang w:val="pl-PL"/>
        </w:rPr>
        <w:t xml:space="preserve"> </w:t>
      </w:r>
      <w:r w:rsidRPr="008A1AC5">
        <w:rPr>
          <w:lang w:val="pl-PL"/>
        </w:rPr>
        <w:t>konstrukcji</w:t>
      </w:r>
    </w:p>
    <w:p w:rsidR="00EA414C" w:rsidRPr="008A1AC5" w:rsidRDefault="009C1B6B" w:rsidP="00B012F2">
      <w:pPr>
        <w:pStyle w:val="Tekstpodstawowy"/>
      </w:pPr>
      <w:r w:rsidRPr="008A1AC5">
        <w:t>W trakcie montażu konstrukcji stalowej sprawdzeniu podlega:</w:t>
      </w:r>
    </w:p>
    <w:p w:rsidR="00EA414C" w:rsidRPr="008A1AC5" w:rsidRDefault="009C1B6B" w:rsidP="00A77A6D">
      <w:pPr>
        <w:pStyle w:val="Akapitzlist"/>
        <w:numPr>
          <w:ilvl w:val="0"/>
          <w:numId w:val="124"/>
        </w:numPr>
        <w:tabs>
          <w:tab w:val="left" w:pos="740"/>
        </w:tabs>
        <w:spacing w:before="1" w:line="245" w:lineRule="exact"/>
        <w:jc w:val="both"/>
        <w:rPr>
          <w:sz w:val="20"/>
          <w:lang w:val="pl-PL"/>
        </w:rPr>
      </w:pPr>
      <w:r w:rsidRPr="008A1AC5">
        <w:rPr>
          <w:sz w:val="20"/>
          <w:lang w:val="pl-PL"/>
        </w:rPr>
        <w:t>osadzenie elementów kotwiących w</w:t>
      </w:r>
      <w:r w:rsidRPr="008A1AC5">
        <w:rPr>
          <w:spacing w:val="-2"/>
          <w:sz w:val="20"/>
          <w:lang w:val="pl-PL"/>
        </w:rPr>
        <w:t xml:space="preserve"> </w:t>
      </w:r>
      <w:r w:rsidRPr="008A1AC5">
        <w:rPr>
          <w:sz w:val="20"/>
          <w:lang w:val="pl-PL"/>
        </w:rPr>
        <w:t>podporach,</w:t>
      </w:r>
    </w:p>
    <w:p w:rsidR="00EA414C" w:rsidRPr="008A1AC5" w:rsidRDefault="009C1B6B" w:rsidP="00A77A6D">
      <w:pPr>
        <w:pStyle w:val="Akapitzlist"/>
        <w:numPr>
          <w:ilvl w:val="0"/>
          <w:numId w:val="124"/>
        </w:numPr>
        <w:tabs>
          <w:tab w:val="left" w:pos="740"/>
        </w:tabs>
        <w:jc w:val="both"/>
        <w:rPr>
          <w:sz w:val="20"/>
          <w:lang w:val="pl-PL"/>
        </w:rPr>
      </w:pPr>
      <w:r w:rsidRPr="008A1AC5">
        <w:rPr>
          <w:sz w:val="20"/>
          <w:lang w:val="pl-PL"/>
        </w:rPr>
        <w:t>rozmieszczenie elementów montażowych i ich wzajemne położenie w pionie i w</w:t>
      </w:r>
      <w:r w:rsidRPr="008A1AC5">
        <w:rPr>
          <w:spacing w:val="-11"/>
          <w:sz w:val="20"/>
          <w:lang w:val="pl-PL"/>
        </w:rPr>
        <w:t xml:space="preserve"> </w:t>
      </w:r>
      <w:r w:rsidRPr="008A1AC5">
        <w:rPr>
          <w:sz w:val="20"/>
          <w:lang w:val="pl-PL"/>
        </w:rPr>
        <w:t>poziome,</w:t>
      </w:r>
    </w:p>
    <w:p w:rsidR="00EA414C" w:rsidRPr="008A1AC5" w:rsidRDefault="009C1B6B" w:rsidP="00A77A6D">
      <w:pPr>
        <w:pStyle w:val="Akapitzlist"/>
        <w:numPr>
          <w:ilvl w:val="0"/>
          <w:numId w:val="124"/>
        </w:numPr>
        <w:tabs>
          <w:tab w:val="left" w:pos="739"/>
          <w:tab w:val="left" w:pos="740"/>
        </w:tabs>
        <w:spacing w:before="90"/>
        <w:rPr>
          <w:sz w:val="20"/>
          <w:lang w:val="pl-PL"/>
        </w:rPr>
      </w:pPr>
      <w:r w:rsidRPr="008A1AC5">
        <w:rPr>
          <w:sz w:val="20"/>
          <w:lang w:val="pl-PL"/>
        </w:rPr>
        <w:t>połączenia</w:t>
      </w:r>
      <w:r w:rsidRPr="008A1AC5">
        <w:rPr>
          <w:spacing w:val="1"/>
          <w:sz w:val="20"/>
          <w:lang w:val="pl-PL"/>
        </w:rPr>
        <w:t xml:space="preserve"> </w:t>
      </w:r>
      <w:r w:rsidRPr="008A1AC5">
        <w:rPr>
          <w:sz w:val="20"/>
          <w:lang w:val="pl-PL"/>
        </w:rPr>
        <w:t>montażowe.</w:t>
      </w:r>
    </w:p>
    <w:p w:rsidR="00EA414C" w:rsidRPr="008A1AC5" w:rsidRDefault="00EA414C" w:rsidP="00B012F2">
      <w:pPr>
        <w:pStyle w:val="Tekstpodstawowy"/>
      </w:pPr>
    </w:p>
    <w:p w:rsidR="00EA414C" w:rsidRPr="008A1AC5" w:rsidRDefault="009C1B6B" w:rsidP="00A77A6D">
      <w:pPr>
        <w:pStyle w:val="Nagwek21"/>
        <w:numPr>
          <w:ilvl w:val="0"/>
          <w:numId w:val="71"/>
        </w:numPr>
        <w:tabs>
          <w:tab w:val="left" w:pos="600"/>
        </w:tabs>
        <w:spacing w:before="177"/>
        <w:rPr>
          <w:lang w:val="pl-PL"/>
        </w:rPr>
      </w:pPr>
      <w:r w:rsidRPr="008A1AC5">
        <w:rPr>
          <w:lang w:val="pl-PL"/>
        </w:rPr>
        <w:t>OBMIAR</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Ogólne wymagania dotyczące obmiarów robót omówiono w punkcie 7 ogólnej specyfikacji technicznej. Jednostką wykonania konstrukcji stalowych jest tona.</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71"/>
        </w:numPr>
        <w:tabs>
          <w:tab w:val="left" w:pos="600"/>
        </w:tabs>
        <w:rPr>
          <w:lang w:val="pl-PL"/>
        </w:rPr>
      </w:pPr>
      <w:r w:rsidRPr="008A1AC5">
        <w:rPr>
          <w:lang w:val="pl-PL"/>
        </w:rPr>
        <w:t>ODBIÓR</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Ogólne wymagania dotyczące prowadzenia odbioru robót omówiono w punkcie 8 ogólnej specyfikacji technicznej.</w:t>
      </w:r>
    </w:p>
    <w:p w:rsidR="00EA414C" w:rsidRPr="008A1AC5" w:rsidRDefault="009C1B6B" w:rsidP="00B012F2">
      <w:pPr>
        <w:pStyle w:val="Tekstpodstawowy"/>
      </w:pPr>
      <w:r w:rsidRPr="008A1AC5">
        <w:t xml:space="preserve">Wszystkie roboty podlegają zasadom odbioru robót zanikających i ulegających zakryciu oraz odbioru końcowego – </w:t>
      </w:r>
      <w:r w:rsidRPr="008A1AC5">
        <w:rPr>
          <w:spacing w:val="-3"/>
        </w:rPr>
        <w:t xml:space="preserve">wg </w:t>
      </w:r>
      <w:r w:rsidRPr="008A1AC5">
        <w:t>opisu jak</w:t>
      </w:r>
      <w:r w:rsidRPr="008A1AC5">
        <w:rPr>
          <w:spacing w:val="3"/>
        </w:rPr>
        <w:t xml:space="preserve"> </w:t>
      </w:r>
      <w:r w:rsidRPr="008A1AC5">
        <w:t>niżej:</w:t>
      </w:r>
    </w:p>
    <w:p w:rsidR="00EA414C" w:rsidRPr="008A1AC5" w:rsidRDefault="009C1B6B" w:rsidP="00A77A6D">
      <w:pPr>
        <w:pStyle w:val="Akapitzlist"/>
        <w:numPr>
          <w:ilvl w:val="0"/>
          <w:numId w:val="124"/>
        </w:numPr>
        <w:tabs>
          <w:tab w:val="left" w:pos="739"/>
          <w:tab w:val="left" w:pos="740"/>
        </w:tabs>
        <w:spacing w:before="2" w:line="245" w:lineRule="exact"/>
        <w:rPr>
          <w:sz w:val="20"/>
          <w:lang w:val="pl-PL"/>
        </w:rPr>
      </w:pPr>
      <w:r w:rsidRPr="008A1AC5">
        <w:rPr>
          <w:sz w:val="20"/>
          <w:lang w:val="pl-PL"/>
        </w:rPr>
        <w:t>odbiór robót zanikających i ulegających</w:t>
      </w:r>
      <w:r w:rsidRPr="008A1AC5">
        <w:rPr>
          <w:spacing w:val="-3"/>
          <w:sz w:val="20"/>
          <w:lang w:val="pl-PL"/>
        </w:rPr>
        <w:t xml:space="preserve"> </w:t>
      </w:r>
      <w:r w:rsidRPr="008A1AC5">
        <w:rPr>
          <w:sz w:val="20"/>
          <w:lang w:val="pl-PL"/>
        </w:rPr>
        <w:t>zakryciu,</w:t>
      </w:r>
    </w:p>
    <w:p w:rsidR="00EA414C" w:rsidRPr="008A1AC5" w:rsidRDefault="009C1B6B" w:rsidP="00A77A6D">
      <w:pPr>
        <w:pStyle w:val="Akapitzlist"/>
        <w:numPr>
          <w:ilvl w:val="0"/>
          <w:numId w:val="124"/>
        </w:numPr>
        <w:tabs>
          <w:tab w:val="left" w:pos="739"/>
          <w:tab w:val="left" w:pos="740"/>
        </w:tabs>
        <w:rPr>
          <w:sz w:val="20"/>
          <w:lang w:val="pl-PL"/>
        </w:rPr>
      </w:pPr>
      <w:r w:rsidRPr="008A1AC5">
        <w:rPr>
          <w:sz w:val="20"/>
          <w:lang w:val="pl-PL"/>
        </w:rPr>
        <w:t>odbiór</w:t>
      </w:r>
      <w:r w:rsidRPr="008A1AC5">
        <w:rPr>
          <w:spacing w:val="-3"/>
          <w:sz w:val="20"/>
          <w:lang w:val="pl-PL"/>
        </w:rPr>
        <w:t xml:space="preserve"> </w:t>
      </w:r>
      <w:r w:rsidRPr="008A1AC5">
        <w:rPr>
          <w:sz w:val="20"/>
          <w:lang w:val="pl-PL"/>
        </w:rPr>
        <w:t>końcowy.</w:t>
      </w:r>
    </w:p>
    <w:p w:rsidR="00EA414C" w:rsidRPr="008A1AC5" w:rsidRDefault="00EA414C" w:rsidP="00B012F2">
      <w:pPr>
        <w:pStyle w:val="Tekstpodstawowy"/>
      </w:pPr>
    </w:p>
    <w:p w:rsidR="00EA414C" w:rsidRPr="008A1AC5" w:rsidRDefault="009C1B6B" w:rsidP="00B012F2">
      <w:pPr>
        <w:pStyle w:val="Tekstpodstawowy"/>
      </w:pPr>
      <w:r w:rsidRPr="008A1AC5">
        <w:t>Celem odbioru jest protokolarne dokonanie finalnej oceny rzeczywistego wykonania robót w odniesieniu do ich ilości i jakości. Odbiór końcowy konstrukcji powinien obejmować sprawdzenie i ocenę dokumentów kontroli i badań z całego okresu realizacji w celu ustalenia, czy wykonana konstrukcja jest zgodna z projektem i wymaganiami normy PN-B-06200 oraz innych obowiązujących norm technicznych (PN, EN-PN).</w:t>
      </w:r>
    </w:p>
    <w:p w:rsidR="00EA414C" w:rsidRPr="008A1AC5" w:rsidRDefault="00EA414C" w:rsidP="00B012F2">
      <w:pPr>
        <w:pStyle w:val="Tekstpodstawowy"/>
      </w:pPr>
    </w:p>
    <w:p w:rsidR="00EA414C" w:rsidRPr="008A1AC5" w:rsidRDefault="009C1B6B" w:rsidP="00B012F2">
      <w:pPr>
        <w:pStyle w:val="Tekstpodstawowy"/>
      </w:pPr>
      <w:r w:rsidRPr="008A1AC5">
        <w:t>W szczególności powinny być sprawdzone:</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podpory</w:t>
      </w:r>
      <w:r w:rsidRPr="008A1AC5">
        <w:rPr>
          <w:spacing w:val="-5"/>
          <w:sz w:val="20"/>
          <w:lang w:val="pl-PL"/>
        </w:rPr>
        <w:t xml:space="preserve"> </w:t>
      </w:r>
      <w:r w:rsidRPr="008A1AC5">
        <w:rPr>
          <w:sz w:val="20"/>
          <w:lang w:val="pl-PL"/>
        </w:rPr>
        <w:t>konstrukcji,</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odchyłki geometryczne</w:t>
      </w:r>
      <w:r w:rsidRPr="008A1AC5">
        <w:rPr>
          <w:spacing w:val="-1"/>
          <w:sz w:val="20"/>
          <w:lang w:val="pl-PL"/>
        </w:rPr>
        <w:t xml:space="preserve"> </w:t>
      </w:r>
      <w:r w:rsidRPr="008A1AC5">
        <w:rPr>
          <w:sz w:val="20"/>
          <w:lang w:val="pl-PL"/>
        </w:rPr>
        <w:t>układu,</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jakość materiałów i spoin,</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stan elementów konstrukcji i powłok</w:t>
      </w:r>
      <w:r w:rsidRPr="008A1AC5">
        <w:rPr>
          <w:spacing w:val="-5"/>
          <w:sz w:val="20"/>
          <w:lang w:val="pl-PL"/>
        </w:rPr>
        <w:t xml:space="preserve"> </w:t>
      </w:r>
      <w:r w:rsidRPr="008A1AC5">
        <w:rPr>
          <w:sz w:val="20"/>
          <w:lang w:val="pl-PL"/>
        </w:rPr>
        <w:t>ochronnych,</w:t>
      </w:r>
    </w:p>
    <w:p w:rsidR="00EA414C" w:rsidRPr="008A1AC5" w:rsidRDefault="009C1B6B" w:rsidP="00A77A6D">
      <w:pPr>
        <w:pStyle w:val="Akapitzlist"/>
        <w:numPr>
          <w:ilvl w:val="0"/>
          <w:numId w:val="124"/>
        </w:numPr>
        <w:tabs>
          <w:tab w:val="left" w:pos="739"/>
          <w:tab w:val="left" w:pos="740"/>
        </w:tabs>
        <w:rPr>
          <w:sz w:val="20"/>
          <w:lang w:val="pl-PL"/>
        </w:rPr>
      </w:pPr>
      <w:r w:rsidRPr="008A1AC5">
        <w:rPr>
          <w:sz w:val="20"/>
          <w:lang w:val="pl-PL"/>
        </w:rPr>
        <w:t>stan i kompletność połączeń.</w:t>
      </w:r>
    </w:p>
    <w:p w:rsidR="00EA414C" w:rsidRPr="008A1AC5" w:rsidRDefault="009C1B6B" w:rsidP="00B012F2">
      <w:pPr>
        <w:pStyle w:val="Tekstpodstawowy"/>
      </w:pPr>
      <w:r w:rsidRPr="008A1AC5">
        <w:t>W protokole odbioru sporządzonym z udziałem stron procesu budowlanego należy podać co najmniej:</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przedmiot i zakres</w:t>
      </w:r>
      <w:r w:rsidRPr="008A1AC5">
        <w:rPr>
          <w:spacing w:val="-2"/>
          <w:sz w:val="20"/>
          <w:lang w:val="pl-PL"/>
        </w:rPr>
        <w:t xml:space="preserve"> </w:t>
      </w:r>
      <w:r w:rsidRPr="008A1AC5">
        <w:rPr>
          <w:sz w:val="20"/>
          <w:lang w:val="pl-PL"/>
        </w:rPr>
        <w:t>odbioru,</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dokumentacje określająca komplet wymagań,</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dokumentacje stwierdzająca zgodność wykonania z</w:t>
      </w:r>
      <w:r w:rsidRPr="008A1AC5">
        <w:rPr>
          <w:spacing w:val="2"/>
          <w:sz w:val="20"/>
          <w:lang w:val="pl-PL"/>
        </w:rPr>
        <w:t xml:space="preserve"> </w:t>
      </w:r>
      <w:r w:rsidRPr="008A1AC5">
        <w:rPr>
          <w:sz w:val="20"/>
          <w:lang w:val="pl-PL"/>
        </w:rPr>
        <w:t>wymaganiami,</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protokoły odbioru</w:t>
      </w:r>
      <w:r w:rsidRPr="008A1AC5">
        <w:rPr>
          <w:spacing w:val="-6"/>
          <w:sz w:val="20"/>
          <w:lang w:val="pl-PL"/>
        </w:rPr>
        <w:t xml:space="preserve"> </w:t>
      </w:r>
      <w:r w:rsidRPr="008A1AC5">
        <w:rPr>
          <w:sz w:val="20"/>
          <w:lang w:val="pl-PL"/>
        </w:rPr>
        <w:t>częściowego,</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parametry sprawdzone w obecności</w:t>
      </w:r>
      <w:r w:rsidRPr="008A1AC5">
        <w:rPr>
          <w:spacing w:val="-1"/>
          <w:sz w:val="20"/>
          <w:lang w:val="pl-PL"/>
        </w:rPr>
        <w:t xml:space="preserve"> </w:t>
      </w:r>
      <w:r w:rsidRPr="008A1AC5">
        <w:rPr>
          <w:sz w:val="20"/>
          <w:lang w:val="pl-PL"/>
        </w:rPr>
        <w:t>komisji,</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stwierdzone</w:t>
      </w:r>
      <w:r w:rsidRPr="008A1AC5">
        <w:rPr>
          <w:spacing w:val="-1"/>
          <w:sz w:val="20"/>
          <w:lang w:val="pl-PL"/>
        </w:rPr>
        <w:t xml:space="preserve"> </w:t>
      </w:r>
      <w:r w:rsidRPr="008A1AC5">
        <w:rPr>
          <w:sz w:val="20"/>
          <w:lang w:val="pl-PL"/>
        </w:rPr>
        <w:t>usterki,</w:t>
      </w:r>
    </w:p>
    <w:p w:rsidR="00EA414C" w:rsidRPr="008A1AC5" w:rsidRDefault="009C1B6B" w:rsidP="00A77A6D">
      <w:pPr>
        <w:pStyle w:val="Akapitzlist"/>
        <w:numPr>
          <w:ilvl w:val="0"/>
          <w:numId w:val="124"/>
        </w:numPr>
        <w:tabs>
          <w:tab w:val="left" w:pos="739"/>
          <w:tab w:val="left" w:pos="740"/>
        </w:tabs>
        <w:rPr>
          <w:sz w:val="20"/>
          <w:lang w:val="pl-PL"/>
        </w:rPr>
      </w:pPr>
      <w:r w:rsidRPr="008A1AC5">
        <w:rPr>
          <w:sz w:val="20"/>
          <w:lang w:val="pl-PL"/>
        </w:rPr>
        <w:t>decyzje</w:t>
      </w:r>
      <w:r w:rsidRPr="008A1AC5">
        <w:rPr>
          <w:spacing w:val="-1"/>
          <w:sz w:val="20"/>
          <w:lang w:val="pl-PL"/>
        </w:rPr>
        <w:t xml:space="preserve"> </w:t>
      </w:r>
      <w:r w:rsidRPr="008A1AC5">
        <w:rPr>
          <w:sz w:val="20"/>
          <w:lang w:val="pl-PL"/>
        </w:rPr>
        <w:t>komisji.</w:t>
      </w:r>
    </w:p>
    <w:p w:rsidR="00EA414C" w:rsidRPr="008A1AC5" w:rsidRDefault="00EA414C" w:rsidP="00B012F2">
      <w:pPr>
        <w:pStyle w:val="Tekstpodstawowy"/>
      </w:pPr>
    </w:p>
    <w:p w:rsidR="00EA414C" w:rsidRPr="008A1AC5" w:rsidRDefault="009C1B6B" w:rsidP="00A77A6D">
      <w:pPr>
        <w:pStyle w:val="Nagwek21"/>
        <w:numPr>
          <w:ilvl w:val="0"/>
          <w:numId w:val="71"/>
        </w:numPr>
        <w:tabs>
          <w:tab w:val="left" w:pos="600"/>
        </w:tabs>
        <w:spacing w:before="175"/>
        <w:ind w:left="599" w:hanging="201"/>
        <w:rPr>
          <w:lang w:val="pl-PL"/>
        </w:rPr>
      </w:pPr>
      <w:r w:rsidRPr="008A1AC5">
        <w:rPr>
          <w:lang w:val="pl-PL"/>
        </w:rPr>
        <w:t>PODSTAWA</w:t>
      </w:r>
      <w:r w:rsidRPr="008A1AC5">
        <w:rPr>
          <w:spacing w:val="-1"/>
          <w:lang w:val="pl-PL"/>
        </w:rPr>
        <w:t xml:space="preserve"> </w:t>
      </w:r>
      <w:r w:rsidRPr="008A1AC5">
        <w:rPr>
          <w:lang w:val="pl-PL"/>
        </w:rPr>
        <w:t>PŁATNOŚCI</w:t>
      </w:r>
    </w:p>
    <w:p w:rsidR="00EA414C" w:rsidRPr="008A1AC5" w:rsidRDefault="009C1B6B" w:rsidP="00B012F2">
      <w:pPr>
        <w:pStyle w:val="Tekstpodstawowy"/>
      </w:pPr>
      <w:r w:rsidRPr="008A1AC5">
        <w:t>Ogólne wymagania dotyczące rozliczeń za wykonane prace omówiono w punkcie 9 ogólnej specyfikacji technicznej.</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71"/>
        </w:numPr>
        <w:tabs>
          <w:tab w:val="left" w:pos="752"/>
        </w:tabs>
        <w:ind w:left="751" w:hanging="353"/>
        <w:rPr>
          <w:lang w:val="pl-PL"/>
        </w:rPr>
      </w:pPr>
      <w:r w:rsidRPr="008A1AC5">
        <w:rPr>
          <w:lang w:val="pl-PL"/>
        </w:rPr>
        <w:t>PRZEPISY</w:t>
      </w:r>
      <w:r w:rsidRPr="008A1AC5">
        <w:rPr>
          <w:spacing w:val="1"/>
          <w:lang w:val="pl-PL"/>
        </w:rPr>
        <w:t xml:space="preserve"> </w:t>
      </w:r>
      <w:r w:rsidRPr="008A1AC5">
        <w:rPr>
          <w:lang w:val="pl-PL"/>
        </w:rPr>
        <w:t>ZWIĄZANE</w:t>
      </w:r>
    </w:p>
    <w:p w:rsidR="00EA414C" w:rsidRPr="008A1AC5" w:rsidRDefault="009C1B6B" w:rsidP="00B012F2">
      <w:pPr>
        <w:pStyle w:val="Tekstpodstawowy"/>
      </w:pPr>
      <w:r w:rsidRPr="008A1AC5">
        <w:t>PN-EN</w:t>
      </w:r>
      <w:r w:rsidRPr="008A1AC5">
        <w:rPr>
          <w:spacing w:val="-2"/>
        </w:rPr>
        <w:t xml:space="preserve"> </w:t>
      </w:r>
      <w:r w:rsidRPr="008A1AC5">
        <w:t>1992-1-1:2008</w:t>
      </w:r>
      <w:r w:rsidRPr="008A1AC5">
        <w:tab/>
        <w:t>Eurokod</w:t>
      </w:r>
      <w:r w:rsidRPr="008A1AC5">
        <w:rPr>
          <w:spacing w:val="8"/>
        </w:rPr>
        <w:t xml:space="preserve"> </w:t>
      </w:r>
      <w:r w:rsidRPr="008A1AC5">
        <w:t>2</w:t>
      </w:r>
      <w:r w:rsidRPr="008A1AC5">
        <w:rPr>
          <w:spacing w:val="8"/>
        </w:rPr>
        <w:t xml:space="preserve"> </w:t>
      </w:r>
      <w:r w:rsidRPr="008A1AC5">
        <w:t>-</w:t>
      </w:r>
      <w:r w:rsidRPr="008A1AC5">
        <w:rPr>
          <w:spacing w:val="5"/>
        </w:rPr>
        <w:t xml:space="preserve"> </w:t>
      </w:r>
      <w:r w:rsidRPr="008A1AC5">
        <w:t>Projektowanie</w:t>
      </w:r>
      <w:r w:rsidRPr="008A1AC5">
        <w:rPr>
          <w:spacing w:val="10"/>
        </w:rPr>
        <w:t xml:space="preserve"> </w:t>
      </w:r>
      <w:r w:rsidRPr="008A1AC5">
        <w:t>konstrukcji</w:t>
      </w:r>
      <w:r w:rsidRPr="008A1AC5">
        <w:rPr>
          <w:spacing w:val="6"/>
        </w:rPr>
        <w:t xml:space="preserve"> </w:t>
      </w:r>
      <w:r w:rsidRPr="008A1AC5">
        <w:t>z</w:t>
      </w:r>
      <w:r w:rsidRPr="008A1AC5">
        <w:rPr>
          <w:spacing w:val="7"/>
        </w:rPr>
        <w:t xml:space="preserve"> </w:t>
      </w:r>
      <w:r w:rsidRPr="008A1AC5">
        <w:t>betonu.</w:t>
      </w:r>
      <w:r w:rsidRPr="008A1AC5">
        <w:rPr>
          <w:spacing w:val="7"/>
        </w:rPr>
        <w:t xml:space="preserve"> </w:t>
      </w:r>
      <w:r w:rsidRPr="008A1AC5">
        <w:t>Część</w:t>
      </w:r>
      <w:r w:rsidRPr="008A1AC5">
        <w:rPr>
          <w:spacing w:val="7"/>
        </w:rPr>
        <w:t xml:space="preserve"> </w:t>
      </w:r>
      <w:r w:rsidRPr="008A1AC5">
        <w:t>1-1:</w:t>
      </w:r>
      <w:r w:rsidRPr="008A1AC5">
        <w:rPr>
          <w:spacing w:val="10"/>
        </w:rPr>
        <w:t xml:space="preserve"> </w:t>
      </w:r>
      <w:r w:rsidRPr="008A1AC5">
        <w:t>Reguły</w:t>
      </w:r>
      <w:r w:rsidRPr="008A1AC5">
        <w:rPr>
          <w:spacing w:val="5"/>
        </w:rPr>
        <w:t xml:space="preserve"> </w:t>
      </w:r>
      <w:r w:rsidRPr="008A1AC5">
        <w:t>ogólne</w:t>
      </w:r>
      <w:r w:rsidRPr="008A1AC5">
        <w:rPr>
          <w:spacing w:val="7"/>
        </w:rPr>
        <w:t xml:space="preserve"> </w:t>
      </w:r>
      <w:r w:rsidRPr="008A1AC5">
        <w:t>i</w:t>
      </w:r>
    </w:p>
    <w:p w:rsidR="00EA414C" w:rsidRPr="008A1AC5" w:rsidRDefault="009C1B6B" w:rsidP="00B012F2">
      <w:pPr>
        <w:pStyle w:val="Tekstpodstawowy"/>
      </w:pPr>
      <w:r w:rsidRPr="008A1AC5">
        <w:t>reguły dla budynków.</w:t>
      </w:r>
    </w:p>
    <w:p w:rsidR="00EA414C" w:rsidRPr="008A1AC5" w:rsidRDefault="009C1B6B" w:rsidP="00B012F2">
      <w:pPr>
        <w:pStyle w:val="Tekstpodstawowy"/>
      </w:pPr>
      <w:r w:rsidRPr="008A1AC5">
        <w:t>PN-B-06200:2002</w:t>
      </w:r>
      <w:r w:rsidRPr="008A1AC5">
        <w:tab/>
        <w:t>Konstrukcje stalowe budowlane. Warunki wykonania i</w:t>
      </w:r>
      <w:r w:rsidRPr="008A1AC5">
        <w:rPr>
          <w:spacing w:val="-3"/>
        </w:rPr>
        <w:t xml:space="preserve"> </w:t>
      </w:r>
      <w:r w:rsidRPr="008A1AC5">
        <w:t>odbioru.</w:t>
      </w:r>
    </w:p>
    <w:p w:rsidR="00EA414C" w:rsidRPr="008A1AC5" w:rsidRDefault="009C1B6B" w:rsidP="00B012F2">
      <w:pPr>
        <w:pStyle w:val="Tekstpodstawowy"/>
      </w:pPr>
      <w:r w:rsidRPr="008A1AC5">
        <w:lastRenderedPageBreak/>
        <w:t>PN-EN</w:t>
      </w:r>
      <w:r w:rsidRPr="008A1AC5">
        <w:rPr>
          <w:spacing w:val="-2"/>
        </w:rPr>
        <w:t xml:space="preserve"> </w:t>
      </w:r>
      <w:r w:rsidRPr="008A1AC5">
        <w:t>10025-2:2007</w:t>
      </w:r>
      <w:r w:rsidRPr="008A1AC5">
        <w:tab/>
        <w:t>Wyroby walcowane na gorąco ze stali konstrukcyjnych - Część 2:</w:t>
      </w:r>
      <w:r w:rsidRPr="008A1AC5">
        <w:rPr>
          <w:spacing w:val="35"/>
        </w:rPr>
        <w:t xml:space="preserve"> </w:t>
      </w:r>
      <w:r w:rsidRPr="008A1AC5">
        <w:t>Warunki</w:t>
      </w:r>
    </w:p>
    <w:p w:rsidR="00EA414C" w:rsidRPr="008A1AC5" w:rsidRDefault="009C1B6B" w:rsidP="00B012F2">
      <w:pPr>
        <w:pStyle w:val="Tekstpodstawowy"/>
      </w:pPr>
      <w:r w:rsidRPr="008A1AC5">
        <w:t>techniczne dostawy stali konstrukcyjnych niestopowych.</w:t>
      </w:r>
    </w:p>
    <w:p w:rsidR="00EA414C" w:rsidRPr="008A1AC5" w:rsidRDefault="009C1B6B" w:rsidP="00B012F2">
      <w:pPr>
        <w:pStyle w:val="Tekstpodstawowy"/>
      </w:pPr>
      <w:r w:rsidRPr="008A1AC5">
        <w:t>PN-91/M-69430</w:t>
      </w:r>
      <w:r w:rsidRPr="008A1AC5">
        <w:tab/>
        <w:t>Spawalnictwo. Elektrody stalowe otulone do spawania i</w:t>
      </w:r>
      <w:r w:rsidRPr="008A1AC5">
        <w:rPr>
          <w:spacing w:val="-5"/>
        </w:rPr>
        <w:t xml:space="preserve"> </w:t>
      </w:r>
      <w:r w:rsidRPr="008A1AC5">
        <w:t>napawania.</w:t>
      </w:r>
    </w:p>
    <w:p w:rsidR="00EA414C" w:rsidRPr="008A1AC5" w:rsidRDefault="009C1B6B" w:rsidP="00B012F2">
      <w:pPr>
        <w:pStyle w:val="Tekstpodstawowy"/>
      </w:pPr>
      <w:r w:rsidRPr="008A1AC5">
        <w:t>Ogólne badania i wymagania.</w:t>
      </w:r>
    </w:p>
    <w:p w:rsidR="00EA414C" w:rsidRPr="008A1AC5" w:rsidRDefault="009C1B6B" w:rsidP="00B012F2">
      <w:pPr>
        <w:pStyle w:val="Tekstpodstawowy"/>
      </w:pPr>
      <w:r w:rsidRPr="008A1AC5">
        <w:t>PN-75/M-69703</w:t>
      </w:r>
      <w:r w:rsidRPr="008A1AC5">
        <w:tab/>
        <w:t>Spawalnictwo. Wady złączy spawanych. Nazwy i</w:t>
      </w:r>
      <w:r w:rsidRPr="008A1AC5">
        <w:rPr>
          <w:spacing w:val="-7"/>
        </w:rPr>
        <w:t xml:space="preserve"> </w:t>
      </w:r>
      <w:r w:rsidRPr="008A1AC5">
        <w:t>określenia.</w:t>
      </w:r>
    </w:p>
    <w:p w:rsidR="00EA414C" w:rsidRPr="008A1AC5" w:rsidRDefault="009C1B6B" w:rsidP="00B012F2">
      <w:pPr>
        <w:pStyle w:val="Tekstpodstawowy"/>
      </w:pPr>
      <w:r w:rsidRPr="008A1AC5">
        <w:t>PN-EN</w:t>
      </w:r>
      <w:r w:rsidRPr="008A1AC5">
        <w:rPr>
          <w:spacing w:val="-3"/>
        </w:rPr>
        <w:t xml:space="preserve"> </w:t>
      </w:r>
      <w:r w:rsidRPr="008A1AC5">
        <w:t>ISO</w:t>
      </w:r>
      <w:r w:rsidRPr="008A1AC5">
        <w:rPr>
          <w:spacing w:val="-3"/>
        </w:rPr>
        <w:t xml:space="preserve"> </w:t>
      </w:r>
      <w:r w:rsidRPr="008A1AC5">
        <w:t>6892-1:2016-09</w:t>
      </w:r>
      <w:r w:rsidRPr="008A1AC5">
        <w:tab/>
        <w:t>Metale.</w:t>
      </w:r>
      <w:r w:rsidRPr="008A1AC5">
        <w:rPr>
          <w:spacing w:val="22"/>
        </w:rPr>
        <w:t xml:space="preserve"> </w:t>
      </w:r>
      <w:r w:rsidRPr="008A1AC5">
        <w:t>Próba</w:t>
      </w:r>
      <w:r w:rsidRPr="008A1AC5">
        <w:rPr>
          <w:spacing w:val="20"/>
        </w:rPr>
        <w:t xml:space="preserve"> </w:t>
      </w:r>
      <w:r w:rsidRPr="008A1AC5">
        <w:t>rozciągania</w:t>
      </w:r>
      <w:r w:rsidRPr="008A1AC5">
        <w:rPr>
          <w:spacing w:val="22"/>
        </w:rPr>
        <w:t xml:space="preserve"> </w:t>
      </w:r>
      <w:r w:rsidRPr="008A1AC5">
        <w:t>-</w:t>
      </w:r>
      <w:r w:rsidRPr="008A1AC5">
        <w:rPr>
          <w:spacing w:val="22"/>
        </w:rPr>
        <w:t xml:space="preserve"> </w:t>
      </w:r>
      <w:r w:rsidRPr="008A1AC5">
        <w:t>Część</w:t>
      </w:r>
      <w:r w:rsidRPr="008A1AC5">
        <w:rPr>
          <w:spacing w:val="22"/>
        </w:rPr>
        <w:t xml:space="preserve"> </w:t>
      </w:r>
      <w:r w:rsidRPr="008A1AC5">
        <w:t>1:</w:t>
      </w:r>
      <w:r w:rsidRPr="008A1AC5">
        <w:rPr>
          <w:spacing w:val="21"/>
        </w:rPr>
        <w:t xml:space="preserve"> </w:t>
      </w:r>
      <w:r w:rsidRPr="008A1AC5">
        <w:t>Metoda</w:t>
      </w:r>
      <w:r w:rsidRPr="008A1AC5">
        <w:rPr>
          <w:spacing w:val="22"/>
        </w:rPr>
        <w:t xml:space="preserve"> </w:t>
      </w:r>
      <w:r w:rsidRPr="008A1AC5">
        <w:t>badania</w:t>
      </w:r>
      <w:r w:rsidRPr="008A1AC5">
        <w:rPr>
          <w:spacing w:val="25"/>
        </w:rPr>
        <w:t xml:space="preserve"> </w:t>
      </w:r>
      <w:r w:rsidRPr="008A1AC5">
        <w:t>w</w:t>
      </w:r>
      <w:r w:rsidRPr="008A1AC5">
        <w:rPr>
          <w:spacing w:val="17"/>
        </w:rPr>
        <w:t xml:space="preserve"> </w:t>
      </w:r>
      <w:r w:rsidRPr="008A1AC5">
        <w:t>temperaturze</w:t>
      </w:r>
    </w:p>
    <w:p w:rsidR="00EA414C" w:rsidRPr="008A1AC5" w:rsidRDefault="009C1B6B" w:rsidP="00B012F2">
      <w:pPr>
        <w:pStyle w:val="Tekstpodstawowy"/>
      </w:pPr>
      <w:r w:rsidRPr="008A1AC5">
        <w:t>pokojowej.</w:t>
      </w:r>
    </w:p>
    <w:p w:rsidR="00EA414C" w:rsidRPr="008A1AC5" w:rsidRDefault="009C1B6B" w:rsidP="00B012F2">
      <w:pPr>
        <w:pStyle w:val="Tekstpodstawowy"/>
      </w:pPr>
      <w:r w:rsidRPr="008A1AC5">
        <w:t>PN-84/H-9300</w:t>
      </w:r>
      <w:r w:rsidRPr="008A1AC5">
        <w:tab/>
        <w:t>Walcówka pręty i kształtowniki walcowane na gorąco ze stali</w:t>
      </w:r>
      <w:r w:rsidRPr="008A1AC5">
        <w:rPr>
          <w:spacing w:val="3"/>
        </w:rPr>
        <w:t xml:space="preserve"> </w:t>
      </w:r>
      <w:r w:rsidRPr="008A1AC5">
        <w:t>węglowych</w:t>
      </w:r>
    </w:p>
    <w:p w:rsidR="00EA414C" w:rsidRPr="008A1AC5" w:rsidRDefault="009C1B6B" w:rsidP="00B012F2">
      <w:pPr>
        <w:pStyle w:val="Tekstpodstawowy"/>
      </w:pPr>
      <w:r w:rsidRPr="008A1AC5">
        <w:t>zwykłej</w:t>
      </w:r>
      <w:r w:rsidRPr="008A1AC5">
        <w:tab/>
        <w:t>jakości</w:t>
      </w:r>
      <w:r w:rsidRPr="008A1AC5">
        <w:tab/>
        <w:t>i</w:t>
      </w:r>
      <w:r w:rsidRPr="008A1AC5">
        <w:tab/>
        <w:t>niskostopowych</w:t>
      </w:r>
      <w:r w:rsidRPr="008A1AC5">
        <w:tab/>
        <w:t>o</w:t>
      </w:r>
      <w:r w:rsidRPr="008A1AC5">
        <w:tab/>
        <w:t>podwyższonej</w:t>
      </w:r>
      <w:r w:rsidRPr="008A1AC5">
        <w:tab/>
      </w:r>
      <w:r w:rsidRPr="008A1AC5">
        <w:rPr>
          <w:spacing w:val="-1"/>
        </w:rPr>
        <w:t xml:space="preserve">wytrzymałości. </w:t>
      </w:r>
      <w:r w:rsidRPr="008A1AC5">
        <w:t>Wymagania i</w:t>
      </w:r>
      <w:r w:rsidRPr="008A1AC5">
        <w:rPr>
          <w:spacing w:val="-1"/>
        </w:rPr>
        <w:t xml:space="preserve"> </w:t>
      </w:r>
      <w:r w:rsidRPr="008A1AC5">
        <w:t>badania.</w:t>
      </w:r>
    </w:p>
    <w:p w:rsidR="00EA414C" w:rsidRPr="008A1AC5" w:rsidRDefault="009C1B6B" w:rsidP="00B012F2">
      <w:pPr>
        <w:pStyle w:val="Tekstpodstawowy"/>
      </w:pPr>
      <w:r w:rsidRPr="008A1AC5">
        <w:t>PN-EN</w:t>
      </w:r>
      <w:r w:rsidRPr="008A1AC5">
        <w:rPr>
          <w:spacing w:val="-2"/>
        </w:rPr>
        <w:t xml:space="preserve"> </w:t>
      </w:r>
      <w:r w:rsidRPr="008A1AC5">
        <w:t>10020:2003</w:t>
      </w:r>
      <w:r w:rsidRPr="008A1AC5">
        <w:tab/>
        <w:t>Definicja i klasyfikacja gatunków</w:t>
      </w:r>
      <w:r w:rsidRPr="008A1AC5">
        <w:rPr>
          <w:spacing w:val="-4"/>
        </w:rPr>
        <w:t xml:space="preserve"> </w:t>
      </w:r>
      <w:r w:rsidRPr="008A1AC5">
        <w:t>stali.</w:t>
      </w:r>
    </w:p>
    <w:p w:rsidR="00EA414C" w:rsidRPr="008A1AC5" w:rsidRDefault="009C1B6B" w:rsidP="00B012F2">
      <w:pPr>
        <w:pStyle w:val="Tekstpodstawowy"/>
      </w:pPr>
      <w:r w:rsidRPr="008A1AC5">
        <w:t>PN-EN</w:t>
      </w:r>
      <w:r w:rsidRPr="008A1AC5">
        <w:rPr>
          <w:spacing w:val="-2"/>
        </w:rPr>
        <w:t xml:space="preserve"> </w:t>
      </w:r>
      <w:r w:rsidRPr="008A1AC5">
        <w:t>10021:2009</w:t>
      </w:r>
      <w:r w:rsidRPr="008A1AC5">
        <w:tab/>
        <w:t>Ogólne techniczne warunki dostaw stali i wyrobów stalowych. PN-EN</w:t>
      </w:r>
      <w:r w:rsidRPr="008A1AC5">
        <w:rPr>
          <w:spacing w:val="-2"/>
        </w:rPr>
        <w:t xml:space="preserve"> </w:t>
      </w:r>
      <w:r w:rsidRPr="008A1AC5">
        <w:t>10027-1:2016-12</w:t>
      </w:r>
      <w:r w:rsidRPr="008A1AC5">
        <w:tab/>
        <w:t>Systemy oznaczania stali - Część 1: Znaki</w:t>
      </w:r>
      <w:r w:rsidRPr="008A1AC5">
        <w:rPr>
          <w:spacing w:val="-5"/>
        </w:rPr>
        <w:t xml:space="preserve"> </w:t>
      </w:r>
      <w:r w:rsidRPr="008A1AC5">
        <w:t>stali.</w:t>
      </w:r>
    </w:p>
    <w:p w:rsidR="00EA414C" w:rsidRPr="008A1AC5" w:rsidRDefault="009C1B6B" w:rsidP="00B012F2">
      <w:pPr>
        <w:pStyle w:val="Tekstpodstawowy"/>
      </w:pPr>
      <w:r w:rsidRPr="008A1AC5">
        <w:t>PN-EN</w:t>
      </w:r>
      <w:r w:rsidRPr="008A1AC5">
        <w:rPr>
          <w:spacing w:val="-2"/>
        </w:rPr>
        <w:t xml:space="preserve"> </w:t>
      </w:r>
      <w:r w:rsidRPr="008A1AC5">
        <w:t>10027-2:2015-07</w:t>
      </w:r>
      <w:r w:rsidRPr="008A1AC5">
        <w:tab/>
        <w:t>Systemy oznaczania stali. Część 2: System</w:t>
      </w:r>
      <w:r w:rsidRPr="008A1AC5">
        <w:rPr>
          <w:spacing w:val="-7"/>
        </w:rPr>
        <w:t xml:space="preserve"> </w:t>
      </w:r>
      <w:r w:rsidRPr="008A1AC5">
        <w:t>cyfrowy.</w:t>
      </w:r>
    </w:p>
    <w:p w:rsidR="00EA414C" w:rsidRPr="008A1AC5" w:rsidRDefault="009C1B6B" w:rsidP="00B012F2">
      <w:pPr>
        <w:pStyle w:val="Tekstpodstawowy"/>
      </w:pPr>
      <w:r w:rsidRPr="008A1AC5">
        <w:t>PN-EN</w:t>
      </w:r>
      <w:r w:rsidRPr="008A1AC5">
        <w:rPr>
          <w:spacing w:val="-2"/>
        </w:rPr>
        <w:t xml:space="preserve"> </w:t>
      </w:r>
      <w:r w:rsidRPr="008A1AC5">
        <w:t>10079:2009</w:t>
      </w:r>
      <w:r w:rsidRPr="008A1AC5">
        <w:tab/>
        <w:t>Terminologia wyrobów stalowych.</w:t>
      </w:r>
    </w:p>
    <w:p w:rsidR="00EA414C" w:rsidRPr="008A1AC5" w:rsidRDefault="009C1B6B" w:rsidP="00B012F2">
      <w:pPr>
        <w:pStyle w:val="Tekstpodstawowy"/>
      </w:pPr>
      <w:r w:rsidRPr="008A1AC5">
        <w:t>PN-EN</w:t>
      </w:r>
      <w:r w:rsidRPr="008A1AC5">
        <w:rPr>
          <w:spacing w:val="-2"/>
        </w:rPr>
        <w:t xml:space="preserve"> </w:t>
      </w:r>
      <w:r w:rsidRPr="008A1AC5">
        <w:t>10163-1:2007</w:t>
      </w:r>
      <w:r w:rsidRPr="008A1AC5">
        <w:tab/>
        <w:t>Wymagania dotyczące stanu powierzchni przy dostawie stalowych</w:t>
      </w:r>
      <w:r w:rsidRPr="008A1AC5">
        <w:rPr>
          <w:spacing w:val="30"/>
        </w:rPr>
        <w:t xml:space="preserve"> </w:t>
      </w:r>
      <w:r w:rsidRPr="008A1AC5">
        <w:t>blach</w:t>
      </w:r>
    </w:p>
    <w:p w:rsidR="00EA414C" w:rsidRPr="008A1AC5" w:rsidRDefault="009C1B6B" w:rsidP="00B012F2">
      <w:pPr>
        <w:pStyle w:val="Tekstpodstawowy"/>
      </w:pPr>
      <w:r w:rsidRPr="008A1AC5">
        <w:t>grubych, blach uniwersalnych i kształtowników walcowanych na gorąco. Część 1: Wymagania ogólne.</w:t>
      </w:r>
    </w:p>
    <w:p w:rsidR="00EA414C" w:rsidRPr="008A1AC5" w:rsidRDefault="009C1B6B" w:rsidP="00B012F2">
      <w:pPr>
        <w:pStyle w:val="Tekstpodstawowy"/>
      </w:pPr>
      <w:r w:rsidRPr="008A1AC5">
        <w:t>PN-73/H-92127</w:t>
      </w:r>
      <w:r w:rsidRPr="008A1AC5">
        <w:tab/>
        <w:t>Blachy stalowe</w:t>
      </w:r>
      <w:r w:rsidRPr="008A1AC5">
        <w:rPr>
          <w:spacing w:val="-5"/>
        </w:rPr>
        <w:t xml:space="preserve"> </w:t>
      </w:r>
      <w:r w:rsidRPr="008A1AC5">
        <w:t>żeberkowe.</w:t>
      </w:r>
    </w:p>
    <w:p w:rsidR="00EA414C" w:rsidRPr="008A1AC5" w:rsidRDefault="009C1B6B" w:rsidP="00B012F2">
      <w:pPr>
        <w:pStyle w:val="Tekstpodstawowy"/>
      </w:pPr>
      <w:r w:rsidRPr="008A1AC5">
        <w:t>PN-EN ISO 16120-2:2017-04 Walcówka ze stali niestopowej przeznaczona do produkcji drutu - Część 2:</w:t>
      </w:r>
    </w:p>
    <w:p w:rsidR="00EA414C" w:rsidRPr="008A1AC5" w:rsidRDefault="009C1B6B" w:rsidP="00B012F2">
      <w:pPr>
        <w:pStyle w:val="Tekstpodstawowy"/>
      </w:pPr>
      <w:r w:rsidRPr="008A1AC5">
        <w:t>Wymagania dla walcówki ogólnego przeznaczenia.</w:t>
      </w:r>
    </w:p>
    <w:p w:rsidR="00EA414C" w:rsidRPr="008A1AC5" w:rsidRDefault="009C1B6B" w:rsidP="00B012F2">
      <w:pPr>
        <w:pStyle w:val="Tekstpodstawowy"/>
      </w:pPr>
      <w:r w:rsidRPr="008A1AC5">
        <w:t>PN-EN</w:t>
      </w:r>
      <w:r w:rsidRPr="008A1AC5">
        <w:rPr>
          <w:spacing w:val="-2"/>
        </w:rPr>
        <w:t xml:space="preserve"> </w:t>
      </w:r>
      <w:r w:rsidRPr="008A1AC5">
        <w:t>10056-1:2017-03</w:t>
      </w:r>
      <w:r w:rsidRPr="008A1AC5">
        <w:tab/>
        <w:t>Kątowniki równoramienne i nierównoramienne ze stali konstrukcyjnej -</w:t>
      </w:r>
    </w:p>
    <w:p w:rsidR="00EA414C" w:rsidRPr="008A1AC5" w:rsidRDefault="009C1B6B" w:rsidP="00B012F2">
      <w:pPr>
        <w:pStyle w:val="Tekstpodstawowy"/>
      </w:pPr>
      <w:r w:rsidRPr="008A1AC5">
        <w:t>Część 1: Wymiary.</w:t>
      </w:r>
    </w:p>
    <w:p w:rsidR="00EA414C" w:rsidRPr="008A1AC5" w:rsidRDefault="009C1B6B" w:rsidP="00B012F2">
      <w:pPr>
        <w:pStyle w:val="Tekstpodstawowy"/>
      </w:pPr>
      <w:r w:rsidRPr="008A1AC5">
        <w:t>PN-EN</w:t>
      </w:r>
      <w:r w:rsidRPr="008A1AC5">
        <w:rPr>
          <w:spacing w:val="-2"/>
        </w:rPr>
        <w:t xml:space="preserve"> </w:t>
      </w:r>
      <w:r w:rsidRPr="008A1AC5">
        <w:t>10162:2005</w:t>
      </w:r>
      <w:r w:rsidRPr="008A1AC5">
        <w:tab/>
        <w:t>Kształtowniki stalowe wykonane na zimno. Warunki techniczne</w:t>
      </w:r>
      <w:r w:rsidRPr="008A1AC5">
        <w:rPr>
          <w:spacing w:val="-7"/>
        </w:rPr>
        <w:t xml:space="preserve"> </w:t>
      </w:r>
      <w:r w:rsidRPr="008A1AC5">
        <w:t>dostawy.</w:t>
      </w:r>
    </w:p>
    <w:p w:rsidR="00EA414C" w:rsidRPr="008A1AC5" w:rsidRDefault="009C1B6B" w:rsidP="00B012F2">
      <w:pPr>
        <w:pStyle w:val="Tekstpodstawowy"/>
      </w:pPr>
      <w:r w:rsidRPr="008A1AC5">
        <w:t>Tolerancje wymiarów i przekroju poprzecznego.</w:t>
      </w:r>
    </w:p>
    <w:p w:rsidR="00EA414C" w:rsidRPr="008A1AC5" w:rsidRDefault="009C1B6B" w:rsidP="00B012F2">
      <w:pPr>
        <w:pStyle w:val="Tekstpodstawowy"/>
      </w:pPr>
      <w:r w:rsidRPr="008A1AC5">
        <w:t>PN-EN</w:t>
      </w:r>
      <w:r w:rsidRPr="008A1AC5">
        <w:rPr>
          <w:spacing w:val="-2"/>
        </w:rPr>
        <w:t xml:space="preserve"> </w:t>
      </w:r>
      <w:r w:rsidRPr="008A1AC5">
        <w:t>1993-1-3:2008</w:t>
      </w:r>
      <w:r w:rsidRPr="008A1AC5">
        <w:tab/>
        <w:t>Eurokod</w:t>
      </w:r>
      <w:r w:rsidRPr="008A1AC5">
        <w:rPr>
          <w:spacing w:val="17"/>
        </w:rPr>
        <w:t xml:space="preserve"> </w:t>
      </w:r>
      <w:r w:rsidRPr="008A1AC5">
        <w:t>3</w:t>
      </w:r>
      <w:r w:rsidRPr="008A1AC5">
        <w:rPr>
          <w:spacing w:val="17"/>
        </w:rPr>
        <w:t xml:space="preserve"> </w:t>
      </w:r>
      <w:r w:rsidRPr="008A1AC5">
        <w:t>-</w:t>
      </w:r>
      <w:r w:rsidRPr="008A1AC5">
        <w:rPr>
          <w:spacing w:val="12"/>
        </w:rPr>
        <w:t xml:space="preserve"> </w:t>
      </w:r>
      <w:r w:rsidRPr="008A1AC5">
        <w:t>Projektowanie</w:t>
      </w:r>
      <w:r w:rsidRPr="008A1AC5">
        <w:rPr>
          <w:spacing w:val="18"/>
        </w:rPr>
        <w:t xml:space="preserve"> </w:t>
      </w:r>
      <w:r w:rsidRPr="008A1AC5">
        <w:t>konstrukcji</w:t>
      </w:r>
      <w:r w:rsidRPr="008A1AC5">
        <w:rPr>
          <w:spacing w:val="15"/>
        </w:rPr>
        <w:t xml:space="preserve"> </w:t>
      </w:r>
      <w:r w:rsidRPr="008A1AC5">
        <w:t>stalowych</w:t>
      </w:r>
      <w:r w:rsidRPr="008A1AC5">
        <w:rPr>
          <w:spacing w:val="15"/>
        </w:rPr>
        <w:t xml:space="preserve"> </w:t>
      </w:r>
      <w:r w:rsidRPr="008A1AC5">
        <w:t>-</w:t>
      </w:r>
      <w:r w:rsidRPr="008A1AC5">
        <w:rPr>
          <w:spacing w:val="15"/>
        </w:rPr>
        <w:t xml:space="preserve"> </w:t>
      </w:r>
      <w:r w:rsidRPr="008A1AC5">
        <w:t>Część</w:t>
      </w:r>
      <w:r w:rsidRPr="008A1AC5">
        <w:rPr>
          <w:spacing w:val="16"/>
        </w:rPr>
        <w:t xml:space="preserve"> </w:t>
      </w:r>
      <w:r w:rsidRPr="008A1AC5">
        <w:t>1-3:</w:t>
      </w:r>
      <w:r w:rsidRPr="008A1AC5">
        <w:rPr>
          <w:spacing w:val="15"/>
        </w:rPr>
        <w:t xml:space="preserve"> </w:t>
      </w:r>
      <w:r w:rsidRPr="008A1AC5">
        <w:t>Reguły</w:t>
      </w:r>
    </w:p>
    <w:p w:rsidR="00EA414C" w:rsidRPr="008A1AC5" w:rsidRDefault="009C1B6B" w:rsidP="00B012F2">
      <w:pPr>
        <w:pStyle w:val="Tekstpodstawowy"/>
      </w:pPr>
      <w:r w:rsidRPr="008A1AC5">
        <w:t>ogólne. Reguły uzupełniające dla konstrukcji z kształtowników i blach profilowanych na zimno.</w:t>
      </w:r>
    </w:p>
    <w:p w:rsidR="00EA414C" w:rsidRPr="008A1AC5" w:rsidRDefault="009C1B6B" w:rsidP="00B012F2">
      <w:pPr>
        <w:pStyle w:val="Tekstpodstawowy"/>
      </w:pPr>
      <w:r w:rsidRPr="008A1AC5">
        <w:t>PN-61/M-82331</w:t>
      </w:r>
      <w:r w:rsidRPr="008A1AC5">
        <w:tab/>
        <w:t>Śruby pasowane ze łbem</w:t>
      </w:r>
      <w:r w:rsidRPr="008A1AC5">
        <w:rPr>
          <w:spacing w:val="-9"/>
        </w:rPr>
        <w:t xml:space="preserve"> </w:t>
      </w:r>
      <w:r w:rsidRPr="008A1AC5">
        <w:t>sześciokątnym.</w:t>
      </w:r>
    </w:p>
    <w:p w:rsidR="00EA414C" w:rsidRPr="008A1AC5" w:rsidRDefault="009C1B6B" w:rsidP="00B012F2">
      <w:pPr>
        <w:pStyle w:val="Tekstpodstawowy"/>
      </w:pPr>
      <w:r w:rsidRPr="008A1AC5">
        <w:t>PN-EN</w:t>
      </w:r>
      <w:r w:rsidRPr="008A1AC5">
        <w:rPr>
          <w:spacing w:val="-2"/>
        </w:rPr>
        <w:t xml:space="preserve"> </w:t>
      </w:r>
      <w:r w:rsidRPr="008A1AC5">
        <w:t>ISO</w:t>
      </w:r>
      <w:r w:rsidRPr="008A1AC5">
        <w:rPr>
          <w:spacing w:val="-2"/>
        </w:rPr>
        <w:t xml:space="preserve"> </w:t>
      </w:r>
      <w:r w:rsidRPr="008A1AC5">
        <w:t>18275:2012</w:t>
      </w:r>
      <w:r w:rsidRPr="008A1AC5">
        <w:tab/>
        <w:t>Materiały dodatkowe do spawania - Elektrody otulone do ręcznego</w:t>
      </w:r>
      <w:r w:rsidRPr="008A1AC5">
        <w:rPr>
          <w:spacing w:val="45"/>
        </w:rPr>
        <w:t xml:space="preserve"> </w:t>
      </w:r>
      <w:r w:rsidRPr="008A1AC5">
        <w:t>spawania</w:t>
      </w:r>
    </w:p>
    <w:p w:rsidR="00EA414C" w:rsidRPr="008A1AC5" w:rsidRDefault="009C1B6B" w:rsidP="00B012F2">
      <w:pPr>
        <w:pStyle w:val="Tekstpodstawowy"/>
      </w:pPr>
      <w:r w:rsidRPr="008A1AC5">
        <w:t>łukowego elektrodą metalową stali o wysokiej wytrzymałości. Klasyfikacja.</w:t>
      </w:r>
    </w:p>
    <w:p w:rsidR="00EA414C" w:rsidRPr="008A1AC5" w:rsidRDefault="009C1B6B" w:rsidP="00B012F2">
      <w:pPr>
        <w:pStyle w:val="Tekstpodstawowy"/>
      </w:pPr>
      <w:r w:rsidRPr="008A1AC5">
        <w:t>PN-EN</w:t>
      </w:r>
      <w:r w:rsidRPr="008A1AC5">
        <w:rPr>
          <w:spacing w:val="-3"/>
        </w:rPr>
        <w:t xml:space="preserve"> </w:t>
      </w:r>
      <w:r w:rsidRPr="008A1AC5">
        <w:t>1993-1-12:2008</w:t>
      </w:r>
      <w:r w:rsidRPr="008A1AC5">
        <w:tab/>
        <w:t>Eurokod 3 - Projektowanie konstrukcji stalowych - Część 1-12:</w:t>
      </w:r>
      <w:r w:rsidRPr="008A1AC5">
        <w:rPr>
          <w:spacing w:val="47"/>
        </w:rPr>
        <w:t xml:space="preserve"> </w:t>
      </w:r>
      <w:r w:rsidRPr="008A1AC5">
        <w:t>Reguły</w:t>
      </w:r>
    </w:p>
    <w:p w:rsidR="00EA414C" w:rsidRPr="008A1AC5" w:rsidRDefault="009C1B6B" w:rsidP="00B012F2">
      <w:pPr>
        <w:pStyle w:val="Tekstpodstawowy"/>
      </w:pPr>
      <w:r w:rsidRPr="008A1AC5">
        <w:t>dodatkowe rozszerzające zakres stosowania EN 1993 o gatunki stali wysokiej wytrzymałości do S 700 włącznie.</w:t>
      </w:r>
    </w:p>
    <w:p w:rsidR="00EA414C" w:rsidRPr="008A1AC5" w:rsidRDefault="00EA414C" w:rsidP="00B012F2">
      <w:pPr>
        <w:pStyle w:val="Tekstpodstawowy"/>
      </w:pPr>
    </w:p>
    <w:p w:rsidR="00EA414C" w:rsidRPr="008A1AC5" w:rsidRDefault="009C1B6B" w:rsidP="00B012F2">
      <w:pPr>
        <w:pStyle w:val="Tekstpodstawowy"/>
      </w:pPr>
      <w:r w:rsidRPr="008A1AC5">
        <w:t>Umowa z Inwestorem. Dokumentacja projektowa.</w:t>
      </w:r>
    </w:p>
    <w:p w:rsidR="00EA414C" w:rsidRPr="008A1AC5" w:rsidRDefault="00EA414C" w:rsidP="00B012F2">
      <w:pPr>
        <w:pStyle w:val="Tekstpodstawowy"/>
      </w:pPr>
    </w:p>
    <w:p w:rsidR="00EA414C" w:rsidRPr="008A1AC5" w:rsidRDefault="009C1B6B" w:rsidP="00B012F2">
      <w:pPr>
        <w:pStyle w:val="Tekstpodstawowy"/>
      </w:pPr>
      <w:r w:rsidRPr="008A1AC5">
        <w:t>Nie wymienienie tytułu jakiejkolwiek dziedziny, grupy, podgrupy czy normy nie zwalnia 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rsidR="00EA414C" w:rsidRPr="008A1AC5" w:rsidRDefault="00EA414C">
      <w:pPr>
        <w:spacing w:line="230" w:lineRule="auto"/>
        <w:jc w:val="both"/>
        <w:rPr>
          <w:lang w:val="pl-PL"/>
        </w:rPr>
        <w:sectPr w:rsidR="00EA414C" w:rsidRPr="008A1AC5">
          <w:pgSz w:w="11900" w:h="16840"/>
          <w:pgMar w:top="600" w:right="740" w:bottom="820" w:left="1020" w:header="262" w:footer="636" w:gutter="0"/>
          <w:cols w:space="708"/>
        </w:sectPr>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spacing w:before="89"/>
        <w:ind w:left="675" w:right="949"/>
        <w:jc w:val="center"/>
        <w:rPr>
          <w:sz w:val="28"/>
          <w:lang w:val="pl-PL"/>
        </w:rPr>
      </w:pPr>
      <w:r w:rsidRPr="008A1AC5">
        <w:rPr>
          <w:sz w:val="28"/>
          <w:lang w:val="pl-PL"/>
        </w:rPr>
        <w:t>SPECYFIKACJA TECHNICZNA WYKONANIA I ODBIORU ROBÓT</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78" w:right="949"/>
        <w:jc w:val="center"/>
        <w:rPr>
          <w:b/>
          <w:sz w:val="36"/>
          <w:lang w:val="pl-PL"/>
        </w:rPr>
      </w:pPr>
      <w:r w:rsidRPr="008A1AC5">
        <w:rPr>
          <w:b/>
          <w:sz w:val="36"/>
          <w:lang w:val="pl-PL"/>
        </w:rPr>
        <w:t>B - 01.02.05</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80" w:right="949"/>
        <w:jc w:val="center"/>
        <w:rPr>
          <w:b/>
          <w:sz w:val="28"/>
          <w:lang w:val="pl-PL"/>
        </w:rPr>
      </w:pPr>
      <w:r w:rsidRPr="008A1AC5">
        <w:rPr>
          <w:b/>
          <w:sz w:val="28"/>
          <w:lang w:val="pl-PL"/>
        </w:rPr>
        <w:t>ROBOTY MUROWE - BLOCZKI BETONOWE</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423FB" w:rsidP="00B012F2">
      <w:pPr>
        <w:pStyle w:val="Tekstpodstawowy"/>
        <w:rPr>
          <w:sz w:val="26"/>
        </w:rPr>
      </w:pPr>
      <w:r w:rsidRPr="008A1AC5">
        <w:rPr>
          <w:noProof/>
        </w:rPr>
        <mc:AlternateContent>
          <mc:Choice Requires="wps">
            <w:drawing>
              <wp:anchor distT="0" distB="0" distL="0" distR="0" simplePos="0" relativeHeight="251649536" behindDoc="0" locked="0" layoutInCell="1" allowOverlap="1">
                <wp:simplePos x="0" y="0"/>
                <wp:positionH relativeFrom="page">
                  <wp:posOffset>867410</wp:posOffset>
                </wp:positionH>
                <wp:positionV relativeFrom="paragraph">
                  <wp:posOffset>222250</wp:posOffset>
                </wp:positionV>
                <wp:extent cx="6169025" cy="0"/>
                <wp:effectExtent l="10160" t="12065" r="12065" b="6985"/>
                <wp:wrapTopAndBottom/>
                <wp:docPr id="87" name="Lin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450DFF" id="Line 42" o:spid="_x0000_s1026" style="position:absolute;z-index:2516495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7.5pt" to="554.0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" strokeweight=".7pt">
                <w10:wrap type="topAndBottom" anchorx="page"/>
              </v:line>
            </w:pict>
          </mc:Fallback>
        </mc:AlternateContent>
      </w:r>
    </w:p>
    <w:p w:rsidR="00EA414C" w:rsidRPr="008A1AC5" w:rsidRDefault="009C1B6B">
      <w:pPr>
        <w:pStyle w:val="Nagwek21"/>
        <w:spacing w:before="159" w:line="228" w:lineRule="exact"/>
        <w:ind w:left="676" w:right="949" w:firstLine="0"/>
        <w:jc w:val="center"/>
        <w:rPr>
          <w:lang w:val="pl-PL"/>
        </w:rPr>
      </w:pPr>
      <w:r w:rsidRPr="008A1AC5">
        <w:rPr>
          <w:lang w:val="pl-PL"/>
        </w:rPr>
        <w:t>SPIS TREŚCI</w:t>
      </w:r>
    </w:p>
    <w:p w:rsidR="00EA414C" w:rsidRPr="008A1AC5" w:rsidRDefault="009C1B6B" w:rsidP="00A77A6D">
      <w:pPr>
        <w:pStyle w:val="Akapitzlist"/>
        <w:numPr>
          <w:ilvl w:val="0"/>
          <w:numId w:val="67"/>
        </w:numPr>
        <w:tabs>
          <w:tab w:val="left" w:pos="720"/>
        </w:tabs>
        <w:spacing w:line="227" w:lineRule="exact"/>
        <w:jc w:val="left"/>
        <w:rPr>
          <w:b/>
          <w:sz w:val="20"/>
          <w:lang w:val="pl-PL"/>
        </w:rPr>
      </w:pPr>
      <w:r w:rsidRPr="008A1AC5">
        <w:rPr>
          <w:b/>
          <w:sz w:val="20"/>
          <w:lang w:val="pl-PL"/>
        </w:rPr>
        <w:t>WSTĘP</w:t>
      </w:r>
    </w:p>
    <w:p w:rsidR="00EA414C" w:rsidRPr="008A1AC5" w:rsidRDefault="009C1B6B" w:rsidP="00A77A6D">
      <w:pPr>
        <w:pStyle w:val="Akapitzlist"/>
        <w:numPr>
          <w:ilvl w:val="0"/>
          <w:numId w:val="67"/>
        </w:numPr>
        <w:tabs>
          <w:tab w:val="left" w:pos="720"/>
        </w:tabs>
        <w:spacing w:line="227" w:lineRule="exact"/>
        <w:jc w:val="left"/>
        <w:rPr>
          <w:b/>
          <w:sz w:val="20"/>
          <w:lang w:val="pl-PL"/>
        </w:rPr>
      </w:pPr>
      <w:r w:rsidRPr="008A1AC5">
        <w:rPr>
          <w:b/>
          <w:sz w:val="20"/>
          <w:lang w:val="pl-PL"/>
        </w:rPr>
        <w:t>MATERIAŁY</w:t>
      </w:r>
    </w:p>
    <w:p w:rsidR="00EA414C" w:rsidRPr="008A1AC5" w:rsidRDefault="009C1B6B" w:rsidP="00A77A6D">
      <w:pPr>
        <w:pStyle w:val="Akapitzlist"/>
        <w:numPr>
          <w:ilvl w:val="0"/>
          <w:numId w:val="67"/>
        </w:numPr>
        <w:tabs>
          <w:tab w:val="left" w:pos="720"/>
        </w:tabs>
        <w:spacing w:line="226" w:lineRule="exact"/>
        <w:jc w:val="left"/>
        <w:rPr>
          <w:b/>
          <w:sz w:val="20"/>
          <w:lang w:val="pl-PL"/>
        </w:rPr>
      </w:pPr>
      <w:r w:rsidRPr="008A1AC5">
        <w:rPr>
          <w:b/>
          <w:sz w:val="20"/>
          <w:lang w:val="pl-PL"/>
        </w:rPr>
        <w:t>SPRZĘT</w:t>
      </w:r>
    </w:p>
    <w:p w:rsidR="00EA414C" w:rsidRPr="008A1AC5" w:rsidRDefault="009C1B6B" w:rsidP="00A77A6D">
      <w:pPr>
        <w:pStyle w:val="Akapitzlist"/>
        <w:numPr>
          <w:ilvl w:val="0"/>
          <w:numId w:val="67"/>
        </w:numPr>
        <w:tabs>
          <w:tab w:val="left" w:pos="720"/>
        </w:tabs>
        <w:spacing w:line="226" w:lineRule="exact"/>
        <w:jc w:val="left"/>
        <w:rPr>
          <w:b/>
          <w:sz w:val="20"/>
          <w:lang w:val="pl-PL"/>
        </w:rPr>
      </w:pPr>
      <w:r w:rsidRPr="008A1AC5">
        <w:rPr>
          <w:b/>
          <w:sz w:val="20"/>
          <w:lang w:val="pl-PL"/>
        </w:rPr>
        <w:t>TRANSPORT</w:t>
      </w:r>
    </w:p>
    <w:p w:rsidR="00EA414C" w:rsidRPr="008A1AC5" w:rsidRDefault="009C1B6B" w:rsidP="00A77A6D">
      <w:pPr>
        <w:pStyle w:val="Akapitzlist"/>
        <w:numPr>
          <w:ilvl w:val="0"/>
          <w:numId w:val="67"/>
        </w:numPr>
        <w:tabs>
          <w:tab w:val="left" w:pos="720"/>
        </w:tabs>
        <w:spacing w:line="226" w:lineRule="exact"/>
        <w:jc w:val="left"/>
        <w:rPr>
          <w:b/>
          <w:sz w:val="20"/>
          <w:lang w:val="pl-PL"/>
        </w:rPr>
      </w:pPr>
      <w:r w:rsidRPr="008A1AC5">
        <w:rPr>
          <w:b/>
          <w:sz w:val="20"/>
          <w:lang w:val="pl-PL"/>
        </w:rPr>
        <w:t>WYKONANIE</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67"/>
        </w:numPr>
        <w:tabs>
          <w:tab w:val="left" w:pos="720"/>
        </w:tabs>
        <w:spacing w:line="226" w:lineRule="exact"/>
        <w:jc w:val="left"/>
        <w:rPr>
          <w:b/>
          <w:sz w:val="20"/>
          <w:lang w:val="pl-PL"/>
        </w:rPr>
      </w:pPr>
      <w:r w:rsidRPr="008A1AC5">
        <w:rPr>
          <w:b/>
          <w:sz w:val="20"/>
          <w:lang w:val="pl-PL"/>
        </w:rPr>
        <w:t>KONTROLA JAKOŚCI</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67"/>
        </w:numPr>
        <w:tabs>
          <w:tab w:val="left" w:pos="720"/>
        </w:tabs>
        <w:spacing w:line="227" w:lineRule="exact"/>
        <w:jc w:val="left"/>
        <w:rPr>
          <w:b/>
          <w:sz w:val="20"/>
          <w:lang w:val="pl-PL"/>
        </w:rPr>
      </w:pPr>
      <w:r w:rsidRPr="008A1AC5">
        <w:rPr>
          <w:b/>
          <w:sz w:val="20"/>
          <w:lang w:val="pl-PL"/>
        </w:rPr>
        <w:t>OBMIAR</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67"/>
        </w:numPr>
        <w:tabs>
          <w:tab w:val="left" w:pos="720"/>
        </w:tabs>
        <w:spacing w:line="227" w:lineRule="exact"/>
        <w:jc w:val="left"/>
        <w:rPr>
          <w:b/>
          <w:sz w:val="20"/>
          <w:lang w:val="pl-PL"/>
        </w:rPr>
      </w:pPr>
      <w:r w:rsidRPr="008A1AC5">
        <w:rPr>
          <w:b/>
          <w:sz w:val="20"/>
          <w:lang w:val="pl-PL"/>
        </w:rPr>
        <w:t>ODBIÓR</w:t>
      </w:r>
      <w:r w:rsidRPr="008A1AC5">
        <w:rPr>
          <w:b/>
          <w:spacing w:val="-3"/>
          <w:sz w:val="20"/>
          <w:lang w:val="pl-PL"/>
        </w:rPr>
        <w:t xml:space="preserve"> </w:t>
      </w:r>
      <w:r w:rsidRPr="008A1AC5">
        <w:rPr>
          <w:b/>
          <w:sz w:val="20"/>
          <w:lang w:val="pl-PL"/>
        </w:rPr>
        <w:t>ROBÓT</w:t>
      </w:r>
    </w:p>
    <w:p w:rsidR="00EA414C" w:rsidRPr="008A1AC5" w:rsidRDefault="009C1B6B" w:rsidP="00A77A6D">
      <w:pPr>
        <w:pStyle w:val="Akapitzlist"/>
        <w:numPr>
          <w:ilvl w:val="0"/>
          <w:numId w:val="67"/>
        </w:numPr>
        <w:tabs>
          <w:tab w:val="left" w:pos="720"/>
        </w:tabs>
        <w:spacing w:line="226" w:lineRule="exact"/>
        <w:jc w:val="left"/>
        <w:rPr>
          <w:b/>
          <w:sz w:val="20"/>
          <w:lang w:val="pl-PL"/>
        </w:rPr>
      </w:pPr>
      <w:r w:rsidRPr="008A1AC5">
        <w:rPr>
          <w:b/>
          <w:sz w:val="20"/>
          <w:lang w:val="pl-PL"/>
        </w:rPr>
        <w:t>PODSTAWA</w:t>
      </w:r>
      <w:r w:rsidRPr="008A1AC5">
        <w:rPr>
          <w:b/>
          <w:spacing w:val="-1"/>
          <w:sz w:val="20"/>
          <w:lang w:val="pl-PL"/>
        </w:rPr>
        <w:t xml:space="preserve"> </w:t>
      </w:r>
      <w:r w:rsidRPr="008A1AC5">
        <w:rPr>
          <w:b/>
          <w:sz w:val="20"/>
          <w:lang w:val="pl-PL"/>
        </w:rPr>
        <w:t>PŁATNOŚCI</w:t>
      </w:r>
    </w:p>
    <w:p w:rsidR="00EA414C" w:rsidRPr="008A1AC5" w:rsidRDefault="009C1B6B" w:rsidP="00A77A6D">
      <w:pPr>
        <w:pStyle w:val="Akapitzlist"/>
        <w:numPr>
          <w:ilvl w:val="0"/>
          <w:numId w:val="67"/>
        </w:numPr>
        <w:tabs>
          <w:tab w:val="left" w:pos="701"/>
        </w:tabs>
        <w:spacing w:line="228" w:lineRule="exact"/>
        <w:ind w:left="700" w:hanging="302"/>
        <w:jc w:val="left"/>
        <w:rPr>
          <w:b/>
          <w:sz w:val="20"/>
          <w:lang w:val="pl-PL"/>
        </w:rPr>
      </w:pPr>
      <w:r w:rsidRPr="008A1AC5">
        <w:rPr>
          <w:b/>
          <w:sz w:val="20"/>
          <w:lang w:val="pl-PL"/>
        </w:rPr>
        <w:t>PRZEPISY</w:t>
      </w:r>
      <w:r w:rsidRPr="008A1AC5">
        <w:rPr>
          <w:b/>
          <w:spacing w:val="3"/>
          <w:sz w:val="20"/>
          <w:lang w:val="pl-PL"/>
        </w:rPr>
        <w:t xml:space="preserve"> </w:t>
      </w:r>
      <w:r w:rsidRPr="008A1AC5">
        <w:rPr>
          <w:b/>
          <w:sz w:val="20"/>
          <w:lang w:val="pl-PL"/>
        </w:rPr>
        <w:t>ZWIĄZANE</w:t>
      </w:r>
    </w:p>
    <w:p w:rsidR="00EA414C" w:rsidRPr="008A1AC5" w:rsidRDefault="009423FB" w:rsidP="00B012F2">
      <w:pPr>
        <w:pStyle w:val="Tekstpodstawowy"/>
        <w:rPr>
          <w:sz w:val="18"/>
        </w:rPr>
      </w:pPr>
      <w:r w:rsidRPr="008A1AC5">
        <w:rPr>
          <w:noProof/>
        </w:rPr>
        <mc:AlternateContent>
          <mc:Choice Requires="wps">
            <w:drawing>
              <wp:anchor distT="0" distB="0" distL="0" distR="0" simplePos="0" relativeHeight="251650560" behindDoc="0" locked="0" layoutInCell="1" allowOverlap="1">
                <wp:simplePos x="0" y="0"/>
                <wp:positionH relativeFrom="page">
                  <wp:posOffset>867410</wp:posOffset>
                </wp:positionH>
                <wp:positionV relativeFrom="paragraph">
                  <wp:posOffset>167640</wp:posOffset>
                </wp:positionV>
                <wp:extent cx="6169025" cy="0"/>
                <wp:effectExtent l="10160" t="13970" r="12065" b="5080"/>
                <wp:wrapTopAndBottom/>
                <wp:docPr id="86" name="Lin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761AB0" id="Line 41" o:spid="_x0000_s1026" style="position:absolute;z-index:2516505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3.2pt" to="554.05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" strokeweight=".7pt">
                <w10:wrap type="topAndBottom" anchorx="page"/>
              </v:line>
            </w:pict>
          </mc:Fallback>
        </mc:AlternateContent>
      </w:r>
    </w:p>
    <w:p w:rsidR="00EA414C" w:rsidRPr="008A1AC5" w:rsidRDefault="00EA414C">
      <w:pPr>
        <w:rPr>
          <w:sz w:val="18"/>
          <w:lang w:val="pl-PL"/>
        </w:rPr>
        <w:sectPr w:rsidR="00EA414C" w:rsidRPr="008A1AC5">
          <w:headerReference w:type="default" r:id="rId23"/>
          <w:pgSz w:w="11900" w:h="16840"/>
          <w:pgMar w:top="600" w:right="740" w:bottom="860" w:left="1020" w:header="269" w:footer="636" w:gutter="0"/>
          <w:cols w:space="708"/>
        </w:sectPr>
      </w:pPr>
    </w:p>
    <w:p w:rsidR="00EA414C" w:rsidRPr="008A1AC5" w:rsidRDefault="009C1B6B" w:rsidP="00A77A6D">
      <w:pPr>
        <w:pStyle w:val="Akapitzlist"/>
        <w:numPr>
          <w:ilvl w:val="0"/>
          <w:numId w:val="66"/>
        </w:numPr>
        <w:tabs>
          <w:tab w:val="left" w:pos="656"/>
        </w:tabs>
        <w:spacing w:before="90"/>
        <w:rPr>
          <w:b/>
          <w:sz w:val="20"/>
          <w:lang w:val="pl-PL"/>
        </w:rPr>
      </w:pPr>
      <w:r w:rsidRPr="008A1AC5">
        <w:rPr>
          <w:b/>
          <w:sz w:val="20"/>
          <w:lang w:val="pl-PL"/>
        </w:rPr>
        <w:lastRenderedPageBreak/>
        <w:t>WSTĘP</w:t>
      </w:r>
    </w:p>
    <w:p w:rsidR="00EA414C" w:rsidRPr="008A1AC5" w:rsidRDefault="009C1B6B" w:rsidP="00A77A6D">
      <w:pPr>
        <w:pStyle w:val="Akapitzlist"/>
        <w:numPr>
          <w:ilvl w:val="1"/>
          <w:numId w:val="66"/>
        </w:numPr>
        <w:tabs>
          <w:tab w:val="left" w:pos="804"/>
        </w:tabs>
        <w:spacing w:before="121"/>
        <w:rPr>
          <w:b/>
          <w:sz w:val="20"/>
          <w:lang w:val="pl-PL"/>
        </w:rPr>
      </w:pPr>
      <w:r w:rsidRPr="008A1AC5">
        <w:rPr>
          <w:b/>
          <w:sz w:val="20"/>
          <w:lang w:val="pl-PL"/>
        </w:rPr>
        <w:t>Przedmiot ST</w:t>
      </w:r>
    </w:p>
    <w:p w:rsidR="00F75AE0" w:rsidRPr="008A1AC5" w:rsidRDefault="00F75AE0" w:rsidP="00F75AE0">
      <w:pPr>
        <w:tabs>
          <w:tab w:val="left" w:pos="4559"/>
        </w:tabs>
        <w:ind w:left="405"/>
        <w:rPr>
          <w:lang w:val="pl-PL"/>
        </w:rPr>
      </w:pPr>
      <w:r w:rsidRPr="008A1AC5">
        <w:rPr>
          <w:lang w:val="pl-PL"/>
        </w:rPr>
        <w:t xml:space="preserve">Przedmiotem niniejszej specyfikacji technicznej (ST) są wspólne wymagania techniczne dotyczące wykonania    i odbioru robót, które zostaną wykonane na podstawie dokumentacji projektowej dla zadania </w:t>
      </w:r>
    </w:p>
    <w:p w:rsidR="00F41F7D" w:rsidRPr="008A1AC5" w:rsidRDefault="00F75AE0" w:rsidP="00F41F7D">
      <w:pPr>
        <w:tabs>
          <w:tab w:val="left" w:pos="4559"/>
        </w:tabs>
        <w:ind w:left="405"/>
        <w:rPr>
          <w:lang w:val="pl-PL"/>
        </w:rPr>
      </w:pPr>
      <w:r w:rsidRPr="008A1AC5">
        <w:rPr>
          <w:lang w:val="pl-PL"/>
        </w:rPr>
        <w:t>pn.</w:t>
      </w:r>
      <w:r w:rsidR="00F41F7D" w:rsidRPr="008A1AC5">
        <w:rPr>
          <w:lang w:val="pl-PL"/>
        </w:rPr>
        <w:t xml:space="preserve"> PRZEBUDOWA I ROZBUDOWA BUDYNKU ZESPOŁU SZKOLNO - PRZEDSZKOLNEGO NR 19, W TYM NA POTRZEBY PORADNI PSYCHOLOGICZNO-PEDAGOGICZNEJ NR 8</w:t>
      </w:r>
    </w:p>
    <w:p w:rsidR="00F41F7D" w:rsidRPr="008A1AC5" w:rsidRDefault="00F41F7D" w:rsidP="00F41F7D">
      <w:pPr>
        <w:tabs>
          <w:tab w:val="left" w:pos="4559"/>
        </w:tabs>
        <w:ind w:left="405"/>
        <w:rPr>
          <w:lang w:val="pl-PL"/>
        </w:rPr>
      </w:pPr>
      <w:r w:rsidRPr="008A1AC5">
        <w:rPr>
          <w:lang w:val="pl-PL"/>
        </w:rPr>
        <w:t>61-249 Poznań, os. Stare Żegrze 1 obręb 0006 Żegrze ark 35, nr działki 2</w:t>
      </w:r>
    </w:p>
    <w:p w:rsidR="00EA414C" w:rsidRPr="008A1AC5" w:rsidRDefault="00EA414C" w:rsidP="00F41F7D">
      <w:pPr>
        <w:tabs>
          <w:tab w:val="left" w:pos="4559"/>
        </w:tabs>
        <w:ind w:left="405"/>
        <w:rPr>
          <w:lang w:val="pl-PL"/>
        </w:rPr>
      </w:pPr>
    </w:p>
    <w:p w:rsidR="00EA414C" w:rsidRPr="008A1AC5" w:rsidRDefault="009C1B6B" w:rsidP="00B012F2">
      <w:pPr>
        <w:pStyle w:val="Tekstpodstawowy"/>
      </w:pPr>
      <w:r w:rsidRPr="008A1AC5">
        <w:t>Klasyfikacja wg Wspólnego Słownika Zamówień (CPV)</w:t>
      </w:r>
    </w:p>
    <w:tbl>
      <w:tblPr>
        <w:tblStyle w:val="TableNormal"/>
        <w:tblW w:w="0" w:type="auto"/>
        <w:tblInd w:w="405"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1118"/>
        <w:gridCol w:w="1250"/>
        <w:gridCol w:w="1159"/>
        <w:gridCol w:w="5529"/>
      </w:tblGrid>
      <w:tr w:rsidR="00EA414C" w:rsidRPr="008A1AC5">
        <w:trPr>
          <w:trHeight w:val="338"/>
        </w:trPr>
        <w:tc>
          <w:tcPr>
            <w:tcW w:w="1118" w:type="dxa"/>
          </w:tcPr>
          <w:p w:rsidR="00EA414C" w:rsidRPr="008A1AC5" w:rsidRDefault="009C1B6B">
            <w:pPr>
              <w:pStyle w:val="TableParagraph"/>
              <w:spacing w:before="54"/>
              <w:ind w:left="52"/>
              <w:rPr>
                <w:b/>
                <w:i/>
                <w:sz w:val="20"/>
                <w:lang w:val="pl-PL"/>
              </w:rPr>
            </w:pPr>
            <w:r w:rsidRPr="008A1AC5">
              <w:rPr>
                <w:b/>
                <w:i/>
                <w:sz w:val="20"/>
                <w:lang w:val="pl-PL"/>
              </w:rPr>
              <w:t>Grupa</w:t>
            </w:r>
          </w:p>
        </w:tc>
        <w:tc>
          <w:tcPr>
            <w:tcW w:w="1250" w:type="dxa"/>
          </w:tcPr>
          <w:p w:rsidR="00EA414C" w:rsidRPr="008A1AC5" w:rsidRDefault="009C1B6B">
            <w:pPr>
              <w:pStyle w:val="TableParagraph"/>
              <w:spacing w:before="54"/>
              <w:ind w:left="55"/>
              <w:rPr>
                <w:b/>
                <w:i/>
                <w:sz w:val="20"/>
                <w:lang w:val="pl-PL"/>
              </w:rPr>
            </w:pPr>
            <w:r w:rsidRPr="008A1AC5">
              <w:rPr>
                <w:b/>
                <w:i/>
                <w:sz w:val="20"/>
                <w:lang w:val="pl-PL"/>
              </w:rPr>
              <w:t>Klasa</w:t>
            </w:r>
          </w:p>
        </w:tc>
        <w:tc>
          <w:tcPr>
            <w:tcW w:w="1159" w:type="dxa"/>
          </w:tcPr>
          <w:p w:rsidR="00EA414C" w:rsidRPr="008A1AC5" w:rsidRDefault="009C1B6B">
            <w:pPr>
              <w:pStyle w:val="TableParagraph"/>
              <w:spacing w:before="54"/>
              <w:ind w:left="55"/>
              <w:rPr>
                <w:b/>
                <w:i/>
                <w:sz w:val="20"/>
                <w:lang w:val="pl-PL"/>
              </w:rPr>
            </w:pPr>
            <w:r w:rsidRPr="008A1AC5">
              <w:rPr>
                <w:b/>
                <w:i/>
                <w:sz w:val="20"/>
                <w:lang w:val="pl-PL"/>
              </w:rPr>
              <w:t>Kategoria</w:t>
            </w:r>
          </w:p>
        </w:tc>
        <w:tc>
          <w:tcPr>
            <w:tcW w:w="5529" w:type="dxa"/>
          </w:tcPr>
          <w:p w:rsidR="00EA414C" w:rsidRPr="008A1AC5" w:rsidRDefault="009C1B6B">
            <w:pPr>
              <w:pStyle w:val="TableParagraph"/>
              <w:spacing w:before="54"/>
              <w:ind w:left="56"/>
              <w:rPr>
                <w:b/>
                <w:i/>
                <w:sz w:val="20"/>
                <w:lang w:val="pl-PL"/>
              </w:rPr>
            </w:pPr>
            <w:r w:rsidRPr="008A1AC5">
              <w:rPr>
                <w:b/>
                <w:i/>
                <w:sz w:val="20"/>
                <w:lang w:val="pl-PL"/>
              </w:rPr>
              <w:t>Opis</w:t>
            </w:r>
          </w:p>
        </w:tc>
      </w:tr>
      <w:tr w:rsidR="00EA414C" w:rsidRPr="008A1AC5">
        <w:trPr>
          <w:trHeight w:val="794"/>
        </w:trPr>
        <w:tc>
          <w:tcPr>
            <w:tcW w:w="1118" w:type="dxa"/>
          </w:tcPr>
          <w:p w:rsidR="00EA414C" w:rsidRPr="008A1AC5" w:rsidRDefault="00EA414C">
            <w:pPr>
              <w:pStyle w:val="TableParagraph"/>
              <w:spacing w:before="4"/>
              <w:rPr>
                <w:sz w:val="24"/>
                <w:lang w:val="pl-PL"/>
              </w:rPr>
            </w:pPr>
          </w:p>
          <w:p w:rsidR="00EA414C" w:rsidRPr="008A1AC5" w:rsidRDefault="009C1B6B">
            <w:pPr>
              <w:pStyle w:val="TableParagraph"/>
              <w:ind w:left="52"/>
              <w:rPr>
                <w:sz w:val="20"/>
                <w:lang w:val="pl-PL"/>
              </w:rPr>
            </w:pPr>
            <w:r w:rsidRPr="008A1AC5">
              <w:rPr>
                <w:sz w:val="20"/>
                <w:lang w:val="pl-PL"/>
              </w:rPr>
              <w:t>45200000-9</w:t>
            </w:r>
          </w:p>
        </w:tc>
        <w:tc>
          <w:tcPr>
            <w:tcW w:w="1250" w:type="dxa"/>
          </w:tcPr>
          <w:p w:rsidR="00EA414C" w:rsidRPr="008A1AC5" w:rsidRDefault="00EA414C">
            <w:pPr>
              <w:pStyle w:val="TableParagraph"/>
              <w:rPr>
                <w:sz w:val="18"/>
                <w:lang w:val="pl-PL"/>
              </w:rPr>
            </w:pPr>
          </w:p>
        </w:tc>
        <w:tc>
          <w:tcPr>
            <w:tcW w:w="1159" w:type="dxa"/>
          </w:tcPr>
          <w:p w:rsidR="00EA414C" w:rsidRPr="008A1AC5" w:rsidRDefault="00EA414C">
            <w:pPr>
              <w:pStyle w:val="TableParagraph"/>
              <w:rPr>
                <w:sz w:val="18"/>
                <w:lang w:val="pl-PL"/>
              </w:rPr>
            </w:pPr>
          </w:p>
        </w:tc>
        <w:tc>
          <w:tcPr>
            <w:tcW w:w="5529" w:type="dxa"/>
          </w:tcPr>
          <w:p w:rsidR="00EA414C" w:rsidRPr="008A1AC5" w:rsidRDefault="009C1B6B">
            <w:pPr>
              <w:pStyle w:val="TableParagraph"/>
              <w:spacing w:before="49"/>
              <w:ind w:left="56" w:right="160"/>
              <w:rPr>
                <w:sz w:val="20"/>
                <w:lang w:val="pl-PL"/>
              </w:rPr>
            </w:pPr>
            <w:r w:rsidRPr="008A1AC5">
              <w:rPr>
                <w:sz w:val="20"/>
                <w:lang w:val="pl-PL"/>
              </w:rPr>
              <w:t>Roboty budowlane w zakresie wznoszenia kompletnych obiektów budowlanych lub ich części oraz w zakresie inżynierii lądowej</w:t>
            </w:r>
          </w:p>
          <w:p w:rsidR="00EA414C" w:rsidRPr="008A1AC5" w:rsidRDefault="009C1B6B">
            <w:pPr>
              <w:pStyle w:val="TableParagraph"/>
              <w:spacing w:before="1"/>
              <w:ind w:left="56"/>
              <w:rPr>
                <w:sz w:val="20"/>
                <w:lang w:val="pl-PL"/>
              </w:rPr>
            </w:pPr>
            <w:r w:rsidRPr="008A1AC5">
              <w:rPr>
                <w:sz w:val="20"/>
                <w:lang w:val="pl-PL"/>
              </w:rPr>
              <w:t>i wodnej.</w:t>
            </w:r>
          </w:p>
        </w:tc>
      </w:tr>
      <w:tr w:rsidR="00EA414C" w:rsidRPr="008A1AC5">
        <w:trPr>
          <w:trHeight w:val="623"/>
        </w:trPr>
        <w:tc>
          <w:tcPr>
            <w:tcW w:w="1118" w:type="dxa"/>
          </w:tcPr>
          <w:p w:rsidR="00EA414C" w:rsidRPr="008A1AC5" w:rsidRDefault="00EA414C">
            <w:pPr>
              <w:pStyle w:val="TableParagraph"/>
              <w:rPr>
                <w:sz w:val="18"/>
                <w:lang w:val="pl-PL"/>
              </w:rPr>
            </w:pPr>
          </w:p>
        </w:tc>
        <w:tc>
          <w:tcPr>
            <w:tcW w:w="1250" w:type="dxa"/>
          </w:tcPr>
          <w:p w:rsidR="00EA414C" w:rsidRPr="008A1AC5" w:rsidRDefault="009C1B6B">
            <w:pPr>
              <w:pStyle w:val="TableParagraph"/>
              <w:spacing w:before="196"/>
              <w:ind w:left="55"/>
              <w:rPr>
                <w:sz w:val="20"/>
                <w:lang w:val="pl-PL"/>
              </w:rPr>
            </w:pPr>
            <w:r w:rsidRPr="008A1AC5">
              <w:rPr>
                <w:sz w:val="20"/>
                <w:lang w:val="pl-PL"/>
              </w:rPr>
              <w:t>45260000-7</w:t>
            </w:r>
          </w:p>
        </w:tc>
        <w:tc>
          <w:tcPr>
            <w:tcW w:w="1159" w:type="dxa"/>
          </w:tcPr>
          <w:p w:rsidR="00EA414C" w:rsidRPr="008A1AC5" w:rsidRDefault="00EA414C">
            <w:pPr>
              <w:pStyle w:val="TableParagraph"/>
              <w:rPr>
                <w:sz w:val="18"/>
                <w:lang w:val="pl-PL"/>
              </w:rPr>
            </w:pPr>
          </w:p>
        </w:tc>
        <w:tc>
          <w:tcPr>
            <w:tcW w:w="5529" w:type="dxa"/>
          </w:tcPr>
          <w:p w:rsidR="00EA414C" w:rsidRPr="008A1AC5" w:rsidRDefault="009C1B6B">
            <w:pPr>
              <w:pStyle w:val="TableParagraph"/>
              <w:spacing w:before="52"/>
              <w:ind w:left="56" w:right="166" w:hanging="1"/>
              <w:rPr>
                <w:sz w:val="20"/>
                <w:lang w:val="pl-PL"/>
              </w:rPr>
            </w:pPr>
            <w:r w:rsidRPr="008A1AC5">
              <w:rPr>
                <w:sz w:val="20"/>
                <w:lang w:val="pl-PL"/>
              </w:rPr>
              <w:t>Roboty w zakresie wykonywania pokryć i konstrukcji dachowych i inne podobne roboty specjalistyczne.</w:t>
            </w:r>
          </w:p>
        </w:tc>
      </w:tr>
      <w:tr w:rsidR="00EA414C" w:rsidRPr="008A1AC5">
        <w:trPr>
          <w:trHeight w:val="626"/>
        </w:trPr>
        <w:tc>
          <w:tcPr>
            <w:tcW w:w="1118" w:type="dxa"/>
          </w:tcPr>
          <w:p w:rsidR="00EA414C" w:rsidRPr="008A1AC5" w:rsidRDefault="00EA414C">
            <w:pPr>
              <w:pStyle w:val="TableParagraph"/>
              <w:rPr>
                <w:sz w:val="18"/>
                <w:lang w:val="pl-PL"/>
              </w:rPr>
            </w:pPr>
          </w:p>
        </w:tc>
        <w:tc>
          <w:tcPr>
            <w:tcW w:w="1250" w:type="dxa"/>
          </w:tcPr>
          <w:p w:rsidR="00EA414C" w:rsidRPr="008A1AC5" w:rsidRDefault="00EA414C">
            <w:pPr>
              <w:pStyle w:val="TableParagraph"/>
              <w:rPr>
                <w:sz w:val="18"/>
                <w:lang w:val="pl-PL"/>
              </w:rPr>
            </w:pPr>
          </w:p>
        </w:tc>
        <w:tc>
          <w:tcPr>
            <w:tcW w:w="1159" w:type="dxa"/>
          </w:tcPr>
          <w:p w:rsidR="00EA414C" w:rsidRPr="008A1AC5" w:rsidRDefault="009C1B6B">
            <w:pPr>
              <w:pStyle w:val="TableParagraph"/>
              <w:spacing w:before="196"/>
              <w:ind w:left="55"/>
              <w:rPr>
                <w:sz w:val="20"/>
                <w:lang w:val="pl-PL"/>
              </w:rPr>
            </w:pPr>
            <w:r w:rsidRPr="008A1AC5">
              <w:rPr>
                <w:sz w:val="20"/>
                <w:lang w:val="pl-PL"/>
              </w:rPr>
              <w:t>45261000-4</w:t>
            </w:r>
          </w:p>
        </w:tc>
        <w:tc>
          <w:tcPr>
            <w:tcW w:w="5529" w:type="dxa"/>
          </w:tcPr>
          <w:p w:rsidR="00EA414C" w:rsidRPr="008A1AC5" w:rsidRDefault="009C1B6B">
            <w:pPr>
              <w:pStyle w:val="TableParagraph"/>
              <w:spacing w:before="52"/>
              <w:ind w:left="56" w:right="527"/>
              <w:rPr>
                <w:sz w:val="20"/>
                <w:lang w:val="pl-PL"/>
              </w:rPr>
            </w:pPr>
            <w:r w:rsidRPr="008A1AC5">
              <w:rPr>
                <w:sz w:val="20"/>
                <w:lang w:val="pl-PL"/>
              </w:rPr>
              <w:t>Wykonywanie pokryć i konstrukcji dachowych oraz podobne roboty.</w:t>
            </w:r>
          </w:p>
        </w:tc>
      </w:tr>
      <w:tr w:rsidR="00EA414C" w:rsidRPr="008A1AC5">
        <w:trPr>
          <w:trHeight w:val="484"/>
        </w:trPr>
        <w:tc>
          <w:tcPr>
            <w:tcW w:w="1118" w:type="dxa"/>
          </w:tcPr>
          <w:p w:rsidR="00EA414C" w:rsidRPr="008A1AC5" w:rsidRDefault="00EA414C">
            <w:pPr>
              <w:pStyle w:val="TableParagraph"/>
              <w:rPr>
                <w:sz w:val="18"/>
                <w:lang w:val="pl-PL"/>
              </w:rPr>
            </w:pPr>
          </w:p>
        </w:tc>
        <w:tc>
          <w:tcPr>
            <w:tcW w:w="1250" w:type="dxa"/>
          </w:tcPr>
          <w:p w:rsidR="00EA414C" w:rsidRPr="008A1AC5" w:rsidRDefault="00EA414C">
            <w:pPr>
              <w:pStyle w:val="TableParagraph"/>
              <w:rPr>
                <w:sz w:val="18"/>
                <w:lang w:val="pl-PL"/>
              </w:rPr>
            </w:pPr>
          </w:p>
        </w:tc>
        <w:tc>
          <w:tcPr>
            <w:tcW w:w="1159" w:type="dxa"/>
          </w:tcPr>
          <w:p w:rsidR="00EA414C" w:rsidRPr="008A1AC5" w:rsidRDefault="009C1B6B">
            <w:pPr>
              <w:pStyle w:val="TableParagraph"/>
              <w:spacing w:before="126"/>
              <w:ind w:left="55"/>
              <w:rPr>
                <w:sz w:val="20"/>
                <w:lang w:val="pl-PL"/>
              </w:rPr>
            </w:pPr>
            <w:r w:rsidRPr="008A1AC5">
              <w:rPr>
                <w:sz w:val="20"/>
                <w:lang w:val="pl-PL"/>
              </w:rPr>
              <w:t>45262500-6</w:t>
            </w:r>
          </w:p>
        </w:tc>
        <w:tc>
          <w:tcPr>
            <w:tcW w:w="5529" w:type="dxa"/>
          </w:tcPr>
          <w:p w:rsidR="00EA414C" w:rsidRPr="008A1AC5" w:rsidRDefault="009C1B6B">
            <w:pPr>
              <w:pStyle w:val="TableParagraph"/>
              <w:spacing w:before="126"/>
              <w:ind w:left="56"/>
              <w:rPr>
                <w:sz w:val="20"/>
                <w:lang w:val="pl-PL"/>
              </w:rPr>
            </w:pPr>
            <w:r w:rsidRPr="008A1AC5">
              <w:rPr>
                <w:sz w:val="20"/>
                <w:lang w:val="pl-PL"/>
              </w:rPr>
              <w:t>Roboty murarskie.</w:t>
            </w:r>
          </w:p>
        </w:tc>
      </w:tr>
    </w:tbl>
    <w:p w:rsidR="00EA414C" w:rsidRPr="008A1AC5" w:rsidRDefault="00EA414C" w:rsidP="00B012F2">
      <w:pPr>
        <w:pStyle w:val="Tekstpodstawowy"/>
      </w:pPr>
    </w:p>
    <w:p w:rsidR="00EA414C" w:rsidRPr="008A1AC5" w:rsidRDefault="009C1B6B" w:rsidP="00A77A6D">
      <w:pPr>
        <w:pStyle w:val="Nagwek21"/>
        <w:numPr>
          <w:ilvl w:val="1"/>
          <w:numId w:val="66"/>
        </w:numPr>
        <w:tabs>
          <w:tab w:val="left" w:pos="804"/>
        </w:tabs>
        <w:spacing w:before="1"/>
        <w:rPr>
          <w:lang w:val="pl-PL"/>
        </w:rPr>
      </w:pPr>
      <w:r w:rsidRPr="008A1AC5">
        <w:rPr>
          <w:lang w:val="pl-PL"/>
        </w:rPr>
        <w:t>Zakres stosowania</w:t>
      </w:r>
      <w:r w:rsidRPr="008A1AC5">
        <w:rPr>
          <w:spacing w:val="-1"/>
          <w:lang w:val="pl-PL"/>
        </w:rPr>
        <w:t xml:space="preserve"> </w:t>
      </w:r>
      <w:r w:rsidRPr="008A1AC5">
        <w:rPr>
          <w:lang w:val="pl-PL"/>
        </w:rPr>
        <w:t>ST</w:t>
      </w:r>
    </w:p>
    <w:p w:rsidR="00EA414C" w:rsidRPr="008A1AC5" w:rsidRDefault="009C1B6B" w:rsidP="00B012F2">
      <w:pPr>
        <w:pStyle w:val="Tekstpodstawowy"/>
      </w:pPr>
      <w:r w:rsidRPr="008A1AC5">
        <w:t xml:space="preserve">Specyfikacja  techniczna jest dokumentem będącym podstawą do  udzielenia zamówienia i zawarcia  umowy   na </w:t>
      </w:r>
      <w:r w:rsidRPr="008A1AC5">
        <w:rPr>
          <w:spacing w:val="-3"/>
        </w:rPr>
        <w:t xml:space="preserve">wykonanie </w:t>
      </w:r>
      <w:r w:rsidRPr="008A1AC5">
        <w:t>robót zawartych w pkt. 1.1 powyższej</w:t>
      </w:r>
      <w:r w:rsidRPr="008A1AC5">
        <w:rPr>
          <w:spacing w:val="-27"/>
        </w:rPr>
        <w:t xml:space="preserve"> </w:t>
      </w:r>
      <w:r w:rsidRPr="008A1AC5">
        <w:t>ST.</w:t>
      </w:r>
    </w:p>
    <w:p w:rsidR="00EA414C" w:rsidRPr="008A1AC5" w:rsidRDefault="00EA414C" w:rsidP="00B012F2">
      <w:pPr>
        <w:pStyle w:val="Tekstpodstawowy"/>
      </w:pPr>
    </w:p>
    <w:p w:rsidR="00EA414C" w:rsidRPr="008A1AC5" w:rsidRDefault="009C1B6B" w:rsidP="00A77A6D">
      <w:pPr>
        <w:pStyle w:val="Nagwek21"/>
        <w:numPr>
          <w:ilvl w:val="1"/>
          <w:numId w:val="66"/>
        </w:numPr>
        <w:tabs>
          <w:tab w:val="left" w:pos="804"/>
        </w:tabs>
        <w:rPr>
          <w:lang w:val="pl-PL"/>
        </w:rPr>
      </w:pPr>
      <w:r w:rsidRPr="008A1AC5">
        <w:rPr>
          <w:lang w:val="pl-PL"/>
        </w:rPr>
        <w:t>Określenia podstawowe</w:t>
      </w:r>
    </w:p>
    <w:p w:rsidR="00EA414C" w:rsidRPr="008A1AC5" w:rsidRDefault="009C1B6B" w:rsidP="00B012F2">
      <w:pPr>
        <w:pStyle w:val="Tekstpodstawowy"/>
      </w:pPr>
      <w:r w:rsidRPr="008A1AC5">
        <w:rPr>
          <w:spacing w:val="-3"/>
        </w:rPr>
        <w:t xml:space="preserve">Określenia </w:t>
      </w:r>
      <w:r w:rsidRPr="008A1AC5">
        <w:t xml:space="preserve">i </w:t>
      </w:r>
      <w:r w:rsidRPr="008A1AC5">
        <w:rPr>
          <w:spacing w:val="-3"/>
        </w:rPr>
        <w:t xml:space="preserve">nazewnictwo </w:t>
      </w:r>
      <w:r w:rsidRPr="008A1AC5">
        <w:t xml:space="preserve">użyte w </w:t>
      </w:r>
      <w:r w:rsidRPr="008A1AC5">
        <w:rPr>
          <w:spacing w:val="-3"/>
        </w:rPr>
        <w:t xml:space="preserve">niniejszej </w:t>
      </w:r>
      <w:r w:rsidRPr="008A1AC5">
        <w:t xml:space="preserve">specyfikacji technicznej ST są zgodne z </w:t>
      </w:r>
      <w:r w:rsidRPr="008A1AC5">
        <w:rPr>
          <w:spacing w:val="-3"/>
        </w:rPr>
        <w:t xml:space="preserve">obowiązującymi </w:t>
      </w:r>
      <w:r w:rsidRPr="008A1AC5">
        <w:t>podanymi w normach PN i przepisach Prawa</w:t>
      </w:r>
      <w:r w:rsidRPr="008A1AC5">
        <w:rPr>
          <w:spacing w:val="-34"/>
        </w:rPr>
        <w:t xml:space="preserve"> </w:t>
      </w:r>
      <w:r w:rsidRPr="008A1AC5">
        <w:rPr>
          <w:spacing w:val="-2"/>
        </w:rPr>
        <w:t>budowlanego.</w:t>
      </w:r>
    </w:p>
    <w:p w:rsidR="00EA414C" w:rsidRPr="008A1AC5" w:rsidRDefault="009C1B6B" w:rsidP="00B012F2">
      <w:pPr>
        <w:pStyle w:val="Tekstpodstawowy"/>
      </w:pPr>
      <w:r w:rsidRPr="008A1AC5">
        <w:rPr>
          <w:u w:val="single"/>
        </w:rPr>
        <w:t>Roboty budowlane murowe</w:t>
      </w:r>
      <w:r w:rsidRPr="008A1AC5">
        <w:t xml:space="preserve"> – wszystkie prace budowlane związane z wykonywaniem murów z ceramiki budowlanej, betonów wibrowanych i komórkowych zgodnie z dokumentacją projektową.</w:t>
      </w:r>
    </w:p>
    <w:p w:rsidR="00EA414C" w:rsidRPr="008A1AC5" w:rsidRDefault="009C1B6B" w:rsidP="00B012F2">
      <w:pPr>
        <w:pStyle w:val="Tekstpodstawowy"/>
      </w:pPr>
      <w:r w:rsidRPr="008A1AC5">
        <w:rPr>
          <w:u w:val="single"/>
        </w:rPr>
        <w:t>Ściana działowa</w:t>
      </w:r>
      <w:r w:rsidRPr="008A1AC5">
        <w:t xml:space="preserve"> – ściana pionowa, nienośna, dzieląca wnętrze.</w:t>
      </w:r>
    </w:p>
    <w:p w:rsidR="00EA414C" w:rsidRPr="008A1AC5" w:rsidRDefault="00EA414C" w:rsidP="00B012F2">
      <w:pPr>
        <w:pStyle w:val="Tekstpodstawowy"/>
      </w:pPr>
    </w:p>
    <w:p w:rsidR="00EA414C" w:rsidRPr="008A1AC5" w:rsidRDefault="009C1B6B" w:rsidP="00A77A6D">
      <w:pPr>
        <w:pStyle w:val="Nagwek21"/>
        <w:numPr>
          <w:ilvl w:val="1"/>
          <w:numId w:val="66"/>
        </w:numPr>
        <w:tabs>
          <w:tab w:val="left" w:pos="804"/>
        </w:tabs>
        <w:spacing w:before="91"/>
        <w:rPr>
          <w:lang w:val="pl-PL"/>
        </w:rPr>
      </w:pPr>
      <w:r w:rsidRPr="008A1AC5">
        <w:rPr>
          <w:lang w:val="pl-PL"/>
        </w:rPr>
        <w:t>Zakres robót objętych</w:t>
      </w:r>
      <w:r w:rsidRPr="008A1AC5">
        <w:rPr>
          <w:spacing w:val="-1"/>
          <w:lang w:val="pl-PL"/>
        </w:rPr>
        <w:t xml:space="preserve"> </w:t>
      </w:r>
      <w:r w:rsidRPr="008A1AC5">
        <w:rPr>
          <w:lang w:val="pl-PL"/>
        </w:rPr>
        <w:t>ST</w:t>
      </w:r>
    </w:p>
    <w:p w:rsidR="00EA414C" w:rsidRPr="008A1AC5" w:rsidRDefault="009C1B6B" w:rsidP="00B012F2">
      <w:pPr>
        <w:pStyle w:val="Tekstpodstawowy"/>
      </w:pPr>
      <w:r w:rsidRPr="008A1AC5">
        <w:t>Ustalenia zawarte w niniejszej ST dotyczą zasad prowadzenia robót związanych z wykonaniem ścian fundamentowych z bloczków betonowych.</w:t>
      </w:r>
    </w:p>
    <w:p w:rsidR="00EA414C" w:rsidRPr="008A1AC5" w:rsidRDefault="00EA414C" w:rsidP="00B012F2">
      <w:pPr>
        <w:pStyle w:val="Tekstpodstawowy"/>
      </w:pPr>
    </w:p>
    <w:p w:rsidR="00EA414C" w:rsidRPr="008A1AC5" w:rsidRDefault="009C1B6B" w:rsidP="00A77A6D">
      <w:pPr>
        <w:pStyle w:val="Nagwek21"/>
        <w:numPr>
          <w:ilvl w:val="1"/>
          <w:numId w:val="66"/>
        </w:numPr>
        <w:tabs>
          <w:tab w:val="left" w:pos="804"/>
        </w:tabs>
        <w:rPr>
          <w:lang w:val="pl-PL"/>
        </w:rPr>
      </w:pPr>
      <w:r w:rsidRPr="008A1AC5">
        <w:rPr>
          <w:lang w:val="pl-PL"/>
        </w:rPr>
        <w:t>Ogólne wymagania dotyczące robót</w:t>
      </w:r>
    </w:p>
    <w:p w:rsidR="00EA414C" w:rsidRPr="008A1AC5" w:rsidRDefault="009C1B6B" w:rsidP="00B012F2">
      <w:pPr>
        <w:pStyle w:val="Tekstpodstawowy"/>
      </w:pPr>
      <w:r w:rsidRPr="008A1AC5">
        <w:t>Wykonawca robót jest odpowiedzialny za jakość ich wykonania oraz za zgodność z dokumentacją projektową, ST i poleceniami Inspektora Nadzoru Inwestorskiego. Organizator przetargu zakłada, że Wykonawca jest profesjonalną, wykwalifikowaną firmą budowlaną i dlatego jego obowiązkiem jest sprecyzować szczegółowo zakres prac poprzez przedmiary i szczegółowe omówienie całej dokumentacji. Wykonawcy nie usprawiedliwia brak wiedzy technicznej.</w:t>
      </w:r>
    </w:p>
    <w:p w:rsidR="00EA414C" w:rsidRPr="008A1AC5" w:rsidRDefault="009C1B6B" w:rsidP="00B012F2">
      <w:pPr>
        <w:pStyle w:val="Tekstpodstawowy"/>
      </w:pPr>
      <w:r w:rsidRPr="008A1AC5">
        <w:t>Może  się  zdarzyć,  że  dokumentacja  projektowa  i  przetargowa  nie  jest  kompletna  w  każdym  szczególe,  w związku z tym Wykonawca będzie musiał wykonać własne założenia dotyczące robót. Jeżeli podczas przetargu założenia te okażą się nieprawidłowe lub będą musiały zostać zmienione leży to w gestii Wykonawcy  i ani organizator przetargu ani Inwestor nie są za to odpowiedzialni. Wykonawca zweryfikuje dostarczone informacje z własną wiedzą i doświadczeniem tak, aby mógł przygotować</w:t>
      </w:r>
      <w:r w:rsidRPr="008A1AC5">
        <w:rPr>
          <w:spacing w:val="-3"/>
        </w:rPr>
        <w:t xml:space="preserve"> </w:t>
      </w:r>
      <w:r w:rsidRPr="008A1AC5">
        <w:t>ofertę.</w:t>
      </w:r>
    </w:p>
    <w:p w:rsidR="00EA414C" w:rsidRPr="008A1AC5" w:rsidRDefault="009C1B6B" w:rsidP="00B012F2">
      <w:pPr>
        <w:pStyle w:val="Tekstpodstawowy"/>
      </w:pPr>
      <w:r w:rsidRPr="008A1AC5">
        <w:t>Obowiązkiem  Wykonawcy  jest  zabezpieczyć  wszelkie  informacje  tak,   aby  móc  przedłożyć  łączną  cenę   i zmodyfikowaną ofertę zgodnie z która ma on uzupełnić projekt wedle wymagań uzgodnionych z Inwestorem. Wymagane jest oświadczenie o spełnieniu parametrów opisanych w</w:t>
      </w:r>
      <w:r w:rsidRPr="008A1AC5">
        <w:rPr>
          <w:spacing w:val="-6"/>
        </w:rPr>
        <w:t xml:space="preserve"> </w:t>
      </w:r>
      <w:r w:rsidRPr="008A1AC5">
        <w:t>przedmiarze.</w:t>
      </w:r>
    </w:p>
    <w:p w:rsidR="00EA414C" w:rsidRPr="008A1AC5" w:rsidRDefault="00EA414C">
      <w:pPr>
        <w:jc w:val="both"/>
        <w:rPr>
          <w:lang w:val="pl-PL"/>
        </w:rPr>
        <w:sectPr w:rsidR="00EA414C" w:rsidRPr="008A1AC5">
          <w:pgSz w:w="11900" w:h="16840"/>
          <w:pgMar w:top="600" w:right="740" w:bottom="860" w:left="1020" w:header="269" w:footer="636" w:gutter="0"/>
          <w:cols w:space="708"/>
        </w:sectPr>
      </w:pPr>
    </w:p>
    <w:p w:rsidR="00EA414C" w:rsidRPr="008A1AC5" w:rsidRDefault="00EA414C" w:rsidP="00B012F2">
      <w:pPr>
        <w:pStyle w:val="Tekstpodstawowy"/>
      </w:pPr>
    </w:p>
    <w:p w:rsidR="00EA414C" w:rsidRPr="008A1AC5" w:rsidRDefault="009C1B6B" w:rsidP="00A77A6D">
      <w:pPr>
        <w:pStyle w:val="Nagwek21"/>
        <w:numPr>
          <w:ilvl w:val="0"/>
          <w:numId w:val="66"/>
        </w:numPr>
        <w:tabs>
          <w:tab w:val="left" w:pos="656"/>
        </w:tabs>
        <w:spacing w:before="91"/>
        <w:jc w:val="both"/>
        <w:rPr>
          <w:lang w:val="pl-PL"/>
        </w:rPr>
      </w:pPr>
      <w:r w:rsidRPr="008A1AC5">
        <w:rPr>
          <w:lang w:val="pl-PL"/>
        </w:rPr>
        <w:t>MATERIAŁY</w:t>
      </w:r>
    </w:p>
    <w:p w:rsidR="00EA414C" w:rsidRPr="008A1AC5" w:rsidRDefault="009C1B6B" w:rsidP="00A77A6D">
      <w:pPr>
        <w:pStyle w:val="Akapitzlist"/>
        <w:numPr>
          <w:ilvl w:val="1"/>
          <w:numId w:val="66"/>
        </w:numPr>
        <w:tabs>
          <w:tab w:val="left" w:pos="804"/>
        </w:tabs>
        <w:spacing w:before="121"/>
        <w:jc w:val="both"/>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materiałów, ich pozyskiwania i składowania podano w części „Wymagania ogólne” pkt 2 specyfikacji technicznej.</w:t>
      </w:r>
    </w:p>
    <w:p w:rsidR="00EA414C" w:rsidRPr="008A1AC5" w:rsidRDefault="00EA414C" w:rsidP="00B012F2">
      <w:pPr>
        <w:pStyle w:val="Tekstpodstawowy"/>
      </w:pPr>
    </w:p>
    <w:p w:rsidR="00EA414C" w:rsidRPr="008A1AC5" w:rsidRDefault="009C1B6B" w:rsidP="00A77A6D">
      <w:pPr>
        <w:pStyle w:val="Nagwek21"/>
        <w:numPr>
          <w:ilvl w:val="1"/>
          <w:numId w:val="66"/>
        </w:numPr>
        <w:tabs>
          <w:tab w:val="left" w:pos="804"/>
        </w:tabs>
        <w:jc w:val="both"/>
        <w:rPr>
          <w:lang w:val="pl-PL"/>
        </w:rPr>
      </w:pPr>
      <w:r w:rsidRPr="008A1AC5">
        <w:rPr>
          <w:lang w:val="pl-PL"/>
        </w:rPr>
        <w:t>Materiały potrzebne do wykonania</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Bloczki betonowe</w:t>
      </w:r>
    </w:p>
    <w:p w:rsidR="00EA414C" w:rsidRPr="008A1AC5" w:rsidRDefault="009C1B6B" w:rsidP="00B012F2">
      <w:pPr>
        <w:pStyle w:val="Tekstpodstawowy"/>
      </w:pPr>
      <w:r w:rsidRPr="008A1AC5">
        <w:t>Bloczki wykonane z masy betonowej powinny mieć kształt prostopadłościanu i spełniać wymagania normy BN-BO/6775-03 oraz posiadać Certyfikat Bezpieczeństwa i wszelkie niezbędne atesty.</w:t>
      </w:r>
    </w:p>
    <w:p w:rsidR="00EA414C" w:rsidRPr="008A1AC5" w:rsidRDefault="00EA414C" w:rsidP="00B012F2">
      <w:pPr>
        <w:pStyle w:val="Tekstpodstawowy"/>
      </w:pPr>
    </w:p>
    <w:p w:rsidR="00EA414C" w:rsidRPr="008A1AC5" w:rsidRDefault="009C1B6B" w:rsidP="00B012F2">
      <w:pPr>
        <w:pStyle w:val="Tekstpodstawowy"/>
      </w:pPr>
      <w:r w:rsidRPr="008A1AC5">
        <w:t>W niniejszej inwestycji ściany fundamentowe o grubości 25 cm należy wykonać z bloczków betonowych fundamentowych M6 klasy min. B15 na zaprawie cementowo-wapiennej.</w:t>
      </w:r>
    </w:p>
    <w:p w:rsidR="00EA414C" w:rsidRPr="008A1AC5" w:rsidRDefault="00EA414C" w:rsidP="00B012F2">
      <w:pPr>
        <w:pStyle w:val="Tekstpodstawowy"/>
      </w:pPr>
    </w:p>
    <w:p w:rsidR="00EA414C" w:rsidRPr="008A1AC5" w:rsidRDefault="009C1B6B" w:rsidP="00B012F2">
      <w:pPr>
        <w:pStyle w:val="Tekstpodstawowy"/>
      </w:pPr>
      <w:r w:rsidRPr="008A1AC5">
        <w:t>Zaprawa cementowa i cementowo-wapienna</w:t>
      </w:r>
    </w:p>
    <w:p w:rsidR="00EA414C" w:rsidRPr="008A1AC5" w:rsidRDefault="009C1B6B" w:rsidP="00B012F2">
      <w:pPr>
        <w:pStyle w:val="Tekstpodstawowy"/>
      </w:pPr>
      <w:r w:rsidRPr="008A1AC5">
        <w:t>Zaprawę cementową kl. 5 MPa - wykonać w węźle betoniarskim na budowie zgodnie z zatwierdzoną recepturą przez  Inspektora  nadzoru.  Marka   i   skład   zaprawy   powinny   być   zgodne   z   wymaganiami   podanymi w</w:t>
      </w:r>
      <w:r w:rsidRPr="008A1AC5">
        <w:rPr>
          <w:spacing w:val="-3"/>
        </w:rPr>
        <w:t xml:space="preserve"> </w:t>
      </w:r>
      <w:r w:rsidRPr="008A1AC5">
        <w:t>projekcie.</w:t>
      </w:r>
    </w:p>
    <w:p w:rsidR="00EA414C" w:rsidRPr="008A1AC5" w:rsidRDefault="009C1B6B" w:rsidP="00B012F2">
      <w:pPr>
        <w:pStyle w:val="Tekstpodstawowy"/>
      </w:pPr>
      <w:r w:rsidRPr="008A1AC5">
        <w:t>Przygotowanie zapraw do robót murowych powinno być wykonywane mechanicznie. Zaprawę należy przygotować w takiej ilości, aby mogła być wbudowana możliwie wcześnie po jej przygotowaniu tj. około</w:t>
      </w:r>
    </w:p>
    <w:p w:rsidR="00EA414C" w:rsidRPr="008A1AC5" w:rsidRDefault="009C1B6B" w:rsidP="00B012F2">
      <w:pPr>
        <w:pStyle w:val="Tekstpodstawowy"/>
      </w:pPr>
      <w:r w:rsidRPr="008A1AC5">
        <w:t>3 godzin. Do zapraw murarskich należy stosować piasek rzeczny lub kopalniany. Do zapraw cementowo- wapiennych należy stosować cement portlandzki z dodatkiem żużla lub popiołów lotnych 25 i 35 oraz cement hutniczy 25 pod warunkiem, że temperatura otoczenia w ciągu 7 dni od chwili zużycia zaprawy nie będzie  niższa niż</w:t>
      </w:r>
      <w:r w:rsidRPr="008A1AC5">
        <w:rPr>
          <w:spacing w:val="1"/>
        </w:rPr>
        <w:t xml:space="preserve"> </w:t>
      </w:r>
      <w:r w:rsidRPr="008A1AC5">
        <w:t>+5°C.</w:t>
      </w:r>
    </w:p>
    <w:p w:rsidR="00EA414C" w:rsidRPr="008A1AC5" w:rsidRDefault="00EA414C" w:rsidP="00B012F2">
      <w:pPr>
        <w:pStyle w:val="Tekstpodstawowy"/>
      </w:pPr>
    </w:p>
    <w:p w:rsidR="00EA414C" w:rsidRPr="008A1AC5" w:rsidRDefault="009C1B6B" w:rsidP="00B012F2">
      <w:pPr>
        <w:pStyle w:val="Tekstpodstawowy"/>
      </w:pPr>
      <w:r w:rsidRPr="008A1AC5">
        <w:t>Do zapraw cementowo-wapiennych należy stosować wapno suchogaszone lub gaszone w postaci ciasta wapiennego otrzymanego z wapna niegaszonego, które powinno tworzyć jednolitą i jednobarwną masę, bez grudek niegaszonego wapna i zanieczyszczeń obcych. Skład objętościowy zapraw należy dobierać doświadczalnie, w zależności od wymaganej marki zaprawy oraz rodzaju cementu i wapna.</w:t>
      </w:r>
    </w:p>
    <w:p w:rsidR="00EA414C" w:rsidRPr="008A1AC5" w:rsidRDefault="009C1B6B" w:rsidP="00B012F2">
      <w:pPr>
        <w:pStyle w:val="Tekstpodstawowy"/>
      </w:pPr>
      <w:r w:rsidRPr="008A1AC5">
        <w:t>Woda do zapraw powinna spełniać wymagania PN-EN 1008:2004. Proporcje składników zapraw przy określonych markach  zaprawy  oraz  zastosowanie  marek  w  zależności  od  przeznaczenia  zaprawy  podano  w PN-B-14501:1990.  Do  wykonania  zapraw  należy  stosować  cement  portlandzki  bez  dodatków  marki 32,5 wg normy PN-EN</w:t>
      </w:r>
      <w:r w:rsidRPr="008A1AC5">
        <w:rPr>
          <w:spacing w:val="-2"/>
        </w:rPr>
        <w:t xml:space="preserve"> </w:t>
      </w:r>
      <w:r w:rsidRPr="008A1AC5">
        <w:t>197-1:2012.</w:t>
      </w:r>
    </w:p>
    <w:p w:rsidR="00EA414C" w:rsidRPr="008A1AC5" w:rsidRDefault="009C1B6B" w:rsidP="00B012F2">
      <w:pPr>
        <w:pStyle w:val="Tekstpodstawowy"/>
      </w:pPr>
      <w:r w:rsidRPr="008A1AC5">
        <w:t>Wapno hydratyzowane (suchogaszone) stosowane do celów budowlanych (zapraw) odpowiada normie PN-B-30302:1969.  W  celu  dogaszania  nie   zgaszonych   cząstek   wapna   wskazane   jest   zarobić   wapno na 24 do 36 godzin przed jego</w:t>
      </w:r>
      <w:r w:rsidRPr="008A1AC5">
        <w:rPr>
          <w:spacing w:val="-2"/>
        </w:rPr>
        <w:t xml:space="preserve"> </w:t>
      </w:r>
      <w:r w:rsidRPr="008A1AC5">
        <w:t>użyciem.</w:t>
      </w:r>
    </w:p>
    <w:p w:rsidR="00EA414C" w:rsidRPr="008A1AC5" w:rsidRDefault="009C1B6B" w:rsidP="00B012F2">
      <w:pPr>
        <w:pStyle w:val="Tekstpodstawowy"/>
      </w:pPr>
      <w:r w:rsidRPr="008A1AC5">
        <w:t>Kruszywa naturalne stosowane do wykonania zapraw występują w przyrodzie w formie naturalnej i muszą odpowiadać normie PN-EN 13139:2003.</w:t>
      </w:r>
    </w:p>
    <w:p w:rsidR="00EA414C" w:rsidRPr="008A1AC5" w:rsidRDefault="00EA414C" w:rsidP="00B012F2">
      <w:pPr>
        <w:pStyle w:val="Tekstpodstawowy"/>
      </w:pPr>
    </w:p>
    <w:p w:rsidR="00EA414C" w:rsidRPr="008A1AC5" w:rsidRDefault="009C1B6B" w:rsidP="00A77A6D">
      <w:pPr>
        <w:pStyle w:val="Nagwek21"/>
        <w:numPr>
          <w:ilvl w:val="0"/>
          <w:numId w:val="66"/>
        </w:numPr>
        <w:tabs>
          <w:tab w:val="left" w:pos="656"/>
        </w:tabs>
        <w:spacing w:before="1"/>
        <w:jc w:val="both"/>
        <w:rPr>
          <w:lang w:val="pl-PL"/>
        </w:rPr>
      </w:pPr>
      <w:r w:rsidRPr="008A1AC5">
        <w:rPr>
          <w:lang w:val="pl-PL"/>
        </w:rPr>
        <w:t>SPRZĘT</w:t>
      </w:r>
    </w:p>
    <w:p w:rsidR="00EA414C" w:rsidRPr="008A1AC5" w:rsidRDefault="009C1B6B" w:rsidP="00A77A6D">
      <w:pPr>
        <w:pStyle w:val="Akapitzlist"/>
        <w:numPr>
          <w:ilvl w:val="1"/>
          <w:numId w:val="66"/>
        </w:numPr>
        <w:tabs>
          <w:tab w:val="left" w:pos="804"/>
        </w:tabs>
        <w:spacing w:before="120"/>
        <w:ind w:left="803" w:hanging="398"/>
        <w:jc w:val="both"/>
        <w:rPr>
          <w:b/>
          <w:sz w:val="20"/>
          <w:lang w:val="pl-PL"/>
        </w:rPr>
      </w:pPr>
      <w:r w:rsidRPr="008A1AC5">
        <w:rPr>
          <w:b/>
          <w:sz w:val="20"/>
          <w:lang w:val="pl-PL"/>
        </w:rPr>
        <w:t>Ogólne</w:t>
      </w:r>
      <w:r w:rsidRPr="008A1AC5">
        <w:rPr>
          <w:b/>
          <w:spacing w:val="-1"/>
          <w:sz w:val="20"/>
          <w:lang w:val="pl-PL"/>
        </w:rPr>
        <w:t xml:space="preserve"> </w:t>
      </w:r>
      <w:r w:rsidRPr="008A1AC5">
        <w:rPr>
          <w:b/>
          <w:sz w:val="20"/>
          <w:lang w:val="pl-PL"/>
        </w:rPr>
        <w:t>wymagania</w:t>
      </w:r>
    </w:p>
    <w:p w:rsidR="00EA414C" w:rsidRPr="008A1AC5" w:rsidRDefault="009C1B6B" w:rsidP="00B012F2">
      <w:pPr>
        <w:pStyle w:val="Tekstpodstawowy"/>
      </w:pPr>
      <w:r w:rsidRPr="008A1AC5">
        <w:t>Ogólne wymagania dotyczące sprzętu podano w części „Wymagania ogólne” pkt 3 specyfikacji technicznej.</w:t>
      </w:r>
    </w:p>
    <w:p w:rsidR="00EA414C" w:rsidRPr="008A1AC5" w:rsidRDefault="00EA414C" w:rsidP="00B012F2">
      <w:pPr>
        <w:pStyle w:val="Tekstpodstawowy"/>
      </w:pPr>
    </w:p>
    <w:p w:rsidR="00EA414C" w:rsidRPr="008A1AC5" w:rsidRDefault="009C1B6B" w:rsidP="00A77A6D">
      <w:pPr>
        <w:pStyle w:val="Nagwek21"/>
        <w:numPr>
          <w:ilvl w:val="1"/>
          <w:numId w:val="66"/>
        </w:numPr>
        <w:tabs>
          <w:tab w:val="left" w:pos="804"/>
        </w:tabs>
        <w:ind w:left="803" w:hanging="398"/>
        <w:jc w:val="both"/>
        <w:rPr>
          <w:lang w:val="pl-PL"/>
        </w:rPr>
      </w:pPr>
      <w:r w:rsidRPr="008A1AC5">
        <w:rPr>
          <w:lang w:val="pl-PL"/>
        </w:rPr>
        <w:t>Sprzęt do wykonywania robót</w:t>
      </w:r>
      <w:r w:rsidRPr="008A1AC5">
        <w:rPr>
          <w:spacing w:val="5"/>
          <w:lang w:val="pl-PL"/>
        </w:rPr>
        <w:t xml:space="preserve"> </w:t>
      </w:r>
      <w:r w:rsidRPr="008A1AC5">
        <w:rPr>
          <w:lang w:val="pl-PL"/>
        </w:rPr>
        <w:t>murowych</w:t>
      </w:r>
    </w:p>
    <w:p w:rsidR="00EA414C" w:rsidRPr="008A1AC5" w:rsidRDefault="009C1B6B" w:rsidP="00B012F2">
      <w:pPr>
        <w:pStyle w:val="Tekstpodstawowy"/>
      </w:pPr>
      <w:r w:rsidRPr="008A1AC5">
        <w:t>Do wykonania robót należy stosować dowolny typ sprzętu, sprawny technicznie i zaakceptowany przez Inspektora nadzoru. Wykonawca jest zobowiązany do używania jedynie takiego sprzętu, który nie spowoduje niekorzystnego wpływu na jakość i środowisko wykonywanych robót.</w:t>
      </w:r>
    </w:p>
    <w:p w:rsidR="00EA414C" w:rsidRPr="008A1AC5" w:rsidRDefault="009C1B6B" w:rsidP="00B012F2">
      <w:pPr>
        <w:pStyle w:val="Tekstpodstawowy"/>
      </w:pPr>
      <w:r w:rsidRPr="008A1AC5">
        <w:t>Prawidłowe  wprowadzenie  robót  murarskich  wymaga   stosowania   odpowiedniego   sprzętu   i   narzędzi.  Do wyznaczania i sprawdzania kierunku, wymiarów oraz płaszczyzn zaleca się</w:t>
      </w:r>
      <w:r w:rsidRPr="008A1AC5">
        <w:rPr>
          <w:spacing w:val="-9"/>
        </w:rPr>
        <w:t xml:space="preserve"> </w:t>
      </w:r>
      <w:r w:rsidRPr="008A1AC5">
        <w:t>stosować:</w:t>
      </w:r>
    </w:p>
    <w:p w:rsidR="00EA414C" w:rsidRPr="008A1AC5" w:rsidRDefault="009C1B6B" w:rsidP="00A77A6D">
      <w:pPr>
        <w:pStyle w:val="Akapitzlist"/>
        <w:numPr>
          <w:ilvl w:val="2"/>
          <w:numId w:val="66"/>
        </w:numPr>
        <w:tabs>
          <w:tab w:val="left" w:pos="1106"/>
          <w:tab w:val="left" w:pos="1107"/>
        </w:tabs>
        <w:spacing w:line="245" w:lineRule="exact"/>
        <w:rPr>
          <w:sz w:val="20"/>
          <w:lang w:val="pl-PL"/>
        </w:rPr>
      </w:pPr>
      <w:r w:rsidRPr="008A1AC5">
        <w:rPr>
          <w:sz w:val="20"/>
          <w:lang w:val="pl-PL"/>
        </w:rPr>
        <w:t>pion</w:t>
      </w:r>
      <w:r w:rsidRPr="008A1AC5">
        <w:rPr>
          <w:spacing w:val="-12"/>
          <w:sz w:val="20"/>
          <w:lang w:val="pl-PL"/>
        </w:rPr>
        <w:t xml:space="preserve"> </w:t>
      </w:r>
      <w:r w:rsidRPr="008A1AC5">
        <w:rPr>
          <w:sz w:val="20"/>
          <w:lang w:val="pl-PL"/>
        </w:rPr>
        <w:t>murarski,</w:t>
      </w:r>
    </w:p>
    <w:p w:rsidR="00EA414C" w:rsidRPr="008A1AC5" w:rsidRDefault="009C1B6B" w:rsidP="00A77A6D">
      <w:pPr>
        <w:pStyle w:val="Akapitzlist"/>
        <w:numPr>
          <w:ilvl w:val="2"/>
          <w:numId w:val="66"/>
        </w:numPr>
        <w:tabs>
          <w:tab w:val="left" w:pos="1106"/>
          <w:tab w:val="left" w:pos="1107"/>
        </w:tabs>
        <w:spacing w:line="244" w:lineRule="exact"/>
        <w:rPr>
          <w:sz w:val="20"/>
          <w:lang w:val="pl-PL"/>
        </w:rPr>
      </w:pPr>
      <w:r w:rsidRPr="008A1AC5">
        <w:rPr>
          <w:sz w:val="20"/>
          <w:lang w:val="pl-PL"/>
        </w:rPr>
        <w:t>łatę</w:t>
      </w:r>
      <w:r w:rsidRPr="008A1AC5">
        <w:rPr>
          <w:spacing w:val="-11"/>
          <w:sz w:val="20"/>
          <w:lang w:val="pl-PL"/>
        </w:rPr>
        <w:t xml:space="preserve"> </w:t>
      </w:r>
      <w:r w:rsidRPr="008A1AC5">
        <w:rPr>
          <w:sz w:val="20"/>
          <w:lang w:val="pl-PL"/>
        </w:rPr>
        <w:t>murarską,</w:t>
      </w:r>
    </w:p>
    <w:p w:rsidR="00EA414C" w:rsidRPr="008A1AC5" w:rsidRDefault="009C1B6B" w:rsidP="00A77A6D">
      <w:pPr>
        <w:pStyle w:val="Akapitzlist"/>
        <w:numPr>
          <w:ilvl w:val="2"/>
          <w:numId w:val="66"/>
        </w:numPr>
        <w:tabs>
          <w:tab w:val="left" w:pos="1106"/>
          <w:tab w:val="left" w:pos="1107"/>
        </w:tabs>
        <w:spacing w:line="244" w:lineRule="exact"/>
        <w:rPr>
          <w:sz w:val="20"/>
          <w:lang w:val="pl-PL"/>
        </w:rPr>
      </w:pPr>
      <w:r w:rsidRPr="008A1AC5">
        <w:rPr>
          <w:sz w:val="20"/>
          <w:lang w:val="pl-PL"/>
        </w:rPr>
        <w:t>poziomicę</w:t>
      </w:r>
      <w:r w:rsidRPr="008A1AC5">
        <w:rPr>
          <w:spacing w:val="1"/>
          <w:sz w:val="20"/>
          <w:lang w:val="pl-PL"/>
        </w:rPr>
        <w:t xml:space="preserve"> </w:t>
      </w:r>
      <w:r w:rsidRPr="008A1AC5">
        <w:rPr>
          <w:sz w:val="20"/>
          <w:lang w:val="pl-PL"/>
        </w:rPr>
        <w:t>uniwersalną,</w:t>
      </w:r>
    </w:p>
    <w:p w:rsidR="00EA414C" w:rsidRPr="008A1AC5" w:rsidRDefault="009C1B6B" w:rsidP="00A77A6D">
      <w:pPr>
        <w:pStyle w:val="Akapitzlist"/>
        <w:numPr>
          <w:ilvl w:val="2"/>
          <w:numId w:val="66"/>
        </w:numPr>
        <w:tabs>
          <w:tab w:val="left" w:pos="1106"/>
          <w:tab w:val="left" w:pos="1107"/>
        </w:tabs>
        <w:spacing w:line="245" w:lineRule="exact"/>
        <w:rPr>
          <w:sz w:val="20"/>
          <w:lang w:val="pl-PL"/>
        </w:rPr>
      </w:pPr>
      <w:r w:rsidRPr="008A1AC5">
        <w:rPr>
          <w:sz w:val="20"/>
          <w:lang w:val="pl-PL"/>
        </w:rPr>
        <w:t>łatę</w:t>
      </w:r>
      <w:r w:rsidRPr="008A1AC5">
        <w:rPr>
          <w:spacing w:val="-1"/>
          <w:sz w:val="20"/>
          <w:lang w:val="pl-PL"/>
        </w:rPr>
        <w:t xml:space="preserve"> </w:t>
      </w:r>
      <w:r w:rsidRPr="008A1AC5">
        <w:rPr>
          <w:sz w:val="20"/>
          <w:lang w:val="pl-PL"/>
        </w:rPr>
        <w:t>kierunkową,</w:t>
      </w:r>
    </w:p>
    <w:p w:rsidR="00EA414C" w:rsidRPr="008A1AC5" w:rsidRDefault="009C1B6B" w:rsidP="00A77A6D">
      <w:pPr>
        <w:pStyle w:val="Akapitzlist"/>
        <w:numPr>
          <w:ilvl w:val="2"/>
          <w:numId w:val="66"/>
        </w:numPr>
        <w:tabs>
          <w:tab w:val="left" w:pos="1106"/>
          <w:tab w:val="left" w:pos="1107"/>
        </w:tabs>
        <w:ind w:right="1534"/>
        <w:rPr>
          <w:sz w:val="20"/>
          <w:lang w:val="pl-PL"/>
        </w:rPr>
      </w:pPr>
      <w:r w:rsidRPr="008A1AC5">
        <w:rPr>
          <w:sz w:val="20"/>
          <w:lang w:val="pl-PL"/>
        </w:rPr>
        <w:t>warstwomierz do wytyczenia poziomów poszczególnych warstw i do zaczepiania sznura oraz do wyznaczania</w:t>
      </w:r>
      <w:r w:rsidRPr="008A1AC5">
        <w:rPr>
          <w:spacing w:val="2"/>
          <w:sz w:val="20"/>
          <w:lang w:val="pl-PL"/>
        </w:rPr>
        <w:t xml:space="preserve"> </w:t>
      </w:r>
      <w:r w:rsidRPr="008A1AC5">
        <w:rPr>
          <w:sz w:val="20"/>
          <w:lang w:val="pl-PL"/>
        </w:rPr>
        <w:t>kierunku,</w:t>
      </w:r>
    </w:p>
    <w:p w:rsidR="00EA414C" w:rsidRPr="008A1AC5" w:rsidRDefault="009C1B6B" w:rsidP="00A77A6D">
      <w:pPr>
        <w:pStyle w:val="Akapitzlist"/>
        <w:numPr>
          <w:ilvl w:val="2"/>
          <w:numId w:val="66"/>
        </w:numPr>
        <w:tabs>
          <w:tab w:val="left" w:pos="1106"/>
          <w:tab w:val="left" w:pos="1107"/>
        </w:tabs>
        <w:spacing w:line="244" w:lineRule="exact"/>
        <w:rPr>
          <w:sz w:val="20"/>
          <w:lang w:val="pl-PL"/>
        </w:rPr>
      </w:pPr>
      <w:r w:rsidRPr="008A1AC5">
        <w:rPr>
          <w:sz w:val="20"/>
          <w:lang w:val="pl-PL"/>
        </w:rPr>
        <w:t>sznur</w:t>
      </w:r>
      <w:r w:rsidRPr="008A1AC5">
        <w:rPr>
          <w:spacing w:val="1"/>
          <w:sz w:val="20"/>
          <w:lang w:val="pl-PL"/>
        </w:rPr>
        <w:t xml:space="preserve"> </w:t>
      </w:r>
      <w:r w:rsidRPr="008A1AC5">
        <w:rPr>
          <w:sz w:val="20"/>
          <w:lang w:val="pl-PL"/>
        </w:rPr>
        <w:t>murarski,</w:t>
      </w:r>
    </w:p>
    <w:p w:rsidR="00EA414C" w:rsidRPr="008A1AC5" w:rsidRDefault="009C1B6B" w:rsidP="00A77A6D">
      <w:pPr>
        <w:pStyle w:val="Akapitzlist"/>
        <w:numPr>
          <w:ilvl w:val="2"/>
          <w:numId w:val="66"/>
        </w:numPr>
        <w:tabs>
          <w:tab w:val="left" w:pos="1106"/>
          <w:tab w:val="left" w:pos="1107"/>
        </w:tabs>
        <w:spacing w:line="244" w:lineRule="exact"/>
        <w:rPr>
          <w:sz w:val="20"/>
          <w:lang w:val="pl-PL"/>
        </w:rPr>
      </w:pPr>
      <w:r w:rsidRPr="008A1AC5">
        <w:rPr>
          <w:sz w:val="20"/>
          <w:lang w:val="pl-PL"/>
        </w:rPr>
        <w:t>kątownik murarski,</w:t>
      </w:r>
    </w:p>
    <w:p w:rsidR="00EA414C" w:rsidRPr="008A1AC5" w:rsidRDefault="009C1B6B" w:rsidP="00A77A6D">
      <w:pPr>
        <w:pStyle w:val="Akapitzlist"/>
        <w:numPr>
          <w:ilvl w:val="2"/>
          <w:numId w:val="66"/>
        </w:numPr>
        <w:tabs>
          <w:tab w:val="left" w:pos="1106"/>
          <w:tab w:val="left" w:pos="1107"/>
        </w:tabs>
        <w:rPr>
          <w:sz w:val="20"/>
          <w:lang w:val="pl-PL"/>
        </w:rPr>
      </w:pPr>
      <w:r w:rsidRPr="008A1AC5">
        <w:rPr>
          <w:sz w:val="20"/>
          <w:lang w:val="pl-PL"/>
        </w:rPr>
        <w:t>wykrój.</w:t>
      </w:r>
    </w:p>
    <w:p w:rsidR="00EA414C" w:rsidRPr="008A1AC5" w:rsidRDefault="009C1B6B" w:rsidP="00B012F2">
      <w:pPr>
        <w:pStyle w:val="Tekstpodstawowy"/>
      </w:pPr>
      <w:r w:rsidRPr="008A1AC5">
        <w:t>Do przechowywania materiałów budowlanych na stanowisku roboczym zaleca się stosować:</w:t>
      </w:r>
    </w:p>
    <w:p w:rsidR="00EA414C" w:rsidRPr="008A1AC5" w:rsidRDefault="009C1B6B" w:rsidP="00A77A6D">
      <w:pPr>
        <w:pStyle w:val="Akapitzlist"/>
        <w:numPr>
          <w:ilvl w:val="2"/>
          <w:numId w:val="66"/>
        </w:numPr>
        <w:tabs>
          <w:tab w:val="left" w:pos="1106"/>
          <w:tab w:val="left" w:pos="1107"/>
        </w:tabs>
        <w:spacing w:before="1" w:line="245" w:lineRule="exact"/>
        <w:rPr>
          <w:sz w:val="20"/>
          <w:lang w:val="pl-PL"/>
        </w:rPr>
      </w:pPr>
      <w:r w:rsidRPr="008A1AC5">
        <w:rPr>
          <w:sz w:val="20"/>
          <w:lang w:val="pl-PL"/>
        </w:rPr>
        <w:t>kastrę na</w:t>
      </w:r>
      <w:r w:rsidRPr="008A1AC5">
        <w:rPr>
          <w:spacing w:val="-13"/>
          <w:sz w:val="20"/>
          <w:lang w:val="pl-PL"/>
        </w:rPr>
        <w:t xml:space="preserve"> </w:t>
      </w:r>
      <w:r w:rsidRPr="008A1AC5">
        <w:rPr>
          <w:sz w:val="20"/>
          <w:lang w:val="pl-PL"/>
        </w:rPr>
        <w:t>zaprawę,</w:t>
      </w:r>
    </w:p>
    <w:p w:rsidR="00EA414C" w:rsidRPr="008A1AC5" w:rsidRDefault="009C1B6B" w:rsidP="00A77A6D">
      <w:pPr>
        <w:pStyle w:val="Akapitzlist"/>
        <w:numPr>
          <w:ilvl w:val="2"/>
          <w:numId w:val="66"/>
        </w:numPr>
        <w:tabs>
          <w:tab w:val="left" w:pos="1106"/>
          <w:tab w:val="left" w:pos="1107"/>
        </w:tabs>
        <w:spacing w:line="245" w:lineRule="exact"/>
        <w:rPr>
          <w:sz w:val="20"/>
          <w:lang w:val="pl-PL"/>
        </w:rPr>
      </w:pPr>
      <w:r w:rsidRPr="008A1AC5">
        <w:rPr>
          <w:sz w:val="20"/>
          <w:lang w:val="pl-PL"/>
        </w:rPr>
        <w:t>szafel do</w:t>
      </w:r>
      <w:r w:rsidRPr="008A1AC5">
        <w:rPr>
          <w:spacing w:val="-12"/>
          <w:sz w:val="20"/>
          <w:lang w:val="pl-PL"/>
        </w:rPr>
        <w:t xml:space="preserve"> </w:t>
      </w:r>
      <w:r w:rsidRPr="008A1AC5">
        <w:rPr>
          <w:sz w:val="20"/>
          <w:lang w:val="pl-PL"/>
        </w:rPr>
        <w:t>zaprawy,</w:t>
      </w:r>
    </w:p>
    <w:p w:rsidR="00EA414C" w:rsidRPr="008A1AC5" w:rsidRDefault="009C1B6B" w:rsidP="00A77A6D">
      <w:pPr>
        <w:pStyle w:val="Akapitzlist"/>
        <w:numPr>
          <w:ilvl w:val="2"/>
          <w:numId w:val="66"/>
        </w:numPr>
        <w:tabs>
          <w:tab w:val="left" w:pos="1106"/>
          <w:tab w:val="left" w:pos="1107"/>
        </w:tabs>
        <w:spacing w:line="244" w:lineRule="exact"/>
        <w:rPr>
          <w:sz w:val="20"/>
          <w:lang w:val="pl-PL"/>
        </w:rPr>
      </w:pPr>
      <w:r w:rsidRPr="008A1AC5">
        <w:rPr>
          <w:sz w:val="20"/>
          <w:lang w:val="pl-PL"/>
        </w:rPr>
        <w:t>szkopek do</w:t>
      </w:r>
      <w:r w:rsidRPr="008A1AC5">
        <w:rPr>
          <w:spacing w:val="1"/>
          <w:sz w:val="20"/>
          <w:lang w:val="pl-PL"/>
        </w:rPr>
        <w:t xml:space="preserve"> </w:t>
      </w:r>
      <w:r w:rsidRPr="008A1AC5">
        <w:rPr>
          <w:sz w:val="20"/>
          <w:lang w:val="pl-PL"/>
        </w:rPr>
        <w:t>wody,</w:t>
      </w:r>
    </w:p>
    <w:p w:rsidR="00EA414C" w:rsidRPr="008A1AC5" w:rsidRDefault="009C1B6B" w:rsidP="00A77A6D">
      <w:pPr>
        <w:pStyle w:val="Akapitzlist"/>
        <w:numPr>
          <w:ilvl w:val="2"/>
          <w:numId w:val="66"/>
        </w:numPr>
        <w:tabs>
          <w:tab w:val="left" w:pos="1106"/>
          <w:tab w:val="left" w:pos="1107"/>
        </w:tabs>
        <w:spacing w:line="244" w:lineRule="exact"/>
        <w:rPr>
          <w:sz w:val="20"/>
          <w:lang w:val="pl-PL"/>
        </w:rPr>
      </w:pPr>
      <w:r w:rsidRPr="008A1AC5">
        <w:rPr>
          <w:sz w:val="20"/>
          <w:lang w:val="pl-PL"/>
        </w:rPr>
        <w:t>palety na elementy</w:t>
      </w:r>
      <w:r w:rsidRPr="008A1AC5">
        <w:rPr>
          <w:spacing w:val="-6"/>
          <w:sz w:val="20"/>
          <w:lang w:val="pl-PL"/>
        </w:rPr>
        <w:t xml:space="preserve"> </w:t>
      </w:r>
      <w:r w:rsidRPr="008A1AC5">
        <w:rPr>
          <w:sz w:val="20"/>
          <w:lang w:val="pl-PL"/>
        </w:rPr>
        <w:t>murowe,</w:t>
      </w:r>
    </w:p>
    <w:p w:rsidR="00EA414C" w:rsidRPr="008A1AC5" w:rsidRDefault="009C1B6B" w:rsidP="00A77A6D">
      <w:pPr>
        <w:pStyle w:val="Akapitzlist"/>
        <w:numPr>
          <w:ilvl w:val="2"/>
          <w:numId w:val="66"/>
        </w:numPr>
        <w:tabs>
          <w:tab w:val="left" w:pos="1106"/>
          <w:tab w:val="left" w:pos="1107"/>
        </w:tabs>
        <w:spacing w:line="245" w:lineRule="exact"/>
        <w:rPr>
          <w:sz w:val="20"/>
          <w:lang w:val="pl-PL"/>
        </w:rPr>
      </w:pPr>
      <w:r w:rsidRPr="008A1AC5">
        <w:rPr>
          <w:sz w:val="20"/>
          <w:lang w:val="pl-PL"/>
        </w:rPr>
        <w:t>wiadra.</w:t>
      </w:r>
    </w:p>
    <w:p w:rsidR="00EA414C" w:rsidRPr="008A1AC5" w:rsidRDefault="009C1B6B" w:rsidP="00B012F2">
      <w:pPr>
        <w:pStyle w:val="Tekstpodstawowy"/>
      </w:pPr>
      <w:r w:rsidRPr="008A1AC5">
        <w:lastRenderedPageBreak/>
        <w:t>Do obróbki elementów murowych zaleca się stosować:</w:t>
      </w:r>
    </w:p>
    <w:p w:rsidR="00EA414C" w:rsidRPr="008A1AC5" w:rsidRDefault="009C1B6B" w:rsidP="00A77A6D">
      <w:pPr>
        <w:pStyle w:val="Akapitzlist"/>
        <w:numPr>
          <w:ilvl w:val="2"/>
          <w:numId w:val="66"/>
        </w:numPr>
        <w:tabs>
          <w:tab w:val="left" w:pos="1106"/>
          <w:tab w:val="left" w:pos="1107"/>
        </w:tabs>
        <w:spacing w:line="245" w:lineRule="exact"/>
        <w:rPr>
          <w:sz w:val="20"/>
          <w:lang w:val="pl-PL"/>
        </w:rPr>
      </w:pPr>
      <w:r w:rsidRPr="008A1AC5">
        <w:rPr>
          <w:sz w:val="20"/>
          <w:lang w:val="pl-PL"/>
        </w:rPr>
        <w:t>młotek</w:t>
      </w:r>
      <w:r w:rsidRPr="008A1AC5">
        <w:rPr>
          <w:spacing w:val="-11"/>
          <w:sz w:val="20"/>
          <w:lang w:val="pl-PL"/>
        </w:rPr>
        <w:t xml:space="preserve"> </w:t>
      </w:r>
      <w:r w:rsidRPr="008A1AC5">
        <w:rPr>
          <w:sz w:val="20"/>
          <w:lang w:val="pl-PL"/>
        </w:rPr>
        <w:t>murarski,</w:t>
      </w:r>
    </w:p>
    <w:p w:rsidR="00EA414C" w:rsidRPr="008A1AC5" w:rsidRDefault="009C1B6B" w:rsidP="00A77A6D">
      <w:pPr>
        <w:pStyle w:val="Akapitzlist"/>
        <w:numPr>
          <w:ilvl w:val="2"/>
          <w:numId w:val="66"/>
        </w:numPr>
        <w:tabs>
          <w:tab w:val="left" w:pos="1106"/>
          <w:tab w:val="left" w:pos="1107"/>
        </w:tabs>
        <w:spacing w:line="245" w:lineRule="exact"/>
        <w:rPr>
          <w:sz w:val="20"/>
          <w:lang w:val="pl-PL"/>
        </w:rPr>
      </w:pPr>
      <w:r w:rsidRPr="008A1AC5">
        <w:rPr>
          <w:sz w:val="20"/>
          <w:lang w:val="pl-PL"/>
        </w:rPr>
        <w:t>oskard</w:t>
      </w:r>
      <w:r w:rsidRPr="008A1AC5">
        <w:rPr>
          <w:spacing w:val="-12"/>
          <w:sz w:val="20"/>
          <w:lang w:val="pl-PL"/>
        </w:rPr>
        <w:t xml:space="preserve"> </w:t>
      </w:r>
      <w:r w:rsidRPr="008A1AC5">
        <w:rPr>
          <w:sz w:val="20"/>
          <w:lang w:val="pl-PL"/>
        </w:rPr>
        <w:t>murarski,</w:t>
      </w:r>
    </w:p>
    <w:p w:rsidR="00EA414C" w:rsidRPr="008A1AC5" w:rsidRDefault="009C1B6B" w:rsidP="00A77A6D">
      <w:pPr>
        <w:pStyle w:val="Akapitzlist"/>
        <w:numPr>
          <w:ilvl w:val="2"/>
          <w:numId w:val="66"/>
        </w:numPr>
        <w:tabs>
          <w:tab w:val="left" w:pos="1106"/>
          <w:tab w:val="left" w:pos="1107"/>
        </w:tabs>
        <w:spacing w:line="244" w:lineRule="exact"/>
        <w:rPr>
          <w:sz w:val="20"/>
          <w:lang w:val="pl-PL"/>
        </w:rPr>
      </w:pPr>
      <w:r w:rsidRPr="008A1AC5">
        <w:rPr>
          <w:sz w:val="20"/>
          <w:lang w:val="pl-PL"/>
        </w:rPr>
        <w:t>przecinak murarski,</w:t>
      </w:r>
    </w:p>
    <w:p w:rsidR="00EA414C" w:rsidRPr="008A1AC5" w:rsidRDefault="009C1B6B" w:rsidP="00A77A6D">
      <w:pPr>
        <w:pStyle w:val="Akapitzlist"/>
        <w:numPr>
          <w:ilvl w:val="2"/>
          <w:numId w:val="66"/>
        </w:numPr>
        <w:tabs>
          <w:tab w:val="left" w:pos="1106"/>
          <w:tab w:val="left" w:pos="1107"/>
        </w:tabs>
        <w:spacing w:line="244" w:lineRule="exact"/>
        <w:rPr>
          <w:sz w:val="20"/>
          <w:lang w:val="pl-PL"/>
        </w:rPr>
      </w:pPr>
      <w:r w:rsidRPr="008A1AC5">
        <w:rPr>
          <w:sz w:val="20"/>
          <w:lang w:val="pl-PL"/>
        </w:rPr>
        <w:t>puckę</w:t>
      </w:r>
      <w:r w:rsidRPr="008A1AC5">
        <w:rPr>
          <w:spacing w:val="1"/>
          <w:sz w:val="20"/>
          <w:lang w:val="pl-PL"/>
        </w:rPr>
        <w:t xml:space="preserve"> </w:t>
      </w:r>
      <w:r w:rsidRPr="008A1AC5">
        <w:rPr>
          <w:sz w:val="20"/>
          <w:lang w:val="pl-PL"/>
        </w:rPr>
        <w:t>murarską,</w:t>
      </w:r>
    </w:p>
    <w:p w:rsidR="00EA414C" w:rsidRPr="008A1AC5" w:rsidRDefault="009C1B6B" w:rsidP="00A77A6D">
      <w:pPr>
        <w:pStyle w:val="Akapitzlist"/>
        <w:numPr>
          <w:ilvl w:val="2"/>
          <w:numId w:val="66"/>
        </w:numPr>
        <w:tabs>
          <w:tab w:val="left" w:pos="1106"/>
          <w:tab w:val="left" w:pos="1107"/>
        </w:tabs>
        <w:spacing w:line="245" w:lineRule="exact"/>
        <w:rPr>
          <w:sz w:val="20"/>
          <w:lang w:val="pl-PL"/>
        </w:rPr>
      </w:pPr>
      <w:r w:rsidRPr="008A1AC5">
        <w:rPr>
          <w:sz w:val="20"/>
          <w:lang w:val="pl-PL"/>
        </w:rPr>
        <w:t>drąg murarski,</w:t>
      </w:r>
    </w:p>
    <w:p w:rsidR="00EA414C" w:rsidRPr="008A1AC5" w:rsidRDefault="009C1B6B" w:rsidP="00A77A6D">
      <w:pPr>
        <w:pStyle w:val="Akapitzlist"/>
        <w:numPr>
          <w:ilvl w:val="2"/>
          <w:numId w:val="66"/>
        </w:numPr>
        <w:tabs>
          <w:tab w:val="left" w:pos="1106"/>
          <w:tab w:val="left" w:pos="1107"/>
        </w:tabs>
        <w:spacing w:line="245" w:lineRule="exact"/>
        <w:rPr>
          <w:sz w:val="20"/>
          <w:lang w:val="pl-PL"/>
        </w:rPr>
      </w:pPr>
      <w:r w:rsidRPr="008A1AC5">
        <w:rPr>
          <w:sz w:val="20"/>
          <w:lang w:val="pl-PL"/>
        </w:rPr>
        <w:t>szlifierkę</w:t>
      </w:r>
      <w:r w:rsidRPr="008A1AC5">
        <w:rPr>
          <w:spacing w:val="1"/>
          <w:sz w:val="20"/>
          <w:lang w:val="pl-PL"/>
        </w:rPr>
        <w:t xml:space="preserve"> </w:t>
      </w:r>
      <w:r w:rsidRPr="008A1AC5">
        <w:rPr>
          <w:sz w:val="20"/>
          <w:lang w:val="pl-PL"/>
        </w:rPr>
        <w:t>kątową.</w:t>
      </w:r>
    </w:p>
    <w:p w:rsidR="00EA414C" w:rsidRPr="008A1AC5" w:rsidRDefault="009C1B6B" w:rsidP="00B012F2">
      <w:pPr>
        <w:pStyle w:val="Tekstpodstawowy"/>
      </w:pPr>
      <w:r w:rsidRPr="008A1AC5">
        <w:t>Do murowania zaleca się stosować:</w:t>
      </w:r>
    </w:p>
    <w:p w:rsidR="00EA414C" w:rsidRPr="008A1AC5" w:rsidRDefault="009C1B6B" w:rsidP="00A77A6D">
      <w:pPr>
        <w:pStyle w:val="Akapitzlist"/>
        <w:numPr>
          <w:ilvl w:val="2"/>
          <w:numId w:val="66"/>
        </w:numPr>
        <w:tabs>
          <w:tab w:val="left" w:pos="1106"/>
          <w:tab w:val="left" w:pos="1107"/>
        </w:tabs>
        <w:spacing w:line="244" w:lineRule="exact"/>
        <w:rPr>
          <w:sz w:val="20"/>
          <w:lang w:val="pl-PL"/>
        </w:rPr>
      </w:pPr>
      <w:r w:rsidRPr="008A1AC5">
        <w:rPr>
          <w:sz w:val="20"/>
          <w:lang w:val="pl-PL"/>
        </w:rPr>
        <w:t>kielnię</w:t>
      </w:r>
      <w:r w:rsidRPr="008A1AC5">
        <w:rPr>
          <w:spacing w:val="1"/>
          <w:sz w:val="20"/>
          <w:lang w:val="pl-PL"/>
        </w:rPr>
        <w:t xml:space="preserve"> </w:t>
      </w:r>
      <w:r w:rsidRPr="008A1AC5">
        <w:rPr>
          <w:sz w:val="20"/>
          <w:lang w:val="pl-PL"/>
        </w:rPr>
        <w:t>murarską,</w:t>
      </w:r>
    </w:p>
    <w:p w:rsidR="00EA414C" w:rsidRPr="008A1AC5" w:rsidRDefault="009C1B6B" w:rsidP="00A77A6D">
      <w:pPr>
        <w:pStyle w:val="Akapitzlist"/>
        <w:numPr>
          <w:ilvl w:val="2"/>
          <w:numId w:val="66"/>
        </w:numPr>
        <w:tabs>
          <w:tab w:val="left" w:pos="1106"/>
          <w:tab w:val="left" w:pos="1107"/>
        </w:tabs>
        <w:spacing w:line="244" w:lineRule="exact"/>
        <w:rPr>
          <w:sz w:val="20"/>
          <w:lang w:val="pl-PL"/>
        </w:rPr>
      </w:pPr>
      <w:r w:rsidRPr="008A1AC5">
        <w:rPr>
          <w:sz w:val="20"/>
          <w:lang w:val="pl-PL"/>
        </w:rPr>
        <w:t>czerpak,</w:t>
      </w:r>
    </w:p>
    <w:p w:rsidR="00EA414C" w:rsidRPr="008A1AC5" w:rsidRDefault="009C1B6B" w:rsidP="00A77A6D">
      <w:pPr>
        <w:pStyle w:val="Akapitzlist"/>
        <w:numPr>
          <w:ilvl w:val="2"/>
          <w:numId w:val="66"/>
        </w:numPr>
        <w:tabs>
          <w:tab w:val="left" w:pos="1106"/>
          <w:tab w:val="left" w:pos="1107"/>
        </w:tabs>
        <w:spacing w:line="245" w:lineRule="exact"/>
        <w:rPr>
          <w:sz w:val="20"/>
          <w:lang w:val="pl-PL"/>
        </w:rPr>
      </w:pPr>
      <w:r w:rsidRPr="008A1AC5">
        <w:rPr>
          <w:sz w:val="20"/>
          <w:lang w:val="pl-PL"/>
        </w:rPr>
        <w:t>łopatę do zaprawy,</w:t>
      </w:r>
    </w:p>
    <w:p w:rsidR="00EA414C" w:rsidRPr="008A1AC5" w:rsidRDefault="009C1B6B" w:rsidP="00A77A6D">
      <w:pPr>
        <w:pStyle w:val="Akapitzlist"/>
        <w:numPr>
          <w:ilvl w:val="2"/>
          <w:numId w:val="66"/>
        </w:numPr>
        <w:tabs>
          <w:tab w:val="left" w:pos="1106"/>
          <w:tab w:val="left" w:pos="1107"/>
        </w:tabs>
        <w:rPr>
          <w:sz w:val="20"/>
          <w:lang w:val="pl-PL"/>
        </w:rPr>
      </w:pPr>
      <w:r w:rsidRPr="008A1AC5">
        <w:rPr>
          <w:sz w:val="20"/>
          <w:lang w:val="pl-PL"/>
        </w:rPr>
        <w:t>rusztowania.</w:t>
      </w:r>
    </w:p>
    <w:p w:rsidR="00EA414C" w:rsidRPr="008A1AC5" w:rsidRDefault="00EA414C" w:rsidP="00B012F2">
      <w:pPr>
        <w:pStyle w:val="Tekstpodstawowy"/>
      </w:pPr>
    </w:p>
    <w:p w:rsidR="00EA414C" w:rsidRPr="008A1AC5" w:rsidRDefault="009C1B6B" w:rsidP="00A77A6D">
      <w:pPr>
        <w:pStyle w:val="Nagwek21"/>
        <w:numPr>
          <w:ilvl w:val="0"/>
          <w:numId w:val="66"/>
        </w:numPr>
        <w:tabs>
          <w:tab w:val="left" w:pos="656"/>
        </w:tabs>
        <w:jc w:val="both"/>
        <w:rPr>
          <w:lang w:val="pl-PL"/>
        </w:rPr>
      </w:pPr>
      <w:r w:rsidRPr="008A1AC5">
        <w:rPr>
          <w:lang w:val="pl-PL"/>
        </w:rPr>
        <w:t>TRANSPORT</w:t>
      </w:r>
    </w:p>
    <w:p w:rsidR="00EA414C" w:rsidRPr="008A1AC5" w:rsidRDefault="009C1B6B" w:rsidP="00A77A6D">
      <w:pPr>
        <w:pStyle w:val="Akapitzlist"/>
        <w:numPr>
          <w:ilvl w:val="1"/>
          <w:numId w:val="66"/>
        </w:numPr>
        <w:tabs>
          <w:tab w:val="left" w:pos="804"/>
        </w:tabs>
        <w:spacing w:before="121"/>
        <w:ind w:left="803" w:hanging="398"/>
        <w:jc w:val="both"/>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transportu podane są w części „Wymagania ogólne” pkt. 4 specyfikacji technicznej.</w:t>
      </w:r>
    </w:p>
    <w:p w:rsidR="00EA414C" w:rsidRPr="008A1AC5" w:rsidRDefault="00EA414C" w:rsidP="00B012F2">
      <w:pPr>
        <w:pStyle w:val="Tekstpodstawowy"/>
      </w:pPr>
    </w:p>
    <w:p w:rsidR="00EA414C" w:rsidRPr="008A1AC5" w:rsidRDefault="009C1B6B" w:rsidP="00A77A6D">
      <w:pPr>
        <w:pStyle w:val="Nagwek21"/>
        <w:numPr>
          <w:ilvl w:val="1"/>
          <w:numId w:val="66"/>
        </w:numPr>
        <w:tabs>
          <w:tab w:val="left" w:pos="804"/>
        </w:tabs>
        <w:ind w:left="803" w:hanging="398"/>
        <w:rPr>
          <w:lang w:val="pl-PL"/>
        </w:rPr>
      </w:pPr>
      <w:r w:rsidRPr="008A1AC5">
        <w:rPr>
          <w:lang w:val="pl-PL"/>
        </w:rPr>
        <w:t>Transport elementów</w:t>
      </w:r>
      <w:r w:rsidRPr="008A1AC5">
        <w:rPr>
          <w:spacing w:val="2"/>
          <w:lang w:val="pl-PL"/>
        </w:rPr>
        <w:t xml:space="preserve"> </w:t>
      </w:r>
      <w:r w:rsidRPr="008A1AC5">
        <w:rPr>
          <w:lang w:val="pl-PL"/>
        </w:rPr>
        <w:t>murowych</w:t>
      </w:r>
    </w:p>
    <w:p w:rsidR="00EA414C" w:rsidRPr="008A1AC5" w:rsidRDefault="009C1B6B" w:rsidP="00B012F2">
      <w:pPr>
        <w:pStyle w:val="Tekstpodstawowy"/>
      </w:pPr>
      <w:r w:rsidRPr="008A1AC5">
        <w:t>Wyroby  i  materiały  konieczne  do   wznoszenia  murów  z  bloczków  betonowych  należy  transportować        i składować w sposób zapewniający niewystąpienia uszkodzeń mechanicznych oraz powstania zawilgoceń. Załadunek i wyładunek elementów murowych pakowanych przez producenta w jednostki ładunkowe należy prowadzić urządzeniami mechanicznymi wyposażonymi w osprzęt widłowy, kleszczowy lub chwytakowy. Załadunek i wyładunek elementów murowych przechowywanych luzem, wykonywany ręcznie zaleca się prowadzić przy maksymalnym wykorzystaniu sprzętu pomocniczego np. kleszcze, chwytaki, wciągniki, wózki. W  czasie  transportu  należy  zabezpieczyć  przewożone  materiały  w  sposób  wykluczający  ich  zawilgocenie i uszkodzenie opakowań. Bloczki betonowe  należy składować na placu budowy na  składowisku otwartym.     W okresie zimowym należy je zabezpieczyć matami przed</w:t>
      </w:r>
      <w:r w:rsidRPr="008A1AC5">
        <w:rPr>
          <w:spacing w:val="16"/>
        </w:rPr>
        <w:t xml:space="preserve"> </w:t>
      </w:r>
      <w:r w:rsidRPr="008A1AC5">
        <w:t>oblodzeniem.</w:t>
      </w:r>
    </w:p>
    <w:p w:rsidR="00EA414C" w:rsidRPr="008A1AC5" w:rsidRDefault="00EA414C" w:rsidP="00B012F2">
      <w:pPr>
        <w:pStyle w:val="Tekstpodstawowy"/>
      </w:pPr>
    </w:p>
    <w:p w:rsidR="00EA414C" w:rsidRPr="008A1AC5" w:rsidRDefault="009C1B6B" w:rsidP="00A77A6D">
      <w:pPr>
        <w:pStyle w:val="Nagwek21"/>
        <w:numPr>
          <w:ilvl w:val="0"/>
          <w:numId w:val="66"/>
        </w:numPr>
        <w:tabs>
          <w:tab w:val="left" w:pos="656"/>
        </w:tabs>
        <w:rPr>
          <w:lang w:val="pl-PL"/>
        </w:rPr>
      </w:pPr>
      <w:r w:rsidRPr="008A1AC5">
        <w:rPr>
          <w:lang w:val="pl-PL"/>
        </w:rPr>
        <w:t>WYKONANIE</w:t>
      </w:r>
      <w:r w:rsidRPr="008A1AC5">
        <w:rPr>
          <w:spacing w:val="-2"/>
          <w:lang w:val="pl-PL"/>
        </w:rPr>
        <w:t xml:space="preserve"> </w:t>
      </w:r>
      <w:r w:rsidRPr="008A1AC5">
        <w:rPr>
          <w:lang w:val="pl-PL"/>
        </w:rPr>
        <w:t>ROBÓT</w:t>
      </w:r>
    </w:p>
    <w:p w:rsidR="00EA414C" w:rsidRPr="008A1AC5" w:rsidRDefault="009C1B6B" w:rsidP="00A77A6D">
      <w:pPr>
        <w:pStyle w:val="Akapitzlist"/>
        <w:numPr>
          <w:ilvl w:val="1"/>
          <w:numId w:val="66"/>
        </w:numPr>
        <w:tabs>
          <w:tab w:val="left" w:pos="804"/>
        </w:tabs>
        <w:spacing w:before="120"/>
        <w:ind w:left="803" w:hanging="398"/>
        <w:rPr>
          <w:b/>
          <w:sz w:val="20"/>
          <w:lang w:val="pl-PL"/>
        </w:rPr>
      </w:pPr>
      <w:r w:rsidRPr="008A1AC5">
        <w:rPr>
          <w:b/>
          <w:sz w:val="20"/>
          <w:lang w:val="pl-PL"/>
        </w:rPr>
        <w:t>Wymagania ogólne</w:t>
      </w:r>
    </w:p>
    <w:p w:rsidR="00EA414C" w:rsidRPr="008A1AC5" w:rsidRDefault="009C1B6B" w:rsidP="00B012F2">
      <w:pPr>
        <w:pStyle w:val="Tekstpodstawowy"/>
      </w:pPr>
      <w:r w:rsidRPr="008A1AC5">
        <w:t>Ogólne zasady wykonania robót podano w części „Wymagania Ogólne” pkt. 5 specyfikacji technicznej. Przed przystąpieniem do murowania ścian należy odebrać roboty poprzedzające roboty murowe sprawdzając zgodność ich wykonania z dokumentacją projektową i odpowiednimi szczegółowymi specyfikacjami technicznymi. Należy zwrócić szczególną uwagę na wypoziomowanie elementów, na których mają być wzniesione ściany (ław fundamentowych, stropów</w:t>
      </w:r>
      <w:r w:rsidRPr="008A1AC5">
        <w:rPr>
          <w:spacing w:val="-5"/>
        </w:rPr>
        <w:t xml:space="preserve"> </w:t>
      </w:r>
      <w:r w:rsidRPr="008A1AC5">
        <w:t>itd.).</w:t>
      </w:r>
    </w:p>
    <w:p w:rsidR="00EA414C" w:rsidRPr="008A1AC5" w:rsidRDefault="009C1B6B" w:rsidP="00B012F2">
      <w:pPr>
        <w:pStyle w:val="Tekstpodstawowy"/>
      </w:pPr>
      <w:r w:rsidRPr="008A1AC5">
        <w:t>Roboty murowe należy wykonywać zgodnie z dokumentacją projektową, niniejszymi wytycznymi i zasadami sztuki murarskiej. O ile w dokumentacji projektowej i/lub specyfikacji technicznej nie podano inaczej, to:</w:t>
      </w:r>
    </w:p>
    <w:p w:rsidR="00EA414C" w:rsidRPr="008A1AC5" w:rsidRDefault="009C1B6B" w:rsidP="00A77A6D">
      <w:pPr>
        <w:pStyle w:val="Akapitzlist"/>
        <w:numPr>
          <w:ilvl w:val="2"/>
          <w:numId w:val="66"/>
        </w:numPr>
        <w:tabs>
          <w:tab w:val="left" w:pos="1106"/>
          <w:tab w:val="left" w:pos="1107"/>
        </w:tabs>
        <w:ind w:left="1118" w:right="671" w:hanging="360"/>
        <w:rPr>
          <w:sz w:val="20"/>
          <w:lang w:val="pl-PL"/>
        </w:rPr>
      </w:pPr>
      <w:r w:rsidRPr="008A1AC5">
        <w:rPr>
          <w:sz w:val="20"/>
          <w:lang w:val="pl-PL"/>
        </w:rPr>
        <w:t>mury należy wykonywać  warstwami z zachowaniem odpowiedniego  wiązania elementów murowych   i grubości</w:t>
      </w:r>
      <w:r w:rsidRPr="008A1AC5">
        <w:rPr>
          <w:spacing w:val="-1"/>
          <w:sz w:val="20"/>
          <w:lang w:val="pl-PL"/>
        </w:rPr>
        <w:t xml:space="preserve"> </w:t>
      </w:r>
      <w:r w:rsidRPr="008A1AC5">
        <w:rPr>
          <w:sz w:val="20"/>
          <w:lang w:val="pl-PL"/>
        </w:rPr>
        <w:t>spoin,</w:t>
      </w:r>
    </w:p>
    <w:p w:rsidR="00EA414C" w:rsidRPr="008A1AC5" w:rsidRDefault="009C1B6B" w:rsidP="00A77A6D">
      <w:pPr>
        <w:pStyle w:val="Akapitzlist"/>
        <w:numPr>
          <w:ilvl w:val="2"/>
          <w:numId w:val="66"/>
        </w:numPr>
        <w:tabs>
          <w:tab w:val="left" w:pos="1106"/>
          <w:tab w:val="left" w:pos="1107"/>
        </w:tabs>
        <w:spacing w:line="245" w:lineRule="exact"/>
        <w:ind w:left="1118" w:hanging="360"/>
        <w:rPr>
          <w:sz w:val="20"/>
          <w:lang w:val="pl-PL"/>
        </w:rPr>
      </w:pPr>
      <w:r w:rsidRPr="008A1AC5">
        <w:rPr>
          <w:sz w:val="20"/>
          <w:lang w:val="pl-PL"/>
        </w:rPr>
        <w:t>elementy murowe powinny być układane na płasko, a nie na rąb lub na</w:t>
      </w:r>
      <w:r w:rsidRPr="008A1AC5">
        <w:rPr>
          <w:spacing w:val="-4"/>
          <w:sz w:val="20"/>
          <w:lang w:val="pl-PL"/>
        </w:rPr>
        <w:t xml:space="preserve"> </w:t>
      </w:r>
      <w:r w:rsidRPr="008A1AC5">
        <w:rPr>
          <w:sz w:val="20"/>
          <w:lang w:val="pl-PL"/>
        </w:rPr>
        <w:t>stojąco,</w:t>
      </w:r>
    </w:p>
    <w:p w:rsidR="00EA414C" w:rsidRPr="008A1AC5" w:rsidRDefault="009C1B6B" w:rsidP="00A77A6D">
      <w:pPr>
        <w:pStyle w:val="Akapitzlist"/>
        <w:numPr>
          <w:ilvl w:val="2"/>
          <w:numId w:val="66"/>
        </w:numPr>
        <w:tabs>
          <w:tab w:val="left" w:pos="1106"/>
          <w:tab w:val="left" w:pos="1107"/>
        </w:tabs>
        <w:spacing w:line="244" w:lineRule="exact"/>
        <w:ind w:left="1118" w:hanging="360"/>
        <w:rPr>
          <w:sz w:val="20"/>
          <w:lang w:val="pl-PL"/>
        </w:rPr>
      </w:pPr>
      <w:r w:rsidRPr="008A1AC5">
        <w:rPr>
          <w:sz w:val="20"/>
          <w:lang w:val="pl-PL"/>
        </w:rPr>
        <w:t>mury należy wnosić możliwie równomiernie na całym obszarze budowy,</w:t>
      </w:r>
    </w:p>
    <w:p w:rsidR="00EA414C" w:rsidRPr="008A1AC5" w:rsidRDefault="009C1B6B" w:rsidP="00A77A6D">
      <w:pPr>
        <w:pStyle w:val="Akapitzlist"/>
        <w:numPr>
          <w:ilvl w:val="2"/>
          <w:numId w:val="66"/>
        </w:numPr>
        <w:tabs>
          <w:tab w:val="left" w:pos="1106"/>
          <w:tab w:val="left" w:pos="1107"/>
        </w:tabs>
        <w:spacing w:line="244" w:lineRule="exact"/>
        <w:ind w:left="1118" w:hanging="360"/>
        <w:rPr>
          <w:sz w:val="20"/>
          <w:lang w:val="pl-PL"/>
        </w:rPr>
      </w:pPr>
      <w:r w:rsidRPr="008A1AC5">
        <w:rPr>
          <w:sz w:val="20"/>
          <w:lang w:val="pl-PL"/>
        </w:rPr>
        <w:t>elementy murowe powinny być czyste i wolne od</w:t>
      </w:r>
      <w:r w:rsidRPr="008A1AC5">
        <w:rPr>
          <w:spacing w:val="-2"/>
          <w:sz w:val="20"/>
          <w:lang w:val="pl-PL"/>
        </w:rPr>
        <w:t xml:space="preserve"> </w:t>
      </w:r>
      <w:r w:rsidRPr="008A1AC5">
        <w:rPr>
          <w:sz w:val="20"/>
          <w:lang w:val="pl-PL"/>
        </w:rPr>
        <w:t>kurzu,</w:t>
      </w:r>
    </w:p>
    <w:p w:rsidR="00EA414C" w:rsidRPr="008A1AC5" w:rsidRDefault="009C1B6B" w:rsidP="00A77A6D">
      <w:pPr>
        <w:pStyle w:val="Akapitzlist"/>
        <w:numPr>
          <w:ilvl w:val="2"/>
          <w:numId w:val="66"/>
        </w:numPr>
        <w:tabs>
          <w:tab w:val="left" w:pos="1106"/>
          <w:tab w:val="left" w:pos="1107"/>
        </w:tabs>
        <w:spacing w:line="245" w:lineRule="exact"/>
        <w:ind w:left="1118" w:hanging="360"/>
        <w:rPr>
          <w:sz w:val="20"/>
          <w:lang w:val="pl-PL"/>
        </w:rPr>
      </w:pPr>
      <w:r w:rsidRPr="008A1AC5">
        <w:rPr>
          <w:sz w:val="20"/>
          <w:lang w:val="pl-PL"/>
        </w:rPr>
        <w:t>nie zaleca się moczyć elementów murowych przed wbudowaniem,</w:t>
      </w:r>
    </w:p>
    <w:p w:rsidR="00EA414C" w:rsidRPr="008A1AC5" w:rsidRDefault="009C1B6B" w:rsidP="00A77A6D">
      <w:pPr>
        <w:pStyle w:val="Akapitzlist"/>
        <w:numPr>
          <w:ilvl w:val="2"/>
          <w:numId w:val="66"/>
        </w:numPr>
        <w:tabs>
          <w:tab w:val="left" w:pos="1106"/>
          <w:tab w:val="left" w:pos="1107"/>
        </w:tabs>
        <w:ind w:left="1118" w:right="668" w:hanging="360"/>
        <w:rPr>
          <w:sz w:val="20"/>
          <w:lang w:val="pl-PL"/>
        </w:rPr>
      </w:pPr>
      <w:r w:rsidRPr="008A1AC5">
        <w:rPr>
          <w:sz w:val="20"/>
          <w:lang w:val="pl-PL"/>
        </w:rPr>
        <w:t>stosowanie elementów murowych połówkowych przy murowaniu słupów i filarów, poza liczbą konieczną do uzyskania prawidłowego wiązania, jest niedopuszczalne,</w:t>
      </w:r>
    </w:p>
    <w:p w:rsidR="00EA414C" w:rsidRPr="008A1AC5" w:rsidRDefault="009C1B6B" w:rsidP="00A77A6D">
      <w:pPr>
        <w:pStyle w:val="Akapitzlist"/>
        <w:numPr>
          <w:ilvl w:val="2"/>
          <w:numId w:val="66"/>
        </w:numPr>
        <w:tabs>
          <w:tab w:val="left" w:pos="1106"/>
          <w:tab w:val="left" w:pos="1107"/>
        </w:tabs>
        <w:spacing w:line="245" w:lineRule="exact"/>
        <w:ind w:left="1118" w:hanging="360"/>
        <w:rPr>
          <w:sz w:val="20"/>
          <w:lang w:val="pl-PL"/>
        </w:rPr>
      </w:pPr>
      <w:r w:rsidRPr="008A1AC5">
        <w:rPr>
          <w:sz w:val="20"/>
          <w:lang w:val="pl-PL"/>
        </w:rPr>
        <w:t>liczba przyciętych lub połówkowych elementów murowych nie powinna</w:t>
      </w:r>
      <w:r w:rsidRPr="008A1AC5">
        <w:rPr>
          <w:spacing w:val="-7"/>
          <w:sz w:val="20"/>
          <w:lang w:val="pl-PL"/>
        </w:rPr>
        <w:t xml:space="preserve"> </w:t>
      </w:r>
      <w:r w:rsidRPr="008A1AC5">
        <w:rPr>
          <w:sz w:val="20"/>
          <w:lang w:val="pl-PL"/>
        </w:rPr>
        <w:t>przekraczać:</w:t>
      </w:r>
    </w:p>
    <w:p w:rsidR="00EA414C" w:rsidRPr="008A1AC5" w:rsidRDefault="009C1B6B" w:rsidP="00A77A6D">
      <w:pPr>
        <w:pStyle w:val="Akapitzlist"/>
        <w:numPr>
          <w:ilvl w:val="3"/>
          <w:numId w:val="66"/>
        </w:numPr>
        <w:tabs>
          <w:tab w:val="left" w:pos="1838"/>
          <w:tab w:val="left" w:pos="1839"/>
        </w:tabs>
        <w:spacing w:line="232" w:lineRule="exact"/>
        <w:rPr>
          <w:sz w:val="20"/>
          <w:lang w:val="pl-PL"/>
        </w:rPr>
      </w:pPr>
      <w:r w:rsidRPr="008A1AC5">
        <w:rPr>
          <w:sz w:val="20"/>
          <w:lang w:val="pl-PL"/>
        </w:rPr>
        <w:t>w murach konstrukcyjnych niezbrojonych –</w:t>
      </w:r>
      <w:r w:rsidRPr="008A1AC5">
        <w:rPr>
          <w:spacing w:val="-2"/>
          <w:sz w:val="20"/>
          <w:lang w:val="pl-PL"/>
        </w:rPr>
        <w:t xml:space="preserve"> </w:t>
      </w:r>
      <w:r w:rsidRPr="008A1AC5">
        <w:rPr>
          <w:sz w:val="20"/>
          <w:lang w:val="pl-PL"/>
        </w:rPr>
        <w:t>10%,</w:t>
      </w:r>
    </w:p>
    <w:p w:rsidR="00EA414C" w:rsidRPr="008A1AC5" w:rsidRDefault="009C1B6B" w:rsidP="00A77A6D">
      <w:pPr>
        <w:pStyle w:val="Akapitzlist"/>
        <w:numPr>
          <w:ilvl w:val="3"/>
          <w:numId w:val="66"/>
        </w:numPr>
        <w:tabs>
          <w:tab w:val="left" w:pos="1838"/>
          <w:tab w:val="left" w:pos="1839"/>
        </w:tabs>
        <w:spacing w:line="229" w:lineRule="exact"/>
        <w:rPr>
          <w:sz w:val="20"/>
          <w:lang w:val="pl-PL"/>
        </w:rPr>
      </w:pPr>
      <w:r w:rsidRPr="008A1AC5">
        <w:rPr>
          <w:sz w:val="20"/>
          <w:lang w:val="pl-PL"/>
        </w:rPr>
        <w:t>w murach konstrukcyjnych zbrojonych –</w:t>
      </w:r>
      <w:r w:rsidRPr="008A1AC5">
        <w:rPr>
          <w:spacing w:val="-3"/>
          <w:sz w:val="20"/>
          <w:lang w:val="pl-PL"/>
        </w:rPr>
        <w:t xml:space="preserve"> </w:t>
      </w:r>
      <w:r w:rsidRPr="008A1AC5">
        <w:rPr>
          <w:sz w:val="20"/>
          <w:lang w:val="pl-PL"/>
        </w:rPr>
        <w:t>15%,</w:t>
      </w:r>
    </w:p>
    <w:p w:rsidR="00EA414C" w:rsidRPr="008A1AC5" w:rsidRDefault="009C1B6B" w:rsidP="00A77A6D">
      <w:pPr>
        <w:pStyle w:val="Akapitzlist"/>
        <w:numPr>
          <w:ilvl w:val="3"/>
          <w:numId w:val="66"/>
        </w:numPr>
        <w:tabs>
          <w:tab w:val="left" w:pos="1838"/>
          <w:tab w:val="left" w:pos="1839"/>
        </w:tabs>
        <w:spacing w:line="230" w:lineRule="exact"/>
        <w:rPr>
          <w:sz w:val="20"/>
          <w:lang w:val="pl-PL"/>
        </w:rPr>
      </w:pPr>
      <w:r w:rsidRPr="008A1AC5">
        <w:rPr>
          <w:sz w:val="20"/>
          <w:lang w:val="pl-PL"/>
        </w:rPr>
        <w:t>w ścianach wypełniających, podokiennych i na poddaszu –</w:t>
      </w:r>
      <w:r w:rsidRPr="008A1AC5">
        <w:rPr>
          <w:spacing w:val="-2"/>
          <w:sz w:val="20"/>
          <w:lang w:val="pl-PL"/>
        </w:rPr>
        <w:t xml:space="preserve"> </w:t>
      </w:r>
      <w:r w:rsidRPr="008A1AC5">
        <w:rPr>
          <w:sz w:val="20"/>
          <w:lang w:val="pl-PL"/>
        </w:rPr>
        <w:t>30%,</w:t>
      </w:r>
    </w:p>
    <w:p w:rsidR="00EA414C" w:rsidRPr="008A1AC5" w:rsidRDefault="009C1B6B" w:rsidP="00A77A6D">
      <w:pPr>
        <w:pStyle w:val="Akapitzlist"/>
        <w:numPr>
          <w:ilvl w:val="2"/>
          <w:numId w:val="66"/>
        </w:numPr>
        <w:tabs>
          <w:tab w:val="left" w:pos="1106"/>
          <w:tab w:val="left" w:pos="1107"/>
        </w:tabs>
        <w:spacing w:line="242" w:lineRule="exact"/>
        <w:ind w:left="1118" w:hanging="360"/>
        <w:rPr>
          <w:sz w:val="20"/>
          <w:lang w:val="pl-PL"/>
        </w:rPr>
      </w:pPr>
      <w:r w:rsidRPr="008A1AC5">
        <w:rPr>
          <w:sz w:val="20"/>
          <w:lang w:val="pl-PL"/>
        </w:rPr>
        <w:t>konstrukcje murowe mogą być wykonywane przy temperaturze powyżej</w:t>
      </w:r>
      <w:r w:rsidRPr="008A1AC5">
        <w:rPr>
          <w:spacing w:val="-2"/>
          <w:sz w:val="20"/>
          <w:lang w:val="pl-PL"/>
        </w:rPr>
        <w:t xml:space="preserve"> </w:t>
      </w:r>
      <w:r w:rsidRPr="008A1AC5">
        <w:rPr>
          <w:sz w:val="20"/>
          <w:lang w:val="pl-PL"/>
        </w:rPr>
        <w:t>0°C,</w:t>
      </w:r>
    </w:p>
    <w:p w:rsidR="00EA414C" w:rsidRPr="008A1AC5" w:rsidRDefault="009C1B6B" w:rsidP="00A77A6D">
      <w:pPr>
        <w:pStyle w:val="Akapitzlist"/>
        <w:numPr>
          <w:ilvl w:val="2"/>
          <w:numId w:val="66"/>
        </w:numPr>
        <w:tabs>
          <w:tab w:val="left" w:pos="1106"/>
          <w:tab w:val="left" w:pos="1107"/>
        </w:tabs>
        <w:ind w:left="1118" w:hanging="360"/>
        <w:rPr>
          <w:sz w:val="20"/>
          <w:lang w:val="pl-PL"/>
        </w:rPr>
      </w:pPr>
      <w:r w:rsidRPr="008A1AC5">
        <w:rPr>
          <w:sz w:val="20"/>
          <w:lang w:val="pl-PL"/>
        </w:rPr>
        <w:t>murów nie należy wykonywać na zmrożonej konstrukcji lub ze zmrożonych</w:t>
      </w:r>
      <w:r w:rsidRPr="008A1AC5">
        <w:rPr>
          <w:spacing w:val="-3"/>
          <w:sz w:val="20"/>
          <w:lang w:val="pl-PL"/>
        </w:rPr>
        <w:t xml:space="preserve"> </w:t>
      </w:r>
      <w:r w:rsidRPr="008A1AC5">
        <w:rPr>
          <w:sz w:val="20"/>
          <w:lang w:val="pl-PL"/>
        </w:rPr>
        <w:t>materiałów,</w:t>
      </w:r>
    </w:p>
    <w:p w:rsidR="00EA414C" w:rsidRPr="008A1AC5" w:rsidRDefault="009C1B6B" w:rsidP="00A77A6D">
      <w:pPr>
        <w:pStyle w:val="Akapitzlist"/>
        <w:numPr>
          <w:ilvl w:val="2"/>
          <w:numId w:val="66"/>
        </w:numPr>
        <w:tabs>
          <w:tab w:val="left" w:pos="1107"/>
        </w:tabs>
        <w:spacing w:before="90"/>
        <w:ind w:left="1118" w:right="668" w:hanging="360"/>
        <w:jc w:val="both"/>
        <w:rPr>
          <w:sz w:val="20"/>
          <w:lang w:val="pl-PL"/>
        </w:rPr>
      </w:pPr>
      <w:r w:rsidRPr="008A1AC5">
        <w:rPr>
          <w:sz w:val="20"/>
          <w:lang w:val="pl-PL"/>
        </w:rPr>
        <w:t>w przypadku przerwania robót na okres zimowy lub z innych przyczyn, wierzchnie warstwy murów powinny być zabezpieczone przed szkodliwym działaniem czynników atmosferycznych przez okrycie grubą folią</w:t>
      </w:r>
      <w:r w:rsidRPr="008A1AC5">
        <w:rPr>
          <w:spacing w:val="-1"/>
          <w:sz w:val="20"/>
          <w:lang w:val="pl-PL"/>
        </w:rPr>
        <w:t xml:space="preserve"> </w:t>
      </w:r>
      <w:r w:rsidRPr="008A1AC5">
        <w:rPr>
          <w:sz w:val="20"/>
          <w:lang w:val="pl-PL"/>
        </w:rPr>
        <w:t>budowlaną,</w:t>
      </w:r>
    </w:p>
    <w:p w:rsidR="00EA414C" w:rsidRPr="008A1AC5" w:rsidRDefault="009C1B6B" w:rsidP="00A77A6D">
      <w:pPr>
        <w:pStyle w:val="Akapitzlist"/>
        <w:numPr>
          <w:ilvl w:val="2"/>
          <w:numId w:val="66"/>
        </w:numPr>
        <w:tabs>
          <w:tab w:val="left" w:pos="1107"/>
        </w:tabs>
        <w:spacing w:before="1"/>
        <w:ind w:left="1118" w:right="666" w:hanging="360"/>
        <w:jc w:val="both"/>
        <w:rPr>
          <w:sz w:val="20"/>
          <w:lang w:val="pl-PL"/>
        </w:rPr>
      </w:pPr>
      <w:r w:rsidRPr="008A1AC5">
        <w:rPr>
          <w:sz w:val="20"/>
          <w:lang w:val="pl-PL"/>
        </w:rPr>
        <w:t xml:space="preserve">należy ograniczyć do wysokość muru, na jaką może być wzniesiony w czasie jednego dnia w celu uniknięcia niestateczności i przeciążenia świeżej zaprawy. W zależności od rodzaju zaprawy (zwykła lub do cienkich spoin) oraz grubości muru nie należy wykonywać ścian o wysokości większej niż 3,0 m (ściany o grubości 80 </w:t>
      </w:r>
      <w:r w:rsidRPr="008A1AC5">
        <w:rPr>
          <w:spacing w:val="-2"/>
          <w:sz w:val="20"/>
          <w:lang w:val="pl-PL"/>
        </w:rPr>
        <w:t xml:space="preserve">mm) </w:t>
      </w:r>
      <w:r w:rsidRPr="008A1AC5">
        <w:rPr>
          <w:sz w:val="20"/>
          <w:lang w:val="pl-PL"/>
        </w:rPr>
        <w:t>i 4,5 m (ściany o grubości 240</w:t>
      </w:r>
      <w:r w:rsidRPr="008A1AC5">
        <w:rPr>
          <w:spacing w:val="3"/>
          <w:sz w:val="20"/>
          <w:lang w:val="pl-PL"/>
        </w:rPr>
        <w:t xml:space="preserve"> </w:t>
      </w:r>
      <w:r w:rsidRPr="008A1AC5">
        <w:rPr>
          <w:sz w:val="20"/>
          <w:lang w:val="pl-PL"/>
        </w:rPr>
        <w:t>mm).</w:t>
      </w:r>
    </w:p>
    <w:p w:rsidR="00EA414C" w:rsidRPr="008A1AC5" w:rsidRDefault="00EA414C" w:rsidP="00B012F2">
      <w:pPr>
        <w:pStyle w:val="Tekstpodstawowy"/>
      </w:pPr>
    </w:p>
    <w:p w:rsidR="00EA414C" w:rsidRPr="008A1AC5" w:rsidRDefault="009C1B6B" w:rsidP="00A77A6D">
      <w:pPr>
        <w:pStyle w:val="Nagwek21"/>
        <w:numPr>
          <w:ilvl w:val="1"/>
          <w:numId w:val="66"/>
        </w:numPr>
        <w:tabs>
          <w:tab w:val="left" w:pos="805"/>
        </w:tabs>
        <w:rPr>
          <w:lang w:val="pl-PL"/>
        </w:rPr>
      </w:pPr>
      <w:r w:rsidRPr="008A1AC5">
        <w:rPr>
          <w:lang w:val="pl-PL"/>
        </w:rPr>
        <w:t>Wykonanie</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 xml:space="preserve">Przed przystąpieniem do murowania ścian należy odebrać roboty ziemne i fundamentowe, sprawdzając zgodność ich wykonania z warunkami  technicznymi  wykonania  i  odbioru tych robót.  Przed przystąpieniem do wznoszenia murów należy sprawdzić wymiary oraz kąty skrzyżowań ścian fundamentowych. Mury należy wykonywać   </w:t>
      </w:r>
      <w:r w:rsidRPr="008A1AC5">
        <w:lastRenderedPageBreak/>
        <w:t>warstwami,  z   zachowaniem  prawidłowego   wiązania   i  grubości  spoin,  do  pionu  i  sznura,   z zachowaniem zgodności z rysunkiem co do odsadzek, wyskoków, otworów itp. Mury należy wznosić możliwie równomiernie na całej ich długości. Różnica poziomów poszczególnych części murów nie powinna przekraczać 3 m. dla murów z bloczków i pustaków. Elementy układane na zaprawie powinny być czyste i wolne od kurzu. Każda ściana powinna być wykonana z bloczków jednego wymiaru i jednej klasy. Izolację wodoszczelną należy zawsze wykonać na  wysokości co najmniej 15 cm nad terenem, a dla ścian z bloczków betonu komórkowego  50 cm nad terenem. Roboty murowe można prowadzić w temperaturze poniżej 0°C pod warunkiem stosowania środków   umożliwiających    wiązanie   i   twardnienie   zaprawy   w   warunkach   zimowych,    określonych    w odpowiednich przepisach. W przypadku przerwania robót na dłuższy czas, wierzchnie warstwy murów powinny być zabezpieczone przed działaniem czynników</w:t>
      </w:r>
      <w:r w:rsidRPr="008A1AC5">
        <w:rPr>
          <w:spacing w:val="-9"/>
        </w:rPr>
        <w:t xml:space="preserve"> </w:t>
      </w:r>
      <w:r w:rsidRPr="008A1AC5">
        <w:t>atmosferycznych.</w:t>
      </w:r>
    </w:p>
    <w:p w:rsidR="00EA414C" w:rsidRPr="008A1AC5" w:rsidRDefault="00EA414C" w:rsidP="00B012F2">
      <w:pPr>
        <w:pStyle w:val="Tekstpodstawowy"/>
      </w:pPr>
    </w:p>
    <w:p w:rsidR="00EA414C" w:rsidRPr="008A1AC5" w:rsidRDefault="009C1B6B" w:rsidP="00A77A6D">
      <w:pPr>
        <w:pStyle w:val="Nagwek21"/>
        <w:numPr>
          <w:ilvl w:val="0"/>
          <w:numId w:val="66"/>
        </w:numPr>
        <w:tabs>
          <w:tab w:val="left" w:pos="656"/>
        </w:tabs>
        <w:rPr>
          <w:lang w:val="pl-PL"/>
        </w:rPr>
      </w:pPr>
      <w:r w:rsidRPr="008A1AC5">
        <w:rPr>
          <w:lang w:val="pl-PL"/>
        </w:rPr>
        <w:t>KONTROLA JAKOŚCI</w:t>
      </w:r>
      <w:r w:rsidRPr="008A1AC5">
        <w:rPr>
          <w:spacing w:val="-2"/>
          <w:lang w:val="pl-PL"/>
        </w:rPr>
        <w:t xml:space="preserve"> </w:t>
      </w:r>
      <w:r w:rsidRPr="008A1AC5">
        <w:rPr>
          <w:lang w:val="pl-PL"/>
        </w:rPr>
        <w:t>ROBÓT</w:t>
      </w:r>
    </w:p>
    <w:p w:rsidR="00EA414C" w:rsidRPr="008A1AC5" w:rsidRDefault="009C1B6B" w:rsidP="00A77A6D">
      <w:pPr>
        <w:pStyle w:val="Akapitzlist"/>
        <w:numPr>
          <w:ilvl w:val="1"/>
          <w:numId w:val="66"/>
        </w:numPr>
        <w:tabs>
          <w:tab w:val="left" w:pos="804"/>
        </w:tabs>
        <w:spacing w:before="120"/>
        <w:ind w:left="803" w:hanging="398"/>
        <w:rPr>
          <w:b/>
          <w:sz w:val="20"/>
          <w:lang w:val="pl-PL"/>
        </w:rPr>
      </w:pPr>
      <w:r w:rsidRPr="008A1AC5">
        <w:rPr>
          <w:b/>
          <w:sz w:val="20"/>
          <w:lang w:val="pl-PL"/>
        </w:rPr>
        <w:t>Wymagania ogólne</w:t>
      </w:r>
    </w:p>
    <w:p w:rsidR="00EA414C" w:rsidRPr="008A1AC5" w:rsidRDefault="009C1B6B" w:rsidP="00B012F2">
      <w:pPr>
        <w:pStyle w:val="Tekstpodstawowy"/>
      </w:pPr>
      <w:r w:rsidRPr="008A1AC5">
        <w:t>Ogólne ustalenia dotyczące kontroli jakości robót podano w pkt 6 części „Wymagania ogólne” niniejszej specyfikacji  technicznej.  Wykonanie  robót   przeprowadzić   zgodnie   z   dokumentacją   projektową   i   ST. W czasie wykonywania odbioru robót murarskich należy przeprowadzić badania celem oceny czy spełnione zostały wszystkie wymagania dotyczące jakości wykonania robót. Do badań takich zalicza</w:t>
      </w:r>
      <w:r w:rsidRPr="008A1AC5">
        <w:rPr>
          <w:spacing w:val="-7"/>
        </w:rPr>
        <w:t xml:space="preserve"> </w:t>
      </w:r>
      <w:r w:rsidRPr="008A1AC5">
        <w:t>się:</w:t>
      </w:r>
    </w:p>
    <w:p w:rsidR="00EA414C" w:rsidRPr="008A1AC5" w:rsidRDefault="009C1B6B" w:rsidP="00A77A6D">
      <w:pPr>
        <w:pStyle w:val="Akapitzlist"/>
        <w:numPr>
          <w:ilvl w:val="2"/>
          <w:numId w:val="66"/>
        </w:numPr>
        <w:tabs>
          <w:tab w:val="left" w:pos="1107"/>
        </w:tabs>
        <w:ind w:left="1118" w:right="672" w:hanging="360"/>
        <w:jc w:val="both"/>
        <w:rPr>
          <w:sz w:val="20"/>
          <w:lang w:val="pl-PL"/>
        </w:rPr>
      </w:pPr>
      <w:r w:rsidRPr="008A1AC5">
        <w:rPr>
          <w:sz w:val="20"/>
          <w:lang w:val="pl-PL"/>
        </w:rPr>
        <w:t>badania zgodności z dokumentacją projektową, specyfikacją techniczną wraz z wprowadzonymi zmianami naniesionymi w dokumentacji</w:t>
      </w:r>
      <w:r w:rsidRPr="008A1AC5">
        <w:rPr>
          <w:spacing w:val="-2"/>
          <w:sz w:val="20"/>
          <w:lang w:val="pl-PL"/>
        </w:rPr>
        <w:t xml:space="preserve"> </w:t>
      </w:r>
      <w:r w:rsidRPr="008A1AC5">
        <w:rPr>
          <w:sz w:val="20"/>
          <w:lang w:val="pl-PL"/>
        </w:rPr>
        <w:t>powykonawczej,</w:t>
      </w:r>
    </w:p>
    <w:p w:rsidR="00EA414C" w:rsidRPr="008A1AC5" w:rsidRDefault="009C1B6B" w:rsidP="00A77A6D">
      <w:pPr>
        <w:pStyle w:val="Akapitzlist"/>
        <w:numPr>
          <w:ilvl w:val="2"/>
          <w:numId w:val="66"/>
        </w:numPr>
        <w:tabs>
          <w:tab w:val="left" w:pos="1099"/>
          <w:tab w:val="left" w:pos="1100"/>
        </w:tabs>
        <w:spacing w:line="245" w:lineRule="exact"/>
        <w:ind w:left="1099" w:hanging="341"/>
        <w:rPr>
          <w:sz w:val="20"/>
          <w:lang w:val="pl-PL"/>
        </w:rPr>
      </w:pPr>
      <w:r w:rsidRPr="008A1AC5">
        <w:rPr>
          <w:sz w:val="20"/>
          <w:lang w:val="pl-PL"/>
        </w:rPr>
        <w:t>badania jakości zastosowanych materiałów i</w:t>
      </w:r>
      <w:r w:rsidRPr="008A1AC5">
        <w:rPr>
          <w:spacing w:val="-4"/>
          <w:sz w:val="20"/>
          <w:lang w:val="pl-PL"/>
        </w:rPr>
        <w:t xml:space="preserve"> </w:t>
      </w:r>
      <w:r w:rsidRPr="008A1AC5">
        <w:rPr>
          <w:sz w:val="20"/>
          <w:lang w:val="pl-PL"/>
        </w:rPr>
        <w:t>wyrobów,</w:t>
      </w:r>
    </w:p>
    <w:p w:rsidR="00EA414C" w:rsidRPr="008A1AC5" w:rsidRDefault="009C1B6B" w:rsidP="00A77A6D">
      <w:pPr>
        <w:pStyle w:val="Akapitzlist"/>
        <w:numPr>
          <w:ilvl w:val="2"/>
          <w:numId w:val="66"/>
        </w:numPr>
        <w:tabs>
          <w:tab w:val="left" w:pos="1099"/>
          <w:tab w:val="left" w:pos="1100"/>
        </w:tabs>
        <w:spacing w:line="244" w:lineRule="exact"/>
        <w:ind w:left="1099" w:hanging="341"/>
        <w:rPr>
          <w:sz w:val="20"/>
          <w:lang w:val="pl-PL"/>
        </w:rPr>
      </w:pPr>
      <w:r w:rsidRPr="008A1AC5">
        <w:rPr>
          <w:sz w:val="20"/>
          <w:lang w:val="pl-PL"/>
        </w:rPr>
        <w:t>ocenę prawidłowości robót poprzedzających roboty</w:t>
      </w:r>
      <w:r w:rsidRPr="008A1AC5">
        <w:rPr>
          <w:spacing w:val="-4"/>
          <w:sz w:val="20"/>
          <w:lang w:val="pl-PL"/>
        </w:rPr>
        <w:t xml:space="preserve"> </w:t>
      </w:r>
      <w:r w:rsidRPr="008A1AC5">
        <w:rPr>
          <w:sz w:val="20"/>
          <w:lang w:val="pl-PL"/>
        </w:rPr>
        <w:t>murowe,</w:t>
      </w:r>
    </w:p>
    <w:p w:rsidR="00EA414C" w:rsidRPr="008A1AC5" w:rsidRDefault="009C1B6B" w:rsidP="00A77A6D">
      <w:pPr>
        <w:pStyle w:val="Akapitzlist"/>
        <w:numPr>
          <w:ilvl w:val="2"/>
          <w:numId w:val="66"/>
        </w:numPr>
        <w:tabs>
          <w:tab w:val="left" w:pos="1099"/>
          <w:tab w:val="left" w:pos="1100"/>
        </w:tabs>
        <w:spacing w:line="244" w:lineRule="exact"/>
        <w:ind w:left="1099" w:hanging="341"/>
        <w:rPr>
          <w:sz w:val="20"/>
          <w:lang w:val="pl-PL"/>
        </w:rPr>
      </w:pPr>
      <w:r w:rsidRPr="008A1AC5">
        <w:rPr>
          <w:sz w:val="20"/>
          <w:lang w:val="pl-PL"/>
        </w:rPr>
        <w:t>badania jakości wykonania robót murowych.</w:t>
      </w:r>
    </w:p>
    <w:p w:rsidR="00EA414C" w:rsidRPr="008A1AC5" w:rsidRDefault="00EA414C" w:rsidP="00B012F2">
      <w:pPr>
        <w:pStyle w:val="Tekstpodstawowy"/>
      </w:pPr>
    </w:p>
    <w:p w:rsidR="00EA414C" w:rsidRPr="008A1AC5" w:rsidRDefault="009C1B6B" w:rsidP="00A77A6D">
      <w:pPr>
        <w:pStyle w:val="Nagwek21"/>
        <w:numPr>
          <w:ilvl w:val="1"/>
          <w:numId w:val="66"/>
        </w:numPr>
        <w:tabs>
          <w:tab w:val="left" w:pos="804"/>
        </w:tabs>
        <w:ind w:left="803" w:hanging="398"/>
        <w:jc w:val="both"/>
        <w:rPr>
          <w:lang w:val="pl-PL"/>
        </w:rPr>
      </w:pPr>
      <w:r w:rsidRPr="008A1AC5">
        <w:rPr>
          <w:lang w:val="pl-PL"/>
        </w:rPr>
        <w:t>Wymagania dotyczące</w:t>
      </w:r>
      <w:r w:rsidRPr="008A1AC5">
        <w:rPr>
          <w:spacing w:val="2"/>
          <w:lang w:val="pl-PL"/>
        </w:rPr>
        <w:t xml:space="preserve"> </w:t>
      </w:r>
      <w:r w:rsidRPr="008A1AC5">
        <w:rPr>
          <w:lang w:val="pl-PL"/>
        </w:rPr>
        <w:t>materiałów</w:t>
      </w:r>
    </w:p>
    <w:p w:rsidR="00EA414C" w:rsidRPr="008A1AC5" w:rsidRDefault="009C1B6B" w:rsidP="00B012F2">
      <w:pPr>
        <w:pStyle w:val="Tekstpodstawowy"/>
      </w:pPr>
      <w:r w:rsidRPr="008A1AC5">
        <w:t>Badania sprawdzające jakość wykonania robót murowych, należy prowadzić zgodnie z warunkami wykonania    i odbioru robót opracowanymi przez Instytut Techniki Budowlanej (Warunki techniczne wykonania i odbioru robót budowlanych Część  A:  Roboty ziemne i konstrukcyjne,  Zeszyt 3 Konstrukcje murowe Nr 425/2006).   Na podstawie tych zaleceń przeprowadza</w:t>
      </w:r>
      <w:r w:rsidRPr="008A1AC5">
        <w:rPr>
          <w:spacing w:val="-3"/>
        </w:rPr>
        <w:t xml:space="preserve"> </w:t>
      </w:r>
      <w:r w:rsidRPr="008A1AC5">
        <w:t>się:</w:t>
      </w:r>
    </w:p>
    <w:p w:rsidR="00EA414C" w:rsidRPr="008A1AC5" w:rsidRDefault="009C1B6B" w:rsidP="00A77A6D">
      <w:pPr>
        <w:pStyle w:val="Akapitzlist"/>
        <w:numPr>
          <w:ilvl w:val="0"/>
          <w:numId w:val="124"/>
        </w:numPr>
        <w:tabs>
          <w:tab w:val="left" w:pos="740"/>
        </w:tabs>
        <w:ind w:right="669"/>
        <w:jc w:val="both"/>
        <w:rPr>
          <w:sz w:val="20"/>
          <w:lang w:val="pl-PL"/>
        </w:rPr>
      </w:pPr>
      <w:r w:rsidRPr="008A1AC5">
        <w:rPr>
          <w:sz w:val="20"/>
          <w:lang w:val="pl-PL"/>
        </w:rPr>
        <w:t>sprawdzenie zgodności z dokumentacją – powinno ono być przeprowadzone przez porównanie wykonanych konstrukcji  z  dokumentacją   projektową,   specyfikacją   techniczną   oraz   ze   zmianami   naniesionymi w dokumentacji powykonawczej; sprawdzenia zgodności dokonuje się na podstawie oględzin zewnętrznych i pomiarów; pomiar długości i wysokości konstrukcji przeprowadza się z dokładnością do 10 mm; pomiar grubości murów i ościeży wykonuje się z dokładnością do 1 mm; za wynik należy przyjmować średnią arytmetyczną z pomiarów w trzech różnych</w:t>
      </w:r>
      <w:r w:rsidRPr="008A1AC5">
        <w:rPr>
          <w:spacing w:val="-6"/>
          <w:sz w:val="20"/>
          <w:lang w:val="pl-PL"/>
        </w:rPr>
        <w:t xml:space="preserve"> </w:t>
      </w:r>
      <w:r w:rsidRPr="008A1AC5">
        <w:rPr>
          <w:sz w:val="20"/>
          <w:lang w:val="pl-PL"/>
        </w:rPr>
        <w:t>miejscach,</w:t>
      </w:r>
    </w:p>
    <w:p w:rsidR="00EA414C" w:rsidRPr="008A1AC5" w:rsidRDefault="009C1B6B" w:rsidP="00A77A6D">
      <w:pPr>
        <w:pStyle w:val="Akapitzlist"/>
        <w:numPr>
          <w:ilvl w:val="0"/>
          <w:numId w:val="124"/>
        </w:numPr>
        <w:tabs>
          <w:tab w:val="left" w:pos="740"/>
        </w:tabs>
        <w:ind w:right="670"/>
        <w:jc w:val="both"/>
        <w:rPr>
          <w:sz w:val="20"/>
          <w:lang w:val="pl-PL"/>
        </w:rPr>
      </w:pPr>
      <w:r w:rsidRPr="008A1AC5">
        <w:rPr>
          <w:sz w:val="20"/>
          <w:lang w:val="pl-PL"/>
        </w:rPr>
        <w:t>sprawdzenie prawidłowości wiązania elementów w murze, stykach i narożnikach – należy przeprowadzać przez</w:t>
      </w:r>
      <w:r w:rsidRPr="008A1AC5">
        <w:rPr>
          <w:spacing w:val="-1"/>
          <w:sz w:val="20"/>
          <w:lang w:val="pl-PL"/>
        </w:rPr>
        <w:t xml:space="preserve"> </w:t>
      </w:r>
      <w:r w:rsidRPr="008A1AC5">
        <w:rPr>
          <w:sz w:val="20"/>
          <w:lang w:val="pl-PL"/>
        </w:rPr>
        <w:t>oględziny,</w:t>
      </w:r>
    </w:p>
    <w:p w:rsidR="00EA414C" w:rsidRPr="008A1AC5" w:rsidRDefault="009C1B6B" w:rsidP="00A77A6D">
      <w:pPr>
        <w:pStyle w:val="Akapitzlist"/>
        <w:numPr>
          <w:ilvl w:val="0"/>
          <w:numId w:val="124"/>
        </w:numPr>
        <w:tabs>
          <w:tab w:val="left" w:pos="740"/>
        </w:tabs>
        <w:ind w:right="668"/>
        <w:jc w:val="both"/>
        <w:rPr>
          <w:sz w:val="20"/>
          <w:lang w:val="pl-PL"/>
        </w:rPr>
      </w:pPr>
      <w:r w:rsidRPr="008A1AC5">
        <w:rPr>
          <w:sz w:val="20"/>
          <w:lang w:val="pl-PL"/>
        </w:rPr>
        <w:t>sprawdzenie  grubości  spoin   i  ich   wypełnienia  –   należy  przeprowadzać  przez  oględziny  zewnętrzne  i pomiar z dokładnością do 1 mm w losowo wybranych 5 punktach na długości ściany. W przypadku rażących  różnic  grubości  poszczególnych  spoin,   sprawdzanie   ich   należy  przeprowadzać   oddzielnie, z dokładnością do 1 mm, na ściśle określonych odcinkach</w:t>
      </w:r>
      <w:r w:rsidRPr="008A1AC5">
        <w:rPr>
          <w:spacing w:val="-1"/>
          <w:sz w:val="20"/>
          <w:lang w:val="pl-PL"/>
        </w:rPr>
        <w:t xml:space="preserve"> </w:t>
      </w:r>
      <w:r w:rsidRPr="008A1AC5">
        <w:rPr>
          <w:sz w:val="20"/>
          <w:lang w:val="pl-PL"/>
        </w:rPr>
        <w:t>muru,</w:t>
      </w:r>
    </w:p>
    <w:p w:rsidR="00EA414C" w:rsidRPr="008A1AC5" w:rsidRDefault="009C1B6B" w:rsidP="00A77A6D">
      <w:pPr>
        <w:pStyle w:val="Akapitzlist"/>
        <w:numPr>
          <w:ilvl w:val="0"/>
          <w:numId w:val="124"/>
        </w:numPr>
        <w:tabs>
          <w:tab w:val="left" w:pos="740"/>
        </w:tabs>
        <w:ind w:right="670"/>
        <w:jc w:val="both"/>
        <w:rPr>
          <w:sz w:val="20"/>
          <w:lang w:val="pl-PL"/>
        </w:rPr>
      </w:pPr>
      <w:r w:rsidRPr="008A1AC5">
        <w:rPr>
          <w:sz w:val="20"/>
          <w:lang w:val="pl-PL"/>
        </w:rPr>
        <w:t>sprawdzenie zbrojenia w czasie odbioru końcowego – należy przeprowadzać pośrednio na podstawie protokołów odbioru robót spisywanych w trakcie wykonywania robót i zapisów w dzienniku budowy; protokoły i zapisy powinny</w:t>
      </w:r>
      <w:r w:rsidRPr="008A1AC5">
        <w:rPr>
          <w:spacing w:val="-10"/>
          <w:sz w:val="20"/>
          <w:lang w:val="pl-PL"/>
        </w:rPr>
        <w:t xml:space="preserve"> </w:t>
      </w:r>
      <w:r w:rsidRPr="008A1AC5">
        <w:rPr>
          <w:sz w:val="20"/>
          <w:lang w:val="pl-PL"/>
        </w:rPr>
        <w:t>dotyczyć:</w:t>
      </w:r>
    </w:p>
    <w:p w:rsidR="00EA414C" w:rsidRPr="008A1AC5" w:rsidRDefault="009C1B6B" w:rsidP="00A77A6D">
      <w:pPr>
        <w:pStyle w:val="Akapitzlist"/>
        <w:numPr>
          <w:ilvl w:val="1"/>
          <w:numId w:val="124"/>
        </w:numPr>
        <w:tabs>
          <w:tab w:val="left" w:pos="1838"/>
          <w:tab w:val="left" w:pos="1839"/>
        </w:tabs>
        <w:spacing w:before="1" w:line="232" w:lineRule="auto"/>
        <w:ind w:right="670"/>
        <w:rPr>
          <w:sz w:val="20"/>
          <w:lang w:val="pl-PL"/>
        </w:rPr>
      </w:pPr>
      <w:r w:rsidRPr="008A1AC5">
        <w:rPr>
          <w:sz w:val="20"/>
          <w:lang w:val="pl-PL"/>
        </w:rPr>
        <w:t>sprawdzenia średnic zbrojenia, które  powinno  być  wykonane  suwmiarką  z  dokładnością  do 0,5 mm,</w:t>
      </w:r>
    </w:p>
    <w:p w:rsidR="00EA414C" w:rsidRPr="008A1AC5" w:rsidRDefault="009C1B6B" w:rsidP="00A77A6D">
      <w:pPr>
        <w:pStyle w:val="Akapitzlist"/>
        <w:numPr>
          <w:ilvl w:val="1"/>
          <w:numId w:val="124"/>
        </w:numPr>
        <w:tabs>
          <w:tab w:val="left" w:pos="1838"/>
          <w:tab w:val="left" w:pos="1839"/>
        </w:tabs>
        <w:spacing w:before="8" w:line="232" w:lineRule="auto"/>
        <w:ind w:right="672"/>
        <w:rPr>
          <w:sz w:val="20"/>
          <w:lang w:val="pl-PL"/>
        </w:rPr>
      </w:pPr>
      <w:r w:rsidRPr="008A1AC5">
        <w:rPr>
          <w:sz w:val="20"/>
          <w:lang w:val="pl-PL"/>
        </w:rPr>
        <w:t>sprawdzenia długości zbrojenia (całkowitej i poszczególnych odcinków), które powinno być wykonane taśmą stalową z dokładnością do 10</w:t>
      </w:r>
      <w:r w:rsidRPr="008A1AC5">
        <w:rPr>
          <w:spacing w:val="-1"/>
          <w:sz w:val="20"/>
          <w:lang w:val="pl-PL"/>
        </w:rPr>
        <w:t xml:space="preserve"> </w:t>
      </w:r>
      <w:r w:rsidRPr="008A1AC5">
        <w:rPr>
          <w:sz w:val="20"/>
          <w:lang w:val="pl-PL"/>
        </w:rPr>
        <w:t>mm,</w:t>
      </w:r>
    </w:p>
    <w:p w:rsidR="00EA414C" w:rsidRPr="008A1AC5" w:rsidRDefault="009C1B6B" w:rsidP="00A77A6D">
      <w:pPr>
        <w:pStyle w:val="Akapitzlist"/>
        <w:numPr>
          <w:ilvl w:val="1"/>
          <w:numId w:val="124"/>
        </w:numPr>
        <w:tabs>
          <w:tab w:val="left" w:pos="1838"/>
          <w:tab w:val="left" w:pos="1839"/>
        </w:tabs>
        <w:spacing w:before="95" w:line="232" w:lineRule="auto"/>
        <w:ind w:right="670"/>
        <w:rPr>
          <w:sz w:val="20"/>
          <w:lang w:val="pl-PL"/>
        </w:rPr>
      </w:pPr>
      <w:r w:rsidRPr="008A1AC5">
        <w:rPr>
          <w:sz w:val="20"/>
          <w:lang w:val="pl-PL"/>
        </w:rPr>
        <w:t>sprawdzenia rozstawienia i właściwego powiązania  prętów  oraz  grubości  ich  otulenia,  które powinno być wykonane z dokładnością do 1</w:t>
      </w:r>
      <w:r w:rsidRPr="008A1AC5">
        <w:rPr>
          <w:spacing w:val="3"/>
          <w:sz w:val="20"/>
          <w:lang w:val="pl-PL"/>
        </w:rPr>
        <w:t xml:space="preserve"> </w:t>
      </w:r>
      <w:r w:rsidRPr="008A1AC5">
        <w:rPr>
          <w:sz w:val="20"/>
          <w:lang w:val="pl-PL"/>
        </w:rPr>
        <w:t>mm,</w:t>
      </w:r>
    </w:p>
    <w:p w:rsidR="00EA414C" w:rsidRPr="008A1AC5" w:rsidRDefault="009C1B6B" w:rsidP="00A77A6D">
      <w:pPr>
        <w:pStyle w:val="Akapitzlist"/>
        <w:numPr>
          <w:ilvl w:val="0"/>
          <w:numId w:val="124"/>
        </w:numPr>
        <w:tabs>
          <w:tab w:val="left" w:pos="740"/>
        </w:tabs>
        <w:spacing w:before="3"/>
        <w:ind w:right="666"/>
        <w:jc w:val="both"/>
        <w:rPr>
          <w:sz w:val="20"/>
          <w:lang w:val="pl-PL"/>
        </w:rPr>
      </w:pPr>
      <w:r w:rsidRPr="008A1AC5">
        <w:rPr>
          <w:sz w:val="20"/>
          <w:lang w:val="pl-PL"/>
        </w:rPr>
        <w:t>sprawdzenie odchylenia powierzchni od płaszczyzny oraz prostoliniowości krawędzi muru – należy przeprowadzać przez przykładanie w dwóch prostopadłych do siebie kierunkach, w dowolnym miejscu powierzchni  muru,  oraz  do  krawędzi  muru,  łaty  kontrolnej  długości  2  m,  a  następnie  przez  pomiar  z dokładnością do 1 mm wielkości prześwitu między łatą a powierzchnią lub krawędzią</w:t>
      </w:r>
      <w:r w:rsidRPr="008A1AC5">
        <w:rPr>
          <w:spacing w:val="-14"/>
          <w:sz w:val="20"/>
          <w:lang w:val="pl-PL"/>
        </w:rPr>
        <w:t xml:space="preserve"> </w:t>
      </w:r>
      <w:r w:rsidRPr="008A1AC5">
        <w:rPr>
          <w:sz w:val="20"/>
          <w:lang w:val="pl-PL"/>
        </w:rPr>
        <w:t>muru,</w:t>
      </w:r>
    </w:p>
    <w:p w:rsidR="00EA414C" w:rsidRPr="008A1AC5" w:rsidRDefault="009C1B6B" w:rsidP="00A77A6D">
      <w:pPr>
        <w:pStyle w:val="Akapitzlist"/>
        <w:numPr>
          <w:ilvl w:val="0"/>
          <w:numId w:val="124"/>
        </w:numPr>
        <w:tabs>
          <w:tab w:val="left" w:pos="739"/>
          <w:tab w:val="left" w:pos="740"/>
        </w:tabs>
        <w:ind w:right="672"/>
        <w:rPr>
          <w:sz w:val="20"/>
          <w:lang w:val="pl-PL"/>
        </w:rPr>
      </w:pPr>
      <w:r w:rsidRPr="008A1AC5">
        <w:rPr>
          <w:sz w:val="20"/>
          <w:lang w:val="pl-PL"/>
        </w:rPr>
        <w:t>sprawdzenie pionowości powierzchni i krawędzi muru – należy przeprowadzać z dokładnością do 1 mm; badanie można wykonać pionem murarskim i przymiarem z podziałką</w:t>
      </w:r>
      <w:r w:rsidRPr="008A1AC5">
        <w:rPr>
          <w:spacing w:val="-6"/>
          <w:sz w:val="20"/>
          <w:lang w:val="pl-PL"/>
        </w:rPr>
        <w:t xml:space="preserve"> </w:t>
      </w:r>
      <w:r w:rsidRPr="008A1AC5">
        <w:rPr>
          <w:sz w:val="20"/>
          <w:lang w:val="pl-PL"/>
        </w:rPr>
        <w:t>milimetrową,</w:t>
      </w:r>
    </w:p>
    <w:p w:rsidR="00EA414C" w:rsidRPr="008A1AC5" w:rsidRDefault="009C1B6B" w:rsidP="00A77A6D">
      <w:pPr>
        <w:pStyle w:val="Akapitzlist"/>
        <w:numPr>
          <w:ilvl w:val="0"/>
          <w:numId w:val="124"/>
        </w:numPr>
        <w:tabs>
          <w:tab w:val="left" w:pos="740"/>
        </w:tabs>
        <w:ind w:right="668"/>
        <w:jc w:val="both"/>
        <w:rPr>
          <w:sz w:val="20"/>
          <w:lang w:val="pl-PL"/>
        </w:rPr>
      </w:pPr>
      <w:r w:rsidRPr="008A1AC5">
        <w:rPr>
          <w:sz w:val="20"/>
          <w:lang w:val="pl-PL"/>
        </w:rPr>
        <w:t>sprawdzenie poziomości warstw murowych – należy przeprowadzać przyrządami stosowanymi do takich pomiarów np. poziomnicą murarską i łatą kontrolną lub poziomnicą, a przy budynkach o długości ponad 50m</w:t>
      </w:r>
      <w:r w:rsidRPr="008A1AC5">
        <w:rPr>
          <w:spacing w:val="-2"/>
          <w:sz w:val="20"/>
          <w:lang w:val="pl-PL"/>
        </w:rPr>
        <w:t xml:space="preserve"> </w:t>
      </w:r>
      <w:r w:rsidRPr="008A1AC5">
        <w:rPr>
          <w:sz w:val="20"/>
          <w:lang w:val="pl-PL"/>
        </w:rPr>
        <w:t>niwelatorem,</w:t>
      </w:r>
    </w:p>
    <w:p w:rsidR="00EA414C" w:rsidRPr="008A1AC5" w:rsidRDefault="009C1B6B" w:rsidP="00A77A6D">
      <w:pPr>
        <w:pStyle w:val="Akapitzlist"/>
        <w:numPr>
          <w:ilvl w:val="0"/>
          <w:numId w:val="124"/>
        </w:numPr>
        <w:tabs>
          <w:tab w:val="left" w:pos="740"/>
        </w:tabs>
        <w:ind w:right="668"/>
        <w:jc w:val="both"/>
        <w:rPr>
          <w:sz w:val="20"/>
          <w:lang w:val="pl-PL"/>
        </w:rPr>
      </w:pPr>
      <w:r w:rsidRPr="008A1AC5">
        <w:rPr>
          <w:sz w:val="20"/>
          <w:lang w:val="pl-PL"/>
        </w:rPr>
        <w:t>sprawdzenie kątów pomiędzy przecinającymi się płaszczyznami dwóch sąsiednich murów – należy przeprowadzać mierząc z dokładnością do  1  mm  odchylenie  (prześwit)  przecinających  się  płaszczyzn od kąta przewidzianego w projekcie; odchylenie (prześwit) mierzy się w odległości 1 m od wierzchołka sprawdzanego  kąta;  badanie  można  przeprowadzać  stalowym  kątownikiem  murarskim,  łatą  kontrolną  i przymiarem z podziałką</w:t>
      </w:r>
      <w:r w:rsidRPr="008A1AC5">
        <w:rPr>
          <w:spacing w:val="-2"/>
          <w:sz w:val="20"/>
          <w:lang w:val="pl-PL"/>
        </w:rPr>
        <w:t xml:space="preserve"> </w:t>
      </w:r>
      <w:r w:rsidRPr="008A1AC5">
        <w:rPr>
          <w:sz w:val="20"/>
          <w:lang w:val="pl-PL"/>
        </w:rPr>
        <w:t>milimetrową,</w:t>
      </w:r>
    </w:p>
    <w:p w:rsidR="00EA414C" w:rsidRPr="008A1AC5" w:rsidRDefault="009C1B6B" w:rsidP="00A77A6D">
      <w:pPr>
        <w:pStyle w:val="Akapitzlist"/>
        <w:numPr>
          <w:ilvl w:val="0"/>
          <w:numId w:val="124"/>
        </w:numPr>
        <w:tabs>
          <w:tab w:val="left" w:pos="739"/>
          <w:tab w:val="left" w:pos="740"/>
        </w:tabs>
        <w:ind w:right="668"/>
        <w:rPr>
          <w:sz w:val="20"/>
          <w:lang w:val="pl-PL"/>
        </w:rPr>
      </w:pPr>
      <w:r w:rsidRPr="008A1AC5">
        <w:rPr>
          <w:sz w:val="20"/>
          <w:lang w:val="pl-PL"/>
        </w:rPr>
        <w:t>sprawdzenie prawidłowości wykonania gzymsów, przerw dylatacyjnych – należy przeprowadzać przez oględziny</w:t>
      </w:r>
      <w:r w:rsidRPr="008A1AC5">
        <w:rPr>
          <w:spacing w:val="-8"/>
          <w:sz w:val="20"/>
          <w:lang w:val="pl-PL"/>
        </w:rPr>
        <w:t xml:space="preserve"> </w:t>
      </w:r>
      <w:r w:rsidRPr="008A1AC5">
        <w:rPr>
          <w:sz w:val="20"/>
          <w:lang w:val="pl-PL"/>
        </w:rPr>
        <w:t>zewnętrzne</w:t>
      </w:r>
      <w:r w:rsidRPr="008A1AC5">
        <w:rPr>
          <w:spacing w:val="-4"/>
          <w:sz w:val="20"/>
          <w:lang w:val="pl-PL"/>
        </w:rPr>
        <w:t xml:space="preserve"> </w:t>
      </w:r>
      <w:r w:rsidRPr="008A1AC5">
        <w:rPr>
          <w:sz w:val="20"/>
          <w:lang w:val="pl-PL"/>
        </w:rPr>
        <w:t>i</w:t>
      </w:r>
      <w:r w:rsidRPr="008A1AC5">
        <w:rPr>
          <w:spacing w:val="-4"/>
          <w:sz w:val="20"/>
          <w:lang w:val="pl-PL"/>
        </w:rPr>
        <w:t xml:space="preserve"> </w:t>
      </w:r>
      <w:r w:rsidRPr="008A1AC5">
        <w:rPr>
          <w:sz w:val="20"/>
          <w:lang w:val="pl-PL"/>
        </w:rPr>
        <w:t>pomiar</w:t>
      </w:r>
      <w:r w:rsidRPr="008A1AC5">
        <w:rPr>
          <w:spacing w:val="-3"/>
          <w:sz w:val="20"/>
          <w:lang w:val="pl-PL"/>
        </w:rPr>
        <w:t xml:space="preserve"> </w:t>
      </w:r>
      <w:r w:rsidRPr="008A1AC5">
        <w:rPr>
          <w:sz w:val="20"/>
          <w:lang w:val="pl-PL"/>
        </w:rPr>
        <w:t>na</w:t>
      </w:r>
      <w:r w:rsidRPr="008A1AC5">
        <w:rPr>
          <w:spacing w:val="-4"/>
          <w:sz w:val="20"/>
          <w:lang w:val="pl-PL"/>
        </w:rPr>
        <w:t xml:space="preserve"> </w:t>
      </w:r>
      <w:r w:rsidRPr="008A1AC5">
        <w:rPr>
          <w:sz w:val="20"/>
          <w:lang w:val="pl-PL"/>
        </w:rPr>
        <w:t>zgodność</w:t>
      </w:r>
      <w:r w:rsidRPr="008A1AC5">
        <w:rPr>
          <w:spacing w:val="-4"/>
          <w:sz w:val="20"/>
          <w:lang w:val="pl-PL"/>
        </w:rPr>
        <w:t xml:space="preserve"> </w:t>
      </w:r>
      <w:r w:rsidRPr="008A1AC5">
        <w:rPr>
          <w:sz w:val="20"/>
          <w:lang w:val="pl-PL"/>
        </w:rPr>
        <w:t>z</w:t>
      </w:r>
      <w:r w:rsidRPr="008A1AC5">
        <w:rPr>
          <w:spacing w:val="-4"/>
          <w:sz w:val="20"/>
          <w:lang w:val="pl-PL"/>
        </w:rPr>
        <w:t xml:space="preserve"> </w:t>
      </w:r>
      <w:r w:rsidRPr="008A1AC5">
        <w:rPr>
          <w:sz w:val="20"/>
          <w:lang w:val="pl-PL"/>
        </w:rPr>
        <w:t>dokumentacją</w:t>
      </w:r>
      <w:r w:rsidRPr="008A1AC5">
        <w:rPr>
          <w:spacing w:val="-4"/>
          <w:sz w:val="20"/>
          <w:lang w:val="pl-PL"/>
        </w:rPr>
        <w:t xml:space="preserve"> </w:t>
      </w:r>
      <w:r w:rsidRPr="008A1AC5">
        <w:rPr>
          <w:sz w:val="20"/>
          <w:lang w:val="pl-PL"/>
        </w:rPr>
        <w:t>projektową</w:t>
      </w:r>
      <w:r w:rsidRPr="008A1AC5">
        <w:rPr>
          <w:spacing w:val="-4"/>
          <w:sz w:val="20"/>
          <w:lang w:val="pl-PL"/>
        </w:rPr>
        <w:t xml:space="preserve"> </w:t>
      </w:r>
      <w:r w:rsidRPr="008A1AC5">
        <w:rPr>
          <w:sz w:val="20"/>
          <w:lang w:val="pl-PL"/>
        </w:rPr>
        <w:t>i</w:t>
      </w:r>
      <w:r w:rsidRPr="008A1AC5">
        <w:rPr>
          <w:spacing w:val="-4"/>
          <w:sz w:val="20"/>
          <w:lang w:val="pl-PL"/>
        </w:rPr>
        <w:t xml:space="preserve"> </w:t>
      </w:r>
      <w:r w:rsidRPr="008A1AC5">
        <w:rPr>
          <w:sz w:val="20"/>
          <w:lang w:val="pl-PL"/>
        </w:rPr>
        <w:t>niniejszą</w:t>
      </w:r>
      <w:r w:rsidRPr="008A1AC5">
        <w:rPr>
          <w:spacing w:val="-4"/>
          <w:sz w:val="20"/>
          <w:lang w:val="pl-PL"/>
        </w:rPr>
        <w:t xml:space="preserve"> </w:t>
      </w:r>
      <w:r w:rsidRPr="008A1AC5">
        <w:rPr>
          <w:sz w:val="20"/>
          <w:lang w:val="pl-PL"/>
        </w:rPr>
        <w:t>specyfikacją</w:t>
      </w:r>
      <w:r w:rsidRPr="008A1AC5">
        <w:rPr>
          <w:spacing w:val="-4"/>
          <w:sz w:val="20"/>
          <w:lang w:val="pl-PL"/>
        </w:rPr>
        <w:t xml:space="preserve"> </w:t>
      </w:r>
      <w:r w:rsidRPr="008A1AC5">
        <w:rPr>
          <w:sz w:val="20"/>
          <w:lang w:val="pl-PL"/>
        </w:rPr>
        <w:t>techniczną,</w:t>
      </w:r>
    </w:p>
    <w:p w:rsidR="00EA414C" w:rsidRPr="008A1AC5" w:rsidRDefault="009C1B6B" w:rsidP="00A77A6D">
      <w:pPr>
        <w:pStyle w:val="Akapitzlist"/>
        <w:numPr>
          <w:ilvl w:val="0"/>
          <w:numId w:val="124"/>
        </w:numPr>
        <w:tabs>
          <w:tab w:val="left" w:pos="739"/>
          <w:tab w:val="left" w:pos="740"/>
        </w:tabs>
        <w:ind w:right="668"/>
        <w:rPr>
          <w:sz w:val="20"/>
          <w:lang w:val="pl-PL"/>
        </w:rPr>
      </w:pPr>
      <w:r w:rsidRPr="008A1AC5">
        <w:rPr>
          <w:sz w:val="20"/>
          <w:lang w:val="pl-PL"/>
        </w:rPr>
        <w:lastRenderedPageBreak/>
        <w:t>sprawdzenie liczby użytych wyrobów ułamkowych – należy przeprowadzać w trakcie robót przez oględziny i stwierdzenie zgodności z wymaganiami.</w:t>
      </w:r>
    </w:p>
    <w:p w:rsidR="00EA414C" w:rsidRPr="008A1AC5" w:rsidRDefault="00EA414C" w:rsidP="00B012F2">
      <w:pPr>
        <w:pStyle w:val="Tekstpodstawowy"/>
      </w:pPr>
    </w:p>
    <w:p w:rsidR="00EA414C" w:rsidRPr="008A1AC5" w:rsidRDefault="009C1B6B" w:rsidP="00A77A6D">
      <w:pPr>
        <w:pStyle w:val="Nagwek21"/>
        <w:numPr>
          <w:ilvl w:val="0"/>
          <w:numId w:val="66"/>
        </w:numPr>
        <w:tabs>
          <w:tab w:val="left" w:pos="656"/>
        </w:tabs>
        <w:rPr>
          <w:lang w:val="pl-PL"/>
        </w:rPr>
      </w:pPr>
      <w:r w:rsidRPr="008A1AC5">
        <w:rPr>
          <w:lang w:val="pl-PL"/>
        </w:rPr>
        <w:t>OBMIAR</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Ogólne ustalenia dotyczące obmiaru robót podano w pkt 7 części „Wymagania ogólne” specyfikacji technicznej. Jednostką obmiaru jest wykonanie m</w:t>
      </w:r>
      <w:r w:rsidRPr="008A1AC5">
        <w:rPr>
          <w:position w:val="7"/>
          <w:sz w:val="13"/>
        </w:rPr>
        <w:t xml:space="preserve">3 </w:t>
      </w:r>
      <w:r w:rsidRPr="008A1AC5">
        <w:t>ściany z bloczków betonowych na zaprawie cementowej.</w:t>
      </w:r>
    </w:p>
    <w:p w:rsidR="00EA414C" w:rsidRPr="008A1AC5" w:rsidRDefault="00EA414C" w:rsidP="00B012F2">
      <w:pPr>
        <w:pStyle w:val="Tekstpodstawowy"/>
      </w:pPr>
    </w:p>
    <w:p w:rsidR="00EA414C" w:rsidRPr="008A1AC5" w:rsidRDefault="009C1B6B" w:rsidP="00A77A6D">
      <w:pPr>
        <w:pStyle w:val="Nagwek21"/>
        <w:numPr>
          <w:ilvl w:val="0"/>
          <w:numId w:val="66"/>
        </w:numPr>
        <w:tabs>
          <w:tab w:val="left" w:pos="656"/>
        </w:tabs>
        <w:rPr>
          <w:lang w:val="pl-PL"/>
        </w:rPr>
      </w:pPr>
      <w:r w:rsidRPr="008A1AC5">
        <w:rPr>
          <w:lang w:val="pl-PL"/>
        </w:rPr>
        <w:t>ODBIÓR</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Ogólne ustalenia dotyczące odbioru robót podano w pkt 8 części „Wymagania ogólne” specyfikacji technicznej. W wyniku odbioru należy sporządzić:</w:t>
      </w:r>
    </w:p>
    <w:p w:rsidR="00EA414C" w:rsidRPr="008A1AC5" w:rsidRDefault="009C1B6B" w:rsidP="00A77A6D">
      <w:pPr>
        <w:pStyle w:val="Akapitzlist"/>
        <w:numPr>
          <w:ilvl w:val="0"/>
          <w:numId w:val="124"/>
        </w:numPr>
        <w:tabs>
          <w:tab w:val="left" w:pos="739"/>
          <w:tab w:val="left" w:pos="740"/>
        </w:tabs>
        <w:spacing w:line="243" w:lineRule="exact"/>
        <w:rPr>
          <w:sz w:val="20"/>
          <w:lang w:val="pl-PL"/>
        </w:rPr>
      </w:pPr>
      <w:r w:rsidRPr="008A1AC5">
        <w:rPr>
          <w:sz w:val="20"/>
          <w:lang w:val="pl-PL"/>
        </w:rPr>
        <w:t>częściowy protokół odbioru</w:t>
      </w:r>
      <w:r w:rsidRPr="008A1AC5">
        <w:rPr>
          <w:spacing w:val="-3"/>
          <w:sz w:val="20"/>
          <w:lang w:val="pl-PL"/>
        </w:rPr>
        <w:t xml:space="preserve"> </w:t>
      </w:r>
      <w:r w:rsidRPr="008A1AC5">
        <w:rPr>
          <w:sz w:val="20"/>
          <w:lang w:val="pl-PL"/>
        </w:rPr>
        <w:t>robót,</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protokół odbioru robót</w:t>
      </w:r>
      <w:r w:rsidRPr="008A1AC5">
        <w:rPr>
          <w:spacing w:val="-2"/>
          <w:sz w:val="20"/>
          <w:lang w:val="pl-PL"/>
        </w:rPr>
        <w:t xml:space="preserve"> </w:t>
      </w:r>
      <w:r w:rsidRPr="008A1AC5">
        <w:rPr>
          <w:sz w:val="20"/>
          <w:lang w:val="pl-PL"/>
        </w:rPr>
        <w:t>zanikających,</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wpis do dziennika</w:t>
      </w:r>
      <w:r w:rsidRPr="008A1AC5">
        <w:rPr>
          <w:spacing w:val="-1"/>
          <w:sz w:val="20"/>
          <w:lang w:val="pl-PL"/>
        </w:rPr>
        <w:t xml:space="preserve"> </w:t>
      </w:r>
      <w:r w:rsidRPr="008A1AC5">
        <w:rPr>
          <w:sz w:val="20"/>
          <w:lang w:val="pl-PL"/>
        </w:rPr>
        <w:t>budowy,</w:t>
      </w:r>
    </w:p>
    <w:p w:rsidR="00EA414C" w:rsidRPr="008A1AC5" w:rsidRDefault="009C1B6B" w:rsidP="00B012F2">
      <w:pPr>
        <w:pStyle w:val="Tekstpodstawowy"/>
      </w:pPr>
      <w:r w:rsidRPr="008A1AC5">
        <w:t>Jeżeli  wszystkie czynności odbioru robót dały wyniki pozytywne,  wykonane roboty należy uznać  za zgodne    z wymaganiami ST i Dokumentacją</w:t>
      </w:r>
      <w:r w:rsidRPr="008A1AC5">
        <w:rPr>
          <w:spacing w:val="3"/>
        </w:rPr>
        <w:t xml:space="preserve"> </w:t>
      </w:r>
      <w:r w:rsidRPr="008A1AC5">
        <w:t>Projektową.</w:t>
      </w:r>
    </w:p>
    <w:p w:rsidR="00EA414C" w:rsidRPr="008A1AC5" w:rsidRDefault="00EA414C" w:rsidP="00B012F2">
      <w:pPr>
        <w:pStyle w:val="Tekstpodstawowy"/>
      </w:pPr>
    </w:p>
    <w:p w:rsidR="00EA414C" w:rsidRPr="008A1AC5" w:rsidRDefault="009C1B6B" w:rsidP="00A77A6D">
      <w:pPr>
        <w:pStyle w:val="Nagwek21"/>
        <w:numPr>
          <w:ilvl w:val="0"/>
          <w:numId w:val="66"/>
        </w:numPr>
        <w:tabs>
          <w:tab w:val="left" w:pos="656"/>
        </w:tabs>
        <w:rPr>
          <w:lang w:val="pl-PL"/>
        </w:rPr>
      </w:pPr>
      <w:r w:rsidRPr="008A1AC5">
        <w:rPr>
          <w:lang w:val="pl-PL"/>
        </w:rPr>
        <w:t>PODSTAWA</w:t>
      </w:r>
      <w:r w:rsidRPr="008A1AC5">
        <w:rPr>
          <w:spacing w:val="-1"/>
          <w:lang w:val="pl-PL"/>
        </w:rPr>
        <w:t xml:space="preserve"> </w:t>
      </w:r>
      <w:r w:rsidRPr="008A1AC5">
        <w:rPr>
          <w:lang w:val="pl-PL"/>
        </w:rPr>
        <w:t>PŁATNOŚCI</w:t>
      </w:r>
    </w:p>
    <w:p w:rsidR="00EA414C" w:rsidRPr="008A1AC5" w:rsidRDefault="009C1B6B" w:rsidP="00B012F2">
      <w:pPr>
        <w:pStyle w:val="Tekstpodstawowy"/>
      </w:pPr>
      <w:r w:rsidRPr="008A1AC5">
        <w:t>Płatność za wykonane roboty odbywać się będzie na podstawie zapisów zawartych w umowie z Inwestorem.</w:t>
      </w:r>
    </w:p>
    <w:p w:rsidR="00EA414C" w:rsidRPr="008A1AC5" w:rsidRDefault="00EA414C" w:rsidP="00B012F2">
      <w:pPr>
        <w:pStyle w:val="Tekstpodstawowy"/>
      </w:pPr>
    </w:p>
    <w:p w:rsidR="00EA414C" w:rsidRPr="008A1AC5" w:rsidRDefault="009C1B6B" w:rsidP="00A77A6D">
      <w:pPr>
        <w:pStyle w:val="Nagwek21"/>
        <w:numPr>
          <w:ilvl w:val="0"/>
          <w:numId w:val="66"/>
        </w:numPr>
        <w:tabs>
          <w:tab w:val="left" w:pos="754"/>
        </w:tabs>
        <w:ind w:left="753" w:hanging="348"/>
        <w:rPr>
          <w:lang w:val="pl-PL"/>
        </w:rPr>
      </w:pPr>
      <w:r w:rsidRPr="008A1AC5">
        <w:rPr>
          <w:lang w:val="pl-PL"/>
        </w:rPr>
        <w:t>PRZEPISY</w:t>
      </w:r>
      <w:r w:rsidRPr="008A1AC5">
        <w:rPr>
          <w:spacing w:val="3"/>
          <w:lang w:val="pl-PL"/>
        </w:rPr>
        <w:t xml:space="preserve"> </w:t>
      </w:r>
      <w:r w:rsidRPr="008A1AC5">
        <w:rPr>
          <w:lang w:val="pl-PL"/>
        </w:rPr>
        <w:t>ZWIĄZANE</w:t>
      </w:r>
    </w:p>
    <w:p w:rsidR="00EA414C" w:rsidRPr="008A1AC5" w:rsidRDefault="00EA414C" w:rsidP="00B012F2">
      <w:pPr>
        <w:pStyle w:val="Tekstpodstawowy"/>
      </w:pPr>
    </w:p>
    <w:p w:rsidR="00EA414C" w:rsidRPr="008A1AC5" w:rsidRDefault="009C1B6B" w:rsidP="00B012F2">
      <w:pPr>
        <w:pStyle w:val="Tekstpodstawowy"/>
      </w:pPr>
      <w:r w:rsidRPr="008A1AC5">
        <w:t>PN-B-03002:2007:</w:t>
      </w:r>
      <w:r w:rsidRPr="008A1AC5">
        <w:tab/>
        <w:t>Konstrukcje murowe. Projektowanie i obliczanie. PN-EN 1996-1-1:2010/Ap1:2010: Eurokod 6. Projektowanie konstrukcji</w:t>
      </w:r>
      <w:r w:rsidRPr="008A1AC5">
        <w:rPr>
          <w:spacing w:val="10"/>
        </w:rPr>
        <w:t xml:space="preserve"> </w:t>
      </w:r>
      <w:r w:rsidRPr="008A1AC5">
        <w:t>murowych.</w:t>
      </w:r>
    </w:p>
    <w:p w:rsidR="00EA414C" w:rsidRPr="008A1AC5" w:rsidRDefault="009C1B6B" w:rsidP="00B012F2">
      <w:pPr>
        <w:pStyle w:val="Tekstpodstawowy"/>
      </w:pPr>
      <w:r w:rsidRPr="008A1AC5">
        <w:t>Część 1-1: Reguły ogólne dla zbrojonych i niezbrojonych konstrukcji murowych.</w:t>
      </w:r>
    </w:p>
    <w:p w:rsidR="00EA414C" w:rsidRPr="008A1AC5" w:rsidRDefault="009C1B6B" w:rsidP="00B012F2">
      <w:pPr>
        <w:pStyle w:val="Tekstpodstawowy"/>
      </w:pPr>
      <w:r w:rsidRPr="008A1AC5">
        <w:t>PN-EN</w:t>
      </w:r>
      <w:r w:rsidRPr="008A1AC5">
        <w:rPr>
          <w:spacing w:val="-4"/>
        </w:rPr>
        <w:t xml:space="preserve"> </w:t>
      </w:r>
      <w:r w:rsidRPr="008A1AC5">
        <w:t>1996-2:2010/Ap1:2010:</w:t>
      </w:r>
      <w:r w:rsidRPr="008A1AC5">
        <w:tab/>
        <w:t>Eurokod 6. Projektowanie konstrukcji murowych.</w:t>
      </w:r>
    </w:p>
    <w:p w:rsidR="00EA414C" w:rsidRPr="008A1AC5" w:rsidRDefault="009C1B6B" w:rsidP="00B012F2">
      <w:pPr>
        <w:pStyle w:val="Tekstpodstawowy"/>
      </w:pPr>
      <w:r w:rsidRPr="008A1AC5">
        <w:t>Część 2: Wymagania projektowe, dobór materiałów i wykonanie murów.</w:t>
      </w:r>
    </w:p>
    <w:p w:rsidR="00EA414C" w:rsidRPr="008A1AC5" w:rsidRDefault="009C1B6B" w:rsidP="00B012F2">
      <w:pPr>
        <w:pStyle w:val="Tekstpodstawowy"/>
      </w:pPr>
      <w:r w:rsidRPr="008A1AC5">
        <w:t>PN-EN</w:t>
      </w:r>
      <w:r w:rsidRPr="008A1AC5">
        <w:rPr>
          <w:spacing w:val="-2"/>
        </w:rPr>
        <w:t xml:space="preserve"> </w:t>
      </w:r>
      <w:r w:rsidRPr="008A1AC5">
        <w:t>845-1+A1:2008:</w:t>
      </w:r>
      <w:r w:rsidRPr="008A1AC5">
        <w:tab/>
        <w:t>Specyfikacja wyrobów dodatkowych do</w:t>
      </w:r>
      <w:r w:rsidRPr="008A1AC5">
        <w:rPr>
          <w:spacing w:val="-1"/>
        </w:rPr>
        <w:t xml:space="preserve"> </w:t>
      </w:r>
      <w:r w:rsidRPr="008A1AC5">
        <w:t>murów.</w:t>
      </w:r>
    </w:p>
    <w:p w:rsidR="00EA414C" w:rsidRPr="008A1AC5" w:rsidRDefault="009C1B6B" w:rsidP="00B012F2">
      <w:pPr>
        <w:pStyle w:val="Tekstpodstawowy"/>
      </w:pPr>
      <w:r w:rsidRPr="008A1AC5">
        <w:t>Część 1: Kotwy, listwy kotwiące, wieszaki i wsporniki.</w:t>
      </w:r>
    </w:p>
    <w:p w:rsidR="00EA414C" w:rsidRPr="008A1AC5" w:rsidRDefault="009C1B6B" w:rsidP="00B012F2">
      <w:pPr>
        <w:pStyle w:val="Tekstpodstawowy"/>
      </w:pPr>
      <w:r w:rsidRPr="008A1AC5">
        <w:t>PN-EN</w:t>
      </w:r>
      <w:r w:rsidRPr="008A1AC5">
        <w:rPr>
          <w:spacing w:val="-2"/>
        </w:rPr>
        <w:t xml:space="preserve"> </w:t>
      </w:r>
      <w:r w:rsidRPr="008A1AC5">
        <w:t>1008:2004</w:t>
      </w:r>
      <w:r w:rsidRPr="008A1AC5">
        <w:tab/>
        <w:t>Woda zarobowa do betonu - Specyfikacja pobierania próbek, badanie i</w:t>
      </w:r>
      <w:r w:rsidRPr="008A1AC5">
        <w:rPr>
          <w:spacing w:val="30"/>
        </w:rPr>
        <w:t xml:space="preserve"> </w:t>
      </w:r>
      <w:r w:rsidRPr="008A1AC5">
        <w:t>ocena</w:t>
      </w:r>
    </w:p>
    <w:p w:rsidR="00EA414C" w:rsidRPr="008A1AC5" w:rsidRDefault="009C1B6B" w:rsidP="00B012F2">
      <w:pPr>
        <w:pStyle w:val="Tekstpodstawowy"/>
      </w:pPr>
      <w:r w:rsidRPr="008A1AC5">
        <w:t>przydatności  wody   zarobowej   do   betonu,   w   tym   wody   odzyskanej   z procesów produkcji</w:t>
      </w:r>
      <w:r w:rsidRPr="008A1AC5">
        <w:rPr>
          <w:spacing w:val="-6"/>
        </w:rPr>
        <w:t xml:space="preserve"> </w:t>
      </w:r>
      <w:r w:rsidRPr="008A1AC5">
        <w:t>betonu.</w:t>
      </w:r>
    </w:p>
    <w:p w:rsidR="00EA414C" w:rsidRPr="008A1AC5" w:rsidRDefault="009C1B6B" w:rsidP="00B012F2">
      <w:pPr>
        <w:pStyle w:val="Tekstpodstawowy"/>
      </w:pPr>
      <w:r w:rsidRPr="008A1AC5">
        <w:t>PN-B-14501:1990</w:t>
      </w:r>
      <w:r w:rsidRPr="008A1AC5">
        <w:tab/>
        <w:t>Zaprawy budowlane</w:t>
      </w:r>
      <w:r w:rsidRPr="008A1AC5">
        <w:rPr>
          <w:spacing w:val="-2"/>
        </w:rPr>
        <w:t xml:space="preserve"> </w:t>
      </w:r>
      <w:r w:rsidRPr="008A1AC5">
        <w:t>zwykłe</w:t>
      </w:r>
    </w:p>
    <w:p w:rsidR="00EA414C" w:rsidRPr="008A1AC5" w:rsidRDefault="009C1B6B" w:rsidP="00B012F2">
      <w:pPr>
        <w:pStyle w:val="Tekstpodstawowy"/>
      </w:pPr>
      <w:r w:rsidRPr="008A1AC5">
        <w:t>PN-EN</w:t>
      </w:r>
      <w:r w:rsidRPr="008A1AC5">
        <w:rPr>
          <w:spacing w:val="-2"/>
        </w:rPr>
        <w:t xml:space="preserve"> </w:t>
      </w:r>
      <w:r w:rsidRPr="008A1AC5">
        <w:t>197-1:2012</w:t>
      </w:r>
      <w:r w:rsidRPr="008A1AC5">
        <w:tab/>
      </w:r>
      <w:r w:rsidRPr="008A1AC5">
        <w:tab/>
        <w:t>Cement - Część 1: Skład, wymagania i kryteria zgodności</w:t>
      </w:r>
      <w:r w:rsidRPr="008A1AC5">
        <w:rPr>
          <w:spacing w:val="-34"/>
        </w:rPr>
        <w:t xml:space="preserve"> </w:t>
      </w:r>
      <w:r w:rsidRPr="008A1AC5">
        <w:t>dotyczące cementów powszechnego</w:t>
      </w:r>
      <w:r w:rsidRPr="008A1AC5">
        <w:rPr>
          <w:spacing w:val="-5"/>
        </w:rPr>
        <w:t xml:space="preserve"> </w:t>
      </w:r>
      <w:r w:rsidRPr="008A1AC5">
        <w:t>użytku.</w:t>
      </w:r>
    </w:p>
    <w:p w:rsidR="00EA414C" w:rsidRPr="008A1AC5" w:rsidRDefault="009C1B6B" w:rsidP="00B012F2">
      <w:pPr>
        <w:pStyle w:val="Tekstpodstawowy"/>
      </w:pPr>
      <w:r w:rsidRPr="008A1AC5">
        <w:t>PN-B-30302:1969</w:t>
      </w:r>
      <w:r w:rsidRPr="008A1AC5">
        <w:tab/>
        <w:t>Wapno suchogaszone (hydratyzowane) do celów</w:t>
      </w:r>
      <w:r w:rsidRPr="008A1AC5">
        <w:rPr>
          <w:spacing w:val="-28"/>
        </w:rPr>
        <w:t xml:space="preserve"> </w:t>
      </w:r>
      <w:r w:rsidRPr="008A1AC5">
        <w:t>budowlanych PN-EN</w:t>
      </w:r>
      <w:r w:rsidRPr="008A1AC5">
        <w:rPr>
          <w:spacing w:val="-2"/>
        </w:rPr>
        <w:t xml:space="preserve"> </w:t>
      </w:r>
      <w:r w:rsidRPr="008A1AC5">
        <w:t>13139:2003</w:t>
      </w:r>
      <w:r w:rsidRPr="008A1AC5">
        <w:tab/>
        <w:t>Kruszywa do zaprawy</w:t>
      </w:r>
    </w:p>
    <w:p w:rsidR="00EA414C" w:rsidRPr="008A1AC5" w:rsidRDefault="009C1B6B" w:rsidP="00B012F2">
      <w:pPr>
        <w:pStyle w:val="Tekstpodstawowy"/>
      </w:pPr>
      <w:r w:rsidRPr="008A1AC5">
        <w:t>PN-EN</w:t>
      </w:r>
      <w:r w:rsidRPr="008A1AC5">
        <w:rPr>
          <w:spacing w:val="-2"/>
        </w:rPr>
        <w:t xml:space="preserve"> </w:t>
      </w:r>
      <w:r w:rsidRPr="008A1AC5">
        <w:t>845-3+A1:2008:</w:t>
      </w:r>
      <w:r w:rsidRPr="008A1AC5">
        <w:tab/>
        <w:t>Specyfikacja wyrobów dodatkowych do</w:t>
      </w:r>
      <w:r w:rsidRPr="008A1AC5">
        <w:rPr>
          <w:spacing w:val="-24"/>
        </w:rPr>
        <w:t xml:space="preserve"> </w:t>
      </w:r>
      <w:r w:rsidRPr="008A1AC5">
        <w:t>murów.</w:t>
      </w:r>
    </w:p>
    <w:p w:rsidR="00EA414C" w:rsidRPr="008A1AC5" w:rsidRDefault="009C1B6B" w:rsidP="00B012F2">
      <w:pPr>
        <w:pStyle w:val="Tekstpodstawowy"/>
      </w:pPr>
      <w:r w:rsidRPr="008A1AC5">
        <w:t>Część 3: Stalowe zbrojenie do spoin wspornych.</w:t>
      </w:r>
    </w:p>
    <w:p w:rsidR="00EA414C" w:rsidRPr="008A1AC5" w:rsidRDefault="009C1B6B" w:rsidP="00B012F2">
      <w:pPr>
        <w:pStyle w:val="Tekstpodstawowy"/>
      </w:pPr>
      <w:r w:rsidRPr="008A1AC5">
        <w:t>PN-B-10104:2005:</w:t>
      </w:r>
      <w:r w:rsidRPr="008A1AC5">
        <w:tab/>
        <w:t>Wymagania dotyczące zapraw murarskich ogólnego</w:t>
      </w:r>
      <w:r w:rsidRPr="008A1AC5">
        <w:rPr>
          <w:spacing w:val="-5"/>
        </w:rPr>
        <w:t xml:space="preserve"> </w:t>
      </w:r>
      <w:r w:rsidRPr="008A1AC5">
        <w:t>przeznaczenia.</w:t>
      </w:r>
    </w:p>
    <w:p w:rsidR="00EA414C" w:rsidRPr="008A1AC5" w:rsidRDefault="009C1B6B" w:rsidP="00B012F2">
      <w:pPr>
        <w:pStyle w:val="Tekstpodstawowy"/>
      </w:pPr>
      <w:r w:rsidRPr="008A1AC5">
        <w:t>Zaprawy o określonym składzie materiałowym, wytwarzane na miejscu budowy.</w:t>
      </w:r>
    </w:p>
    <w:p w:rsidR="00EA414C" w:rsidRPr="008A1AC5" w:rsidRDefault="009C1B6B" w:rsidP="00B012F2">
      <w:pPr>
        <w:pStyle w:val="Tekstpodstawowy"/>
      </w:pPr>
      <w:r w:rsidRPr="008A1AC5">
        <w:t>PN-EN</w:t>
      </w:r>
      <w:r w:rsidRPr="008A1AC5">
        <w:rPr>
          <w:spacing w:val="-2"/>
        </w:rPr>
        <w:t xml:space="preserve"> </w:t>
      </w:r>
      <w:r w:rsidRPr="008A1AC5">
        <w:t>13501-1+A1:2010:</w:t>
      </w:r>
      <w:r w:rsidRPr="008A1AC5">
        <w:tab/>
        <w:t>Klasyfikacja ogniowa wyrobów budowlanych i elementów</w:t>
      </w:r>
      <w:r w:rsidRPr="008A1AC5">
        <w:rPr>
          <w:spacing w:val="-11"/>
        </w:rPr>
        <w:t xml:space="preserve"> </w:t>
      </w:r>
      <w:r w:rsidRPr="008A1AC5">
        <w:t>budynków.</w:t>
      </w:r>
    </w:p>
    <w:p w:rsidR="00EA414C" w:rsidRPr="008A1AC5" w:rsidRDefault="009C1B6B" w:rsidP="00B012F2">
      <w:pPr>
        <w:pStyle w:val="Tekstpodstawowy"/>
      </w:pPr>
      <w:r w:rsidRPr="008A1AC5">
        <w:t>Część 1: Klasyfikacja na podstawie wyników badań reakcji na ogień.</w:t>
      </w:r>
    </w:p>
    <w:p w:rsidR="00EA414C" w:rsidRPr="008A1AC5" w:rsidRDefault="00EA414C" w:rsidP="00B012F2">
      <w:pPr>
        <w:pStyle w:val="Tekstpodstawowy"/>
      </w:pPr>
    </w:p>
    <w:p w:rsidR="00EA414C" w:rsidRPr="008A1AC5" w:rsidRDefault="009C1B6B" w:rsidP="00B012F2">
      <w:pPr>
        <w:pStyle w:val="Tekstpodstawowy"/>
      </w:pPr>
      <w:r w:rsidRPr="008A1AC5">
        <w:t>Umowa z Inwestorem. Dokumentacja projektowa.</w:t>
      </w:r>
    </w:p>
    <w:p w:rsidR="00EA414C" w:rsidRPr="008A1AC5" w:rsidRDefault="00EA414C" w:rsidP="00B012F2">
      <w:pPr>
        <w:pStyle w:val="Tekstpodstawowy"/>
      </w:pPr>
    </w:p>
    <w:p w:rsidR="00EA414C" w:rsidRPr="008A1AC5" w:rsidRDefault="009C1B6B" w:rsidP="00B012F2">
      <w:pPr>
        <w:pStyle w:val="Tekstpodstawowy"/>
      </w:pPr>
      <w:r w:rsidRPr="008A1AC5">
        <w:t>Nie  wymienienie  tytułu  jakiejkolwiek  dziedziny,  grupy,  podgrupy  czy  normy  nie   zwalnia  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rsidR="00EA414C" w:rsidRPr="008A1AC5" w:rsidRDefault="00EA414C">
      <w:pPr>
        <w:jc w:val="both"/>
        <w:rPr>
          <w:lang w:val="pl-PL"/>
        </w:rPr>
        <w:sectPr w:rsidR="00EA414C" w:rsidRPr="008A1AC5">
          <w:footerReference w:type="default" r:id="rId24"/>
          <w:pgSz w:w="11900" w:h="16840"/>
          <w:pgMar w:top="600" w:right="740" w:bottom="860" w:left="1020" w:header="269" w:footer="670" w:gutter="0"/>
          <w:cols w:space="708"/>
        </w:sectPr>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spacing w:before="89"/>
        <w:ind w:left="675" w:right="949"/>
        <w:jc w:val="center"/>
        <w:rPr>
          <w:sz w:val="28"/>
          <w:lang w:val="pl-PL"/>
        </w:rPr>
      </w:pPr>
      <w:r w:rsidRPr="008A1AC5">
        <w:rPr>
          <w:sz w:val="28"/>
          <w:lang w:val="pl-PL"/>
        </w:rPr>
        <w:t>SPECYFIKACJA TECHNICZNA WYKONANIA I ODBIORU ROBÓT</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spacing w:before="1"/>
        <w:ind w:left="678" w:right="949"/>
        <w:jc w:val="center"/>
        <w:rPr>
          <w:b/>
          <w:sz w:val="36"/>
          <w:lang w:val="pl-PL"/>
        </w:rPr>
      </w:pPr>
      <w:r w:rsidRPr="008A1AC5">
        <w:rPr>
          <w:b/>
          <w:sz w:val="36"/>
          <w:lang w:val="pl-PL"/>
        </w:rPr>
        <w:t>B - 01.02.06</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76" w:right="949"/>
        <w:jc w:val="center"/>
        <w:rPr>
          <w:b/>
          <w:sz w:val="28"/>
          <w:lang w:val="pl-PL"/>
        </w:rPr>
      </w:pPr>
      <w:r w:rsidRPr="008A1AC5">
        <w:rPr>
          <w:b/>
          <w:sz w:val="28"/>
          <w:lang w:val="pl-PL"/>
        </w:rPr>
        <w:t>ROBOTY MUROWE - GAZOBETON</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423FB" w:rsidP="00B012F2">
      <w:pPr>
        <w:pStyle w:val="Tekstpodstawowy"/>
        <w:rPr>
          <w:sz w:val="26"/>
        </w:rPr>
      </w:pPr>
      <w:r w:rsidRPr="008A1AC5">
        <w:rPr>
          <w:noProof/>
        </w:rPr>
        <mc:AlternateContent>
          <mc:Choice Requires="wps">
            <w:drawing>
              <wp:anchor distT="0" distB="0" distL="0" distR="0" simplePos="0" relativeHeight="251651584" behindDoc="0" locked="0" layoutInCell="1" allowOverlap="1">
                <wp:simplePos x="0" y="0"/>
                <wp:positionH relativeFrom="page">
                  <wp:posOffset>867410</wp:posOffset>
                </wp:positionH>
                <wp:positionV relativeFrom="paragraph">
                  <wp:posOffset>220980</wp:posOffset>
                </wp:positionV>
                <wp:extent cx="6169025" cy="0"/>
                <wp:effectExtent l="10160" t="5715" r="12065" b="13335"/>
                <wp:wrapTopAndBottom/>
                <wp:docPr id="85" name="Lin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E439F9" id="Line 40" o:spid="_x0000_s1026" style="position:absolute;z-index:2516515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7.4pt" to="554.05pt,1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" strokeweight=".7pt">
                <w10:wrap type="topAndBottom" anchorx="page"/>
              </v:line>
            </w:pict>
          </mc:Fallback>
        </mc:AlternateContent>
      </w:r>
    </w:p>
    <w:p w:rsidR="00EA414C" w:rsidRPr="008A1AC5" w:rsidRDefault="00EA414C" w:rsidP="00B012F2">
      <w:pPr>
        <w:pStyle w:val="Tekstpodstawowy"/>
      </w:pPr>
    </w:p>
    <w:p w:rsidR="00EA414C" w:rsidRPr="008A1AC5" w:rsidRDefault="009C1B6B">
      <w:pPr>
        <w:pStyle w:val="Nagwek21"/>
        <w:spacing w:before="91" w:line="228" w:lineRule="exact"/>
        <w:ind w:left="676" w:right="949" w:firstLine="0"/>
        <w:jc w:val="center"/>
        <w:rPr>
          <w:lang w:val="pl-PL"/>
        </w:rPr>
      </w:pPr>
      <w:r w:rsidRPr="008A1AC5">
        <w:rPr>
          <w:lang w:val="pl-PL"/>
        </w:rPr>
        <w:t>SPIS TREŚCI</w:t>
      </w:r>
    </w:p>
    <w:p w:rsidR="00EA414C" w:rsidRPr="008A1AC5" w:rsidRDefault="009C1B6B" w:rsidP="00A77A6D">
      <w:pPr>
        <w:pStyle w:val="Akapitzlist"/>
        <w:numPr>
          <w:ilvl w:val="0"/>
          <w:numId w:val="65"/>
        </w:numPr>
        <w:tabs>
          <w:tab w:val="left" w:pos="720"/>
        </w:tabs>
        <w:spacing w:line="226" w:lineRule="exact"/>
        <w:jc w:val="left"/>
        <w:rPr>
          <w:b/>
          <w:sz w:val="20"/>
          <w:lang w:val="pl-PL"/>
        </w:rPr>
      </w:pPr>
      <w:r w:rsidRPr="008A1AC5">
        <w:rPr>
          <w:b/>
          <w:sz w:val="20"/>
          <w:lang w:val="pl-PL"/>
        </w:rPr>
        <w:t>WSTĘP</w:t>
      </w:r>
    </w:p>
    <w:p w:rsidR="00EA414C" w:rsidRPr="008A1AC5" w:rsidRDefault="009C1B6B" w:rsidP="00A77A6D">
      <w:pPr>
        <w:pStyle w:val="Akapitzlist"/>
        <w:numPr>
          <w:ilvl w:val="0"/>
          <w:numId w:val="65"/>
        </w:numPr>
        <w:tabs>
          <w:tab w:val="left" w:pos="720"/>
        </w:tabs>
        <w:spacing w:line="226" w:lineRule="exact"/>
        <w:jc w:val="left"/>
        <w:rPr>
          <w:b/>
          <w:sz w:val="20"/>
          <w:lang w:val="pl-PL"/>
        </w:rPr>
      </w:pPr>
      <w:r w:rsidRPr="008A1AC5">
        <w:rPr>
          <w:b/>
          <w:sz w:val="20"/>
          <w:lang w:val="pl-PL"/>
        </w:rPr>
        <w:t>MATERIAŁY</w:t>
      </w:r>
    </w:p>
    <w:p w:rsidR="00EA414C" w:rsidRPr="008A1AC5" w:rsidRDefault="009C1B6B" w:rsidP="00A77A6D">
      <w:pPr>
        <w:pStyle w:val="Akapitzlist"/>
        <w:numPr>
          <w:ilvl w:val="0"/>
          <w:numId w:val="65"/>
        </w:numPr>
        <w:tabs>
          <w:tab w:val="left" w:pos="720"/>
        </w:tabs>
        <w:spacing w:line="226" w:lineRule="exact"/>
        <w:jc w:val="left"/>
        <w:rPr>
          <w:b/>
          <w:sz w:val="20"/>
          <w:lang w:val="pl-PL"/>
        </w:rPr>
      </w:pPr>
      <w:r w:rsidRPr="008A1AC5">
        <w:rPr>
          <w:b/>
          <w:sz w:val="20"/>
          <w:lang w:val="pl-PL"/>
        </w:rPr>
        <w:t>SPRZĘT</w:t>
      </w:r>
    </w:p>
    <w:p w:rsidR="00EA414C" w:rsidRPr="008A1AC5" w:rsidRDefault="009C1B6B" w:rsidP="00A77A6D">
      <w:pPr>
        <w:pStyle w:val="Akapitzlist"/>
        <w:numPr>
          <w:ilvl w:val="0"/>
          <w:numId w:val="65"/>
        </w:numPr>
        <w:tabs>
          <w:tab w:val="left" w:pos="720"/>
        </w:tabs>
        <w:spacing w:line="227" w:lineRule="exact"/>
        <w:jc w:val="left"/>
        <w:rPr>
          <w:b/>
          <w:sz w:val="20"/>
          <w:lang w:val="pl-PL"/>
        </w:rPr>
      </w:pPr>
      <w:r w:rsidRPr="008A1AC5">
        <w:rPr>
          <w:b/>
          <w:sz w:val="20"/>
          <w:lang w:val="pl-PL"/>
        </w:rPr>
        <w:t>TRANSPORT</w:t>
      </w:r>
    </w:p>
    <w:p w:rsidR="00EA414C" w:rsidRPr="008A1AC5" w:rsidRDefault="009C1B6B" w:rsidP="00A77A6D">
      <w:pPr>
        <w:pStyle w:val="Akapitzlist"/>
        <w:numPr>
          <w:ilvl w:val="0"/>
          <w:numId w:val="65"/>
        </w:numPr>
        <w:tabs>
          <w:tab w:val="left" w:pos="720"/>
        </w:tabs>
        <w:spacing w:line="227" w:lineRule="exact"/>
        <w:jc w:val="left"/>
        <w:rPr>
          <w:b/>
          <w:sz w:val="20"/>
          <w:lang w:val="pl-PL"/>
        </w:rPr>
      </w:pPr>
      <w:r w:rsidRPr="008A1AC5">
        <w:rPr>
          <w:b/>
          <w:sz w:val="20"/>
          <w:lang w:val="pl-PL"/>
        </w:rPr>
        <w:t>WYKONANIE</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65"/>
        </w:numPr>
        <w:tabs>
          <w:tab w:val="left" w:pos="720"/>
        </w:tabs>
        <w:spacing w:line="226" w:lineRule="exact"/>
        <w:jc w:val="left"/>
        <w:rPr>
          <w:b/>
          <w:sz w:val="20"/>
          <w:lang w:val="pl-PL"/>
        </w:rPr>
      </w:pPr>
      <w:r w:rsidRPr="008A1AC5">
        <w:rPr>
          <w:b/>
          <w:sz w:val="20"/>
          <w:lang w:val="pl-PL"/>
        </w:rPr>
        <w:t>KONTROLA JAKOŚCI</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65"/>
        </w:numPr>
        <w:tabs>
          <w:tab w:val="left" w:pos="720"/>
        </w:tabs>
        <w:spacing w:line="226" w:lineRule="exact"/>
        <w:jc w:val="left"/>
        <w:rPr>
          <w:b/>
          <w:sz w:val="20"/>
          <w:lang w:val="pl-PL"/>
        </w:rPr>
      </w:pPr>
      <w:r w:rsidRPr="008A1AC5">
        <w:rPr>
          <w:b/>
          <w:sz w:val="20"/>
          <w:lang w:val="pl-PL"/>
        </w:rPr>
        <w:t>OBMIAR</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65"/>
        </w:numPr>
        <w:tabs>
          <w:tab w:val="left" w:pos="720"/>
        </w:tabs>
        <w:spacing w:line="226" w:lineRule="exact"/>
        <w:jc w:val="left"/>
        <w:rPr>
          <w:b/>
          <w:sz w:val="20"/>
          <w:lang w:val="pl-PL"/>
        </w:rPr>
      </w:pPr>
      <w:r w:rsidRPr="008A1AC5">
        <w:rPr>
          <w:b/>
          <w:sz w:val="20"/>
          <w:lang w:val="pl-PL"/>
        </w:rPr>
        <w:t>ODBIÓR</w:t>
      </w:r>
      <w:r w:rsidRPr="008A1AC5">
        <w:rPr>
          <w:b/>
          <w:spacing w:val="-3"/>
          <w:sz w:val="20"/>
          <w:lang w:val="pl-PL"/>
        </w:rPr>
        <w:t xml:space="preserve"> </w:t>
      </w:r>
      <w:r w:rsidRPr="008A1AC5">
        <w:rPr>
          <w:b/>
          <w:sz w:val="20"/>
          <w:lang w:val="pl-PL"/>
        </w:rPr>
        <w:t>ROBÓT</w:t>
      </w:r>
    </w:p>
    <w:p w:rsidR="00EA414C" w:rsidRPr="008A1AC5" w:rsidRDefault="009C1B6B" w:rsidP="00A77A6D">
      <w:pPr>
        <w:pStyle w:val="Akapitzlist"/>
        <w:numPr>
          <w:ilvl w:val="0"/>
          <w:numId w:val="65"/>
        </w:numPr>
        <w:tabs>
          <w:tab w:val="left" w:pos="720"/>
        </w:tabs>
        <w:spacing w:line="226" w:lineRule="exact"/>
        <w:jc w:val="left"/>
        <w:rPr>
          <w:b/>
          <w:sz w:val="20"/>
          <w:lang w:val="pl-PL"/>
        </w:rPr>
      </w:pPr>
      <w:r w:rsidRPr="008A1AC5">
        <w:rPr>
          <w:b/>
          <w:sz w:val="20"/>
          <w:lang w:val="pl-PL"/>
        </w:rPr>
        <w:t>PODSTAWA</w:t>
      </w:r>
      <w:r w:rsidRPr="008A1AC5">
        <w:rPr>
          <w:b/>
          <w:spacing w:val="-1"/>
          <w:sz w:val="20"/>
          <w:lang w:val="pl-PL"/>
        </w:rPr>
        <w:t xml:space="preserve"> </w:t>
      </w:r>
      <w:r w:rsidRPr="008A1AC5">
        <w:rPr>
          <w:b/>
          <w:sz w:val="20"/>
          <w:lang w:val="pl-PL"/>
        </w:rPr>
        <w:t>PŁATNOŚCI</w:t>
      </w:r>
    </w:p>
    <w:p w:rsidR="00EA414C" w:rsidRPr="008A1AC5" w:rsidRDefault="009C1B6B" w:rsidP="00A77A6D">
      <w:pPr>
        <w:pStyle w:val="Akapitzlist"/>
        <w:numPr>
          <w:ilvl w:val="0"/>
          <w:numId w:val="65"/>
        </w:numPr>
        <w:tabs>
          <w:tab w:val="left" w:pos="701"/>
        </w:tabs>
        <w:spacing w:line="228" w:lineRule="exact"/>
        <w:ind w:left="700" w:hanging="302"/>
        <w:jc w:val="left"/>
        <w:rPr>
          <w:b/>
          <w:sz w:val="20"/>
          <w:lang w:val="pl-PL"/>
        </w:rPr>
      </w:pPr>
      <w:r w:rsidRPr="008A1AC5">
        <w:rPr>
          <w:b/>
          <w:sz w:val="20"/>
          <w:lang w:val="pl-PL"/>
        </w:rPr>
        <w:t>PRZEPISY</w:t>
      </w:r>
      <w:r w:rsidRPr="008A1AC5">
        <w:rPr>
          <w:b/>
          <w:spacing w:val="3"/>
          <w:sz w:val="20"/>
          <w:lang w:val="pl-PL"/>
        </w:rPr>
        <w:t xml:space="preserve"> </w:t>
      </w:r>
      <w:r w:rsidRPr="008A1AC5">
        <w:rPr>
          <w:b/>
          <w:sz w:val="20"/>
          <w:lang w:val="pl-PL"/>
        </w:rPr>
        <w:t>ZWIĄZANE</w:t>
      </w:r>
    </w:p>
    <w:p w:rsidR="00EA414C" w:rsidRPr="008A1AC5" w:rsidRDefault="009423FB" w:rsidP="00B012F2">
      <w:pPr>
        <w:pStyle w:val="Tekstpodstawowy"/>
        <w:rPr>
          <w:sz w:val="19"/>
        </w:rPr>
      </w:pPr>
      <w:r w:rsidRPr="008A1AC5">
        <w:rPr>
          <w:noProof/>
        </w:rPr>
        <mc:AlternateContent>
          <mc:Choice Requires="wps">
            <w:drawing>
              <wp:anchor distT="0" distB="0" distL="0" distR="0" simplePos="0" relativeHeight="251652608" behindDoc="0" locked="0" layoutInCell="1" allowOverlap="1">
                <wp:simplePos x="0" y="0"/>
                <wp:positionH relativeFrom="page">
                  <wp:posOffset>867410</wp:posOffset>
                </wp:positionH>
                <wp:positionV relativeFrom="paragraph">
                  <wp:posOffset>169545</wp:posOffset>
                </wp:positionV>
                <wp:extent cx="6169025" cy="0"/>
                <wp:effectExtent l="10160" t="6350" r="12065" b="12700"/>
                <wp:wrapTopAndBottom/>
                <wp:docPr id="84"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82B324" id="Line 39" o:spid="_x0000_s1026" style="position:absolute;z-index:2516526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3.35pt" to="554.05pt,1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" strokeweight=".7pt">
                <w10:wrap type="topAndBottom" anchorx="page"/>
              </v:line>
            </w:pict>
          </mc:Fallback>
        </mc:AlternateContent>
      </w:r>
    </w:p>
    <w:p w:rsidR="00EA414C" w:rsidRPr="008A1AC5" w:rsidRDefault="00EA414C">
      <w:pPr>
        <w:rPr>
          <w:sz w:val="19"/>
          <w:lang w:val="pl-PL"/>
        </w:rPr>
        <w:sectPr w:rsidR="00EA414C" w:rsidRPr="008A1AC5">
          <w:headerReference w:type="default" r:id="rId25"/>
          <w:pgSz w:w="11900" w:h="16840"/>
          <w:pgMar w:top="600" w:right="740" w:bottom="860" w:left="1020" w:header="269" w:footer="670" w:gutter="0"/>
          <w:cols w:space="708"/>
        </w:sectPr>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Akapitzlist"/>
        <w:numPr>
          <w:ilvl w:val="0"/>
          <w:numId w:val="64"/>
        </w:numPr>
        <w:tabs>
          <w:tab w:val="left" w:pos="656"/>
        </w:tabs>
        <w:spacing w:before="91"/>
        <w:rPr>
          <w:b/>
          <w:sz w:val="20"/>
          <w:lang w:val="pl-PL"/>
        </w:rPr>
      </w:pPr>
      <w:r w:rsidRPr="008A1AC5">
        <w:rPr>
          <w:b/>
          <w:sz w:val="20"/>
          <w:lang w:val="pl-PL"/>
        </w:rPr>
        <w:t>WSTĘP</w:t>
      </w:r>
    </w:p>
    <w:p w:rsidR="00EA414C" w:rsidRPr="008A1AC5" w:rsidRDefault="009C1B6B" w:rsidP="00A77A6D">
      <w:pPr>
        <w:pStyle w:val="Akapitzlist"/>
        <w:numPr>
          <w:ilvl w:val="1"/>
          <w:numId w:val="64"/>
        </w:numPr>
        <w:tabs>
          <w:tab w:val="left" w:pos="804"/>
        </w:tabs>
        <w:spacing w:before="120"/>
        <w:rPr>
          <w:b/>
          <w:sz w:val="20"/>
          <w:lang w:val="pl-PL"/>
        </w:rPr>
      </w:pPr>
      <w:r w:rsidRPr="008A1AC5">
        <w:rPr>
          <w:b/>
          <w:sz w:val="20"/>
          <w:lang w:val="pl-PL"/>
        </w:rPr>
        <w:t>Przedmiot ST</w:t>
      </w:r>
    </w:p>
    <w:p w:rsidR="00F75AE0" w:rsidRPr="008A1AC5" w:rsidRDefault="00F75AE0" w:rsidP="00F75AE0">
      <w:pPr>
        <w:tabs>
          <w:tab w:val="left" w:pos="4559"/>
        </w:tabs>
        <w:ind w:left="405"/>
        <w:rPr>
          <w:lang w:val="pl-PL"/>
        </w:rPr>
      </w:pPr>
      <w:r w:rsidRPr="008A1AC5">
        <w:rPr>
          <w:lang w:val="pl-PL"/>
        </w:rPr>
        <w:t xml:space="preserve">Przedmiotem niniejszej specyfikacji technicznej (ST) są wspólne wymagania techniczne dotyczące wykonania    i odbioru robót, które zostaną wykonane na podstawie dokumentacji projektowej dla zadania </w:t>
      </w:r>
    </w:p>
    <w:p w:rsidR="00F41F7D" w:rsidRPr="008A1AC5" w:rsidRDefault="00F75AE0" w:rsidP="00F41F7D">
      <w:pPr>
        <w:tabs>
          <w:tab w:val="left" w:pos="4559"/>
        </w:tabs>
        <w:ind w:left="405"/>
        <w:rPr>
          <w:lang w:val="pl-PL"/>
        </w:rPr>
      </w:pPr>
      <w:r w:rsidRPr="008A1AC5">
        <w:rPr>
          <w:lang w:val="pl-PL"/>
        </w:rPr>
        <w:t xml:space="preserve">pn. </w:t>
      </w:r>
      <w:r w:rsidR="00F41F7D" w:rsidRPr="008A1AC5">
        <w:rPr>
          <w:lang w:val="pl-PL"/>
        </w:rPr>
        <w:t>PRZEBUDOWA I ROZBUDOWA BUDYNKU ZESPOŁU SZKOLNO - PRZEDSZKOLNEGO NR 19, W TYM NA POTRZEBY PORADNI PSYCHOLOGICZNO-PEDAGOGICZNEJ NR 8</w:t>
      </w:r>
    </w:p>
    <w:p w:rsidR="00F41F7D" w:rsidRPr="008A1AC5" w:rsidRDefault="00F41F7D" w:rsidP="00F41F7D">
      <w:pPr>
        <w:tabs>
          <w:tab w:val="left" w:pos="4559"/>
        </w:tabs>
        <w:ind w:left="405"/>
        <w:rPr>
          <w:lang w:val="pl-PL"/>
        </w:rPr>
      </w:pPr>
      <w:r w:rsidRPr="008A1AC5">
        <w:rPr>
          <w:lang w:val="pl-PL"/>
        </w:rPr>
        <w:t>61-249 Poznań, os. Stare Żegrze 1 obręb 0006 Żegrze ark 35, nr działki 2</w:t>
      </w:r>
    </w:p>
    <w:p w:rsidR="0065639D" w:rsidRPr="008A1AC5" w:rsidRDefault="0065639D" w:rsidP="0065639D">
      <w:pPr>
        <w:tabs>
          <w:tab w:val="left" w:pos="4559"/>
        </w:tabs>
        <w:ind w:left="405"/>
        <w:rPr>
          <w:lang w:val="pl-PL"/>
        </w:rPr>
      </w:pPr>
    </w:p>
    <w:p w:rsidR="00EA414C" w:rsidRPr="008A1AC5" w:rsidRDefault="00EA414C" w:rsidP="00B012F2">
      <w:pPr>
        <w:pStyle w:val="Tekstpodstawowy"/>
      </w:pPr>
    </w:p>
    <w:p w:rsidR="00EA414C" w:rsidRPr="008A1AC5" w:rsidRDefault="009C1B6B" w:rsidP="00B012F2">
      <w:pPr>
        <w:pStyle w:val="Tekstpodstawowy"/>
      </w:pPr>
      <w:r w:rsidRPr="008A1AC5">
        <w:t>Klasyfikacja wg Wspólnego Słownika Zamówień (CPV)</w:t>
      </w:r>
    </w:p>
    <w:p w:rsidR="00EA414C" w:rsidRPr="008A1AC5" w:rsidRDefault="00EA414C" w:rsidP="00B012F2">
      <w:pPr>
        <w:pStyle w:val="Tekstpodstawowy"/>
      </w:pPr>
    </w:p>
    <w:tbl>
      <w:tblPr>
        <w:tblStyle w:val="TableNormal"/>
        <w:tblW w:w="0" w:type="auto"/>
        <w:tblInd w:w="405"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1260"/>
        <w:gridCol w:w="1277"/>
        <w:gridCol w:w="1313"/>
        <w:gridCol w:w="5208"/>
      </w:tblGrid>
      <w:tr w:rsidR="00EA414C" w:rsidRPr="008A1AC5">
        <w:trPr>
          <w:trHeight w:val="338"/>
        </w:trPr>
        <w:tc>
          <w:tcPr>
            <w:tcW w:w="1260" w:type="dxa"/>
          </w:tcPr>
          <w:p w:rsidR="00EA414C" w:rsidRPr="008A1AC5" w:rsidRDefault="009C1B6B">
            <w:pPr>
              <w:pStyle w:val="TableParagraph"/>
              <w:spacing w:before="54"/>
              <w:ind w:left="123" w:right="122"/>
              <w:jc w:val="center"/>
              <w:rPr>
                <w:b/>
                <w:i/>
                <w:sz w:val="20"/>
                <w:lang w:val="pl-PL"/>
              </w:rPr>
            </w:pPr>
            <w:r w:rsidRPr="008A1AC5">
              <w:rPr>
                <w:b/>
                <w:i/>
                <w:sz w:val="20"/>
                <w:lang w:val="pl-PL"/>
              </w:rPr>
              <w:t>Grupa</w:t>
            </w:r>
          </w:p>
        </w:tc>
        <w:tc>
          <w:tcPr>
            <w:tcW w:w="1277" w:type="dxa"/>
          </w:tcPr>
          <w:p w:rsidR="00EA414C" w:rsidRPr="008A1AC5" w:rsidRDefault="009C1B6B">
            <w:pPr>
              <w:pStyle w:val="TableParagraph"/>
              <w:spacing w:before="54"/>
              <w:ind w:left="127" w:right="128"/>
              <w:jc w:val="center"/>
              <w:rPr>
                <w:b/>
                <w:i/>
                <w:sz w:val="20"/>
                <w:lang w:val="pl-PL"/>
              </w:rPr>
            </w:pPr>
            <w:r w:rsidRPr="008A1AC5">
              <w:rPr>
                <w:b/>
                <w:i/>
                <w:sz w:val="20"/>
                <w:lang w:val="pl-PL"/>
              </w:rPr>
              <w:t>Klasa</w:t>
            </w:r>
          </w:p>
        </w:tc>
        <w:tc>
          <w:tcPr>
            <w:tcW w:w="1313" w:type="dxa"/>
          </w:tcPr>
          <w:p w:rsidR="00EA414C" w:rsidRPr="008A1AC5" w:rsidRDefault="009C1B6B">
            <w:pPr>
              <w:pStyle w:val="TableParagraph"/>
              <w:spacing w:before="54"/>
              <w:ind w:left="149" w:right="151"/>
              <w:jc w:val="center"/>
              <w:rPr>
                <w:b/>
                <w:i/>
                <w:sz w:val="20"/>
                <w:lang w:val="pl-PL"/>
              </w:rPr>
            </w:pPr>
            <w:r w:rsidRPr="008A1AC5">
              <w:rPr>
                <w:b/>
                <w:i/>
                <w:sz w:val="20"/>
                <w:lang w:val="pl-PL"/>
              </w:rPr>
              <w:t>Kategoria</w:t>
            </w:r>
          </w:p>
        </w:tc>
        <w:tc>
          <w:tcPr>
            <w:tcW w:w="5208" w:type="dxa"/>
          </w:tcPr>
          <w:p w:rsidR="00EA414C" w:rsidRPr="008A1AC5" w:rsidRDefault="009C1B6B">
            <w:pPr>
              <w:pStyle w:val="TableParagraph"/>
              <w:spacing w:before="54"/>
              <w:ind w:left="2391" w:right="2391"/>
              <w:jc w:val="center"/>
              <w:rPr>
                <w:b/>
                <w:i/>
                <w:sz w:val="20"/>
                <w:lang w:val="pl-PL"/>
              </w:rPr>
            </w:pPr>
            <w:r w:rsidRPr="008A1AC5">
              <w:rPr>
                <w:b/>
                <w:i/>
                <w:sz w:val="20"/>
                <w:lang w:val="pl-PL"/>
              </w:rPr>
              <w:t>Opis</w:t>
            </w:r>
          </w:p>
        </w:tc>
      </w:tr>
      <w:tr w:rsidR="00EA414C" w:rsidRPr="008A1AC5">
        <w:trPr>
          <w:trHeight w:val="794"/>
        </w:trPr>
        <w:tc>
          <w:tcPr>
            <w:tcW w:w="1260" w:type="dxa"/>
          </w:tcPr>
          <w:p w:rsidR="00EA414C" w:rsidRPr="008A1AC5" w:rsidRDefault="00EA414C">
            <w:pPr>
              <w:pStyle w:val="TableParagraph"/>
              <w:spacing w:before="4"/>
              <w:rPr>
                <w:sz w:val="24"/>
                <w:lang w:val="pl-PL"/>
              </w:rPr>
            </w:pPr>
          </w:p>
          <w:p w:rsidR="00EA414C" w:rsidRPr="008A1AC5" w:rsidRDefault="009C1B6B">
            <w:pPr>
              <w:pStyle w:val="TableParagraph"/>
              <w:ind w:left="123" w:right="124"/>
              <w:jc w:val="center"/>
              <w:rPr>
                <w:sz w:val="20"/>
                <w:lang w:val="pl-PL"/>
              </w:rPr>
            </w:pPr>
            <w:r w:rsidRPr="008A1AC5">
              <w:rPr>
                <w:sz w:val="20"/>
                <w:lang w:val="pl-PL"/>
              </w:rPr>
              <w:t>45200000-9</w:t>
            </w:r>
          </w:p>
        </w:tc>
        <w:tc>
          <w:tcPr>
            <w:tcW w:w="1277" w:type="dxa"/>
          </w:tcPr>
          <w:p w:rsidR="00EA414C" w:rsidRPr="008A1AC5" w:rsidRDefault="00EA414C">
            <w:pPr>
              <w:pStyle w:val="TableParagraph"/>
              <w:rPr>
                <w:sz w:val="18"/>
                <w:lang w:val="pl-PL"/>
              </w:rPr>
            </w:pPr>
          </w:p>
        </w:tc>
        <w:tc>
          <w:tcPr>
            <w:tcW w:w="1313" w:type="dxa"/>
          </w:tcPr>
          <w:p w:rsidR="00EA414C" w:rsidRPr="008A1AC5" w:rsidRDefault="00EA414C">
            <w:pPr>
              <w:pStyle w:val="TableParagraph"/>
              <w:rPr>
                <w:sz w:val="18"/>
                <w:lang w:val="pl-PL"/>
              </w:rPr>
            </w:pPr>
          </w:p>
        </w:tc>
        <w:tc>
          <w:tcPr>
            <w:tcW w:w="5208" w:type="dxa"/>
          </w:tcPr>
          <w:p w:rsidR="00EA414C" w:rsidRPr="008A1AC5" w:rsidRDefault="009C1B6B">
            <w:pPr>
              <w:pStyle w:val="TableParagraph"/>
              <w:spacing w:before="52"/>
              <w:ind w:left="52" w:right="637"/>
              <w:rPr>
                <w:sz w:val="20"/>
                <w:lang w:val="pl-PL"/>
              </w:rPr>
            </w:pPr>
            <w:r w:rsidRPr="008A1AC5">
              <w:rPr>
                <w:sz w:val="20"/>
                <w:lang w:val="pl-PL"/>
              </w:rPr>
              <w:t>Roboty budowlane w zakresie wznoszenia kompletnych obiektów budowlanych lub ich części oraz w zakresie inżynierii lądowej i wodnej.</w:t>
            </w:r>
          </w:p>
        </w:tc>
      </w:tr>
      <w:tr w:rsidR="00EA414C" w:rsidRPr="008A1AC5">
        <w:trPr>
          <w:trHeight w:val="626"/>
        </w:trPr>
        <w:tc>
          <w:tcPr>
            <w:tcW w:w="1260" w:type="dxa"/>
          </w:tcPr>
          <w:p w:rsidR="00EA414C" w:rsidRPr="008A1AC5" w:rsidRDefault="00EA414C">
            <w:pPr>
              <w:pStyle w:val="TableParagraph"/>
              <w:rPr>
                <w:sz w:val="18"/>
                <w:lang w:val="pl-PL"/>
              </w:rPr>
            </w:pPr>
          </w:p>
        </w:tc>
        <w:tc>
          <w:tcPr>
            <w:tcW w:w="1277" w:type="dxa"/>
          </w:tcPr>
          <w:p w:rsidR="00EA414C" w:rsidRPr="008A1AC5" w:rsidRDefault="009C1B6B">
            <w:pPr>
              <w:pStyle w:val="TableParagraph"/>
              <w:spacing w:before="196"/>
              <w:ind w:left="128" w:right="128"/>
              <w:jc w:val="center"/>
              <w:rPr>
                <w:sz w:val="20"/>
                <w:lang w:val="pl-PL"/>
              </w:rPr>
            </w:pPr>
            <w:r w:rsidRPr="008A1AC5">
              <w:rPr>
                <w:sz w:val="20"/>
                <w:lang w:val="pl-PL"/>
              </w:rPr>
              <w:t>45260000-7</w:t>
            </w:r>
          </w:p>
        </w:tc>
        <w:tc>
          <w:tcPr>
            <w:tcW w:w="1313" w:type="dxa"/>
          </w:tcPr>
          <w:p w:rsidR="00EA414C" w:rsidRPr="008A1AC5" w:rsidRDefault="00EA414C">
            <w:pPr>
              <w:pStyle w:val="TableParagraph"/>
              <w:rPr>
                <w:sz w:val="18"/>
                <w:lang w:val="pl-PL"/>
              </w:rPr>
            </w:pPr>
          </w:p>
        </w:tc>
        <w:tc>
          <w:tcPr>
            <w:tcW w:w="5208" w:type="dxa"/>
          </w:tcPr>
          <w:p w:rsidR="00EA414C" w:rsidRPr="008A1AC5" w:rsidRDefault="009C1B6B">
            <w:pPr>
              <w:pStyle w:val="TableParagraph"/>
              <w:spacing w:before="52"/>
              <w:ind w:left="52" w:right="810" w:hanging="1"/>
              <w:rPr>
                <w:sz w:val="20"/>
                <w:lang w:val="pl-PL"/>
              </w:rPr>
            </w:pPr>
            <w:r w:rsidRPr="008A1AC5">
              <w:rPr>
                <w:sz w:val="20"/>
                <w:lang w:val="pl-PL"/>
              </w:rPr>
              <w:t>Roboty w zakresie wykonywania pokryć i konstrukcji dachowych i inne podobne roboty specjalistyczne.</w:t>
            </w:r>
          </w:p>
        </w:tc>
      </w:tr>
      <w:tr w:rsidR="00EA414C" w:rsidRPr="008A1AC5">
        <w:trPr>
          <w:trHeight w:val="623"/>
        </w:trPr>
        <w:tc>
          <w:tcPr>
            <w:tcW w:w="1260" w:type="dxa"/>
          </w:tcPr>
          <w:p w:rsidR="00EA414C" w:rsidRPr="008A1AC5" w:rsidRDefault="00EA414C">
            <w:pPr>
              <w:pStyle w:val="TableParagraph"/>
              <w:rPr>
                <w:sz w:val="18"/>
                <w:lang w:val="pl-PL"/>
              </w:rPr>
            </w:pPr>
          </w:p>
        </w:tc>
        <w:tc>
          <w:tcPr>
            <w:tcW w:w="1277" w:type="dxa"/>
          </w:tcPr>
          <w:p w:rsidR="00EA414C" w:rsidRPr="008A1AC5" w:rsidRDefault="00EA414C">
            <w:pPr>
              <w:pStyle w:val="TableParagraph"/>
              <w:rPr>
                <w:sz w:val="18"/>
                <w:lang w:val="pl-PL"/>
              </w:rPr>
            </w:pPr>
          </w:p>
        </w:tc>
        <w:tc>
          <w:tcPr>
            <w:tcW w:w="1313" w:type="dxa"/>
          </w:tcPr>
          <w:p w:rsidR="00EA414C" w:rsidRPr="008A1AC5" w:rsidRDefault="009C1B6B">
            <w:pPr>
              <w:pStyle w:val="TableParagraph"/>
              <w:spacing w:before="196"/>
              <w:ind w:left="150" w:right="151"/>
              <w:jc w:val="center"/>
              <w:rPr>
                <w:sz w:val="20"/>
                <w:lang w:val="pl-PL"/>
              </w:rPr>
            </w:pPr>
            <w:r w:rsidRPr="008A1AC5">
              <w:rPr>
                <w:sz w:val="20"/>
                <w:lang w:val="pl-PL"/>
              </w:rPr>
              <w:t>45261000-4</w:t>
            </w:r>
          </w:p>
        </w:tc>
        <w:tc>
          <w:tcPr>
            <w:tcW w:w="5208" w:type="dxa"/>
          </w:tcPr>
          <w:p w:rsidR="00EA414C" w:rsidRPr="008A1AC5" w:rsidRDefault="009C1B6B">
            <w:pPr>
              <w:pStyle w:val="TableParagraph"/>
              <w:spacing w:before="49"/>
              <w:ind w:left="52" w:right="210"/>
              <w:rPr>
                <w:sz w:val="20"/>
                <w:lang w:val="pl-PL"/>
              </w:rPr>
            </w:pPr>
            <w:r w:rsidRPr="008A1AC5">
              <w:rPr>
                <w:sz w:val="20"/>
                <w:lang w:val="pl-PL"/>
              </w:rPr>
              <w:t>Wykonywanie pokryć i konstrukcji dachowych oraz podobne roboty.</w:t>
            </w:r>
          </w:p>
        </w:tc>
      </w:tr>
      <w:tr w:rsidR="00EA414C" w:rsidRPr="008A1AC5">
        <w:trPr>
          <w:trHeight w:val="487"/>
        </w:trPr>
        <w:tc>
          <w:tcPr>
            <w:tcW w:w="1260" w:type="dxa"/>
          </w:tcPr>
          <w:p w:rsidR="00EA414C" w:rsidRPr="008A1AC5" w:rsidRDefault="00EA414C">
            <w:pPr>
              <w:pStyle w:val="TableParagraph"/>
              <w:rPr>
                <w:sz w:val="18"/>
                <w:lang w:val="pl-PL"/>
              </w:rPr>
            </w:pPr>
          </w:p>
        </w:tc>
        <w:tc>
          <w:tcPr>
            <w:tcW w:w="1277" w:type="dxa"/>
          </w:tcPr>
          <w:p w:rsidR="00EA414C" w:rsidRPr="008A1AC5" w:rsidRDefault="00EA414C">
            <w:pPr>
              <w:pStyle w:val="TableParagraph"/>
              <w:rPr>
                <w:sz w:val="18"/>
                <w:lang w:val="pl-PL"/>
              </w:rPr>
            </w:pPr>
          </w:p>
        </w:tc>
        <w:tc>
          <w:tcPr>
            <w:tcW w:w="1313" w:type="dxa"/>
          </w:tcPr>
          <w:p w:rsidR="00EA414C" w:rsidRPr="008A1AC5" w:rsidRDefault="009C1B6B">
            <w:pPr>
              <w:pStyle w:val="TableParagraph"/>
              <w:spacing w:before="126"/>
              <w:ind w:left="150" w:right="151"/>
              <w:jc w:val="center"/>
              <w:rPr>
                <w:sz w:val="20"/>
                <w:lang w:val="pl-PL"/>
              </w:rPr>
            </w:pPr>
            <w:r w:rsidRPr="008A1AC5">
              <w:rPr>
                <w:sz w:val="20"/>
                <w:lang w:val="pl-PL"/>
              </w:rPr>
              <w:t>45262500-6</w:t>
            </w:r>
          </w:p>
        </w:tc>
        <w:tc>
          <w:tcPr>
            <w:tcW w:w="5208" w:type="dxa"/>
          </w:tcPr>
          <w:p w:rsidR="00EA414C" w:rsidRPr="008A1AC5" w:rsidRDefault="009C1B6B">
            <w:pPr>
              <w:pStyle w:val="TableParagraph"/>
              <w:spacing w:before="126"/>
              <w:ind w:left="52"/>
              <w:rPr>
                <w:sz w:val="20"/>
                <w:lang w:val="pl-PL"/>
              </w:rPr>
            </w:pPr>
            <w:r w:rsidRPr="008A1AC5">
              <w:rPr>
                <w:sz w:val="20"/>
                <w:lang w:val="pl-PL"/>
              </w:rPr>
              <w:t>Roboty murarskie.</w:t>
            </w:r>
          </w:p>
        </w:tc>
      </w:tr>
    </w:tbl>
    <w:p w:rsidR="00EA414C" w:rsidRPr="008A1AC5" w:rsidRDefault="00EA414C" w:rsidP="00B012F2">
      <w:pPr>
        <w:pStyle w:val="Tekstpodstawowy"/>
      </w:pPr>
    </w:p>
    <w:p w:rsidR="00EA414C" w:rsidRPr="008A1AC5" w:rsidRDefault="009C1B6B" w:rsidP="00A77A6D">
      <w:pPr>
        <w:pStyle w:val="Nagwek21"/>
        <w:numPr>
          <w:ilvl w:val="1"/>
          <w:numId w:val="64"/>
        </w:numPr>
        <w:tabs>
          <w:tab w:val="left" w:pos="804"/>
        </w:tabs>
        <w:rPr>
          <w:lang w:val="pl-PL"/>
        </w:rPr>
      </w:pPr>
      <w:r w:rsidRPr="008A1AC5">
        <w:rPr>
          <w:lang w:val="pl-PL"/>
        </w:rPr>
        <w:t>Zakres stosowania</w:t>
      </w:r>
      <w:r w:rsidRPr="008A1AC5">
        <w:rPr>
          <w:spacing w:val="-1"/>
          <w:lang w:val="pl-PL"/>
        </w:rPr>
        <w:t xml:space="preserve"> </w:t>
      </w:r>
      <w:r w:rsidRPr="008A1AC5">
        <w:rPr>
          <w:lang w:val="pl-PL"/>
        </w:rPr>
        <w:t>ST</w:t>
      </w:r>
    </w:p>
    <w:p w:rsidR="00EA414C" w:rsidRPr="008A1AC5" w:rsidRDefault="009C1B6B" w:rsidP="00B012F2">
      <w:pPr>
        <w:pStyle w:val="Tekstpodstawowy"/>
      </w:pPr>
      <w:r w:rsidRPr="008A1AC5">
        <w:t>Specyfikacja techniczna jest dokumentem będącym podstawą do udzielenia zamówienia i zawarcia umowy na wykonanie robót zawartych w pkt. 1.1 powyższej ST.</w:t>
      </w:r>
    </w:p>
    <w:p w:rsidR="00EA414C" w:rsidRPr="008A1AC5" w:rsidRDefault="00EA414C" w:rsidP="00B012F2">
      <w:pPr>
        <w:pStyle w:val="Tekstpodstawowy"/>
      </w:pPr>
    </w:p>
    <w:p w:rsidR="00EA414C" w:rsidRPr="008A1AC5" w:rsidRDefault="009C1B6B" w:rsidP="00A77A6D">
      <w:pPr>
        <w:pStyle w:val="Nagwek21"/>
        <w:numPr>
          <w:ilvl w:val="1"/>
          <w:numId w:val="64"/>
        </w:numPr>
        <w:tabs>
          <w:tab w:val="left" w:pos="804"/>
        </w:tabs>
        <w:rPr>
          <w:lang w:val="pl-PL"/>
        </w:rPr>
      </w:pPr>
      <w:r w:rsidRPr="008A1AC5">
        <w:rPr>
          <w:lang w:val="pl-PL"/>
        </w:rPr>
        <w:t>Określenia podstawowe</w:t>
      </w:r>
    </w:p>
    <w:p w:rsidR="00EA414C" w:rsidRPr="008A1AC5" w:rsidRDefault="009C1B6B" w:rsidP="00B012F2">
      <w:pPr>
        <w:pStyle w:val="Tekstpodstawowy"/>
      </w:pPr>
      <w:r w:rsidRPr="008A1AC5">
        <w:rPr>
          <w:spacing w:val="-3"/>
        </w:rPr>
        <w:t xml:space="preserve">Określenia </w:t>
      </w:r>
      <w:r w:rsidRPr="008A1AC5">
        <w:t xml:space="preserve">i nazewnictwo użyte w niniejszej </w:t>
      </w:r>
      <w:r w:rsidRPr="008A1AC5">
        <w:rPr>
          <w:spacing w:val="-2"/>
        </w:rPr>
        <w:t xml:space="preserve">specyfikacji </w:t>
      </w:r>
      <w:r w:rsidRPr="008A1AC5">
        <w:t xml:space="preserve">technicznej ST są </w:t>
      </w:r>
      <w:r w:rsidRPr="008A1AC5">
        <w:rPr>
          <w:spacing w:val="-2"/>
        </w:rPr>
        <w:t xml:space="preserve">zgodne </w:t>
      </w:r>
      <w:r w:rsidRPr="008A1AC5">
        <w:t xml:space="preserve">z </w:t>
      </w:r>
      <w:r w:rsidRPr="008A1AC5">
        <w:rPr>
          <w:spacing w:val="-3"/>
        </w:rPr>
        <w:t xml:space="preserve">obowiązującymi </w:t>
      </w:r>
      <w:r w:rsidRPr="008A1AC5">
        <w:t xml:space="preserve">podanymi w normach PN i przepisach Prawa </w:t>
      </w:r>
      <w:r w:rsidRPr="008A1AC5">
        <w:rPr>
          <w:spacing w:val="-3"/>
        </w:rPr>
        <w:t>budowlanego.</w:t>
      </w:r>
    </w:p>
    <w:p w:rsidR="00EA414C" w:rsidRPr="008A1AC5" w:rsidRDefault="009C1B6B" w:rsidP="00B012F2">
      <w:pPr>
        <w:pStyle w:val="Tekstpodstawowy"/>
      </w:pPr>
      <w:r w:rsidRPr="008A1AC5">
        <w:rPr>
          <w:u w:val="single"/>
        </w:rPr>
        <w:t>roboty budowlane murowe</w:t>
      </w:r>
      <w:r w:rsidRPr="008A1AC5">
        <w:t xml:space="preserve"> – wszystkie prace budowlane związane z wykonywaniem murów z ceramiki budowlanej, betonów wibrowanych i komórkowych zgodnie z dokumentacją projektową.</w:t>
      </w:r>
    </w:p>
    <w:p w:rsidR="00EA414C" w:rsidRPr="008A1AC5" w:rsidRDefault="009C1B6B" w:rsidP="00B012F2">
      <w:pPr>
        <w:pStyle w:val="Tekstpodstawowy"/>
      </w:pPr>
      <w:r w:rsidRPr="008A1AC5">
        <w:rPr>
          <w:u w:val="single"/>
        </w:rPr>
        <w:t>ściana działowa</w:t>
      </w:r>
      <w:r w:rsidRPr="008A1AC5">
        <w:t xml:space="preserve"> – ściana pionowa, nienośna, dzieląca wnętrze.</w:t>
      </w:r>
    </w:p>
    <w:p w:rsidR="00EA414C" w:rsidRPr="008A1AC5" w:rsidRDefault="00EA414C" w:rsidP="00B012F2">
      <w:pPr>
        <w:pStyle w:val="Tekstpodstawowy"/>
      </w:pPr>
    </w:p>
    <w:p w:rsidR="00EA414C" w:rsidRPr="008A1AC5" w:rsidRDefault="009C1B6B" w:rsidP="00A77A6D">
      <w:pPr>
        <w:pStyle w:val="Nagwek21"/>
        <w:numPr>
          <w:ilvl w:val="1"/>
          <w:numId w:val="64"/>
        </w:numPr>
        <w:tabs>
          <w:tab w:val="left" w:pos="804"/>
        </w:tabs>
        <w:spacing w:before="91"/>
        <w:jc w:val="both"/>
        <w:rPr>
          <w:lang w:val="pl-PL"/>
        </w:rPr>
      </w:pPr>
      <w:r w:rsidRPr="008A1AC5">
        <w:rPr>
          <w:lang w:val="pl-PL"/>
        </w:rPr>
        <w:t>Zakres robót objętych</w:t>
      </w:r>
      <w:r w:rsidRPr="008A1AC5">
        <w:rPr>
          <w:spacing w:val="-1"/>
          <w:lang w:val="pl-PL"/>
        </w:rPr>
        <w:t xml:space="preserve"> </w:t>
      </w:r>
      <w:r w:rsidRPr="008A1AC5">
        <w:rPr>
          <w:lang w:val="pl-PL"/>
        </w:rPr>
        <w:t>ST</w:t>
      </w:r>
    </w:p>
    <w:p w:rsidR="00EA414C" w:rsidRPr="008A1AC5" w:rsidRDefault="009C1B6B" w:rsidP="00B012F2">
      <w:pPr>
        <w:pStyle w:val="Tekstpodstawowy"/>
      </w:pPr>
      <w:r w:rsidRPr="008A1AC5">
        <w:t>Ustalenia zawarte w niniejszej ST dotyczą zasad prowadzenia robót murowych z betonu komórkowego zgodnie z dokumentacja projektową.</w:t>
      </w:r>
    </w:p>
    <w:p w:rsidR="00EA414C" w:rsidRPr="008A1AC5" w:rsidRDefault="009C1B6B" w:rsidP="00B012F2">
      <w:pPr>
        <w:pStyle w:val="Tekstpodstawowy"/>
      </w:pPr>
      <w:r w:rsidRPr="008A1AC5">
        <w:t>W przedmiotowej inwestycji przewiduje się wykonanie ścian działowych murowanych z bloczków z betonu komórkowego. W częściach istniejących z odm. 500-600, o gr. 12 cm, pomiędzy salami a korytarzem z odm. 700 (min. Ra1=40dB) na zaprawie cementowo wapiennej lub klejowej M2. Obustronnie</w:t>
      </w:r>
      <w:r w:rsidRPr="008A1AC5">
        <w:rPr>
          <w:spacing w:val="-8"/>
        </w:rPr>
        <w:t xml:space="preserve"> </w:t>
      </w:r>
      <w:r w:rsidRPr="008A1AC5">
        <w:t>tynkowane.</w:t>
      </w:r>
    </w:p>
    <w:p w:rsidR="00EA414C" w:rsidRPr="008A1AC5" w:rsidRDefault="00EA414C" w:rsidP="00B012F2">
      <w:pPr>
        <w:pStyle w:val="Tekstpodstawowy"/>
      </w:pPr>
    </w:p>
    <w:p w:rsidR="00EA414C" w:rsidRPr="008A1AC5" w:rsidRDefault="009C1B6B" w:rsidP="00A77A6D">
      <w:pPr>
        <w:pStyle w:val="Nagwek21"/>
        <w:numPr>
          <w:ilvl w:val="1"/>
          <w:numId w:val="64"/>
        </w:numPr>
        <w:tabs>
          <w:tab w:val="left" w:pos="805"/>
        </w:tabs>
        <w:spacing w:before="1"/>
        <w:jc w:val="both"/>
        <w:rPr>
          <w:lang w:val="pl-PL"/>
        </w:rPr>
      </w:pPr>
      <w:r w:rsidRPr="008A1AC5">
        <w:rPr>
          <w:lang w:val="pl-PL"/>
        </w:rPr>
        <w:t>Ogólne wymagania dotyczące robót</w:t>
      </w:r>
    </w:p>
    <w:p w:rsidR="00EA414C" w:rsidRPr="008A1AC5" w:rsidRDefault="009C1B6B" w:rsidP="00B012F2">
      <w:pPr>
        <w:pStyle w:val="Tekstpodstawowy"/>
      </w:pPr>
      <w:r w:rsidRPr="008A1AC5">
        <w:t>Wykonawca robót jest odpowiedzialny za jakość ich wykonania oraz za zgodność z dokumentacją projektową, ST i poleceniami Inspektora Nadzoru Inwestorskiego.</w:t>
      </w:r>
    </w:p>
    <w:p w:rsidR="00EA414C" w:rsidRPr="008A1AC5" w:rsidRDefault="009C1B6B" w:rsidP="00B012F2">
      <w:pPr>
        <w:pStyle w:val="Tekstpodstawowy"/>
      </w:pPr>
      <w:r w:rsidRPr="008A1AC5">
        <w:t>Organizator  przetargu   zakłada,   że   Wykonawca   jest   profesjonalna,   wykwalifikowana   firma   budowlana i dlatego jego obowiązkiem jest sprecyzować szczegółowo zakres prac poprzez przedmiary i szczegółowe omówienie całej dokumentacji. Wykonawcy nie usprawiedliwia brak wiedzy</w:t>
      </w:r>
      <w:r w:rsidRPr="008A1AC5">
        <w:rPr>
          <w:spacing w:val="-6"/>
        </w:rPr>
        <w:t xml:space="preserve"> </w:t>
      </w:r>
      <w:r w:rsidRPr="008A1AC5">
        <w:t>technicznej.</w:t>
      </w:r>
    </w:p>
    <w:p w:rsidR="00EA414C" w:rsidRPr="008A1AC5" w:rsidRDefault="009C1B6B" w:rsidP="00B012F2">
      <w:pPr>
        <w:pStyle w:val="Tekstpodstawowy"/>
      </w:pPr>
      <w:r w:rsidRPr="008A1AC5">
        <w:t>Może  się  zdarzyć,  że  dokumentacja  projektowa  i  przetargowa  nie  jest  kompletna  w  każdym  szczególe   w związku z tym Wykonawca będzie musiał wykonać własne założenia dotyczące robót. Jeżeli podczas przetargu założenia te okażą się nieprawidłowe lub będą musiały zostać zmienione leży to w gestii Wykonawcy i ani organizator przetargu ani Inwestor nie są za to odpowiedzialni. Wykonawca zweryfikuje dostarczone informacje z własna wiedza i doświadczeniem tak, aby mógł przygotować</w:t>
      </w:r>
      <w:r w:rsidRPr="008A1AC5">
        <w:rPr>
          <w:spacing w:val="-3"/>
        </w:rPr>
        <w:t xml:space="preserve"> </w:t>
      </w:r>
      <w:r w:rsidRPr="008A1AC5">
        <w:t>ofertę.</w:t>
      </w:r>
    </w:p>
    <w:p w:rsidR="00EA414C" w:rsidRPr="008A1AC5" w:rsidRDefault="009C1B6B" w:rsidP="00B012F2">
      <w:pPr>
        <w:pStyle w:val="Tekstpodstawowy"/>
      </w:pPr>
      <w:r w:rsidRPr="008A1AC5">
        <w:t>Obowiązkiem  Wykonawcy  jest  zabezpieczyć   wszelkie  informacje  tak  aby  móc  przedłożyć  łączną  cenę    i  zmodyfikowana   ofertę   zgodnie   z   która   ma   on   uzupełnić   projekt   wedle   wymagań   uzgodnionych   z Inwestorem. Wymagane jest oświadczenie o spełnieniu parametrów opisanych w</w:t>
      </w:r>
      <w:r w:rsidRPr="008A1AC5">
        <w:rPr>
          <w:spacing w:val="-15"/>
        </w:rPr>
        <w:t xml:space="preserve"> </w:t>
      </w:r>
      <w:r w:rsidRPr="008A1AC5">
        <w:t>przedmiarze.</w:t>
      </w:r>
    </w:p>
    <w:p w:rsidR="00EA414C" w:rsidRPr="008A1AC5" w:rsidRDefault="00EA414C" w:rsidP="00B012F2">
      <w:pPr>
        <w:pStyle w:val="Tekstpodstawowy"/>
      </w:pPr>
    </w:p>
    <w:p w:rsidR="00EA414C" w:rsidRPr="008A1AC5" w:rsidRDefault="009C1B6B" w:rsidP="00A77A6D">
      <w:pPr>
        <w:pStyle w:val="Nagwek21"/>
        <w:numPr>
          <w:ilvl w:val="0"/>
          <w:numId w:val="64"/>
        </w:numPr>
        <w:tabs>
          <w:tab w:val="left" w:pos="656"/>
        </w:tabs>
        <w:spacing w:before="91"/>
        <w:rPr>
          <w:lang w:val="pl-PL"/>
        </w:rPr>
      </w:pPr>
      <w:r w:rsidRPr="008A1AC5">
        <w:rPr>
          <w:lang w:val="pl-PL"/>
        </w:rPr>
        <w:t>MATERIAŁY</w:t>
      </w:r>
    </w:p>
    <w:p w:rsidR="00EA414C" w:rsidRPr="008A1AC5" w:rsidRDefault="009C1B6B" w:rsidP="00A77A6D">
      <w:pPr>
        <w:pStyle w:val="Akapitzlist"/>
        <w:numPr>
          <w:ilvl w:val="1"/>
          <w:numId w:val="64"/>
        </w:numPr>
        <w:tabs>
          <w:tab w:val="left" w:pos="804"/>
        </w:tabs>
        <w:spacing w:before="121"/>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materiałów, ich pozyskiwania i składowania podano w części „Wymagania ogólne” pkt 2 specyfikacji technicznej.</w:t>
      </w:r>
    </w:p>
    <w:p w:rsidR="00EA414C" w:rsidRPr="008A1AC5" w:rsidRDefault="00EA414C" w:rsidP="00B012F2">
      <w:pPr>
        <w:pStyle w:val="Tekstpodstawowy"/>
      </w:pPr>
    </w:p>
    <w:p w:rsidR="00EA414C" w:rsidRPr="008A1AC5" w:rsidRDefault="009C1B6B" w:rsidP="00A77A6D">
      <w:pPr>
        <w:pStyle w:val="Nagwek21"/>
        <w:numPr>
          <w:ilvl w:val="1"/>
          <w:numId w:val="64"/>
        </w:numPr>
        <w:tabs>
          <w:tab w:val="left" w:pos="804"/>
        </w:tabs>
        <w:rPr>
          <w:lang w:val="pl-PL"/>
        </w:rPr>
      </w:pPr>
      <w:r w:rsidRPr="008A1AC5">
        <w:rPr>
          <w:lang w:val="pl-PL"/>
        </w:rPr>
        <w:t>Materiały potrzebne do wykonania</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Roboty murowe należy wykonywać z materiałów o parametrach równoważnych do tych które zostały wymienione w dokumentacji projektowej.</w:t>
      </w:r>
    </w:p>
    <w:p w:rsidR="00EA414C" w:rsidRPr="008A1AC5" w:rsidRDefault="009C1B6B" w:rsidP="00B012F2">
      <w:pPr>
        <w:pStyle w:val="Tekstpodstawowy"/>
      </w:pPr>
      <w:r w:rsidRPr="008A1AC5">
        <w:t>Bloczki gazobetonowe</w:t>
      </w:r>
    </w:p>
    <w:p w:rsidR="00EA414C" w:rsidRPr="008A1AC5" w:rsidRDefault="009C1B6B" w:rsidP="00B012F2">
      <w:pPr>
        <w:pStyle w:val="Tekstpodstawowy"/>
      </w:pPr>
      <w:r w:rsidRPr="008A1AC5">
        <w:t>Bloczki wykonane z materiału, który jest rodzajem lekkiego betonu otrzymywanego poprzez wprowadzenie gazu, zwykle powietrza pod odpowiednim ciśnieniem do plastycznej mieszanki cementowej, w wyniku czego powstają w nim jednorodne pory, zwane komórkami. Elementy gazobetonowe powinny być precyzyjnie wyprodukowane. Wysoka dokładność umożliwiać powinna wykonanie muru na cienką spoinę oraz umożliwiać powinna zastosowanie cienkowarstwowych tynków.</w:t>
      </w:r>
    </w:p>
    <w:p w:rsidR="00EA414C" w:rsidRPr="008A1AC5" w:rsidRDefault="009C1B6B" w:rsidP="00B012F2">
      <w:pPr>
        <w:pStyle w:val="Tekstpodstawowy"/>
      </w:pPr>
      <w:r w:rsidRPr="008A1AC5">
        <w:t>W ramach niniejszej inwestycji należy stosować następujące bloczki gazobetonowe:</w:t>
      </w:r>
    </w:p>
    <w:p w:rsidR="00EA414C" w:rsidRPr="008A1AC5" w:rsidRDefault="009C1B6B" w:rsidP="00A77A6D">
      <w:pPr>
        <w:pStyle w:val="Akapitzlist"/>
        <w:numPr>
          <w:ilvl w:val="2"/>
          <w:numId w:val="64"/>
        </w:numPr>
        <w:tabs>
          <w:tab w:val="left" w:pos="1107"/>
        </w:tabs>
        <w:spacing w:before="1" w:line="229" w:lineRule="exact"/>
        <w:rPr>
          <w:sz w:val="20"/>
          <w:lang w:val="pl-PL"/>
        </w:rPr>
      </w:pPr>
      <w:r w:rsidRPr="008A1AC5">
        <w:rPr>
          <w:sz w:val="20"/>
          <w:lang w:val="pl-PL"/>
        </w:rPr>
        <w:t>W częściach istniejących z odm. 500-600, o następujących</w:t>
      </w:r>
      <w:r w:rsidRPr="008A1AC5">
        <w:rPr>
          <w:spacing w:val="-4"/>
          <w:sz w:val="20"/>
          <w:lang w:val="pl-PL"/>
        </w:rPr>
        <w:t xml:space="preserve"> </w:t>
      </w:r>
      <w:r w:rsidRPr="008A1AC5">
        <w:rPr>
          <w:sz w:val="20"/>
          <w:lang w:val="pl-PL"/>
        </w:rPr>
        <w:t>parametrach:</w:t>
      </w:r>
    </w:p>
    <w:p w:rsidR="00EA414C" w:rsidRPr="008A1AC5" w:rsidRDefault="009C1B6B" w:rsidP="00A77A6D">
      <w:pPr>
        <w:pStyle w:val="Akapitzlist"/>
        <w:numPr>
          <w:ilvl w:val="3"/>
          <w:numId w:val="64"/>
        </w:numPr>
        <w:tabs>
          <w:tab w:val="left" w:pos="1531"/>
          <w:tab w:val="left" w:pos="1532"/>
        </w:tabs>
        <w:spacing w:line="243" w:lineRule="exact"/>
        <w:rPr>
          <w:sz w:val="20"/>
          <w:lang w:val="pl-PL"/>
        </w:rPr>
      </w:pPr>
      <w:r w:rsidRPr="008A1AC5">
        <w:rPr>
          <w:sz w:val="20"/>
          <w:lang w:val="pl-PL"/>
        </w:rPr>
        <w:t>Wymiary:</w:t>
      </w:r>
    </w:p>
    <w:p w:rsidR="00EA414C" w:rsidRPr="008A1AC5" w:rsidRDefault="009C1B6B" w:rsidP="00A77A6D">
      <w:pPr>
        <w:pStyle w:val="Akapitzlist"/>
        <w:numPr>
          <w:ilvl w:val="0"/>
          <w:numId w:val="63"/>
        </w:numPr>
        <w:tabs>
          <w:tab w:val="left" w:pos="1531"/>
          <w:tab w:val="left" w:pos="1532"/>
        </w:tabs>
        <w:spacing w:line="239" w:lineRule="exact"/>
        <w:rPr>
          <w:sz w:val="20"/>
          <w:lang w:val="pl-PL"/>
        </w:rPr>
      </w:pPr>
      <w:r w:rsidRPr="008A1AC5">
        <w:rPr>
          <w:sz w:val="20"/>
          <w:lang w:val="pl-PL"/>
        </w:rPr>
        <w:t>Szerokość elementu – 12,0 cm;</w:t>
      </w:r>
    </w:p>
    <w:p w:rsidR="00EA414C" w:rsidRPr="008A1AC5" w:rsidRDefault="009C1B6B" w:rsidP="00A77A6D">
      <w:pPr>
        <w:pStyle w:val="Akapitzlist"/>
        <w:numPr>
          <w:ilvl w:val="0"/>
          <w:numId w:val="63"/>
        </w:numPr>
        <w:tabs>
          <w:tab w:val="left" w:pos="1531"/>
          <w:tab w:val="left" w:pos="1532"/>
        </w:tabs>
        <w:spacing w:line="234" w:lineRule="exact"/>
        <w:rPr>
          <w:sz w:val="20"/>
          <w:lang w:val="pl-PL"/>
        </w:rPr>
      </w:pPr>
      <w:r w:rsidRPr="008A1AC5">
        <w:rPr>
          <w:sz w:val="20"/>
          <w:lang w:val="pl-PL"/>
        </w:rPr>
        <w:t>Wysokość – 24,0 cm;</w:t>
      </w:r>
    </w:p>
    <w:p w:rsidR="00EA414C" w:rsidRPr="008A1AC5" w:rsidRDefault="009C1B6B" w:rsidP="00A77A6D">
      <w:pPr>
        <w:pStyle w:val="Akapitzlist"/>
        <w:numPr>
          <w:ilvl w:val="0"/>
          <w:numId w:val="63"/>
        </w:numPr>
        <w:tabs>
          <w:tab w:val="left" w:pos="1531"/>
          <w:tab w:val="left" w:pos="1532"/>
        </w:tabs>
        <w:spacing w:line="233" w:lineRule="exact"/>
        <w:rPr>
          <w:sz w:val="20"/>
          <w:lang w:val="pl-PL"/>
        </w:rPr>
      </w:pPr>
      <w:r w:rsidRPr="008A1AC5">
        <w:rPr>
          <w:sz w:val="20"/>
          <w:lang w:val="pl-PL"/>
        </w:rPr>
        <w:t>Długość – 59,0 cm;</w:t>
      </w:r>
    </w:p>
    <w:p w:rsidR="00EA414C" w:rsidRPr="008A1AC5" w:rsidRDefault="009C1B6B" w:rsidP="00A77A6D">
      <w:pPr>
        <w:pStyle w:val="Akapitzlist"/>
        <w:numPr>
          <w:ilvl w:val="3"/>
          <w:numId w:val="64"/>
        </w:numPr>
        <w:tabs>
          <w:tab w:val="left" w:pos="1531"/>
          <w:tab w:val="left" w:pos="1532"/>
        </w:tabs>
        <w:spacing w:line="239" w:lineRule="exact"/>
        <w:rPr>
          <w:sz w:val="20"/>
          <w:lang w:val="pl-PL"/>
        </w:rPr>
      </w:pPr>
      <w:r w:rsidRPr="008A1AC5">
        <w:rPr>
          <w:sz w:val="20"/>
          <w:lang w:val="pl-PL"/>
        </w:rPr>
        <w:t>Izolacyjność:</w:t>
      </w:r>
    </w:p>
    <w:p w:rsidR="00EA414C" w:rsidRPr="008A1AC5" w:rsidRDefault="009C1B6B" w:rsidP="00B012F2">
      <w:pPr>
        <w:pStyle w:val="Tekstpodstawowy"/>
      </w:pPr>
      <w:r w:rsidRPr="008A1AC5">
        <w:rPr>
          <w:rFonts w:ascii="Calibri Light" w:hAnsi="Calibri Light"/>
        </w:rPr>
        <w:t>–</w:t>
      </w:r>
      <w:r w:rsidRPr="008A1AC5">
        <w:rPr>
          <w:rFonts w:ascii="Calibri Light" w:hAnsi="Calibri Light"/>
        </w:rPr>
        <w:tab/>
      </w:r>
      <w:r w:rsidRPr="008A1AC5">
        <w:t>500 - 0,11 λ =</w:t>
      </w:r>
      <w:r w:rsidRPr="008A1AC5">
        <w:rPr>
          <w:spacing w:val="-12"/>
        </w:rPr>
        <w:t xml:space="preserve"> </w:t>
      </w:r>
      <w:r w:rsidRPr="008A1AC5">
        <w:t>(W/mK)</w:t>
      </w:r>
    </w:p>
    <w:p w:rsidR="00EA414C" w:rsidRPr="008A1AC5" w:rsidRDefault="009C1B6B" w:rsidP="00B012F2">
      <w:pPr>
        <w:pStyle w:val="Tekstpodstawowy"/>
      </w:pPr>
      <w:r w:rsidRPr="008A1AC5">
        <w:rPr>
          <w:rFonts w:ascii="Calibri Light" w:hAnsi="Calibri Light"/>
        </w:rPr>
        <w:t>–</w:t>
      </w:r>
      <w:r w:rsidRPr="008A1AC5">
        <w:rPr>
          <w:rFonts w:ascii="Calibri Light" w:hAnsi="Calibri Light"/>
        </w:rPr>
        <w:tab/>
      </w:r>
      <w:r w:rsidRPr="008A1AC5">
        <w:t>600 - 0,14 λ =</w:t>
      </w:r>
      <w:r w:rsidRPr="008A1AC5">
        <w:rPr>
          <w:spacing w:val="-12"/>
        </w:rPr>
        <w:t xml:space="preserve"> </w:t>
      </w:r>
      <w:r w:rsidRPr="008A1AC5">
        <w:t>(W/mK)</w:t>
      </w:r>
    </w:p>
    <w:p w:rsidR="00EA414C" w:rsidRPr="008A1AC5" w:rsidRDefault="009C1B6B" w:rsidP="00A77A6D">
      <w:pPr>
        <w:pStyle w:val="Akapitzlist"/>
        <w:numPr>
          <w:ilvl w:val="2"/>
          <w:numId w:val="64"/>
        </w:numPr>
        <w:tabs>
          <w:tab w:val="left" w:pos="1107"/>
        </w:tabs>
        <w:spacing w:line="225" w:lineRule="exact"/>
        <w:rPr>
          <w:sz w:val="20"/>
          <w:lang w:val="pl-PL"/>
        </w:rPr>
      </w:pPr>
      <w:r w:rsidRPr="008A1AC5">
        <w:rPr>
          <w:sz w:val="20"/>
          <w:lang w:val="pl-PL"/>
        </w:rPr>
        <w:t>Pomiędzy salami a korytarzem z odm. 700 (min. Ra1=40dB), o następujących</w:t>
      </w:r>
      <w:r w:rsidRPr="008A1AC5">
        <w:rPr>
          <w:spacing w:val="-9"/>
          <w:sz w:val="20"/>
          <w:lang w:val="pl-PL"/>
        </w:rPr>
        <w:t xml:space="preserve"> </w:t>
      </w:r>
      <w:r w:rsidRPr="008A1AC5">
        <w:rPr>
          <w:sz w:val="20"/>
          <w:lang w:val="pl-PL"/>
        </w:rPr>
        <w:t>parametrach:</w:t>
      </w:r>
    </w:p>
    <w:p w:rsidR="00EA414C" w:rsidRPr="008A1AC5" w:rsidRDefault="009C1B6B" w:rsidP="00A77A6D">
      <w:pPr>
        <w:pStyle w:val="Akapitzlist"/>
        <w:numPr>
          <w:ilvl w:val="3"/>
          <w:numId w:val="64"/>
        </w:numPr>
        <w:tabs>
          <w:tab w:val="left" w:pos="1531"/>
          <w:tab w:val="left" w:pos="1532"/>
        </w:tabs>
        <w:spacing w:line="244" w:lineRule="exact"/>
        <w:rPr>
          <w:sz w:val="20"/>
          <w:lang w:val="pl-PL"/>
        </w:rPr>
      </w:pPr>
      <w:r w:rsidRPr="008A1AC5">
        <w:rPr>
          <w:sz w:val="20"/>
          <w:lang w:val="pl-PL"/>
        </w:rPr>
        <w:t>Wymiary:</w:t>
      </w:r>
    </w:p>
    <w:p w:rsidR="00EA414C" w:rsidRPr="008A1AC5" w:rsidRDefault="009C1B6B" w:rsidP="00A77A6D">
      <w:pPr>
        <w:pStyle w:val="Akapitzlist"/>
        <w:numPr>
          <w:ilvl w:val="0"/>
          <w:numId w:val="62"/>
        </w:numPr>
        <w:tabs>
          <w:tab w:val="left" w:pos="1531"/>
          <w:tab w:val="left" w:pos="1532"/>
        </w:tabs>
        <w:spacing w:line="238" w:lineRule="exact"/>
        <w:rPr>
          <w:sz w:val="20"/>
          <w:lang w:val="pl-PL"/>
        </w:rPr>
      </w:pPr>
      <w:r w:rsidRPr="008A1AC5">
        <w:rPr>
          <w:sz w:val="20"/>
          <w:lang w:val="pl-PL"/>
        </w:rPr>
        <w:t>Szerokość elementu – 24,0 cm;</w:t>
      </w:r>
    </w:p>
    <w:p w:rsidR="00EA414C" w:rsidRPr="008A1AC5" w:rsidRDefault="009C1B6B" w:rsidP="00A77A6D">
      <w:pPr>
        <w:pStyle w:val="Akapitzlist"/>
        <w:numPr>
          <w:ilvl w:val="0"/>
          <w:numId w:val="62"/>
        </w:numPr>
        <w:tabs>
          <w:tab w:val="left" w:pos="1531"/>
          <w:tab w:val="left" w:pos="1532"/>
        </w:tabs>
        <w:spacing w:line="233" w:lineRule="exact"/>
        <w:rPr>
          <w:sz w:val="20"/>
          <w:lang w:val="pl-PL"/>
        </w:rPr>
      </w:pPr>
      <w:r w:rsidRPr="008A1AC5">
        <w:rPr>
          <w:sz w:val="20"/>
          <w:lang w:val="pl-PL"/>
        </w:rPr>
        <w:t>Wysokość – 24,0 cm;</w:t>
      </w:r>
    </w:p>
    <w:p w:rsidR="00EA414C" w:rsidRPr="008A1AC5" w:rsidRDefault="009C1B6B" w:rsidP="00A77A6D">
      <w:pPr>
        <w:pStyle w:val="Akapitzlist"/>
        <w:numPr>
          <w:ilvl w:val="0"/>
          <w:numId w:val="62"/>
        </w:numPr>
        <w:tabs>
          <w:tab w:val="left" w:pos="1531"/>
          <w:tab w:val="left" w:pos="1532"/>
        </w:tabs>
        <w:spacing w:line="235" w:lineRule="exact"/>
        <w:rPr>
          <w:sz w:val="20"/>
          <w:lang w:val="pl-PL"/>
        </w:rPr>
      </w:pPr>
      <w:r w:rsidRPr="008A1AC5">
        <w:rPr>
          <w:sz w:val="20"/>
          <w:lang w:val="pl-PL"/>
        </w:rPr>
        <w:t>Długość – 59,0 cm;</w:t>
      </w:r>
    </w:p>
    <w:p w:rsidR="00EA414C" w:rsidRPr="008A1AC5" w:rsidRDefault="009C1B6B" w:rsidP="00A77A6D">
      <w:pPr>
        <w:pStyle w:val="Akapitzlist"/>
        <w:numPr>
          <w:ilvl w:val="3"/>
          <w:numId w:val="64"/>
        </w:numPr>
        <w:tabs>
          <w:tab w:val="left" w:pos="1531"/>
          <w:tab w:val="left" w:pos="1532"/>
        </w:tabs>
        <w:spacing w:line="240" w:lineRule="exact"/>
        <w:rPr>
          <w:sz w:val="20"/>
          <w:lang w:val="pl-PL"/>
        </w:rPr>
      </w:pPr>
      <w:r w:rsidRPr="008A1AC5">
        <w:rPr>
          <w:sz w:val="20"/>
          <w:lang w:val="pl-PL"/>
        </w:rPr>
        <w:t>Izolacyjność:</w:t>
      </w:r>
    </w:p>
    <w:p w:rsidR="00EA414C" w:rsidRPr="008A1AC5" w:rsidRDefault="009C1B6B" w:rsidP="00B012F2">
      <w:pPr>
        <w:pStyle w:val="Tekstpodstawowy"/>
      </w:pPr>
      <w:r w:rsidRPr="008A1AC5">
        <w:rPr>
          <w:rFonts w:ascii="Calibri Light" w:hAnsi="Calibri Light"/>
        </w:rPr>
        <w:t>–</w:t>
      </w:r>
      <w:r w:rsidRPr="008A1AC5">
        <w:rPr>
          <w:rFonts w:ascii="Calibri Light" w:hAnsi="Calibri Light"/>
        </w:rPr>
        <w:tab/>
      </w:r>
      <w:r w:rsidRPr="008A1AC5">
        <w:t>700 - 0,20 λ</w:t>
      </w:r>
      <w:r w:rsidRPr="008A1AC5">
        <w:rPr>
          <w:spacing w:val="-2"/>
        </w:rPr>
        <w:t xml:space="preserve"> </w:t>
      </w:r>
      <w:r w:rsidRPr="008A1AC5">
        <w:t>=(W/mK)</w:t>
      </w:r>
    </w:p>
    <w:p w:rsidR="00EA414C" w:rsidRPr="008A1AC5" w:rsidRDefault="009C1B6B" w:rsidP="00A77A6D">
      <w:pPr>
        <w:pStyle w:val="Akapitzlist"/>
        <w:numPr>
          <w:ilvl w:val="2"/>
          <w:numId w:val="64"/>
        </w:numPr>
        <w:tabs>
          <w:tab w:val="left" w:pos="1107"/>
        </w:tabs>
        <w:spacing w:line="225" w:lineRule="exact"/>
        <w:rPr>
          <w:sz w:val="20"/>
          <w:lang w:val="pl-PL"/>
        </w:rPr>
      </w:pPr>
      <w:r w:rsidRPr="008A1AC5">
        <w:rPr>
          <w:sz w:val="20"/>
          <w:lang w:val="pl-PL"/>
        </w:rPr>
        <w:t>Bloczki mocowane na zaprawie cementowo wapiennej lub klejowej M2. Obustronnie</w:t>
      </w:r>
      <w:r w:rsidRPr="008A1AC5">
        <w:rPr>
          <w:spacing w:val="-3"/>
          <w:sz w:val="20"/>
          <w:lang w:val="pl-PL"/>
        </w:rPr>
        <w:t xml:space="preserve"> </w:t>
      </w:r>
      <w:r w:rsidRPr="008A1AC5">
        <w:rPr>
          <w:sz w:val="20"/>
          <w:lang w:val="pl-PL"/>
        </w:rPr>
        <w:t>tynkowane.</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B012F2">
      <w:pPr>
        <w:pStyle w:val="Tekstpodstawowy"/>
      </w:pPr>
      <w:r w:rsidRPr="008A1AC5">
        <w:t>Klej do bloczków z betonu komórkowego</w:t>
      </w:r>
    </w:p>
    <w:p w:rsidR="00EA414C" w:rsidRPr="008A1AC5" w:rsidRDefault="009C1B6B" w:rsidP="00B012F2">
      <w:pPr>
        <w:pStyle w:val="Tekstpodstawowy"/>
      </w:pPr>
      <w:r w:rsidRPr="008A1AC5">
        <w:t>Do mocowania bloczków z betonu komórkowego należy stosować klej o następujących parametrach:</w:t>
      </w:r>
    </w:p>
    <w:p w:rsidR="00EA414C" w:rsidRPr="008A1AC5" w:rsidRDefault="009C1B6B" w:rsidP="00A77A6D">
      <w:pPr>
        <w:pStyle w:val="Akapitzlist"/>
        <w:numPr>
          <w:ilvl w:val="0"/>
          <w:numId w:val="61"/>
        </w:numPr>
        <w:tabs>
          <w:tab w:val="left" w:pos="1106"/>
          <w:tab w:val="left" w:pos="1107"/>
        </w:tabs>
        <w:spacing w:line="231" w:lineRule="exact"/>
        <w:rPr>
          <w:sz w:val="20"/>
          <w:lang w:val="pl-PL"/>
        </w:rPr>
      </w:pPr>
      <w:r w:rsidRPr="008A1AC5">
        <w:rPr>
          <w:sz w:val="20"/>
          <w:lang w:val="pl-PL"/>
        </w:rPr>
        <w:t>Współczynnik przewodzenia ciepła: 0,54</w:t>
      </w:r>
      <w:r w:rsidRPr="008A1AC5">
        <w:rPr>
          <w:spacing w:val="-3"/>
          <w:sz w:val="20"/>
          <w:lang w:val="pl-PL"/>
        </w:rPr>
        <w:t xml:space="preserve"> </w:t>
      </w:r>
      <w:r w:rsidRPr="008A1AC5">
        <w:rPr>
          <w:sz w:val="20"/>
          <w:lang w:val="pl-PL"/>
        </w:rPr>
        <w:t>[W/(mK)];</w:t>
      </w:r>
    </w:p>
    <w:p w:rsidR="00EA414C" w:rsidRPr="008A1AC5" w:rsidRDefault="009C1B6B" w:rsidP="00A77A6D">
      <w:pPr>
        <w:pStyle w:val="Akapitzlist"/>
        <w:numPr>
          <w:ilvl w:val="0"/>
          <w:numId w:val="61"/>
        </w:numPr>
        <w:tabs>
          <w:tab w:val="left" w:pos="1106"/>
          <w:tab w:val="left" w:pos="1107"/>
        </w:tabs>
        <w:spacing w:line="236" w:lineRule="exact"/>
        <w:rPr>
          <w:sz w:val="20"/>
          <w:lang w:val="pl-PL"/>
        </w:rPr>
      </w:pPr>
      <w:r w:rsidRPr="008A1AC5">
        <w:rPr>
          <w:sz w:val="20"/>
          <w:lang w:val="pl-PL"/>
        </w:rPr>
        <w:t>wytrzymałość na ściskanie: 10</w:t>
      </w:r>
      <w:r w:rsidRPr="008A1AC5">
        <w:rPr>
          <w:spacing w:val="5"/>
          <w:sz w:val="20"/>
          <w:lang w:val="pl-PL"/>
        </w:rPr>
        <w:t xml:space="preserve"> </w:t>
      </w:r>
      <w:r w:rsidRPr="008A1AC5">
        <w:rPr>
          <w:sz w:val="20"/>
          <w:lang w:val="pl-PL"/>
        </w:rPr>
        <w:t>[N/mm</w:t>
      </w:r>
      <w:r w:rsidRPr="008A1AC5">
        <w:rPr>
          <w:position w:val="7"/>
          <w:sz w:val="13"/>
          <w:lang w:val="pl-PL"/>
        </w:rPr>
        <w:t>2</w:t>
      </w:r>
      <w:r w:rsidRPr="008A1AC5">
        <w:rPr>
          <w:sz w:val="20"/>
          <w:lang w:val="pl-PL"/>
        </w:rPr>
        <w:t>];</w:t>
      </w:r>
    </w:p>
    <w:p w:rsidR="00EA414C" w:rsidRPr="008A1AC5" w:rsidRDefault="00EA414C" w:rsidP="00B012F2">
      <w:pPr>
        <w:pStyle w:val="Tekstpodstawowy"/>
      </w:pPr>
    </w:p>
    <w:p w:rsidR="00EA414C" w:rsidRPr="008A1AC5" w:rsidRDefault="009C1B6B" w:rsidP="00B012F2">
      <w:pPr>
        <w:pStyle w:val="Tekstpodstawowy"/>
      </w:pPr>
      <w:r w:rsidRPr="008A1AC5">
        <w:t>Zaprawa cementowa i cementowo-wapienna</w:t>
      </w:r>
    </w:p>
    <w:p w:rsidR="00EA414C" w:rsidRPr="008A1AC5" w:rsidRDefault="009C1B6B" w:rsidP="00B012F2">
      <w:pPr>
        <w:pStyle w:val="Tekstpodstawowy"/>
      </w:pPr>
      <w:r w:rsidRPr="008A1AC5">
        <w:t>Zaprawa cementowa i cementowo-wapienna klasy 3, 5 i 7MPa wytwarzana na budowie lub dostarczona z węzła betoniarskiego (obowiązkiem Inspektora nadzoru inwestorskiego jest zatwierdzenie receptur na zaprawy wytwarzane na budowie). Zaprawę cementową kl. 5 i 10 MPa - wykonać w węźle betoniarskim na budowie zgodnie z zatwierdzoną recepturą przez Inspektora nadzoru. Marka i skład zaprawy powinny być zgodne z wymaganiami podanymi w projekcie. Przygotowanie zapraw do robót murowych powinno być wykonywane mechanicznie. Zaprawę należy przygotować w takiej ilości, aby mogła być wbudowana możliwie wcześnie po jej przygotowaniu tj. ok. 3 godzin. Do zapraw murarskich należy stosować piasek rzeczny lub kopalniany. Do zapraw cementowo-wapiennych należy stosować cement portlandzki z dodatkiem żużla lub popiołów lotnych 25 i 35 oraz cement hutniczy 25 pod warunkiem, że temperatura otoczenia w ciągu 7 dni od chwili zużycia zaprawy nie będzie niższa niż +5°C. Do zapraw cementowo-wapiennych należy stosować wapno suchogaszone lub gaszone w postaci ciasta wapiennego otrzymanego z wapna niegaszonego, które powinno tworzyć jednolitą i jednobarwną masę, bez grudek niegaszonego wapna i zanieczyszczeń obcych. Skład objętościowy  zapraw należy dobierać doświadczalnie, w zależności od wymaganej marki zaprawy oraz rodzaju cementu i</w:t>
      </w:r>
      <w:r w:rsidRPr="008A1AC5">
        <w:rPr>
          <w:spacing w:val="-27"/>
        </w:rPr>
        <w:t xml:space="preserve"> </w:t>
      </w:r>
      <w:r w:rsidRPr="008A1AC5">
        <w:t>wapna.</w:t>
      </w:r>
    </w:p>
    <w:p w:rsidR="00EA414C" w:rsidRPr="008A1AC5" w:rsidRDefault="00EA414C" w:rsidP="00B012F2">
      <w:pPr>
        <w:pStyle w:val="Tekstpodstawowy"/>
      </w:pPr>
    </w:p>
    <w:p w:rsidR="00EA414C" w:rsidRPr="008A1AC5" w:rsidRDefault="009C1B6B" w:rsidP="00A77A6D">
      <w:pPr>
        <w:pStyle w:val="Nagwek21"/>
        <w:numPr>
          <w:ilvl w:val="0"/>
          <w:numId w:val="64"/>
        </w:numPr>
        <w:tabs>
          <w:tab w:val="left" w:pos="656"/>
        </w:tabs>
        <w:jc w:val="both"/>
        <w:rPr>
          <w:lang w:val="pl-PL"/>
        </w:rPr>
      </w:pPr>
      <w:r w:rsidRPr="008A1AC5">
        <w:rPr>
          <w:lang w:val="pl-PL"/>
        </w:rPr>
        <w:t>SPRZĘT</w:t>
      </w:r>
    </w:p>
    <w:p w:rsidR="00EA414C" w:rsidRPr="008A1AC5" w:rsidRDefault="009C1B6B" w:rsidP="00A77A6D">
      <w:pPr>
        <w:pStyle w:val="Akapitzlist"/>
        <w:numPr>
          <w:ilvl w:val="1"/>
          <w:numId w:val="64"/>
        </w:numPr>
        <w:tabs>
          <w:tab w:val="left" w:pos="804"/>
        </w:tabs>
        <w:spacing w:before="120"/>
        <w:ind w:left="803" w:hanging="398"/>
        <w:jc w:val="both"/>
        <w:rPr>
          <w:b/>
          <w:sz w:val="20"/>
          <w:lang w:val="pl-PL"/>
        </w:rPr>
      </w:pPr>
      <w:r w:rsidRPr="008A1AC5">
        <w:rPr>
          <w:b/>
          <w:sz w:val="20"/>
          <w:lang w:val="pl-PL"/>
        </w:rPr>
        <w:t>Ogólne</w:t>
      </w:r>
      <w:r w:rsidRPr="008A1AC5">
        <w:rPr>
          <w:b/>
          <w:spacing w:val="-1"/>
          <w:sz w:val="20"/>
          <w:lang w:val="pl-PL"/>
        </w:rPr>
        <w:t xml:space="preserve"> </w:t>
      </w:r>
      <w:r w:rsidRPr="008A1AC5">
        <w:rPr>
          <w:b/>
          <w:sz w:val="20"/>
          <w:lang w:val="pl-PL"/>
        </w:rPr>
        <w:t>wymagania</w:t>
      </w:r>
    </w:p>
    <w:p w:rsidR="00EA414C" w:rsidRPr="008A1AC5" w:rsidRDefault="009C1B6B" w:rsidP="00B012F2">
      <w:pPr>
        <w:pStyle w:val="Tekstpodstawowy"/>
      </w:pPr>
      <w:r w:rsidRPr="008A1AC5">
        <w:t>Ogólne wymagania dotyczące sprzętu podano w części „Wymagania ogólne” pkt 3 specyfikacji technicznej.</w:t>
      </w:r>
    </w:p>
    <w:p w:rsidR="00EA414C" w:rsidRPr="008A1AC5" w:rsidRDefault="009C1B6B" w:rsidP="00A77A6D">
      <w:pPr>
        <w:pStyle w:val="Nagwek21"/>
        <w:numPr>
          <w:ilvl w:val="1"/>
          <w:numId w:val="64"/>
        </w:numPr>
        <w:tabs>
          <w:tab w:val="left" w:pos="804"/>
        </w:tabs>
        <w:spacing w:before="90"/>
        <w:rPr>
          <w:lang w:val="pl-PL"/>
        </w:rPr>
      </w:pPr>
      <w:r w:rsidRPr="008A1AC5">
        <w:rPr>
          <w:lang w:val="pl-PL"/>
        </w:rPr>
        <w:t>Sprzęt do wykonywania robót</w:t>
      </w:r>
      <w:r w:rsidRPr="008A1AC5">
        <w:rPr>
          <w:spacing w:val="5"/>
          <w:lang w:val="pl-PL"/>
        </w:rPr>
        <w:t xml:space="preserve"> </w:t>
      </w:r>
      <w:r w:rsidRPr="008A1AC5">
        <w:rPr>
          <w:lang w:val="pl-PL"/>
        </w:rPr>
        <w:t>murowych</w:t>
      </w:r>
    </w:p>
    <w:p w:rsidR="00EA414C" w:rsidRPr="008A1AC5" w:rsidRDefault="009C1B6B" w:rsidP="00B012F2">
      <w:pPr>
        <w:pStyle w:val="Tekstpodstawowy"/>
      </w:pPr>
      <w:r w:rsidRPr="008A1AC5">
        <w:t>Do wykonania robót należy stosować dowolny typ sprzętu, sprawny technicznie i zaakceptowany przez Inspektora nadzoru. Wykonawca jest zobowiązany do używania jedynie takiego sprzętu, który nie spowoduje niekorzystnego wpływu na jakość i środowisko wykonywanych robót. Prawidłowe wprowadzenie robót murarskich wymaga stosowania odpowiedniego sprzętu i narzędzi. Do wyznaczania i sprawdzania kierunku, wymiarów oraz płaszczyzn zaleca się stosować:</w:t>
      </w:r>
    </w:p>
    <w:p w:rsidR="00EA414C" w:rsidRPr="008A1AC5" w:rsidRDefault="009C1B6B" w:rsidP="00A77A6D">
      <w:pPr>
        <w:pStyle w:val="Akapitzlist"/>
        <w:numPr>
          <w:ilvl w:val="0"/>
          <w:numId w:val="60"/>
        </w:numPr>
        <w:tabs>
          <w:tab w:val="left" w:pos="1106"/>
          <w:tab w:val="left" w:pos="1107"/>
        </w:tabs>
        <w:spacing w:line="245" w:lineRule="exact"/>
        <w:rPr>
          <w:sz w:val="20"/>
          <w:lang w:val="pl-PL"/>
        </w:rPr>
      </w:pPr>
      <w:r w:rsidRPr="008A1AC5">
        <w:rPr>
          <w:sz w:val="20"/>
          <w:lang w:val="pl-PL"/>
        </w:rPr>
        <w:t>pion</w:t>
      </w:r>
      <w:r w:rsidRPr="008A1AC5">
        <w:rPr>
          <w:spacing w:val="-12"/>
          <w:sz w:val="20"/>
          <w:lang w:val="pl-PL"/>
        </w:rPr>
        <w:t xml:space="preserve"> </w:t>
      </w:r>
      <w:r w:rsidRPr="008A1AC5">
        <w:rPr>
          <w:sz w:val="20"/>
          <w:lang w:val="pl-PL"/>
        </w:rPr>
        <w:t>murarski,</w:t>
      </w:r>
    </w:p>
    <w:p w:rsidR="00EA414C" w:rsidRPr="008A1AC5" w:rsidRDefault="009C1B6B" w:rsidP="00A77A6D">
      <w:pPr>
        <w:pStyle w:val="Akapitzlist"/>
        <w:numPr>
          <w:ilvl w:val="0"/>
          <w:numId w:val="60"/>
        </w:numPr>
        <w:tabs>
          <w:tab w:val="left" w:pos="1106"/>
          <w:tab w:val="left" w:pos="1107"/>
        </w:tabs>
        <w:spacing w:line="245" w:lineRule="exact"/>
        <w:rPr>
          <w:sz w:val="20"/>
          <w:lang w:val="pl-PL"/>
        </w:rPr>
      </w:pPr>
      <w:r w:rsidRPr="008A1AC5">
        <w:rPr>
          <w:sz w:val="20"/>
          <w:lang w:val="pl-PL"/>
        </w:rPr>
        <w:t>łatę</w:t>
      </w:r>
      <w:r w:rsidRPr="008A1AC5">
        <w:rPr>
          <w:spacing w:val="-11"/>
          <w:sz w:val="20"/>
          <w:lang w:val="pl-PL"/>
        </w:rPr>
        <w:t xml:space="preserve"> </w:t>
      </w:r>
      <w:r w:rsidRPr="008A1AC5">
        <w:rPr>
          <w:sz w:val="20"/>
          <w:lang w:val="pl-PL"/>
        </w:rPr>
        <w:t>murarską,</w:t>
      </w:r>
    </w:p>
    <w:p w:rsidR="00EA414C" w:rsidRPr="008A1AC5" w:rsidRDefault="009C1B6B" w:rsidP="00A77A6D">
      <w:pPr>
        <w:pStyle w:val="Akapitzlist"/>
        <w:numPr>
          <w:ilvl w:val="0"/>
          <w:numId w:val="60"/>
        </w:numPr>
        <w:tabs>
          <w:tab w:val="left" w:pos="1106"/>
          <w:tab w:val="left" w:pos="1107"/>
        </w:tabs>
        <w:spacing w:line="245" w:lineRule="exact"/>
        <w:rPr>
          <w:sz w:val="20"/>
          <w:lang w:val="pl-PL"/>
        </w:rPr>
      </w:pPr>
      <w:r w:rsidRPr="008A1AC5">
        <w:rPr>
          <w:sz w:val="20"/>
          <w:lang w:val="pl-PL"/>
        </w:rPr>
        <w:t>poziomnicę</w:t>
      </w:r>
      <w:r w:rsidRPr="008A1AC5">
        <w:rPr>
          <w:spacing w:val="-1"/>
          <w:sz w:val="20"/>
          <w:lang w:val="pl-PL"/>
        </w:rPr>
        <w:t xml:space="preserve"> </w:t>
      </w:r>
      <w:r w:rsidRPr="008A1AC5">
        <w:rPr>
          <w:sz w:val="20"/>
          <w:lang w:val="pl-PL"/>
        </w:rPr>
        <w:t>uniwersalną,</w:t>
      </w:r>
    </w:p>
    <w:p w:rsidR="00EA414C" w:rsidRPr="008A1AC5" w:rsidRDefault="009C1B6B" w:rsidP="00A77A6D">
      <w:pPr>
        <w:pStyle w:val="Akapitzlist"/>
        <w:numPr>
          <w:ilvl w:val="0"/>
          <w:numId w:val="60"/>
        </w:numPr>
        <w:tabs>
          <w:tab w:val="left" w:pos="1106"/>
          <w:tab w:val="left" w:pos="1107"/>
        </w:tabs>
        <w:spacing w:line="244" w:lineRule="exact"/>
        <w:rPr>
          <w:sz w:val="20"/>
          <w:lang w:val="pl-PL"/>
        </w:rPr>
      </w:pPr>
      <w:r w:rsidRPr="008A1AC5">
        <w:rPr>
          <w:sz w:val="20"/>
          <w:lang w:val="pl-PL"/>
        </w:rPr>
        <w:t>łatę</w:t>
      </w:r>
      <w:r w:rsidRPr="008A1AC5">
        <w:rPr>
          <w:spacing w:val="-1"/>
          <w:sz w:val="20"/>
          <w:lang w:val="pl-PL"/>
        </w:rPr>
        <w:t xml:space="preserve"> </w:t>
      </w:r>
      <w:r w:rsidRPr="008A1AC5">
        <w:rPr>
          <w:sz w:val="20"/>
          <w:lang w:val="pl-PL"/>
        </w:rPr>
        <w:t>kierunkową,</w:t>
      </w:r>
    </w:p>
    <w:p w:rsidR="00EA414C" w:rsidRPr="008A1AC5" w:rsidRDefault="009C1B6B" w:rsidP="00A77A6D">
      <w:pPr>
        <w:pStyle w:val="Akapitzlist"/>
        <w:numPr>
          <w:ilvl w:val="0"/>
          <w:numId w:val="60"/>
        </w:numPr>
        <w:tabs>
          <w:tab w:val="left" w:pos="1106"/>
          <w:tab w:val="left" w:pos="1107"/>
        </w:tabs>
        <w:ind w:right="1534"/>
        <w:rPr>
          <w:sz w:val="20"/>
          <w:lang w:val="pl-PL"/>
        </w:rPr>
      </w:pPr>
      <w:r w:rsidRPr="008A1AC5">
        <w:rPr>
          <w:sz w:val="20"/>
          <w:lang w:val="pl-PL"/>
        </w:rPr>
        <w:t>warstwomierz do wytyczenia poziomów poszczególnych warstw i do zaczepiania sznura oraz do wyznaczania</w:t>
      </w:r>
      <w:r w:rsidRPr="008A1AC5">
        <w:rPr>
          <w:spacing w:val="2"/>
          <w:sz w:val="20"/>
          <w:lang w:val="pl-PL"/>
        </w:rPr>
        <w:t xml:space="preserve"> </w:t>
      </w:r>
      <w:r w:rsidRPr="008A1AC5">
        <w:rPr>
          <w:sz w:val="20"/>
          <w:lang w:val="pl-PL"/>
        </w:rPr>
        <w:t>kierunku,</w:t>
      </w:r>
    </w:p>
    <w:p w:rsidR="00EA414C" w:rsidRPr="008A1AC5" w:rsidRDefault="009C1B6B" w:rsidP="00A77A6D">
      <w:pPr>
        <w:pStyle w:val="Akapitzlist"/>
        <w:numPr>
          <w:ilvl w:val="0"/>
          <w:numId w:val="60"/>
        </w:numPr>
        <w:tabs>
          <w:tab w:val="left" w:pos="1106"/>
          <w:tab w:val="left" w:pos="1107"/>
        </w:tabs>
        <w:spacing w:line="245" w:lineRule="exact"/>
        <w:rPr>
          <w:sz w:val="20"/>
          <w:lang w:val="pl-PL"/>
        </w:rPr>
      </w:pPr>
      <w:r w:rsidRPr="008A1AC5">
        <w:rPr>
          <w:sz w:val="20"/>
          <w:lang w:val="pl-PL"/>
        </w:rPr>
        <w:t>sznur</w:t>
      </w:r>
      <w:r w:rsidRPr="008A1AC5">
        <w:rPr>
          <w:spacing w:val="1"/>
          <w:sz w:val="20"/>
          <w:lang w:val="pl-PL"/>
        </w:rPr>
        <w:t xml:space="preserve"> </w:t>
      </w:r>
      <w:r w:rsidRPr="008A1AC5">
        <w:rPr>
          <w:sz w:val="20"/>
          <w:lang w:val="pl-PL"/>
        </w:rPr>
        <w:t>murarski,</w:t>
      </w:r>
    </w:p>
    <w:p w:rsidR="00EA414C" w:rsidRPr="008A1AC5" w:rsidRDefault="009C1B6B" w:rsidP="00A77A6D">
      <w:pPr>
        <w:pStyle w:val="Akapitzlist"/>
        <w:numPr>
          <w:ilvl w:val="0"/>
          <w:numId w:val="60"/>
        </w:numPr>
        <w:tabs>
          <w:tab w:val="left" w:pos="1106"/>
          <w:tab w:val="left" w:pos="1107"/>
        </w:tabs>
        <w:spacing w:line="245" w:lineRule="exact"/>
        <w:rPr>
          <w:sz w:val="20"/>
          <w:lang w:val="pl-PL"/>
        </w:rPr>
      </w:pPr>
      <w:r w:rsidRPr="008A1AC5">
        <w:rPr>
          <w:sz w:val="20"/>
          <w:lang w:val="pl-PL"/>
        </w:rPr>
        <w:lastRenderedPageBreak/>
        <w:t>kątownik murarski,</w:t>
      </w:r>
    </w:p>
    <w:p w:rsidR="00EA414C" w:rsidRPr="008A1AC5" w:rsidRDefault="009C1B6B" w:rsidP="00A77A6D">
      <w:pPr>
        <w:pStyle w:val="Akapitzlist"/>
        <w:numPr>
          <w:ilvl w:val="0"/>
          <w:numId w:val="60"/>
        </w:numPr>
        <w:tabs>
          <w:tab w:val="left" w:pos="1106"/>
          <w:tab w:val="left" w:pos="1107"/>
        </w:tabs>
        <w:spacing w:line="244" w:lineRule="exact"/>
        <w:rPr>
          <w:sz w:val="20"/>
          <w:lang w:val="pl-PL"/>
        </w:rPr>
      </w:pPr>
      <w:r w:rsidRPr="008A1AC5">
        <w:rPr>
          <w:sz w:val="20"/>
          <w:lang w:val="pl-PL"/>
        </w:rPr>
        <w:t>wykrój.</w:t>
      </w:r>
    </w:p>
    <w:p w:rsidR="00EA414C" w:rsidRPr="008A1AC5" w:rsidRDefault="009C1B6B" w:rsidP="00B012F2">
      <w:pPr>
        <w:pStyle w:val="Tekstpodstawowy"/>
      </w:pPr>
      <w:r w:rsidRPr="008A1AC5">
        <w:t>Do przechowywania materiałów budowlanych na stanowisku roboczym zaleca się stosować:</w:t>
      </w:r>
    </w:p>
    <w:p w:rsidR="00EA414C" w:rsidRPr="008A1AC5" w:rsidRDefault="009C1B6B" w:rsidP="00A77A6D">
      <w:pPr>
        <w:pStyle w:val="Akapitzlist"/>
        <w:numPr>
          <w:ilvl w:val="0"/>
          <w:numId w:val="60"/>
        </w:numPr>
        <w:tabs>
          <w:tab w:val="left" w:pos="1106"/>
          <w:tab w:val="left" w:pos="1107"/>
        </w:tabs>
        <w:spacing w:line="245" w:lineRule="exact"/>
        <w:rPr>
          <w:sz w:val="20"/>
          <w:lang w:val="pl-PL"/>
        </w:rPr>
      </w:pPr>
      <w:r w:rsidRPr="008A1AC5">
        <w:rPr>
          <w:sz w:val="20"/>
          <w:lang w:val="pl-PL"/>
        </w:rPr>
        <w:t>kastrę na</w:t>
      </w:r>
      <w:r w:rsidRPr="008A1AC5">
        <w:rPr>
          <w:spacing w:val="-1"/>
          <w:sz w:val="20"/>
          <w:lang w:val="pl-PL"/>
        </w:rPr>
        <w:t xml:space="preserve"> </w:t>
      </w:r>
      <w:r w:rsidRPr="008A1AC5">
        <w:rPr>
          <w:sz w:val="20"/>
          <w:lang w:val="pl-PL"/>
        </w:rPr>
        <w:t>zaprawę,</w:t>
      </w:r>
    </w:p>
    <w:p w:rsidR="00EA414C" w:rsidRPr="008A1AC5" w:rsidRDefault="009C1B6B" w:rsidP="00A77A6D">
      <w:pPr>
        <w:pStyle w:val="Akapitzlist"/>
        <w:numPr>
          <w:ilvl w:val="0"/>
          <w:numId w:val="60"/>
        </w:numPr>
        <w:tabs>
          <w:tab w:val="left" w:pos="1106"/>
          <w:tab w:val="left" w:pos="1107"/>
        </w:tabs>
        <w:spacing w:line="245" w:lineRule="exact"/>
        <w:rPr>
          <w:sz w:val="20"/>
          <w:lang w:val="pl-PL"/>
        </w:rPr>
      </w:pPr>
      <w:r w:rsidRPr="008A1AC5">
        <w:rPr>
          <w:sz w:val="20"/>
          <w:lang w:val="pl-PL"/>
        </w:rPr>
        <w:t>zafel do</w:t>
      </w:r>
      <w:r w:rsidRPr="008A1AC5">
        <w:rPr>
          <w:spacing w:val="-11"/>
          <w:sz w:val="20"/>
          <w:lang w:val="pl-PL"/>
        </w:rPr>
        <w:t xml:space="preserve"> </w:t>
      </w:r>
      <w:r w:rsidRPr="008A1AC5">
        <w:rPr>
          <w:sz w:val="20"/>
          <w:lang w:val="pl-PL"/>
        </w:rPr>
        <w:t>zaprawy,</w:t>
      </w:r>
    </w:p>
    <w:p w:rsidR="00EA414C" w:rsidRPr="008A1AC5" w:rsidRDefault="009C1B6B" w:rsidP="00A77A6D">
      <w:pPr>
        <w:pStyle w:val="Akapitzlist"/>
        <w:numPr>
          <w:ilvl w:val="0"/>
          <w:numId w:val="60"/>
        </w:numPr>
        <w:tabs>
          <w:tab w:val="left" w:pos="1106"/>
          <w:tab w:val="left" w:pos="1107"/>
        </w:tabs>
        <w:spacing w:line="245" w:lineRule="exact"/>
        <w:rPr>
          <w:sz w:val="20"/>
          <w:lang w:val="pl-PL"/>
        </w:rPr>
      </w:pPr>
      <w:r w:rsidRPr="008A1AC5">
        <w:rPr>
          <w:sz w:val="20"/>
          <w:lang w:val="pl-PL"/>
        </w:rPr>
        <w:t>szkopek do</w:t>
      </w:r>
      <w:r w:rsidRPr="008A1AC5">
        <w:rPr>
          <w:spacing w:val="-9"/>
          <w:sz w:val="20"/>
          <w:lang w:val="pl-PL"/>
        </w:rPr>
        <w:t xml:space="preserve"> </w:t>
      </w:r>
      <w:r w:rsidRPr="008A1AC5">
        <w:rPr>
          <w:sz w:val="20"/>
          <w:lang w:val="pl-PL"/>
        </w:rPr>
        <w:t>wody,</w:t>
      </w:r>
    </w:p>
    <w:p w:rsidR="00EA414C" w:rsidRPr="008A1AC5" w:rsidRDefault="009C1B6B" w:rsidP="00A77A6D">
      <w:pPr>
        <w:pStyle w:val="Akapitzlist"/>
        <w:numPr>
          <w:ilvl w:val="0"/>
          <w:numId w:val="60"/>
        </w:numPr>
        <w:tabs>
          <w:tab w:val="left" w:pos="1106"/>
          <w:tab w:val="left" w:pos="1107"/>
        </w:tabs>
        <w:spacing w:line="245" w:lineRule="exact"/>
        <w:rPr>
          <w:sz w:val="20"/>
          <w:lang w:val="pl-PL"/>
        </w:rPr>
      </w:pPr>
      <w:r w:rsidRPr="008A1AC5">
        <w:rPr>
          <w:sz w:val="20"/>
          <w:lang w:val="pl-PL"/>
        </w:rPr>
        <w:t>palety na elementy</w:t>
      </w:r>
      <w:r w:rsidRPr="008A1AC5">
        <w:rPr>
          <w:spacing w:val="-6"/>
          <w:sz w:val="20"/>
          <w:lang w:val="pl-PL"/>
        </w:rPr>
        <w:t xml:space="preserve"> </w:t>
      </w:r>
      <w:r w:rsidRPr="008A1AC5">
        <w:rPr>
          <w:sz w:val="20"/>
          <w:lang w:val="pl-PL"/>
        </w:rPr>
        <w:t>murowe,</w:t>
      </w:r>
    </w:p>
    <w:p w:rsidR="00EA414C" w:rsidRPr="008A1AC5" w:rsidRDefault="009C1B6B" w:rsidP="00A77A6D">
      <w:pPr>
        <w:pStyle w:val="Akapitzlist"/>
        <w:numPr>
          <w:ilvl w:val="0"/>
          <w:numId w:val="60"/>
        </w:numPr>
        <w:tabs>
          <w:tab w:val="left" w:pos="1106"/>
          <w:tab w:val="left" w:pos="1107"/>
        </w:tabs>
        <w:spacing w:line="244" w:lineRule="exact"/>
        <w:rPr>
          <w:sz w:val="20"/>
          <w:lang w:val="pl-PL"/>
        </w:rPr>
      </w:pPr>
      <w:r w:rsidRPr="008A1AC5">
        <w:rPr>
          <w:sz w:val="20"/>
          <w:lang w:val="pl-PL"/>
        </w:rPr>
        <w:t>wiadra.</w:t>
      </w:r>
    </w:p>
    <w:p w:rsidR="00EA414C" w:rsidRPr="008A1AC5" w:rsidRDefault="009C1B6B" w:rsidP="00B012F2">
      <w:pPr>
        <w:pStyle w:val="Tekstpodstawowy"/>
      </w:pPr>
      <w:r w:rsidRPr="008A1AC5">
        <w:t>Do obróbki elementów murowych zaleca się stosować:</w:t>
      </w:r>
    </w:p>
    <w:p w:rsidR="00EA414C" w:rsidRPr="008A1AC5" w:rsidRDefault="009C1B6B" w:rsidP="00A77A6D">
      <w:pPr>
        <w:pStyle w:val="Akapitzlist"/>
        <w:numPr>
          <w:ilvl w:val="0"/>
          <w:numId w:val="60"/>
        </w:numPr>
        <w:tabs>
          <w:tab w:val="left" w:pos="1106"/>
          <w:tab w:val="left" w:pos="1107"/>
        </w:tabs>
        <w:spacing w:line="245" w:lineRule="exact"/>
        <w:rPr>
          <w:sz w:val="20"/>
          <w:lang w:val="pl-PL"/>
        </w:rPr>
      </w:pPr>
      <w:r w:rsidRPr="008A1AC5">
        <w:rPr>
          <w:sz w:val="20"/>
          <w:lang w:val="pl-PL"/>
        </w:rPr>
        <w:t>młotek</w:t>
      </w:r>
      <w:r w:rsidRPr="008A1AC5">
        <w:rPr>
          <w:spacing w:val="-11"/>
          <w:sz w:val="20"/>
          <w:lang w:val="pl-PL"/>
        </w:rPr>
        <w:t xml:space="preserve"> </w:t>
      </w:r>
      <w:r w:rsidRPr="008A1AC5">
        <w:rPr>
          <w:sz w:val="20"/>
          <w:lang w:val="pl-PL"/>
        </w:rPr>
        <w:t>murarski,</w:t>
      </w:r>
    </w:p>
    <w:p w:rsidR="00EA414C" w:rsidRPr="008A1AC5" w:rsidRDefault="009C1B6B" w:rsidP="00A77A6D">
      <w:pPr>
        <w:pStyle w:val="Akapitzlist"/>
        <w:numPr>
          <w:ilvl w:val="0"/>
          <w:numId w:val="60"/>
        </w:numPr>
        <w:tabs>
          <w:tab w:val="left" w:pos="1106"/>
          <w:tab w:val="left" w:pos="1107"/>
        </w:tabs>
        <w:spacing w:line="245" w:lineRule="exact"/>
        <w:rPr>
          <w:sz w:val="20"/>
          <w:lang w:val="pl-PL"/>
        </w:rPr>
      </w:pPr>
      <w:r w:rsidRPr="008A1AC5">
        <w:rPr>
          <w:sz w:val="20"/>
          <w:lang w:val="pl-PL"/>
        </w:rPr>
        <w:t>oskard</w:t>
      </w:r>
      <w:r w:rsidRPr="008A1AC5">
        <w:rPr>
          <w:spacing w:val="-12"/>
          <w:sz w:val="20"/>
          <w:lang w:val="pl-PL"/>
        </w:rPr>
        <w:t xml:space="preserve"> </w:t>
      </w:r>
      <w:r w:rsidRPr="008A1AC5">
        <w:rPr>
          <w:sz w:val="20"/>
          <w:lang w:val="pl-PL"/>
        </w:rPr>
        <w:t>murarski,</w:t>
      </w:r>
    </w:p>
    <w:p w:rsidR="00EA414C" w:rsidRPr="008A1AC5" w:rsidRDefault="009C1B6B" w:rsidP="00A77A6D">
      <w:pPr>
        <w:pStyle w:val="Akapitzlist"/>
        <w:numPr>
          <w:ilvl w:val="0"/>
          <w:numId w:val="60"/>
        </w:numPr>
        <w:tabs>
          <w:tab w:val="left" w:pos="1106"/>
          <w:tab w:val="left" w:pos="1107"/>
        </w:tabs>
        <w:spacing w:line="245" w:lineRule="exact"/>
        <w:rPr>
          <w:sz w:val="20"/>
          <w:lang w:val="pl-PL"/>
        </w:rPr>
      </w:pPr>
      <w:r w:rsidRPr="008A1AC5">
        <w:rPr>
          <w:sz w:val="20"/>
          <w:lang w:val="pl-PL"/>
        </w:rPr>
        <w:t>przecinak murarski,</w:t>
      </w:r>
    </w:p>
    <w:p w:rsidR="00EA414C" w:rsidRPr="008A1AC5" w:rsidRDefault="009C1B6B" w:rsidP="00A77A6D">
      <w:pPr>
        <w:pStyle w:val="Akapitzlist"/>
        <w:numPr>
          <w:ilvl w:val="0"/>
          <w:numId w:val="60"/>
        </w:numPr>
        <w:tabs>
          <w:tab w:val="left" w:pos="1106"/>
          <w:tab w:val="left" w:pos="1107"/>
        </w:tabs>
        <w:spacing w:line="244" w:lineRule="exact"/>
        <w:rPr>
          <w:sz w:val="20"/>
          <w:lang w:val="pl-PL"/>
        </w:rPr>
      </w:pPr>
      <w:r w:rsidRPr="008A1AC5">
        <w:rPr>
          <w:sz w:val="20"/>
          <w:lang w:val="pl-PL"/>
        </w:rPr>
        <w:t>puckę</w:t>
      </w:r>
      <w:r w:rsidRPr="008A1AC5">
        <w:rPr>
          <w:spacing w:val="1"/>
          <w:sz w:val="20"/>
          <w:lang w:val="pl-PL"/>
        </w:rPr>
        <w:t xml:space="preserve"> </w:t>
      </w:r>
      <w:r w:rsidRPr="008A1AC5">
        <w:rPr>
          <w:sz w:val="20"/>
          <w:lang w:val="pl-PL"/>
        </w:rPr>
        <w:t>murarską,</w:t>
      </w:r>
    </w:p>
    <w:p w:rsidR="00EA414C" w:rsidRPr="008A1AC5" w:rsidRDefault="009C1B6B" w:rsidP="00A77A6D">
      <w:pPr>
        <w:pStyle w:val="Akapitzlist"/>
        <w:numPr>
          <w:ilvl w:val="0"/>
          <w:numId w:val="60"/>
        </w:numPr>
        <w:tabs>
          <w:tab w:val="left" w:pos="1106"/>
          <w:tab w:val="left" w:pos="1107"/>
        </w:tabs>
        <w:spacing w:line="244" w:lineRule="exact"/>
        <w:rPr>
          <w:sz w:val="20"/>
          <w:lang w:val="pl-PL"/>
        </w:rPr>
      </w:pPr>
      <w:r w:rsidRPr="008A1AC5">
        <w:rPr>
          <w:sz w:val="20"/>
          <w:lang w:val="pl-PL"/>
        </w:rPr>
        <w:t>drąg murarski,</w:t>
      </w:r>
    </w:p>
    <w:p w:rsidR="00EA414C" w:rsidRPr="008A1AC5" w:rsidRDefault="009C1B6B" w:rsidP="00A77A6D">
      <w:pPr>
        <w:pStyle w:val="Akapitzlist"/>
        <w:numPr>
          <w:ilvl w:val="0"/>
          <w:numId w:val="60"/>
        </w:numPr>
        <w:tabs>
          <w:tab w:val="left" w:pos="1106"/>
          <w:tab w:val="left" w:pos="1107"/>
        </w:tabs>
        <w:spacing w:line="245" w:lineRule="exact"/>
        <w:rPr>
          <w:sz w:val="20"/>
          <w:lang w:val="pl-PL"/>
        </w:rPr>
      </w:pPr>
      <w:r w:rsidRPr="008A1AC5">
        <w:rPr>
          <w:sz w:val="20"/>
          <w:lang w:val="pl-PL"/>
        </w:rPr>
        <w:t>szlifierkę</w:t>
      </w:r>
      <w:r w:rsidRPr="008A1AC5">
        <w:rPr>
          <w:spacing w:val="1"/>
          <w:sz w:val="20"/>
          <w:lang w:val="pl-PL"/>
        </w:rPr>
        <w:t xml:space="preserve"> </w:t>
      </w:r>
      <w:r w:rsidRPr="008A1AC5">
        <w:rPr>
          <w:sz w:val="20"/>
          <w:lang w:val="pl-PL"/>
        </w:rPr>
        <w:t>kątową.</w:t>
      </w:r>
    </w:p>
    <w:p w:rsidR="00EA414C" w:rsidRPr="008A1AC5" w:rsidRDefault="009C1B6B" w:rsidP="00B012F2">
      <w:pPr>
        <w:pStyle w:val="Tekstpodstawowy"/>
      </w:pPr>
      <w:r w:rsidRPr="008A1AC5">
        <w:t>Do murowania zaleca się stosować:</w:t>
      </w:r>
    </w:p>
    <w:p w:rsidR="00EA414C" w:rsidRPr="008A1AC5" w:rsidRDefault="009C1B6B" w:rsidP="00A77A6D">
      <w:pPr>
        <w:pStyle w:val="Akapitzlist"/>
        <w:numPr>
          <w:ilvl w:val="0"/>
          <w:numId w:val="60"/>
        </w:numPr>
        <w:tabs>
          <w:tab w:val="left" w:pos="1106"/>
          <w:tab w:val="left" w:pos="1107"/>
        </w:tabs>
        <w:spacing w:line="245" w:lineRule="exact"/>
        <w:rPr>
          <w:sz w:val="20"/>
          <w:lang w:val="pl-PL"/>
        </w:rPr>
      </w:pPr>
      <w:r w:rsidRPr="008A1AC5">
        <w:rPr>
          <w:sz w:val="20"/>
          <w:lang w:val="pl-PL"/>
        </w:rPr>
        <w:t>kielnię</w:t>
      </w:r>
      <w:r w:rsidRPr="008A1AC5">
        <w:rPr>
          <w:spacing w:val="1"/>
          <w:sz w:val="20"/>
          <w:lang w:val="pl-PL"/>
        </w:rPr>
        <w:t xml:space="preserve"> </w:t>
      </w:r>
      <w:r w:rsidRPr="008A1AC5">
        <w:rPr>
          <w:sz w:val="20"/>
          <w:lang w:val="pl-PL"/>
        </w:rPr>
        <w:t>murarską,</w:t>
      </w:r>
    </w:p>
    <w:p w:rsidR="00EA414C" w:rsidRPr="008A1AC5" w:rsidRDefault="009C1B6B" w:rsidP="00A77A6D">
      <w:pPr>
        <w:pStyle w:val="Akapitzlist"/>
        <w:numPr>
          <w:ilvl w:val="0"/>
          <w:numId w:val="60"/>
        </w:numPr>
        <w:tabs>
          <w:tab w:val="left" w:pos="1106"/>
          <w:tab w:val="left" w:pos="1107"/>
        </w:tabs>
        <w:spacing w:line="244" w:lineRule="exact"/>
        <w:rPr>
          <w:sz w:val="20"/>
          <w:lang w:val="pl-PL"/>
        </w:rPr>
      </w:pPr>
      <w:r w:rsidRPr="008A1AC5">
        <w:rPr>
          <w:sz w:val="20"/>
          <w:lang w:val="pl-PL"/>
        </w:rPr>
        <w:t>czerpak,</w:t>
      </w:r>
    </w:p>
    <w:p w:rsidR="00EA414C" w:rsidRPr="008A1AC5" w:rsidRDefault="009C1B6B" w:rsidP="00A77A6D">
      <w:pPr>
        <w:pStyle w:val="Akapitzlist"/>
        <w:numPr>
          <w:ilvl w:val="0"/>
          <w:numId w:val="60"/>
        </w:numPr>
        <w:tabs>
          <w:tab w:val="left" w:pos="1106"/>
          <w:tab w:val="left" w:pos="1107"/>
        </w:tabs>
        <w:spacing w:line="244" w:lineRule="exact"/>
        <w:rPr>
          <w:sz w:val="20"/>
          <w:lang w:val="pl-PL"/>
        </w:rPr>
      </w:pPr>
      <w:r w:rsidRPr="008A1AC5">
        <w:rPr>
          <w:sz w:val="20"/>
          <w:lang w:val="pl-PL"/>
        </w:rPr>
        <w:t>łopatę do zaprawy,</w:t>
      </w:r>
    </w:p>
    <w:p w:rsidR="00EA414C" w:rsidRPr="008A1AC5" w:rsidRDefault="009C1B6B" w:rsidP="00A77A6D">
      <w:pPr>
        <w:pStyle w:val="Akapitzlist"/>
        <w:numPr>
          <w:ilvl w:val="0"/>
          <w:numId w:val="60"/>
        </w:numPr>
        <w:tabs>
          <w:tab w:val="left" w:pos="1106"/>
          <w:tab w:val="left" w:pos="1107"/>
        </w:tabs>
        <w:rPr>
          <w:sz w:val="20"/>
          <w:lang w:val="pl-PL"/>
        </w:rPr>
      </w:pPr>
      <w:r w:rsidRPr="008A1AC5">
        <w:rPr>
          <w:sz w:val="20"/>
          <w:lang w:val="pl-PL"/>
        </w:rPr>
        <w:t>rusztowania.</w:t>
      </w:r>
    </w:p>
    <w:p w:rsidR="00EA414C" w:rsidRPr="008A1AC5" w:rsidRDefault="00EA414C" w:rsidP="00B012F2">
      <w:pPr>
        <w:pStyle w:val="Tekstpodstawowy"/>
      </w:pPr>
    </w:p>
    <w:p w:rsidR="00EA414C" w:rsidRPr="008A1AC5" w:rsidRDefault="009C1B6B" w:rsidP="00A77A6D">
      <w:pPr>
        <w:pStyle w:val="Nagwek21"/>
        <w:numPr>
          <w:ilvl w:val="0"/>
          <w:numId w:val="64"/>
        </w:numPr>
        <w:tabs>
          <w:tab w:val="left" w:pos="656"/>
        </w:tabs>
        <w:jc w:val="both"/>
        <w:rPr>
          <w:lang w:val="pl-PL"/>
        </w:rPr>
      </w:pPr>
      <w:r w:rsidRPr="008A1AC5">
        <w:rPr>
          <w:lang w:val="pl-PL"/>
        </w:rPr>
        <w:t>TRANSPORT</w:t>
      </w:r>
    </w:p>
    <w:p w:rsidR="00EA414C" w:rsidRPr="008A1AC5" w:rsidRDefault="009C1B6B" w:rsidP="00A77A6D">
      <w:pPr>
        <w:pStyle w:val="Akapitzlist"/>
        <w:numPr>
          <w:ilvl w:val="1"/>
          <w:numId w:val="64"/>
        </w:numPr>
        <w:tabs>
          <w:tab w:val="left" w:pos="804"/>
        </w:tabs>
        <w:spacing w:before="120"/>
        <w:ind w:left="803" w:hanging="398"/>
        <w:jc w:val="both"/>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transportu podane są w części „Wymagania ogólne” pkt. 4 specyfikacji technicznej.</w:t>
      </w:r>
    </w:p>
    <w:p w:rsidR="00EA414C" w:rsidRPr="008A1AC5" w:rsidRDefault="00EA414C" w:rsidP="00B012F2">
      <w:pPr>
        <w:pStyle w:val="Tekstpodstawowy"/>
      </w:pPr>
    </w:p>
    <w:p w:rsidR="00EA414C" w:rsidRPr="008A1AC5" w:rsidRDefault="009C1B6B" w:rsidP="00A77A6D">
      <w:pPr>
        <w:pStyle w:val="Nagwek21"/>
        <w:numPr>
          <w:ilvl w:val="1"/>
          <w:numId w:val="64"/>
        </w:numPr>
        <w:tabs>
          <w:tab w:val="left" w:pos="804"/>
        </w:tabs>
        <w:ind w:left="803" w:hanging="398"/>
        <w:rPr>
          <w:lang w:val="pl-PL"/>
        </w:rPr>
      </w:pPr>
      <w:r w:rsidRPr="008A1AC5">
        <w:rPr>
          <w:lang w:val="pl-PL"/>
        </w:rPr>
        <w:t>Transport elementów</w:t>
      </w:r>
      <w:r w:rsidRPr="008A1AC5">
        <w:rPr>
          <w:spacing w:val="2"/>
          <w:lang w:val="pl-PL"/>
        </w:rPr>
        <w:t xml:space="preserve"> </w:t>
      </w:r>
      <w:r w:rsidRPr="008A1AC5">
        <w:rPr>
          <w:lang w:val="pl-PL"/>
        </w:rPr>
        <w:t>murowych</w:t>
      </w:r>
    </w:p>
    <w:p w:rsidR="00EA414C" w:rsidRPr="008A1AC5" w:rsidRDefault="009C1B6B" w:rsidP="00B012F2">
      <w:pPr>
        <w:pStyle w:val="Tekstpodstawowy"/>
      </w:pPr>
      <w:r w:rsidRPr="008A1AC5">
        <w:t>Właściwości  materiałów  budowlanych  zależą  od  samych  cech  produktu  oraz  od  właściwego  składowania i transportu. Wyroby i materiały konieczne do wznoszenia murów z bloczków należy transportować i składować w sposób zapewniający niewystąpienia uszkodzeń mechanicznych oraz powstania zawilgoceń. Załadunek i wyładunek elementów murowych pakowanych przez producenta w jednostki ładunkowe należy prowadzić urządzeniami mechanicznymi wyposażonymi w osprzęt widłowy, kleszczowy lub chwytakowy. Załadunek i wyładunek elementów murowych przechowywanych luzem, wykonywany ręcznie zaleca się prowadzić przy maksymalnym wykorzystaniu sprzętu pomocniczego np. kleszcze, chwytaki, wciągniki, wózki. W czasie transportu należy zabezpieczyć przewożone materiały w sposób wykluczający ich zawilgocenie i uszkodzenie opakowań.</w:t>
      </w:r>
    </w:p>
    <w:p w:rsidR="00EA414C" w:rsidRPr="008A1AC5" w:rsidRDefault="00EA414C" w:rsidP="00B012F2">
      <w:pPr>
        <w:pStyle w:val="Tekstpodstawowy"/>
      </w:pPr>
    </w:p>
    <w:p w:rsidR="00EA414C" w:rsidRPr="008A1AC5" w:rsidRDefault="009C1B6B" w:rsidP="00A77A6D">
      <w:pPr>
        <w:pStyle w:val="Nagwek21"/>
        <w:numPr>
          <w:ilvl w:val="0"/>
          <w:numId w:val="64"/>
        </w:numPr>
        <w:tabs>
          <w:tab w:val="left" w:pos="656"/>
        </w:tabs>
        <w:spacing w:before="91"/>
        <w:rPr>
          <w:lang w:val="pl-PL"/>
        </w:rPr>
      </w:pPr>
      <w:r w:rsidRPr="008A1AC5">
        <w:rPr>
          <w:lang w:val="pl-PL"/>
        </w:rPr>
        <w:t>WYKONANIE</w:t>
      </w:r>
      <w:r w:rsidRPr="008A1AC5">
        <w:rPr>
          <w:spacing w:val="-2"/>
          <w:lang w:val="pl-PL"/>
        </w:rPr>
        <w:t xml:space="preserve"> </w:t>
      </w:r>
      <w:r w:rsidRPr="008A1AC5">
        <w:rPr>
          <w:lang w:val="pl-PL"/>
        </w:rPr>
        <w:t>ROBÓT</w:t>
      </w:r>
    </w:p>
    <w:p w:rsidR="00EA414C" w:rsidRPr="008A1AC5" w:rsidRDefault="009C1B6B" w:rsidP="00A77A6D">
      <w:pPr>
        <w:pStyle w:val="Akapitzlist"/>
        <w:numPr>
          <w:ilvl w:val="1"/>
          <w:numId w:val="64"/>
        </w:numPr>
        <w:tabs>
          <w:tab w:val="left" w:pos="804"/>
        </w:tabs>
        <w:spacing w:before="121"/>
        <w:rPr>
          <w:b/>
          <w:sz w:val="20"/>
          <w:lang w:val="pl-PL"/>
        </w:rPr>
      </w:pPr>
      <w:r w:rsidRPr="008A1AC5">
        <w:rPr>
          <w:b/>
          <w:sz w:val="20"/>
          <w:lang w:val="pl-PL"/>
        </w:rPr>
        <w:t>Wymagania ogólne</w:t>
      </w:r>
    </w:p>
    <w:p w:rsidR="00EA414C" w:rsidRPr="008A1AC5" w:rsidRDefault="009C1B6B" w:rsidP="00B012F2">
      <w:pPr>
        <w:pStyle w:val="Tekstpodstawowy"/>
      </w:pPr>
      <w:r w:rsidRPr="008A1AC5">
        <w:t>Ogólne zasady wykonania robót podano w części „Wymagania Ogólne” pkt. 5 specyfikacji technicznej.</w:t>
      </w:r>
    </w:p>
    <w:p w:rsidR="00EA414C" w:rsidRPr="008A1AC5" w:rsidRDefault="009C1B6B" w:rsidP="00B012F2">
      <w:pPr>
        <w:pStyle w:val="Tekstpodstawowy"/>
      </w:pPr>
      <w:r w:rsidRPr="008A1AC5">
        <w:t>Przed przystąpieniem do murowania ścian należy odebrać roboty poprzedzające roboty murowe sprawdzając zgodność ich wykonania z dokumentacją projektową i odpowiednimi szczegółowymi specyfikacjami technicznymi. Należy zwrócić szczególną uwagę na wypoziomowanie elementów, na których mają być wzniesione ściany (stropów itd.). Roboty murowe należy wykonywać zgodnie z dokumentacją projektową, niniejszymi wytycznymi i zasadami sztuki murarskiej. O ile w dokumentacji projektowej i/lub specyfikacji technicznej nie podano inaczej, to:</w:t>
      </w:r>
    </w:p>
    <w:p w:rsidR="00EA414C" w:rsidRPr="008A1AC5" w:rsidRDefault="009C1B6B" w:rsidP="00A77A6D">
      <w:pPr>
        <w:pStyle w:val="Akapitzlist"/>
        <w:numPr>
          <w:ilvl w:val="0"/>
          <w:numId w:val="59"/>
        </w:numPr>
        <w:tabs>
          <w:tab w:val="left" w:pos="1106"/>
          <w:tab w:val="left" w:pos="1107"/>
        </w:tabs>
        <w:spacing w:before="3" w:line="237" w:lineRule="auto"/>
        <w:ind w:right="671" w:hanging="360"/>
        <w:rPr>
          <w:sz w:val="20"/>
          <w:lang w:val="pl-PL"/>
        </w:rPr>
      </w:pPr>
      <w:r w:rsidRPr="008A1AC5">
        <w:rPr>
          <w:sz w:val="20"/>
          <w:lang w:val="pl-PL"/>
        </w:rPr>
        <w:t>mury należy wykonywać  warstwami z zachowaniem odpowiedniego  wiązania elementów murowych   i grubości</w:t>
      </w:r>
      <w:r w:rsidRPr="008A1AC5">
        <w:rPr>
          <w:spacing w:val="-1"/>
          <w:sz w:val="20"/>
          <w:lang w:val="pl-PL"/>
        </w:rPr>
        <w:t xml:space="preserve"> </w:t>
      </w:r>
      <w:r w:rsidRPr="008A1AC5">
        <w:rPr>
          <w:sz w:val="20"/>
          <w:lang w:val="pl-PL"/>
        </w:rPr>
        <w:t>spoin,</w:t>
      </w:r>
    </w:p>
    <w:p w:rsidR="00EA414C" w:rsidRPr="008A1AC5" w:rsidRDefault="009C1B6B" w:rsidP="00A77A6D">
      <w:pPr>
        <w:pStyle w:val="Akapitzlist"/>
        <w:numPr>
          <w:ilvl w:val="0"/>
          <w:numId w:val="59"/>
        </w:numPr>
        <w:tabs>
          <w:tab w:val="left" w:pos="1106"/>
          <w:tab w:val="left" w:pos="1107"/>
        </w:tabs>
        <w:spacing w:line="245" w:lineRule="exact"/>
        <w:ind w:hanging="360"/>
        <w:rPr>
          <w:sz w:val="20"/>
          <w:lang w:val="pl-PL"/>
        </w:rPr>
      </w:pPr>
      <w:r w:rsidRPr="008A1AC5">
        <w:rPr>
          <w:sz w:val="20"/>
          <w:lang w:val="pl-PL"/>
        </w:rPr>
        <w:t>elementy murowe powinny być układane na płasko, a nie na rąb lub na</w:t>
      </w:r>
      <w:r w:rsidRPr="008A1AC5">
        <w:rPr>
          <w:spacing w:val="-4"/>
          <w:sz w:val="20"/>
          <w:lang w:val="pl-PL"/>
        </w:rPr>
        <w:t xml:space="preserve"> </w:t>
      </w:r>
      <w:r w:rsidRPr="008A1AC5">
        <w:rPr>
          <w:sz w:val="20"/>
          <w:lang w:val="pl-PL"/>
        </w:rPr>
        <w:t>stojąco,</w:t>
      </w:r>
    </w:p>
    <w:p w:rsidR="00EA414C" w:rsidRPr="008A1AC5" w:rsidRDefault="009C1B6B" w:rsidP="00A77A6D">
      <w:pPr>
        <w:pStyle w:val="Akapitzlist"/>
        <w:numPr>
          <w:ilvl w:val="0"/>
          <w:numId w:val="59"/>
        </w:numPr>
        <w:tabs>
          <w:tab w:val="left" w:pos="1106"/>
          <w:tab w:val="left" w:pos="1107"/>
        </w:tabs>
        <w:spacing w:line="245" w:lineRule="exact"/>
        <w:ind w:hanging="360"/>
        <w:rPr>
          <w:sz w:val="20"/>
          <w:lang w:val="pl-PL"/>
        </w:rPr>
      </w:pPr>
      <w:r w:rsidRPr="008A1AC5">
        <w:rPr>
          <w:sz w:val="20"/>
          <w:lang w:val="pl-PL"/>
        </w:rPr>
        <w:t>mury należy wnosić możliwie równomiernie na całym obszarze budowy,</w:t>
      </w:r>
    </w:p>
    <w:p w:rsidR="00EA414C" w:rsidRPr="008A1AC5" w:rsidRDefault="009C1B6B" w:rsidP="00A77A6D">
      <w:pPr>
        <w:pStyle w:val="Akapitzlist"/>
        <w:numPr>
          <w:ilvl w:val="0"/>
          <w:numId w:val="59"/>
        </w:numPr>
        <w:tabs>
          <w:tab w:val="left" w:pos="1106"/>
          <w:tab w:val="left" w:pos="1107"/>
        </w:tabs>
        <w:spacing w:line="245" w:lineRule="exact"/>
        <w:ind w:hanging="360"/>
        <w:rPr>
          <w:sz w:val="20"/>
          <w:lang w:val="pl-PL"/>
        </w:rPr>
      </w:pPr>
      <w:r w:rsidRPr="008A1AC5">
        <w:rPr>
          <w:sz w:val="20"/>
          <w:lang w:val="pl-PL"/>
        </w:rPr>
        <w:t>elementy murowe powinny być czyste i wolne od</w:t>
      </w:r>
      <w:r w:rsidRPr="008A1AC5">
        <w:rPr>
          <w:spacing w:val="-2"/>
          <w:sz w:val="20"/>
          <w:lang w:val="pl-PL"/>
        </w:rPr>
        <w:t xml:space="preserve"> </w:t>
      </w:r>
      <w:r w:rsidRPr="008A1AC5">
        <w:rPr>
          <w:sz w:val="20"/>
          <w:lang w:val="pl-PL"/>
        </w:rPr>
        <w:t>kurzu,</w:t>
      </w:r>
    </w:p>
    <w:p w:rsidR="00EA414C" w:rsidRPr="008A1AC5" w:rsidRDefault="009C1B6B" w:rsidP="00A77A6D">
      <w:pPr>
        <w:pStyle w:val="Akapitzlist"/>
        <w:numPr>
          <w:ilvl w:val="0"/>
          <w:numId w:val="59"/>
        </w:numPr>
        <w:tabs>
          <w:tab w:val="left" w:pos="1106"/>
          <w:tab w:val="left" w:pos="1107"/>
        </w:tabs>
        <w:spacing w:line="245" w:lineRule="exact"/>
        <w:ind w:hanging="360"/>
        <w:rPr>
          <w:sz w:val="20"/>
          <w:lang w:val="pl-PL"/>
        </w:rPr>
      </w:pPr>
      <w:r w:rsidRPr="008A1AC5">
        <w:rPr>
          <w:sz w:val="20"/>
          <w:lang w:val="pl-PL"/>
        </w:rPr>
        <w:t>nie zaleca się moczyć elementów murowych przed wbudowaniem,</w:t>
      </w:r>
    </w:p>
    <w:p w:rsidR="00EA414C" w:rsidRPr="008A1AC5" w:rsidRDefault="009C1B6B" w:rsidP="00A77A6D">
      <w:pPr>
        <w:pStyle w:val="Akapitzlist"/>
        <w:numPr>
          <w:ilvl w:val="0"/>
          <w:numId w:val="59"/>
        </w:numPr>
        <w:tabs>
          <w:tab w:val="left" w:pos="1106"/>
          <w:tab w:val="left" w:pos="1107"/>
        </w:tabs>
        <w:spacing w:before="2" w:line="237" w:lineRule="auto"/>
        <w:ind w:right="668" w:hanging="360"/>
        <w:rPr>
          <w:sz w:val="20"/>
          <w:lang w:val="pl-PL"/>
        </w:rPr>
      </w:pPr>
      <w:r w:rsidRPr="008A1AC5">
        <w:rPr>
          <w:sz w:val="20"/>
          <w:lang w:val="pl-PL"/>
        </w:rPr>
        <w:t>stosowanie elementów murowych połówkowych przy murowaniu słupów i filarów, poza liczbą konieczną do uzyskania prawidłowego wiązania, jest niedopuszczalne,</w:t>
      </w:r>
    </w:p>
    <w:p w:rsidR="00EA414C" w:rsidRPr="008A1AC5" w:rsidRDefault="009C1B6B" w:rsidP="00A77A6D">
      <w:pPr>
        <w:pStyle w:val="Akapitzlist"/>
        <w:numPr>
          <w:ilvl w:val="0"/>
          <w:numId w:val="59"/>
        </w:numPr>
        <w:tabs>
          <w:tab w:val="left" w:pos="1106"/>
          <w:tab w:val="left" w:pos="1107"/>
        </w:tabs>
        <w:spacing w:before="1" w:line="245" w:lineRule="exact"/>
        <w:ind w:hanging="360"/>
        <w:rPr>
          <w:sz w:val="20"/>
          <w:lang w:val="pl-PL"/>
        </w:rPr>
      </w:pPr>
      <w:r w:rsidRPr="008A1AC5">
        <w:rPr>
          <w:sz w:val="20"/>
          <w:lang w:val="pl-PL"/>
        </w:rPr>
        <w:t>liczba przyciętych lub połówkowych elementów murowych nie powinna</w:t>
      </w:r>
      <w:r w:rsidRPr="008A1AC5">
        <w:rPr>
          <w:spacing w:val="-7"/>
          <w:sz w:val="20"/>
          <w:lang w:val="pl-PL"/>
        </w:rPr>
        <w:t xml:space="preserve"> </w:t>
      </w:r>
      <w:r w:rsidRPr="008A1AC5">
        <w:rPr>
          <w:sz w:val="20"/>
          <w:lang w:val="pl-PL"/>
        </w:rPr>
        <w:t>przekraczać:</w:t>
      </w:r>
    </w:p>
    <w:p w:rsidR="00EA414C" w:rsidRPr="008A1AC5" w:rsidRDefault="009C1B6B" w:rsidP="00A77A6D">
      <w:pPr>
        <w:pStyle w:val="Akapitzlist"/>
        <w:numPr>
          <w:ilvl w:val="1"/>
          <w:numId w:val="59"/>
        </w:numPr>
        <w:tabs>
          <w:tab w:val="left" w:pos="1838"/>
          <w:tab w:val="left" w:pos="1839"/>
        </w:tabs>
        <w:spacing w:line="233" w:lineRule="exact"/>
        <w:rPr>
          <w:sz w:val="20"/>
          <w:lang w:val="pl-PL"/>
        </w:rPr>
      </w:pPr>
      <w:r w:rsidRPr="008A1AC5">
        <w:rPr>
          <w:sz w:val="20"/>
          <w:lang w:val="pl-PL"/>
        </w:rPr>
        <w:t>w murach konstrukcyjnych niezbrojonych –</w:t>
      </w:r>
      <w:r w:rsidRPr="008A1AC5">
        <w:rPr>
          <w:spacing w:val="-2"/>
          <w:sz w:val="20"/>
          <w:lang w:val="pl-PL"/>
        </w:rPr>
        <w:t xml:space="preserve"> </w:t>
      </w:r>
      <w:r w:rsidRPr="008A1AC5">
        <w:rPr>
          <w:sz w:val="20"/>
          <w:lang w:val="pl-PL"/>
        </w:rPr>
        <w:t>10%,</w:t>
      </w:r>
    </w:p>
    <w:p w:rsidR="00EA414C" w:rsidRPr="008A1AC5" w:rsidRDefault="009C1B6B" w:rsidP="00A77A6D">
      <w:pPr>
        <w:pStyle w:val="Akapitzlist"/>
        <w:numPr>
          <w:ilvl w:val="1"/>
          <w:numId w:val="59"/>
        </w:numPr>
        <w:tabs>
          <w:tab w:val="left" w:pos="1838"/>
          <w:tab w:val="left" w:pos="1839"/>
        </w:tabs>
        <w:spacing w:line="230" w:lineRule="exact"/>
        <w:rPr>
          <w:sz w:val="20"/>
          <w:lang w:val="pl-PL"/>
        </w:rPr>
      </w:pPr>
      <w:r w:rsidRPr="008A1AC5">
        <w:rPr>
          <w:sz w:val="20"/>
          <w:lang w:val="pl-PL"/>
        </w:rPr>
        <w:t>w murach konstrukcyjnych zbrojonych –</w:t>
      </w:r>
      <w:r w:rsidRPr="008A1AC5">
        <w:rPr>
          <w:spacing w:val="-3"/>
          <w:sz w:val="20"/>
          <w:lang w:val="pl-PL"/>
        </w:rPr>
        <w:t xml:space="preserve"> </w:t>
      </w:r>
      <w:r w:rsidRPr="008A1AC5">
        <w:rPr>
          <w:sz w:val="20"/>
          <w:lang w:val="pl-PL"/>
        </w:rPr>
        <w:t>15%,</w:t>
      </w:r>
    </w:p>
    <w:p w:rsidR="00EA414C" w:rsidRPr="008A1AC5" w:rsidRDefault="009C1B6B" w:rsidP="00A77A6D">
      <w:pPr>
        <w:pStyle w:val="Akapitzlist"/>
        <w:numPr>
          <w:ilvl w:val="1"/>
          <w:numId w:val="59"/>
        </w:numPr>
        <w:tabs>
          <w:tab w:val="left" w:pos="1838"/>
          <w:tab w:val="left" w:pos="1839"/>
        </w:tabs>
        <w:spacing w:line="229" w:lineRule="exact"/>
        <w:rPr>
          <w:sz w:val="20"/>
          <w:lang w:val="pl-PL"/>
        </w:rPr>
      </w:pPr>
      <w:r w:rsidRPr="008A1AC5">
        <w:rPr>
          <w:sz w:val="20"/>
          <w:lang w:val="pl-PL"/>
        </w:rPr>
        <w:t>w ścianach wypełniających, podokiennych i na poddaszu –</w:t>
      </w:r>
      <w:r w:rsidRPr="008A1AC5">
        <w:rPr>
          <w:spacing w:val="-2"/>
          <w:sz w:val="20"/>
          <w:lang w:val="pl-PL"/>
        </w:rPr>
        <w:t xml:space="preserve"> </w:t>
      </w:r>
      <w:r w:rsidRPr="008A1AC5">
        <w:rPr>
          <w:sz w:val="20"/>
          <w:lang w:val="pl-PL"/>
        </w:rPr>
        <w:t>30%,</w:t>
      </w:r>
    </w:p>
    <w:p w:rsidR="00EA414C" w:rsidRPr="008A1AC5" w:rsidRDefault="009C1B6B" w:rsidP="00A77A6D">
      <w:pPr>
        <w:pStyle w:val="Akapitzlist"/>
        <w:numPr>
          <w:ilvl w:val="0"/>
          <w:numId w:val="59"/>
        </w:numPr>
        <w:tabs>
          <w:tab w:val="left" w:pos="1106"/>
          <w:tab w:val="left" w:pos="1107"/>
        </w:tabs>
        <w:spacing w:line="241" w:lineRule="exact"/>
        <w:ind w:hanging="360"/>
        <w:rPr>
          <w:sz w:val="20"/>
          <w:lang w:val="pl-PL"/>
        </w:rPr>
      </w:pPr>
      <w:r w:rsidRPr="008A1AC5">
        <w:rPr>
          <w:sz w:val="20"/>
          <w:lang w:val="pl-PL"/>
        </w:rPr>
        <w:t>konstrukcje murowe mogą być wykonywane przy temperaturze powyżej</w:t>
      </w:r>
      <w:r w:rsidRPr="008A1AC5">
        <w:rPr>
          <w:spacing w:val="-2"/>
          <w:sz w:val="20"/>
          <w:lang w:val="pl-PL"/>
        </w:rPr>
        <w:t xml:space="preserve"> </w:t>
      </w:r>
      <w:r w:rsidRPr="008A1AC5">
        <w:rPr>
          <w:sz w:val="20"/>
          <w:lang w:val="pl-PL"/>
        </w:rPr>
        <w:t>0°C,</w:t>
      </w:r>
    </w:p>
    <w:p w:rsidR="00EA414C" w:rsidRPr="008A1AC5" w:rsidRDefault="009C1B6B" w:rsidP="00A77A6D">
      <w:pPr>
        <w:pStyle w:val="Akapitzlist"/>
        <w:numPr>
          <w:ilvl w:val="0"/>
          <w:numId w:val="59"/>
        </w:numPr>
        <w:tabs>
          <w:tab w:val="left" w:pos="1106"/>
          <w:tab w:val="left" w:pos="1107"/>
        </w:tabs>
        <w:spacing w:line="245" w:lineRule="exact"/>
        <w:ind w:hanging="360"/>
        <w:rPr>
          <w:sz w:val="20"/>
          <w:lang w:val="pl-PL"/>
        </w:rPr>
      </w:pPr>
      <w:r w:rsidRPr="008A1AC5">
        <w:rPr>
          <w:sz w:val="20"/>
          <w:lang w:val="pl-PL"/>
        </w:rPr>
        <w:t>murów nie należy wykonywać na zmrożonej konstrukcji lub ze zmrożonych</w:t>
      </w:r>
      <w:r w:rsidRPr="008A1AC5">
        <w:rPr>
          <w:spacing w:val="-3"/>
          <w:sz w:val="20"/>
          <w:lang w:val="pl-PL"/>
        </w:rPr>
        <w:t xml:space="preserve"> </w:t>
      </w:r>
      <w:r w:rsidRPr="008A1AC5">
        <w:rPr>
          <w:sz w:val="20"/>
          <w:lang w:val="pl-PL"/>
        </w:rPr>
        <w:t>materiałów,</w:t>
      </w:r>
    </w:p>
    <w:p w:rsidR="00EA414C" w:rsidRPr="008A1AC5" w:rsidRDefault="009C1B6B" w:rsidP="00A77A6D">
      <w:pPr>
        <w:pStyle w:val="Akapitzlist"/>
        <w:numPr>
          <w:ilvl w:val="0"/>
          <w:numId w:val="59"/>
        </w:numPr>
        <w:tabs>
          <w:tab w:val="left" w:pos="1107"/>
        </w:tabs>
        <w:ind w:right="668" w:hanging="360"/>
        <w:jc w:val="both"/>
        <w:rPr>
          <w:sz w:val="20"/>
          <w:lang w:val="pl-PL"/>
        </w:rPr>
      </w:pPr>
      <w:r w:rsidRPr="008A1AC5">
        <w:rPr>
          <w:sz w:val="20"/>
          <w:lang w:val="pl-PL"/>
        </w:rPr>
        <w:t>w przypadku przerwania robót na okres zimowy lub z innych przyczyn, wierzchnie warstwy murów powinny być zabezpieczone przed szkodliwym działaniem czynników atmosferycznych przez okrycie grubą folią</w:t>
      </w:r>
      <w:r w:rsidRPr="008A1AC5">
        <w:rPr>
          <w:spacing w:val="-1"/>
          <w:sz w:val="20"/>
          <w:lang w:val="pl-PL"/>
        </w:rPr>
        <w:t xml:space="preserve"> </w:t>
      </w:r>
      <w:r w:rsidRPr="008A1AC5">
        <w:rPr>
          <w:sz w:val="20"/>
          <w:lang w:val="pl-PL"/>
        </w:rPr>
        <w:t>budowlaną,</w:t>
      </w:r>
    </w:p>
    <w:p w:rsidR="00EA414C" w:rsidRPr="008A1AC5" w:rsidRDefault="009C1B6B" w:rsidP="00A77A6D">
      <w:pPr>
        <w:pStyle w:val="Akapitzlist"/>
        <w:numPr>
          <w:ilvl w:val="0"/>
          <w:numId w:val="59"/>
        </w:numPr>
        <w:tabs>
          <w:tab w:val="left" w:pos="1107"/>
        </w:tabs>
        <w:ind w:right="666" w:hanging="360"/>
        <w:jc w:val="both"/>
        <w:rPr>
          <w:sz w:val="20"/>
          <w:lang w:val="pl-PL"/>
        </w:rPr>
      </w:pPr>
      <w:r w:rsidRPr="008A1AC5">
        <w:rPr>
          <w:sz w:val="20"/>
          <w:lang w:val="pl-PL"/>
        </w:rPr>
        <w:t xml:space="preserve">należy ograniczyć do wysokość muru, na jaką może być wzniesiony w czasie jednego dnia w celu </w:t>
      </w:r>
      <w:r w:rsidRPr="008A1AC5">
        <w:rPr>
          <w:sz w:val="20"/>
          <w:lang w:val="pl-PL"/>
        </w:rPr>
        <w:lastRenderedPageBreak/>
        <w:t xml:space="preserve">uniknięcia niestateczności i przeciążenia świeżej zaprawy. W zależności od rodzaju zaprawy (zwykła lub do cienkich spoin) oraz grubości muru nie należy wykonywać ścian o wysokości większej niż 3,0 m (ściany o grubości 80 </w:t>
      </w:r>
      <w:r w:rsidRPr="008A1AC5">
        <w:rPr>
          <w:spacing w:val="-2"/>
          <w:sz w:val="20"/>
          <w:lang w:val="pl-PL"/>
        </w:rPr>
        <w:t xml:space="preserve">mm) </w:t>
      </w:r>
      <w:r w:rsidRPr="008A1AC5">
        <w:rPr>
          <w:sz w:val="20"/>
          <w:lang w:val="pl-PL"/>
        </w:rPr>
        <w:t>i 4,5 m (ściany o grubości 240</w:t>
      </w:r>
      <w:r w:rsidRPr="008A1AC5">
        <w:rPr>
          <w:spacing w:val="3"/>
          <w:sz w:val="20"/>
          <w:lang w:val="pl-PL"/>
        </w:rPr>
        <w:t xml:space="preserve"> </w:t>
      </w:r>
      <w:r w:rsidRPr="008A1AC5">
        <w:rPr>
          <w:sz w:val="20"/>
          <w:lang w:val="pl-PL"/>
        </w:rPr>
        <w:t>mm).</w:t>
      </w:r>
    </w:p>
    <w:p w:rsidR="00EA414C" w:rsidRPr="008A1AC5" w:rsidRDefault="00EA414C" w:rsidP="00B012F2">
      <w:pPr>
        <w:pStyle w:val="Tekstpodstawowy"/>
      </w:pPr>
    </w:p>
    <w:p w:rsidR="00EA414C" w:rsidRPr="008A1AC5" w:rsidRDefault="009C1B6B" w:rsidP="00A77A6D">
      <w:pPr>
        <w:pStyle w:val="Nagwek21"/>
        <w:numPr>
          <w:ilvl w:val="1"/>
          <w:numId w:val="64"/>
        </w:numPr>
        <w:tabs>
          <w:tab w:val="left" w:pos="805"/>
        </w:tabs>
        <w:jc w:val="both"/>
        <w:rPr>
          <w:lang w:val="pl-PL"/>
        </w:rPr>
      </w:pPr>
      <w:r w:rsidRPr="008A1AC5">
        <w:rPr>
          <w:lang w:val="pl-PL"/>
        </w:rPr>
        <w:t>Warunki przystąpienia do robót</w:t>
      </w:r>
    </w:p>
    <w:p w:rsidR="00EA414C" w:rsidRPr="008A1AC5" w:rsidRDefault="009C1B6B" w:rsidP="00B012F2">
      <w:pPr>
        <w:pStyle w:val="Tekstpodstawowy"/>
      </w:pPr>
      <w:r w:rsidRPr="008A1AC5">
        <w:t>Przed przystąpieniem do wykonywania robót murowych wewnętrznych należy:</w:t>
      </w:r>
    </w:p>
    <w:p w:rsidR="00EA414C" w:rsidRPr="008A1AC5" w:rsidRDefault="009C1B6B" w:rsidP="00A77A6D">
      <w:pPr>
        <w:pStyle w:val="Akapitzlist"/>
        <w:numPr>
          <w:ilvl w:val="0"/>
          <w:numId w:val="124"/>
        </w:numPr>
        <w:tabs>
          <w:tab w:val="left" w:pos="740"/>
        </w:tabs>
        <w:spacing w:before="1" w:line="245" w:lineRule="exact"/>
        <w:jc w:val="both"/>
        <w:rPr>
          <w:sz w:val="20"/>
          <w:lang w:val="pl-PL"/>
        </w:rPr>
      </w:pPr>
      <w:r w:rsidRPr="008A1AC5">
        <w:rPr>
          <w:sz w:val="20"/>
          <w:lang w:val="pl-PL"/>
        </w:rPr>
        <w:t>zakończyć roboty stanu</w:t>
      </w:r>
      <w:r w:rsidRPr="008A1AC5">
        <w:rPr>
          <w:spacing w:val="-6"/>
          <w:sz w:val="20"/>
          <w:lang w:val="pl-PL"/>
        </w:rPr>
        <w:t xml:space="preserve"> </w:t>
      </w:r>
      <w:r w:rsidRPr="008A1AC5">
        <w:rPr>
          <w:sz w:val="20"/>
          <w:lang w:val="pl-PL"/>
        </w:rPr>
        <w:t>surowego,</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oczyścić pomieszczenia z gruzu i odpadów,</w:t>
      </w:r>
    </w:p>
    <w:p w:rsidR="00EA414C" w:rsidRPr="008A1AC5" w:rsidRDefault="009C1B6B" w:rsidP="00A77A6D">
      <w:pPr>
        <w:pStyle w:val="Akapitzlist"/>
        <w:numPr>
          <w:ilvl w:val="0"/>
          <w:numId w:val="124"/>
        </w:numPr>
        <w:tabs>
          <w:tab w:val="left" w:pos="740"/>
        </w:tabs>
        <w:jc w:val="both"/>
        <w:rPr>
          <w:sz w:val="20"/>
          <w:lang w:val="pl-PL"/>
        </w:rPr>
      </w:pPr>
      <w:r w:rsidRPr="008A1AC5">
        <w:rPr>
          <w:sz w:val="20"/>
          <w:lang w:val="pl-PL"/>
        </w:rPr>
        <w:t>sprawdzić wymiary oraz kąty skrzyżowań</w:t>
      </w:r>
      <w:r w:rsidRPr="008A1AC5">
        <w:rPr>
          <w:spacing w:val="-2"/>
          <w:sz w:val="20"/>
          <w:lang w:val="pl-PL"/>
        </w:rPr>
        <w:t xml:space="preserve"> </w:t>
      </w:r>
      <w:r w:rsidRPr="008A1AC5">
        <w:rPr>
          <w:sz w:val="20"/>
          <w:lang w:val="pl-PL"/>
        </w:rPr>
        <w:t>ścian.</w:t>
      </w:r>
    </w:p>
    <w:p w:rsidR="00EA414C" w:rsidRPr="008A1AC5" w:rsidRDefault="00EA414C" w:rsidP="00B012F2">
      <w:pPr>
        <w:pStyle w:val="Tekstpodstawowy"/>
      </w:pPr>
    </w:p>
    <w:p w:rsidR="00EA414C" w:rsidRPr="008A1AC5" w:rsidRDefault="009C1B6B" w:rsidP="00B012F2">
      <w:pPr>
        <w:pStyle w:val="Tekstpodstawowy"/>
      </w:pPr>
      <w:r w:rsidRPr="008A1AC5">
        <w:t>Pierwsza warstwa muru powinna być układana na warstwie izolacji poziomej. Zastosowanie warstwy izolacyjnej pozwoli na zabezpieczenie ściany przed ewentualnym podciąganiem wilgoci. Jakość wykonania pierwszej warstwy wpływa w istotny sposób na kolejne warstwy, dlatego należy zwrócić szczególną uwagę na jej wypoziomowanie i zgodność wymiarową z założeniami projektowymi. Do sprawdzenia wypoziomowania pierwszej warstwy ściany stosować należy długie poziomice oraz niwelatory. W wypadku, gdy odchyłki od poziomu konstrukcji pod pierwszą warstwę muru są większe od 10 mm na długości 1,0 m lub 50 mm na  długości 10,0 m przed położeniem pierwszej warstwy należy wykonać wyrównanie konstrukcji za pomocą zaprawy cementowej. Pierwsza warstwa elementów murowych nie powinna wystawać poza krawędź stropu lub fundamentu na więcej niż 15 mm chyba, że w dokumentacji projektowej określono inaczej. Elementy murowe należy wiązać w kolejnych warstwach tak, aby mur zachowywał się jak jeden element konstrukcyjny. Zaleca się wykonywania przewiązań o długości równej połowie długości bloczka. Zachowanie większej od minimalnej wielkości przewiązania jest szczególnie ważne w murach z niewypełnionymi spoinami czołowymi (pionowymi). Niespełnienie powyższych warunków dotyczących przewiązania muru może skutkować pojawieniem się zarysowań na powierzchni ściany. Podczas murowania bez wypełniania spoin czołowych należy zwrócić szczególną uwagę na sposób układania elementów murowych. W celu właściwego domknięcia zamków elementy należy nasuwać na siebie, a niedopuszczalne jest układanie elementów obok siebie i poziome dobijanie ich młotkiem murarskim. Przy poziomym dobijaniu elementów do siebie bloczek dobijany zbiera warstwę zaprawy i zbyt duża jej ilość może uniemożliwić prawidłowe zamknięcie zamka, a tym samym nie zapewnia odpowiedniego przewiązania elementów w murze.</w:t>
      </w:r>
    </w:p>
    <w:p w:rsidR="00EA414C" w:rsidRPr="008A1AC5" w:rsidRDefault="00EA414C" w:rsidP="00B012F2">
      <w:pPr>
        <w:pStyle w:val="Tekstpodstawowy"/>
      </w:pPr>
    </w:p>
    <w:p w:rsidR="00EA414C" w:rsidRPr="008A1AC5" w:rsidRDefault="009C1B6B" w:rsidP="00A77A6D">
      <w:pPr>
        <w:pStyle w:val="Nagwek21"/>
        <w:numPr>
          <w:ilvl w:val="1"/>
          <w:numId w:val="64"/>
        </w:numPr>
        <w:tabs>
          <w:tab w:val="left" w:pos="804"/>
        </w:tabs>
        <w:spacing w:before="91"/>
        <w:rPr>
          <w:lang w:val="pl-PL"/>
        </w:rPr>
      </w:pPr>
      <w:r w:rsidRPr="008A1AC5">
        <w:rPr>
          <w:lang w:val="pl-PL"/>
        </w:rPr>
        <w:t>Wykonanie</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Ułożenie pierwszej warstwy bloczków ma zasadniczy wpływ na prawidłowość wykonania całego budynku. Pierwszą warstwę elementów należy murować na zaprawie cementowo-wapiennej w stosunku 3:1 w  taki sposób, by bloczki zachowały stabilność (warstwa zaprawy nie powinna przekraczać 1 cm). Prawidłowość ułożenia bloczków w narożach budynku oraz wzdłuż ścian należy sprawdzić za pomocą poziomicy oraz rozpiętych linek murarskich. Nierówności ułożenia poszczególnych elementów należy korygować przy pomocy gumowego młotka. Aby budowa domu była prowadzona zgodnie ze sztuką, ekipa budowlana musi mieć doświadczenie i powinna być wyposażona w odpowiednie narzędzia. Wierzchnią płaszczyznę warstwy bloczków należy wyrównać specjalną pacą wyrównawczą, a następnie dokładnie oczyścić szczotką z wszelkich drobin i pozostałości po szlifowaniu. Bloczki wyposażone w pióro i wpust najlepiej jest murować na specjalną zaprawę (do cienkich spoin). Stosowanie takiego spoiwa przyspiesza pracę murarskie i zmniejsza ryzyko miejscowego przemarzania ścian. Na oczyszczoną powierzchnię należy nanieść warstwę zaprawy klejowej o grubości 1 - 3 mm. Równomierne ułożenie zaprawy ułatwia zastosowanie specjalnej kielni - pacy o zębatej krawędzi (wielkość zębów 4 - 5 mm). Powierzchni bloczków nie należy zwilżać  wodą.  Zaprawę  można nałożyć na odległości kilku metrów. Jednak długość nakładanej zaprawy należy dostosować do warunków atmosferycznych. Przy murowaniu ścian z bloczków "na pióro i wpust", zaprawę klejową rozprowadza  się  tylko na poziomych spoinach, spoiny pionowe pozostają nie klejone. Układany bloczek należy starannie  dosunąć do wyżłobionej ścianki bloczka poprzedniego i docisnąć do spoiny poziomej, ostukując go gumowym młotkiem. Na murowanych ścianach z elementów o gładkich ściankach, zaprawę klejową  rozprowadza  się także na pionowych spoinach. Układany bloczek należy docisnąć do spoiny poziomej i pionowej, ostukując go gumowym młotkiem. Przy połączeniach ściany zewnętrznej z wewnętrzną, zwłaszcza jeśli jest to ściana konstrukcyjna z innego materiału można zastosować połączenie na styk z zastosowaniem kotew stalowych z płaskowników. Ścianę wewnętrzną można połączyć z zewnętrzną przez wprowadzenie do przegrody zewnętrznej bloczków ściany wewnętrznej na głębokość około 150  mm. Do przykrywania otworów okiennych  i drzwiowych w ścianach z betonu komórkowego najprościej jest zastosować nadproża wykonane z kształtek "U". Kształtki należy ułożyć na zaprawie i wypoziomować. Następnie ułożyć ocieplenie w kształtkach - od strony zewnętrznej ściany. W przypadku stosowania kształtek fabrycznie ocieplanych, czynność tę należy pominąć. Kolejnym krokiem jest przygotowanie i montaż zbrojenia w korytku ułożonym z kształtek i wylanie betonu konstrukcyjnego do zazbrojonego szalunku</w:t>
      </w:r>
      <w:r w:rsidRPr="008A1AC5">
        <w:rPr>
          <w:spacing w:val="13"/>
        </w:rPr>
        <w:t xml:space="preserve"> </w:t>
      </w:r>
      <w:r w:rsidRPr="008A1AC5">
        <w:t>nadproża.</w:t>
      </w:r>
    </w:p>
    <w:p w:rsidR="00EA414C" w:rsidRPr="008A1AC5" w:rsidRDefault="00EA414C" w:rsidP="00B012F2">
      <w:pPr>
        <w:pStyle w:val="Tekstpodstawowy"/>
      </w:pPr>
    </w:p>
    <w:p w:rsidR="00EA414C" w:rsidRPr="008A1AC5" w:rsidRDefault="009C1B6B" w:rsidP="00A77A6D">
      <w:pPr>
        <w:pStyle w:val="Nagwek21"/>
        <w:numPr>
          <w:ilvl w:val="0"/>
          <w:numId w:val="64"/>
        </w:numPr>
        <w:tabs>
          <w:tab w:val="left" w:pos="656"/>
        </w:tabs>
        <w:spacing w:before="1"/>
        <w:rPr>
          <w:lang w:val="pl-PL"/>
        </w:rPr>
      </w:pPr>
      <w:r w:rsidRPr="008A1AC5">
        <w:rPr>
          <w:lang w:val="pl-PL"/>
        </w:rPr>
        <w:t>KONTROLA JAKOŚCI</w:t>
      </w:r>
      <w:r w:rsidRPr="008A1AC5">
        <w:rPr>
          <w:spacing w:val="-2"/>
          <w:lang w:val="pl-PL"/>
        </w:rPr>
        <w:t xml:space="preserve"> </w:t>
      </w:r>
      <w:r w:rsidRPr="008A1AC5">
        <w:rPr>
          <w:lang w:val="pl-PL"/>
        </w:rPr>
        <w:t>ROBÓT</w:t>
      </w:r>
    </w:p>
    <w:p w:rsidR="00EA414C" w:rsidRPr="008A1AC5" w:rsidRDefault="009C1B6B" w:rsidP="00A77A6D">
      <w:pPr>
        <w:pStyle w:val="Akapitzlist"/>
        <w:numPr>
          <w:ilvl w:val="1"/>
          <w:numId w:val="64"/>
        </w:numPr>
        <w:tabs>
          <w:tab w:val="left" w:pos="804"/>
        </w:tabs>
        <w:spacing w:before="120"/>
        <w:ind w:left="803" w:hanging="398"/>
        <w:rPr>
          <w:b/>
          <w:sz w:val="20"/>
          <w:lang w:val="pl-PL"/>
        </w:rPr>
      </w:pPr>
      <w:r w:rsidRPr="008A1AC5">
        <w:rPr>
          <w:b/>
          <w:sz w:val="20"/>
          <w:lang w:val="pl-PL"/>
        </w:rPr>
        <w:t>Wymagania ogólne</w:t>
      </w:r>
    </w:p>
    <w:p w:rsidR="00EA414C" w:rsidRPr="008A1AC5" w:rsidRDefault="009C1B6B" w:rsidP="00B012F2">
      <w:pPr>
        <w:pStyle w:val="Tekstpodstawowy"/>
      </w:pPr>
      <w:r w:rsidRPr="008A1AC5">
        <w:t>Ogólne ustalenia dotyczące kontroli jakości robót podano w pkt 6 części „Wymagania ogólne” niniejszej specyfikacji  technicznej.  Wykonanie  robót   przeprowadzić   zgodnie   z   dokumentacją   projektową   i   ST. W czasie wykonywania odbioru robót murarskich należy przeprowadzić badania celem oceny czy spełnione zostały wszystkie wymagania dotyczące jakości wykonania robót. Do badań takich zalicza</w:t>
      </w:r>
      <w:r w:rsidRPr="008A1AC5">
        <w:rPr>
          <w:spacing w:val="-7"/>
        </w:rPr>
        <w:t xml:space="preserve"> </w:t>
      </w:r>
      <w:r w:rsidRPr="008A1AC5">
        <w:t>się:</w:t>
      </w:r>
    </w:p>
    <w:p w:rsidR="00EA414C" w:rsidRPr="008A1AC5" w:rsidRDefault="009C1B6B" w:rsidP="00A77A6D">
      <w:pPr>
        <w:pStyle w:val="Akapitzlist"/>
        <w:numPr>
          <w:ilvl w:val="0"/>
          <w:numId w:val="58"/>
        </w:numPr>
        <w:tabs>
          <w:tab w:val="left" w:pos="1106"/>
          <w:tab w:val="left" w:pos="1107"/>
        </w:tabs>
        <w:ind w:right="672" w:hanging="360"/>
        <w:rPr>
          <w:sz w:val="20"/>
          <w:lang w:val="pl-PL"/>
        </w:rPr>
      </w:pPr>
      <w:r w:rsidRPr="008A1AC5">
        <w:rPr>
          <w:sz w:val="20"/>
          <w:lang w:val="pl-PL"/>
        </w:rPr>
        <w:lastRenderedPageBreak/>
        <w:t>badania zgodności z dokumentacją projektową, specyfikacją techniczną wraz z wprowadzonymi zmianami naniesionymi w dokumentacji</w:t>
      </w:r>
      <w:r w:rsidRPr="008A1AC5">
        <w:rPr>
          <w:spacing w:val="-2"/>
          <w:sz w:val="20"/>
          <w:lang w:val="pl-PL"/>
        </w:rPr>
        <w:t xml:space="preserve"> </w:t>
      </w:r>
      <w:r w:rsidRPr="008A1AC5">
        <w:rPr>
          <w:sz w:val="20"/>
          <w:lang w:val="pl-PL"/>
        </w:rPr>
        <w:t>powykonawczej,</w:t>
      </w:r>
    </w:p>
    <w:p w:rsidR="00EA414C" w:rsidRPr="008A1AC5" w:rsidRDefault="009C1B6B" w:rsidP="00A77A6D">
      <w:pPr>
        <w:pStyle w:val="Akapitzlist"/>
        <w:numPr>
          <w:ilvl w:val="0"/>
          <w:numId w:val="58"/>
        </w:numPr>
        <w:tabs>
          <w:tab w:val="left" w:pos="1099"/>
          <w:tab w:val="left" w:pos="1100"/>
        </w:tabs>
        <w:spacing w:line="244" w:lineRule="exact"/>
        <w:ind w:left="1099" w:hanging="341"/>
        <w:rPr>
          <w:sz w:val="20"/>
          <w:lang w:val="pl-PL"/>
        </w:rPr>
      </w:pPr>
      <w:r w:rsidRPr="008A1AC5">
        <w:rPr>
          <w:sz w:val="20"/>
          <w:lang w:val="pl-PL"/>
        </w:rPr>
        <w:t>badania jakości zastosowanych materiałów i</w:t>
      </w:r>
      <w:r w:rsidRPr="008A1AC5">
        <w:rPr>
          <w:spacing w:val="-4"/>
          <w:sz w:val="20"/>
          <w:lang w:val="pl-PL"/>
        </w:rPr>
        <w:t xml:space="preserve"> </w:t>
      </w:r>
      <w:r w:rsidRPr="008A1AC5">
        <w:rPr>
          <w:sz w:val="20"/>
          <w:lang w:val="pl-PL"/>
        </w:rPr>
        <w:t>wyrobów,</w:t>
      </w:r>
    </w:p>
    <w:p w:rsidR="00EA414C" w:rsidRPr="008A1AC5" w:rsidRDefault="009C1B6B" w:rsidP="00A77A6D">
      <w:pPr>
        <w:pStyle w:val="Akapitzlist"/>
        <w:numPr>
          <w:ilvl w:val="0"/>
          <w:numId w:val="58"/>
        </w:numPr>
        <w:tabs>
          <w:tab w:val="left" w:pos="1099"/>
          <w:tab w:val="left" w:pos="1100"/>
        </w:tabs>
        <w:spacing w:line="244" w:lineRule="exact"/>
        <w:ind w:left="1099" w:hanging="341"/>
        <w:rPr>
          <w:sz w:val="20"/>
          <w:lang w:val="pl-PL"/>
        </w:rPr>
      </w:pPr>
      <w:r w:rsidRPr="008A1AC5">
        <w:rPr>
          <w:sz w:val="20"/>
          <w:lang w:val="pl-PL"/>
        </w:rPr>
        <w:t>ocenę prawidłowości robót poprzedzających roboty</w:t>
      </w:r>
      <w:r w:rsidRPr="008A1AC5">
        <w:rPr>
          <w:spacing w:val="-4"/>
          <w:sz w:val="20"/>
          <w:lang w:val="pl-PL"/>
        </w:rPr>
        <w:t xml:space="preserve"> </w:t>
      </w:r>
      <w:r w:rsidRPr="008A1AC5">
        <w:rPr>
          <w:sz w:val="20"/>
          <w:lang w:val="pl-PL"/>
        </w:rPr>
        <w:t>murowe,</w:t>
      </w:r>
    </w:p>
    <w:p w:rsidR="00EA414C" w:rsidRPr="008A1AC5" w:rsidRDefault="009C1B6B" w:rsidP="00A77A6D">
      <w:pPr>
        <w:pStyle w:val="Akapitzlist"/>
        <w:numPr>
          <w:ilvl w:val="0"/>
          <w:numId w:val="58"/>
        </w:numPr>
        <w:tabs>
          <w:tab w:val="left" w:pos="1099"/>
          <w:tab w:val="left" w:pos="1100"/>
        </w:tabs>
        <w:ind w:left="1099" w:hanging="341"/>
        <w:rPr>
          <w:sz w:val="20"/>
          <w:lang w:val="pl-PL"/>
        </w:rPr>
      </w:pPr>
      <w:r w:rsidRPr="008A1AC5">
        <w:rPr>
          <w:sz w:val="20"/>
          <w:lang w:val="pl-PL"/>
        </w:rPr>
        <w:t>badania jakości wykonania robót murowych.</w:t>
      </w:r>
    </w:p>
    <w:p w:rsidR="00EA414C" w:rsidRPr="008A1AC5" w:rsidRDefault="00EA414C" w:rsidP="00B012F2">
      <w:pPr>
        <w:pStyle w:val="Tekstpodstawowy"/>
      </w:pPr>
    </w:p>
    <w:p w:rsidR="00EA414C" w:rsidRPr="008A1AC5" w:rsidRDefault="009C1B6B" w:rsidP="00A77A6D">
      <w:pPr>
        <w:pStyle w:val="Nagwek21"/>
        <w:numPr>
          <w:ilvl w:val="1"/>
          <w:numId w:val="64"/>
        </w:numPr>
        <w:tabs>
          <w:tab w:val="left" w:pos="804"/>
        </w:tabs>
        <w:spacing w:before="188"/>
        <w:ind w:left="803" w:hanging="398"/>
        <w:jc w:val="both"/>
        <w:rPr>
          <w:lang w:val="pl-PL"/>
        </w:rPr>
      </w:pPr>
      <w:r w:rsidRPr="008A1AC5">
        <w:rPr>
          <w:lang w:val="pl-PL"/>
        </w:rPr>
        <w:t>Wymagania dotyczące</w:t>
      </w:r>
      <w:r w:rsidRPr="008A1AC5">
        <w:rPr>
          <w:spacing w:val="2"/>
          <w:lang w:val="pl-PL"/>
        </w:rPr>
        <w:t xml:space="preserve"> </w:t>
      </w:r>
      <w:r w:rsidRPr="008A1AC5">
        <w:rPr>
          <w:lang w:val="pl-PL"/>
        </w:rPr>
        <w:t>materiałów</w:t>
      </w:r>
    </w:p>
    <w:p w:rsidR="00EA414C" w:rsidRPr="008A1AC5" w:rsidRDefault="009C1B6B" w:rsidP="00B012F2">
      <w:pPr>
        <w:pStyle w:val="Tekstpodstawowy"/>
      </w:pPr>
      <w:r w:rsidRPr="008A1AC5">
        <w:t>Badania sprawdzające jakość wykonania robót murowych, należy prowadzić zgodnie z warunkami wykonania i odbioru robót opracowanymi przez Instytut Techniki Budowlanej (Warunki techniczne wykonania i odbioru robót   budowlanych   Część   A:   Roboty    ziemne    i    konstrukcyjne,    Zeszyt    3    Konstrukcje    murowe Nr 425/2006). Na podstawie tych zaleceń przeprowadza</w:t>
      </w:r>
      <w:r w:rsidRPr="008A1AC5">
        <w:rPr>
          <w:spacing w:val="-2"/>
        </w:rPr>
        <w:t xml:space="preserve"> </w:t>
      </w:r>
      <w:r w:rsidRPr="008A1AC5">
        <w:t>się:</w:t>
      </w:r>
    </w:p>
    <w:p w:rsidR="00EA414C" w:rsidRPr="008A1AC5" w:rsidRDefault="009C1B6B" w:rsidP="00A77A6D">
      <w:pPr>
        <w:pStyle w:val="Akapitzlist"/>
        <w:numPr>
          <w:ilvl w:val="0"/>
          <w:numId w:val="124"/>
        </w:numPr>
        <w:tabs>
          <w:tab w:val="left" w:pos="740"/>
        </w:tabs>
        <w:ind w:right="668"/>
        <w:jc w:val="both"/>
        <w:rPr>
          <w:sz w:val="20"/>
          <w:lang w:val="pl-PL"/>
        </w:rPr>
      </w:pPr>
      <w:r w:rsidRPr="008A1AC5">
        <w:rPr>
          <w:sz w:val="20"/>
          <w:lang w:val="pl-PL"/>
        </w:rPr>
        <w:t>sprawdzenie zgodności z dokumentacją – powinno ono być przeprowadzone przez porównanie wykonanych konstrukcji z dokumentacją projektową, specyfikacją techniczną oraz ze zmianami naniesionymi w dokumentacji powykonawczej; sprawdzenia zgodności dokonuje się na podstawie oględzin zewnętrznych i pomiarów; pomiar długości i wysokości konstrukcji przeprowadza się z dokładnością do 10 mm; pomiar grubości murów i ościeży wykonuje się z dokładnością do 1 mm; za wynik należy przyjmować średnią arytmetyczną z pomiarów w trzech różnych</w:t>
      </w:r>
      <w:r w:rsidRPr="008A1AC5">
        <w:rPr>
          <w:spacing w:val="-6"/>
          <w:sz w:val="20"/>
          <w:lang w:val="pl-PL"/>
        </w:rPr>
        <w:t xml:space="preserve"> </w:t>
      </w:r>
      <w:r w:rsidRPr="008A1AC5">
        <w:rPr>
          <w:sz w:val="20"/>
          <w:lang w:val="pl-PL"/>
        </w:rPr>
        <w:t>miejscach,</w:t>
      </w:r>
    </w:p>
    <w:p w:rsidR="00EA414C" w:rsidRPr="008A1AC5" w:rsidRDefault="009C1B6B" w:rsidP="00A77A6D">
      <w:pPr>
        <w:pStyle w:val="Akapitzlist"/>
        <w:numPr>
          <w:ilvl w:val="0"/>
          <w:numId w:val="124"/>
        </w:numPr>
        <w:tabs>
          <w:tab w:val="left" w:pos="739"/>
          <w:tab w:val="left" w:pos="740"/>
        </w:tabs>
        <w:ind w:right="670"/>
        <w:rPr>
          <w:sz w:val="20"/>
          <w:lang w:val="pl-PL"/>
        </w:rPr>
      </w:pPr>
      <w:r w:rsidRPr="008A1AC5">
        <w:rPr>
          <w:sz w:val="20"/>
          <w:lang w:val="pl-PL"/>
        </w:rPr>
        <w:t>sprawdzenie prawidłowości wiązania elementów w murze, stykach i narożnikach – należy przeprowadzać przez</w:t>
      </w:r>
      <w:r w:rsidRPr="008A1AC5">
        <w:rPr>
          <w:spacing w:val="-1"/>
          <w:sz w:val="20"/>
          <w:lang w:val="pl-PL"/>
        </w:rPr>
        <w:t xml:space="preserve"> </w:t>
      </w:r>
      <w:r w:rsidRPr="008A1AC5">
        <w:rPr>
          <w:sz w:val="20"/>
          <w:lang w:val="pl-PL"/>
        </w:rPr>
        <w:t>oględziny,</w:t>
      </w:r>
    </w:p>
    <w:p w:rsidR="00EA414C" w:rsidRPr="008A1AC5" w:rsidRDefault="009C1B6B" w:rsidP="00A77A6D">
      <w:pPr>
        <w:pStyle w:val="Akapitzlist"/>
        <w:numPr>
          <w:ilvl w:val="0"/>
          <w:numId w:val="124"/>
        </w:numPr>
        <w:tabs>
          <w:tab w:val="left" w:pos="740"/>
        </w:tabs>
        <w:ind w:right="668"/>
        <w:jc w:val="both"/>
        <w:rPr>
          <w:sz w:val="20"/>
          <w:lang w:val="pl-PL"/>
        </w:rPr>
      </w:pPr>
      <w:r w:rsidRPr="008A1AC5">
        <w:rPr>
          <w:sz w:val="20"/>
          <w:lang w:val="pl-PL"/>
        </w:rPr>
        <w:t>sprawdzenie  grubości  spoin   i  ich   wypełnienia  –   należy  przeprowadzać  przez  oględziny  zewnętrzne  i pomiar z dokładnością do 1 mm w losowo wybranych 5 punktach na długości ściany. W przypadku rażących  różnic  grubości  poszczególnych  spoin,   sprawdzanie   ich   należy  przeprowadzać   oddzielnie, z dokładnością do 1 mm, na ściśle określonych odcinkach</w:t>
      </w:r>
      <w:r w:rsidRPr="008A1AC5">
        <w:rPr>
          <w:spacing w:val="-1"/>
          <w:sz w:val="20"/>
          <w:lang w:val="pl-PL"/>
        </w:rPr>
        <w:t xml:space="preserve"> </w:t>
      </w:r>
      <w:r w:rsidRPr="008A1AC5">
        <w:rPr>
          <w:sz w:val="20"/>
          <w:lang w:val="pl-PL"/>
        </w:rPr>
        <w:t>muru,</w:t>
      </w:r>
    </w:p>
    <w:p w:rsidR="00EA414C" w:rsidRPr="008A1AC5" w:rsidRDefault="009C1B6B" w:rsidP="00A77A6D">
      <w:pPr>
        <w:pStyle w:val="Akapitzlist"/>
        <w:numPr>
          <w:ilvl w:val="0"/>
          <w:numId w:val="124"/>
        </w:numPr>
        <w:tabs>
          <w:tab w:val="left" w:pos="740"/>
        </w:tabs>
        <w:spacing w:before="90"/>
        <w:ind w:right="670"/>
        <w:jc w:val="both"/>
        <w:rPr>
          <w:sz w:val="20"/>
          <w:lang w:val="pl-PL"/>
        </w:rPr>
      </w:pPr>
      <w:r w:rsidRPr="008A1AC5">
        <w:rPr>
          <w:sz w:val="20"/>
          <w:lang w:val="pl-PL"/>
        </w:rPr>
        <w:t>sprawdzenie zbrojenia w czasie odbioru końcowego – należy przeprowadzać pośrednio na podstawie protokołów odbioru robót spisywanych w trakcie wykonywania robót i zapisów w dzienniku budowy; protokoły i zapisy powinny</w:t>
      </w:r>
      <w:r w:rsidRPr="008A1AC5">
        <w:rPr>
          <w:spacing w:val="-10"/>
          <w:sz w:val="20"/>
          <w:lang w:val="pl-PL"/>
        </w:rPr>
        <w:t xml:space="preserve"> </w:t>
      </w:r>
      <w:r w:rsidRPr="008A1AC5">
        <w:rPr>
          <w:sz w:val="20"/>
          <w:lang w:val="pl-PL"/>
        </w:rPr>
        <w:t>dotyczyć:</w:t>
      </w:r>
    </w:p>
    <w:p w:rsidR="00EA414C" w:rsidRPr="008A1AC5" w:rsidRDefault="009C1B6B" w:rsidP="00A77A6D">
      <w:pPr>
        <w:pStyle w:val="Akapitzlist"/>
        <w:numPr>
          <w:ilvl w:val="1"/>
          <w:numId w:val="124"/>
        </w:numPr>
        <w:tabs>
          <w:tab w:val="left" w:pos="1838"/>
          <w:tab w:val="left" w:pos="1839"/>
        </w:tabs>
        <w:spacing w:before="6" w:line="232" w:lineRule="auto"/>
        <w:ind w:right="670"/>
        <w:rPr>
          <w:sz w:val="20"/>
          <w:lang w:val="pl-PL"/>
        </w:rPr>
      </w:pPr>
      <w:r w:rsidRPr="008A1AC5">
        <w:rPr>
          <w:sz w:val="20"/>
          <w:lang w:val="pl-PL"/>
        </w:rPr>
        <w:t>sprawdzenia średnic zbrojenia, które  powinno  być  wykonane  suwmiarką  z  dokładnością  do 0,5 mm,</w:t>
      </w:r>
    </w:p>
    <w:p w:rsidR="00EA414C" w:rsidRPr="008A1AC5" w:rsidRDefault="009C1B6B" w:rsidP="00A77A6D">
      <w:pPr>
        <w:pStyle w:val="Akapitzlist"/>
        <w:numPr>
          <w:ilvl w:val="1"/>
          <w:numId w:val="124"/>
        </w:numPr>
        <w:tabs>
          <w:tab w:val="left" w:pos="1838"/>
          <w:tab w:val="left" w:pos="1839"/>
        </w:tabs>
        <w:spacing w:before="6" w:line="232" w:lineRule="auto"/>
        <w:ind w:right="672"/>
        <w:rPr>
          <w:sz w:val="20"/>
          <w:lang w:val="pl-PL"/>
        </w:rPr>
      </w:pPr>
      <w:r w:rsidRPr="008A1AC5">
        <w:rPr>
          <w:sz w:val="20"/>
          <w:lang w:val="pl-PL"/>
        </w:rPr>
        <w:t>sprawdzenia długości zbrojenia (całkowitej i poszczególnych odcinków), które powinno być wykonane taśmą stalową z dokładnością do 10</w:t>
      </w:r>
      <w:r w:rsidRPr="008A1AC5">
        <w:rPr>
          <w:spacing w:val="-1"/>
          <w:sz w:val="20"/>
          <w:lang w:val="pl-PL"/>
        </w:rPr>
        <w:t xml:space="preserve"> </w:t>
      </w:r>
      <w:r w:rsidRPr="008A1AC5">
        <w:rPr>
          <w:sz w:val="20"/>
          <w:lang w:val="pl-PL"/>
        </w:rPr>
        <w:t>mm,</w:t>
      </w:r>
    </w:p>
    <w:p w:rsidR="00EA414C" w:rsidRPr="008A1AC5" w:rsidRDefault="009C1B6B" w:rsidP="00A77A6D">
      <w:pPr>
        <w:pStyle w:val="Akapitzlist"/>
        <w:numPr>
          <w:ilvl w:val="1"/>
          <w:numId w:val="124"/>
        </w:numPr>
        <w:tabs>
          <w:tab w:val="left" w:pos="1838"/>
          <w:tab w:val="left" w:pos="1839"/>
        </w:tabs>
        <w:spacing w:before="8" w:line="232" w:lineRule="auto"/>
        <w:ind w:right="670"/>
        <w:rPr>
          <w:sz w:val="20"/>
          <w:lang w:val="pl-PL"/>
        </w:rPr>
      </w:pPr>
      <w:r w:rsidRPr="008A1AC5">
        <w:rPr>
          <w:sz w:val="20"/>
          <w:lang w:val="pl-PL"/>
        </w:rPr>
        <w:t>sprawdzenia rozstawienia i właściwego powiązania  prętów  oraz  grubości  ich  otulenia,  które powinno być wykonane z dokładnością do 1</w:t>
      </w:r>
      <w:r w:rsidRPr="008A1AC5">
        <w:rPr>
          <w:spacing w:val="3"/>
          <w:sz w:val="20"/>
          <w:lang w:val="pl-PL"/>
        </w:rPr>
        <w:t xml:space="preserve"> </w:t>
      </w:r>
      <w:r w:rsidRPr="008A1AC5">
        <w:rPr>
          <w:sz w:val="20"/>
          <w:lang w:val="pl-PL"/>
        </w:rPr>
        <w:t>mm,</w:t>
      </w:r>
    </w:p>
    <w:p w:rsidR="00EA414C" w:rsidRPr="008A1AC5" w:rsidRDefault="009C1B6B" w:rsidP="00A77A6D">
      <w:pPr>
        <w:pStyle w:val="Akapitzlist"/>
        <w:numPr>
          <w:ilvl w:val="0"/>
          <w:numId w:val="124"/>
        </w:numPr>
        <w:tabs>
          <w:tab w:val="left" w:pos="740"/>
        </w:tabs>
        <w:spacing w:before="2"/>
        <w:ind w:right="666"/>
        <w:jc w:val="both"/>
        <w:rPr>
          <w:sz w:val="20"/>
          <w:lang w:val="pl-PL"/>
        </w:rPr>
      </w:pPr>
      <w:r w:rsidRPr="008A1AC5">
        <w:rPr>
          <w:sz w:val="20"/>
          <w:lang w:val="pl-PL"/>
        </w:rPr>
        <w:t>sprawdzenie odchylenia powierzchni od płaszczyzny oraz prostoliniowości krawędzi muru – należy przeprowadzać przez przykładanie w dwóch prostopadłych do siebie kierunkach, w dowolnym miejscu powierzchni  muru,  oraz  do  krawędzi  muru,  łaty  kontrolnej  długości  2  m,  a  następnie  przez  pomiar  z dokładnością do 1 mm wielkości prześwitu między łatą a powierzchnią lub krawędzią</w:t>
      </w:r>
      <w:r w:rsidRPr="008A1AC5">
        <w:rPr>
          <w:spacing w:val="-14"/>
          <w:sz w:val="20"/>
          <w:lang w:val="pl-PL"/>
        </w:rPr>
        <w:t xml:space="preserve"> </w:t>
      </w:r>
      <w:r w:rsidRPr="008A1AC5">
        <w:rPr>
          <w:sz w:val="20"/>
          <w:lang w:val="pl-PL"/>
        </w:rPr>
        <w:t>muru,</w:t>
      </w:r>
    </w:p>
    <w:p w:rsidR="00EA414C" w:rsidRPr="008A1AC5" w:rsidRDefault="009C1B6B" w:rsidP="00A77A6D">
      <w:pPr>
        <w:pStyle w:val="Akapitzlist"/>
        <w:numPr>
          <w:ilvl w:val="0"/>
          <w:numId w:val="124"/>
        </w:numPr>
        <w:tabs>
          <w:tab w:val="left" w:pos="739"/>
          <w:tab w:val="left" w:pos="740"/>
        </w:tabs>
        <w:ind w:right="672"/>
        <w:rPr>
          <w:sz w:val="20"/>
          <w:lang w:val="pl-PL"/>
        </w:rPr>
      </w:pPr>
      <w:r w:rsidRPr="008A1AC5">
        <w:rPr>
          <w:sz w:val="20"/>
          <w:lang w:val="pl-PL"/>
        </w:rPr>
        <w:t>sprawdzenie pionowości powierzchni i krawędzi muru – należy przeprowadzać z dokładnością do 1 mm; badanie można wykonać pionem murarskim i przymiarem z podziałką</w:t>
      </w:r>
      <w:r w:rsidRPr="008A1AC5">
        <w:rPr>
          <w:spacing w:val="-6"/>
          <w:sz w:val="20"/>
          <w:lang w:val="pl-PL"/>
        </w:rPr>
        <w:t xml:space="preserve"> </w:t>
      </w:r>
      <w:r w:rsidRPr="008A1AC5">
        <w:rPr>
          <w:sz w:val="20"/>
          <w:lang w:val="pl-PL"/>
        </w:rPr>
        <w:t>milimetrową,</w:t>
      </w:r>
    </w:p>
    <w:p w:rsidR="00EA414C" w:rsidRPr="008A1AC5" w:rsidRDefault="009C1B6B" w:rsidP="00A77A6D">
      <w:pPr>
        <w:pStyle w:val="Akapitzlist"/>
        <w:numPr>
          <w:ilvl w:val="0"/>
          <w:numId w:val="124"/>
        </w:numPr>
        <w:tabs>
          <w:tab w:val="left" w:pos="740"/>
        </w:tabs>
        <w:ind w:right="668"/>
        <w:jc w:val="both"/>
        <w:rPr>
          <w:sz w:val="20"/>
          <w:lang w:val="pl-PL"/>
        </w:rPr>
      </w:pPr>
      <w:r w:rsidRPr="008A1AC5">
        <w:rPr>
          <w:sz w:val="20"/>
          <w:lang w:val="pl-PL"/>
        </w:rPr>
        <w:t>sprawdzenie poziomości warstw murowych – należy przeprowadzać przyrządami stosowanymi do takich pomiarów np. poziomnicą murarską i łatą kontrolną lub poziomnicą, a przy budynkach o długości ponad 50 m</w:t>
      </w:r>
      <w:r w:rsidRPr="008A1AC5">
        <w:rPr>
          <w:spacing w:val="-2"/>
          <w:sz w:val="20"/>
          <w:lang w:val="pl-PL"/>
        </w:rPr>
        <w:t xml:space="preserve"> </w:t>
      </w:r>
      <w:r w:rsidRPr="008A1AC5">
        <w:rPr>
          <w:sz w:val="20"/>
          <w:lang w:val="pl-PL"/>
        </w:rPr>
        <w:t>niwelatorem,</w:t>
      </w:r>
    </w:p>
    <w:p w:rsidR="00EA414C" w:rsidRPr="008A1AC5" w:rsidRDefault="009C1B6B" w:rsidP="00A77A6D">
      <w:pPr>
        <w:pStyle w:val="Akapitzlist"/>
        <w:numPr>
          <w:ilvl w:val="0"/>
          <w:numId w:val="124"/>
        </w:numPr>
        <w:tabs>
          <w:tab w:val="left" w:pos="740"/>
        </w:tabs>
        <w:ind w:right="668"/>
        <w:jc w:val="both"/>
        <w:rPr>
          <w:sz w:val="20"/>
          <w:lang w:val="pl-PL"/>
        </w:rPr>
      </w:pPr>
      <w:r w:rsidRPr="008A1AC5">
        <w:rPr>
          <w:sz w:val="20"/>
          <w:lang w:val="pl-PL"/>
        </w:rPr>
        <w:t>sprawdzenie kątów pomiędzy przecinającymi się płaszczyznami dwóch sąsiednich murów – należy przeprowadzać mierząc z dokładnością do  1  mm  odchylenie  (prześwit)  przecinających  się  płaszczyzn od kąta przewidzianego w projekcie; odchylenie (prześwit) mierzy się w odległości 1 m od wierzchołka sprawdzanego  kąta;  badanie  można  przeprowadzać  stalowym  kątownikiem  murarskim,  łatą  kontrolną  i przymiarem z podziałką</w:t>
      </w:r>
      <w:r w:rsidRPr="008A1AC5">
        <w:rPr>
          <w:spacing w:val="-2"/>
          <w:sz w:val="20"/>
          <w:lang w:val="pl-PL"/>
        </w:rPr>
        <w:t xml:space="preserve"> </w:t>
      </w:r>
      <w:r w:rsidRPr="008A1AC5">
        <w:rPr>
          <w:sz w:val="20"/>
          <w:lang w:val="pl-PL"/>
        </w:rPr>
        <w:t>milimetrową,</w:t>
      </w:r>
    </w:p>
    <w:p w:rsidR="00EA414C" w:rsidRPr="008A1AC5" w:rsidRDefault="009C1B6B" w:rsidP="00A77A6D">
      <w:pPr>
        <w:pStyle w:val="Akapitzlist"/>
        <w:numPr>
          <w:ilvl w:val="0"/>
          <w:numId w:val="124"/>
        </w:numPr>
        <w:tabs>
          <w:tab w:val="left" w:pos="740"/>
        </w:tabs>
        <w:ind w:right="670"/>
        <w:jc w:val="both"/>
        <w:rPr>
          <w:sz w:val="20"/>
          <w:lang w:val="pl-PL"/>
        </w:rPr>
      </w:pPr>
      <w:r w:rsidRPr="008A1AC5">
        <w:rPr>
          <w:sz w:val="20"/>
          <w:lang w:val="pl-PL"/>
        </w:rPr>
        <w:t>sprawdzenie prawidłowości wykonania ścianek działowych, nadproży, gzymsów, przerw dylatacyjnych – należy  przeprowadzać  przez  oględziny  zewnętrzne  i  pomiar  na  zgodność  z  dokumentacją  projektową i niniejszą specyfikacją</w:t>
      </w:r>
      <w:r w:rsidRPr="008A1AC5">
        <w:rPr>
          <w:spacing w:val="-1"/>
          <w:sz w:val="20"/>
          <w:lang w:val="pl-PL"/>
        </w:rPr>
        <w:t xml:space="preserve"> </w:t>
      </w:r>
      <w:r w:rsidRPr="008A1AC5">
        <w:rPr>
          <w:sz w:val="20"/>
          <w:lang w:val="pl-PL"/>
        </w:rPr>
        <w:t>techniczną,</w:t>
      </w:r>
    </w:p>
    <w:p w:rsidR="00EA414C" w:rsidRPr="008A1AC5" w:rsidRDefault="009C1B6B" w:rsidP="00A77A6D">
      <w:pPr>
        <w:pStyle w:val="Akapitzlist"/>
        <w:numPr>
          <w:ilvl w:val="0"/>
          <w:numId w:val="124"/>
        </w:numPr>
        <w:tabs>
          <w:tab w:val="left" w:pos="739"/>
          <w:tab w:val="left" w:pos="740"/>
        </w:tabs>
        <w:spacing w:line="237" w:lineRule="auto"/>
        <w:ind w:right="668"/>
        <w:rPr>
          <w:sz w:val="20"/>
          <w:lang w:val="pl-PL"/>
        </w:rPr>
      </w:pPr>
      <w:r w:rsidRPr="008A1AC5">
        <w:rPr>
          <w:sz w:val="20"/>
          <w:lang w:val="pl-PL"/>
        </w:rPr>
        <w:t>sprawdzenie liczby użytych wyrobów ułamkowych – należy przeprowadzać w trakcie robót przez oględziny i stwierdzenie zgodności z wymaganiami,</w:t>
      </w:r>
    </w:p>
    <w:p w:rsidR="00EA414C" w:rsidRPr="008A1AC5" w:rsidRDefault="009C1B6B" w:rsidP="00A77A6D">
      <w:pPr>
        <w:pStyle w:val="Akapitzlist"/>
        <w:numPr>
          <w:ilvl w:val="0"/>
          <w:numId w:val="124"/>
        </w:numPr>
        <w:tabs>
          <w:tab w:val="left" w:pos="740"/>
        </w:tabs>
        <w:ind w:right="667"/>
        <w:jc w:val="both"/>
        <w:rPr>
          <w:sz w:val="20"/>
          <w:lang w:val="pl-PL"/>
        </w:rPr>
      </w:pPr>
      <w:r w:rsidRPr="008A1AC5">
        <w:rPr>
          <w:sz w:val="20"/>
          <w:lang w:val="pl-PL"/>
        </w:rPr>
        <w:t>sprawdzenie    przewodów   kominowych    –    poprzez    sprawdzenie    wlotów   i    wylotów   przewodów i prawidłowości ciągu po podłączeniu urządzeń gazowych, trzonów kuchennych, pieców ogrzewczych oraz kominków.</w:t>
      </w:r>
    </w:p>
    <w:p w:rsidR="00EA414C" w:rsidRPr="008A1AC5" w:rsidRDefault="00EA414C" w:rsidP="00B012F2">
      <w:pPr>
        <w:pStyle w:val="Tekstpodstawowy"/>
      </w:pPr>
    </w:p>
    <w:p w:rsidR="00EA414C" w:rsidRPr="008A1AC5" w:rsidRDefault="009C1B6B" w:rsidP="00A77A6D">
      <w:pPr>
        <w:pStyle w:val="Nagwek21"/>
        <w:numPr>
          <w:ilvl w:val="0"/>
          <w:numId w:val="64"/>
        </w:numPr>
        <w:tabs>
          <w:tab w:val="left" w:pos="656"/>
        </w:tabs>
        <w:rPr>
          <w:lang w:val="pl-PL"/>
        </w:rPr>
      </w:pPr>
      <w:r w:rsidRPr="008A1AC5">
        <w:rPr>
          <w:lang w:val="pl-PL"/>
        </w:rPr>
        <w:t>OBMIAR</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Ogólne ustalenia dotyczące obmiaru robót podano w pkt 7 części „Wymagania ogólne” specyfikacji technicznej. Jednostką obmiaru jest wykonanie m</w:t>
      </w:r>
      <w:r w:rsidRPr="008A1AC5">
        <w:rPr>
          <w:position w:val="7"/>
          <w:sz w:val="13"/>
        </w:rPr>
        <w:t xml:space="preserve">2 </w:t>
      </w:r>
      <w:r w:rsidRPr="008A1AC5">
        <w:t>ściany.</w:t>
      </w:r>
    </w:p>
    <w:p w:rsidR="00EA414C" w:rsidRPr="008A1AC5" w:rsidRDefault="00EA414C" w:rsidP="00B012F2">
      <w:pPr>
        <w:pStyle w:val="Tekstpodstawowy"/>
      </w:pPr>
    </w:p>
    <w:p w:rsidR="00EA414C" w:rsidRPr="008A1AC5" w:rsidRDefault="009C1B6B" w:rsidP="00A77A6D">
      <w:pPr>
        <w:pStyle w:val="Nagwek21"/>
        <w:numPr>
          <w:ilvl w:val="0"/>
          <w:numId w:val="64"/>
        </w:numPr>
        <w:tabs>
          <w:tab w:val="left" w:pos="656"/>
        </w:tabs>
        <w:rPr>
          <w:lang w:val="pl-PL"/>
        </w:rPr>
      </w:pPr>
      <w:r w:rsidRPr="008A1AC5">
        <w:rPr>
          <w:lang w:val="pl-PL"/>
        </w:rPr>
        <w:t>ODBIÓR</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Ogólne ustalenia dotyczące odbioru robót podano w pkt 8 części „Wymagania ogólne” specyfikacji technicznej. W wyniku odbioru należy sporządzić:</w:t>
      </w:r>
    </w:p>
    <w:p w:rsidR="00EA414C" w:rsidRPr="008A1AC5" w:rsidRDefault="009C1B6B" w:rsidP="00A77A6D">
      <w:pPr>
        <w:pStyle w:val="Akapitzlist"/>
        <w:numPr>
          <w:ilvl w:val="0"/>
          <w:numId w:val="124"/>
        </w:numPr>
        <w:tabs>
          <w:tab w:val="left" w:pos="739"/>
          <w:tab w:val="left" w:pos="740"/>
        </w:tabs>
        <w:spacing w:line="243" w:lineRule="exact"/>
        <w:rPr>
          <w:sz w:val="20"/>
          <w:lang w:val="pl-PL"/>
        </w:rPr>
      </w:pPr>
      <w:r w:rsidRPr="008A1AC5">
        <w:rPr>
          <w:sz w:val="20"/>
          <w:lang w:val="pl-PL"/>
        </w:rPr>
        <w:t>częściowy protokół odbioru</w:t>
      </w:r>
      <w:r w:rsidRPr="008A1AC5">
        <w:rPr>
          <w:spacing w:val="-3"/>
          <w:sz w:val="20"/>
          <w:lang w:val="pl-PL"/>
        </w:rPr>
        <w:t xml:space="preserve"> </w:t>
      </w:r>
      <w:r w:rsidRPr="008A1AC5">
        <w:rPr>
          <w:sz w:val="20"/>
          <w:lang w:val="pl-PL"/>
        </w:rPr>
        <w:t>robót,</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protokół odbioru robót</w:t>
      </w:r>
      <w:r w:rsidRPr="008A1AC5">
        <w:rPr>
          <w:spacing w:val="-2"/>
          <w:sz w:val="20"/>
          <w:lang w:val="pl-PL"/>
        </w:rPr>
        <w:t xml:space="preserve"> </w:t>
      </w:r>
      <w:r w:rsidRPr="008A1AC5">
        <w:rPr>
          <w:sz w:val="20"/>
          <w:lang w:val="pl-PL"/>
        </w:rPr>
        <w:t>zanikających,</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lastRenderedPageBreak/>
        <w:t>wpis do dziennika</w:t>
      </w:r>
      <w:r w:rsidRPr="008A1AC5">
        <w:rPr>
          <w:spacing w:val="-1"/>
          <w:sz w:val="20"/>
          <w:lang w:val="pl-PL"/>
        </w:rPr>
        <w:t xml:space="preserve"> </w:t>
      </w:r>
      <w:r w:rsidRPr="008A1AC5">
        <w:rPr>
          <w:sz w:val="20"/>
          <w:lang w:val="pl-PL"/>
        </w:rPr>
        <w:t>budowy,</w:t>
      </w:r>
    </w:p>
    <w:p w:rsidR="00EA414C" w:rsidRPr="008A1AC5" w:rsidRDefault="009C1B6B" w:rsidP="00B012F2">
      <w:pPr>
        <w:pStyle w:val="Tekstpodstawowy"/>
      </w:pPr>
      <w:r w:rsidRPr="008A1AC5">
        <w:t>Jeżeli wszystkie czynności odbioru robót dały wyniki pozytywne, wykonane roboty należy uznać za zgodne z wymaganiami ST i Dokumentacji projektowej.</w:t>
      </w:r>
    </w:p>
    <w:p w:rsidR="00EA414C" w:rsidRPr="008A1AC5" w:rsidRDefault="00EA414C" w:rsidP="00B012F2">
      <w:pPr>
        <w:pStyle w:val="Tekstpodstawowy"/>
      </w:pPr>
    </w:p>
    <w:p w:rsidR="00EA414C" w:rsidRPr="008A1AC5" w:rsidRDefault="009C1B6B" w:rsidP="00A77A6D">
      <w:pPr>
        <w:pStyle w:val="Nagwek21"/>
        <w:numPr>
          <w:ilvl w:val="0"/>
          <w:numId w:val="64"/>
        </w:numPr>
        <w:tabs>
          <w:tab w:val="left" w:pos="656"/>
        </w:tabs>
        <w:rPr>
          <w:lang w:val="pl-PL"/>
        </w:rPr>
      </w:pPr>
      <w:r w:rsidRPr="008A1AC5">
        <w:rPr>
          <w:lang w:val="pl-PL"/>
        </w:rPr>
        <w:t>PODSTAWA</w:t>
      </w:r>
      <w:r w:rsidRPr="008A1AC5">
        <w:rPr>
          <w:spacing w:val="-1"/>
          <w:lang w:val="pl-PL"/>
        </w:rPr>
        <w:t xml:space="preserve"> </w:t>
      </w:r>
      <w:r w:rsidRPr="008A1AC5">
        <w:rPr>
          <w:lang w:val="pl-PL"/>
        </w:rPr>
        <w:t>PŁATNOŚCI</w:t>
      </w:r>
    </w:p>
    <w:p w:rsidR="00EA414C" w:rsidRPr="008A1AC5" w:rsidRDefault="009C1B6B" w:rsidP="00B012F2">
      <w:pPr>
        <w:pStyle w:val="Tekstpodstawowy"/>
      </w:pPr>
      <w:r w:rsidRPr="008A1AC5">
        <w:t>Płatność za wykonane roboty odbywać się będzie na podstawie zapisów zawartych w Umowie z Inwestorem.</w:t>
      </w:r>
    </w:p>
    <w:p w:rsidR="00EA414C" w:rsidRPr="008A1AC5" w:rsidRDefault="00EA414C" w:rsidP="00B012F2">
      <w:pPr>
        <w:pStyle w:val="Tekstpodstawowy"/>
      </w:pPr>
    </w:p>
    <w:p w:rsidR="00EA414C" w:rsidRPr="008A1AC5" w:rsidRDefault="009C1B6B" w:rsidP="00A77A6D">
      <w:pPr>
        <w:pStyle w:val="Nagwek21"/>
        <w:numPr>
          <w:ilvl w:val="0"/>
          <w:numId w:val="64"/>
        </w:numPr>
        <w:tabs>
          <w:tab w:val="left" w:pos="754"/>
        </w:tabs>
        <w:spacing w:before="1"/>
        <w:ind w:left="753" w:hanging="348"/>
        <w:rPr>
          <w:lang w:val="pl-PL"/>
        </w:rPr>
      </w:pPr>
      <w:r w:rsidRPr="008A1AC5">
        <w:rPr>
          <w:lang w:val="pl-PL"/>
        </w:rPr>
        <w:t>PRZEPISY</w:t>
      </w:r>
      <w:r w:rsidRPr="008A1AC5">
        <w:rPr>
          <w:spacing w:val="3"/>
          <w:lang w:val="pl-PL"/>
        </w:rPr>
        <w:t xml:space="preserve"> </w:t>
      </w:r>
      <w:r w:rsidRPr="008A1AC5">
        <w:rPr>
          <w:lang w:val="pl-PL"/>
        </w:rPr>
        <w:t>ZWIĄZANE</w:t>
      </w:r>
    </w:p>
    <w:p w:rsidR="00EA414C" w:rsidRPr="008A1AC5" w:rsidRDefault="009C1B6B" w:rsidP="00B012F2">
      <w:pPr>
        <w:pStyle w:val="Tekstpodstawowy"/>
      </w:pPr>
      <w:r w:rsidRPr="008A1AC5">
        <w:t>PN-B-03002:2007:</w:t>
      </w:r>
      <w:r w:rsidRPr="008A1AC5">
        <w:tab/>
        <w:t>Konstrukcje murowe. Projektowanie i obliczanie. PN-EN</w:t>
      </w:r>
      <w:r w:rsidRPr="008A1AC5">
        <w:rPr>
          <w:spacing w:val="-3"/>
        </w:rPr>
        <w:t xml:space="preserve"> </w:t>
      </w:r>
      <w:r w:rsidRPr="008A1AC5">
        <w:t>1996-1-1:2010/Ap1:2010:</w:t>
      </w:r>
      <w:r w:rsidRPr="008A1AC5">
        <w:tab/>
        <w:t>Eurokod 6. Projektowanie konstrukcji</w:t>
      </w:r>
      <w:r w:rsidRPr="008A1AC5">
        <w:rPr>
          <w:spacing w:val="-25"/>
        </w:rPr>
        <w:t xml:space="preserve"> </w:t>
      </w:r>
      <w:r w:rsidRPr="008A1AC5">
        <w:t>murowych.</w:t>
      </w:r>
    </w:p>
    <w:p w:rsidR="00EA414C" w:rsidRPr="008A1AC5" w:rsidRDefault="009C1B6B" w:rsidP="00B012F2">
      <w:pPr>
        <w:pStyle w:val="Tekstpodstawowy"/>
      </w:pPr>
      <w:r w:rsidRPr="008A1AC5">
        <w:t>Część 1-1: Reguły ogólne dla zbrojonych i niezbrojonych konstrukcji murowych.</w:t>
      </w:r>
    </w:p>
    <w:p w:rsidR="00EA414C" w:rsidRPr="008A1AC5" w:rsidRDefault="009C1B6B" w:rsidP="00B012F2">
      <w:pPr>
        <w:pStyle w:val="Tekstpodstawowy"/>
      </w:pPr>
      <w:r w:rsidRPr="008A1AC5">
        <w:t>PN-EN</w:t>
      </w:r>
      <w:r w:rsidRPr="008A1AC5">
        <w:rPr>
          <w:spacing w:val="-4"/>
        </w:rPr>
        <w:t xml:space="preserve"> </w:t>
      </w:r>
      <w:r w:rsidRPr="008A1AC5">
        <w:t>1996-2:2010/Ap1:2010:</w:t>
      </w:r>
      <w:r w:rsidRPr="008A1AC5">
        <w:tab/>
        <w:t>Eurokod 6. Projektowanie konstrukcji murowych.</w:t>
      </w:r>
    </w:p>
    <w:p w:rsidR="00EA414C" w:rsidRPr="008A1AC5" w:rsidRDefault="009C1B6B" w:rsidP="00B012F2">
      <w:pPr>
        <w:pStyle w:val="Tekstpodstawowy"/>
      </w:pPr>
      <w:r w:rsidRPr="008A1AC5">
        <w:t>Część 2: Wymagania projektowe, dobór materiałów i wykonanie murów.</w:t>
      </w:r>
    </w:p>
    <w:p w:rsidR="00EA414C" w:rsidRPr="008A1AC5" w:rsidRDefault="009C1B6B" w:rsidP="00B012F2">
      <w:pPr>
        <w:pStyle w:val="Tekstpodstawowy"/>
      </w:pPr>
      <w:r w:rsidRPr="008A1AC5">
        <w:t>PN-EN</w:t>
      </w:r>
      <w:r w:rsidRPr="008A1AC5">
        <w:rPr>
          <w:spacing w:val="-2"/>
        </w:rPr>
        <w:t xml:space="preserve"> </w:t>
      </w:r>
      <w:r w:rsidRPr="008A1AC5">
        <w:t>845-1+A1:2008:</w:t>
      </w:r>
      <w:r w:rsidRPr="008A1AC5">
        <w:tab/>
        <w:t>Specyfikacja wyrobów dodatkowych do</w:t>
      </w:r>
      <w:r w:rsidRPr="008A1AC5">
        <w:rPr>
          <w:spacing w:val="-1"/>
        </w:rPr>
        <w:t xml:space="preserve"> </w:t>
      </w:r>
      <w:r w:rsidRPr="008A1AC5">
        <w:t>murów.</w:t>
      </w:r>
    </w:p>
    <w:p w:rsidR="00EA414C" w:rsidRPr="008A1AC5" w:rsidRDefault="009C1B6B" w:rsidP="00B012F2">
      <w:pPr>
        <w:pStyle w:val="Tekstpodstawowy"/>
      </w:pPr>
      <w:r w:rsidRPr="008A1AC5">
        <w:t>Część 1: Kotwy, listwy kotwiące, wieszaki i wsporniki.</w:t>
      </w:r>
    </w:p>
    <w:p w:rsidR="00EA414C" w:rsidRPr="008A1AC5" w:rsidRDefault="009C1B6B" w:rsidP="00B012F2">
      <w:pPr>
        <w:pStyle w:val="Tekstpodstawowy"/>
      </w:pPr>
      <w:r w:rsidRPr="008A1AC5">
        <w:t>PN-EN</w:t>
      </w:r>
      <w:r w:rsidRPr="008A1AC5">
        <w:rPr>
          <w:spacing w:val="-2"/>
        </w:rPr>
        <w:t xml:space="preserve"> </w:t>
      </w:r>
      <w:r w:rsidRPr="008A1AC5">
        <w:t>845-3+A1:2008:</w:t>
      </w:r>
      <w:r w:rsidRPr="008A1AC5">
        <w:tab/>
        <w:t>Specyfikacja wyrobów dodatkowych do</w:t>
      </w:r>
      <w:r w:rsidRPr="008A1AC5">
        <w:rPr>
          <w:spacing w:val="-21"/>
        </w:rPr>
        <w:t xml:space="preserve"> </w:t>
      </w:r>
      <w:r w:rsidRPr="008A1AC5">
        <w:t>murów. Część 3: Stalowe zbrojenie do spoin</w:t>
      </w:r>
      <w:r w:rsidRPr="008A1AC5">
        <w:rPr>
          <w:spacing w:val="-22"/>
        </w:rPr>
        <w:t xml:space="preserve"> </w:t>
      </w:r>
      <w:r w:rsidRPr="008A1AC5">
        <w:t>wspornych.</w:t>
      </w:r>
    </w:p>
    <w:p w:rsidR="00EA414C" w:rsidRPr="008A1AC5" w:rsidRDefault="009C1B6B" w:rsidP="00B012F2">
      <w:pPr>
        <w:pStyle w:val="Tekstpodstawowy"/>
      </w:pPr>
      <w:r w:rsidRPr="008A1AC5">
        <w:t>PN-B-10104:2005:</w:t>
      </w:r>
      <w:r w:rsidRPr="008A1AC5">
        <w:tab/>
        <w:t>Wymagania dotyczące zapraw murarskich ogólnego przeznaczenia. Zaprawy   o   określonym   składzie   materiałowym,   wytwarzane na miejscu budowy.</w:t>
      </w:r>
    </w:p>
    <w:p w:rsidR="00EA414C" w:rsidRPr="008A1AC5" w:rsidRDefault="009C1B6B" w:rsidP="00B012F2">
      <w:pPr>
        <w:pStyle w:val="Tekstpodstawowy"/>
      </w:pPr>
      <w:r w:rsidRPr="008A1AC5">
        <w:t>PN-EN</w:t>
      </w:r>
      <w:r w:rsidRPr="008A1AC5">
        <w:rPr>
          <w:spacing w:val="-2"/>
        </w:rPr>
        <w:t xml:space="preserve"> </w:t>
      </w:r>
      <w:r w:rsidRPr="008A1AC5">
        <w:t>13501-1+A1:2010:</w:t>
      </w:r>
      <w:r w:rsidRPr="008A1AC5">
        <w:tab/>
        <w:t>Klasyfikacja</w:t>
      </w:r>
      <w:r w:rsidRPr="008A1AC5">
        <w:tab/>
        <w:t>ogniowa</w:t>
      </w:r>
      <w:r w:rsidRPr="008A1AC5">
        <w:tab/>
        <w:t>wyrobów</w:t>
      </w:r>
      <w:r w:rsidRPr="008A1AC5">
        <w:tab/>
        <w:t>budowlanych</w:t>
      </w:r>
      <w:r w:rsidRPr="008A1AC5">
        <w:tab/>
        <w:t>i</w:t>
      </w:r>
      <w:r w:rsidRPr="008A1AC5">
        <w:tab/>
        <w:t>elementów</w:t>
      </w:r>
    </w:p>
    <w:p w:rsidR="00EA414C" w:rsidRPr="008A1AC5" w:rsidRDefault="009C1B6B" w:rsidP="00B012F2">
      <w:pPr>
        <w:pStyle w:val="Tekstpodstawowy"/>
      </w:pPr>
      <w:r w:rsidRPr="008A1AC5">
        <w:t>budynków. Część 1: Klasyfikacja na podstawie wyników badań reakcji na ogień.</w:t>
      </w:r>
    </w:p>
    <w:p w:rsidR="00EA414C" w:rsidRPr="008A1AC5" w:rsidRDefault="00EA414C" w:rsidP="00B012F2">
      <w:pPr>
        <w:pStyle w:val="Tekstpodstawowy"/>
      </w:pPr>
    </w:p>
    <w:p w:rsidR="00EA414C" w:rsidRPr="008A1AC5" w:rsidRDefault="009C1B6B" w:rsidP="00B012F2">
      <w:pPr>
        <w:pStyle w:val="Tekstpodstawowy"/>
      </w:pPr>
      <w:r w:rsidRPr="008A1AC5">
        <w:t>Umowa, warunki Umowy. Dokumentacja projektowa.</w:t>
      </w:r>
    </w:p>
    <w:p w:rsidR="00EA414C" w:rsidRPr="008A1AC5" w:rsidRDefault="00EA414C" w:rsidP="00B012F2">
      <w:pPr>
        <w:pStyle w:val="Tekstpodstawowy"/>
      </w:pPr>
    </w:p>
    <w:p w:rsidR="00EA414C" w:rsidRPr="008A1AC5" w:rsidRDefault="009C1B6B" w:rsidP="00B012F2">
      <w:pPr>
        <w:pStyle w:val="Tekstpodstawowy"/>
      </w:pPr>
      <w:r w:rsidRPr="008A1AC5">
        <w:t>Nie  wymienienie  tytułu  jakiejkolwiek  dziedziny,  grupy,  podgrupy  czy  normy  nie   zwalnia  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rsidR="00EA414C" w:rsidRPr="008A1AC5" w:rsidRDefault="00EA414C">
      <w:pPr>
        <w:jc w:val="both"/>
        <w:rPr>
          <w:lang w:val="pl-PL"/>
        </w:rPr>
        <w:sectPr w:rsidR="00EA414C" w:rsidRPr="008A1AC5">
          <w:footerReference w:type="default" r:id="rId26"/>
          <w:pgSz w:w="11900" w:h="16840"/>
          <w:pgMar w:top="600" w:right="740" w:bottom="860" w:left="1020" w:header="269" w:footer="624" w:gutter="0"/>
          <w:cols w:space="708"/>
        </w:sectPr>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spacing w:before="89"/>
        <w:ind w:left="675" w:right="949"/>
        <w:jc w:val="center"/>
        <w:rPr>
          <w:sz w:val="28"/>
          <w:lang w:val="pl-PL"/>
        </w:rPr>
      </w:pPr>
      <w:r w:rsidRPr="008A1AC5">
        <w:rPr>
          <w:sz w:val="28"/>
          <w:lang w:val="pl-PL"/>
        </w:rPr>
        <w:t>SPECYFIKACJA TECHNICZNA WYKONANIA I ODBIORU ROBÓT</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80" w:right="949"/>
        <w:jc w:val="center"/>
        <w:rPr>
          <w:b/>
          <w:sz w:val="36"/>
          <w:lang w:val="pl-PL"/>
        </w:rPr>
      </w:pPr>
      <w:r w:rsidRPr="008A1AC5">
        <w:rPr>
          <w:b/>
          <w:sz w:val="36"/>
          <w:lang w:val="pl-PL"/>
        </w:rPr>
        <w:t>B-01.02.07</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80" w:right="949"/>
        <w:jc w:val="center"/>
        <w:rPr>
          <w:b/>
          <w:sz w:val="28"/>
          <w:lang w:val="pl-PL"/>
        </w:rPr>
      </w:pPr>
      <w:r w:rsidRPr="008A1AC5">
        <w:rPr>
          <w:b/>
          <w:sz w:val="28"/>
          <w:lang w:val="pl-PL"/>
        </w:rPr>
        <w:t>ROBOTY MUROWE - BLOCZKI SILIKATOWE</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423FB" w:rsidP="00B012F2">
      <w:pPr>
        <w:pStyle w:val="Tekstpodstawowy"/>
        <w:rPr>
          <w:sz w:val="26"/>
        </w:rPr>
      </w:pPr>
      <w:r w:rsidRPr="008A1AC5">
        <w:rPr>
          <w:noProof/>
        </w:rPr>
        <mc:AlternateContent>
          <mc:Choice Requires="wps">
            <w:drawing>
              <wp:anchor distT="0" distB="0" distL="0" distR="0" simplePos="0" relativeHeight="251653632" behindDoc="0" locked="0" layoutInCell="1" allowOverlap="1">
                <wp:simplePos x="0" y="0"/>
                <wp:positionH relativeFrom="page">
                  <wp:posOffset>867410</wp:posOffset>
                </wp:positionH>
                <wp:positionV relativeFrom="paragraph">
                  <wp:posOffset>222250</wp:posOffset>
                </wp:positionV>
                <wp:extent cx="6169025" cy="0"/>
                <wp:effectExtent l="10160" t="7620" r="12065" b="11430"/>
                <wp:wrapTopAndBottom/>
                <wp:docPr id="83"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145D5C" id="Line 38" o:spid="_x0000_s1026" style="position:absolute;z-index:2516536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7.5pt" to="554.0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" strokeweight=".7pt">
                <w10:wrap type="topAndBottom" anchorx="page"/>
              </v:line>
            </w:pict>
          </mc:Fallback>
        </mc:AlternateContent>
      </w:r>
    </w:p>
    <w:p w:rsidR="00EA414C" w:rsidRPr="008A1AC5" w:rsidRDefault="009C1B6B">
      <w:pPr>
        <w:pStyle w:val="Nagwek21"/>
        <w:spacing w:before="159" w:line="228" w:lineRule="exact"/>
        <w:ind w:left="676" w:right="949" w:firstLine="0"/>
        <w:jc w:val="center"/>
        <w:rPr>
          <w:lang w:val="pl-PL"/>
        </w:rPr>
      </w:pPr>
      <w:r w:rsidRPr="008A1AC5">
        <w:rPr>
          <w:lang w:val="pl-PL"/>
        </w:rPr>
        <w:t>SPIS TREŚCI</w:t>
      </w:r>
    </w:p>
    <w:p w:rsidR="00EA414C" w:rsidRPr="008A1AC5" w:rsidRDefault="009C1B6B" w:rsidP="00A77A6D">
      <w:pPr>
        <w:pStyle w:val="Akapitzlist"/>
        <w:numPr>
          <w:ilvl w:val="0"/>
          <w:numId w:val="57"/>
        </w:numPr>
        <w:tabs>
          <w:tab w:val="left" w:pos="720"/>
        </w:tabs>
        <w:spacing w:line="226" w:lineRule="exact"/>
        <w:jc w:val="left"/>
        <w:rPr>
          <w:b/>
          <w:sz w:val="20"/>
          <w:lang w:val="pl-PL"/>
        </w:rPr>
      </w:pPr>
      <w:r w:rsidRPr="008A1AC5">
        <w:rPr>
          <w:b/>
          <w:sz w:val="20"/>
          <w:lang w:val="pl-PL"/>
        </w:rPr>
        <w:t>WSTĘP</w:t>
      </w:r>
    </w:p>
    <w:p w:rsidR="00EA414C" w:rsidRPr="008A1AC5" w:rsidRDefault="009C1B6B" w:rsidP="00A77A6D">
      <w:pPr>
        <w:pStyle w:val="Akapitzlist"/>
        <w:numPr>
          <w:ilvl w:val="0"/>
          <w:numId w:val="57"/>
        </w:numPr>
        <w:tabs>
          <w:tab w:val="left" w:pos="720"/>
        </w:tabs>
        <w:spacing w:line="226" w:lineRule="exact"/>
        <w:jc w:val="left"/>
        <w:rPr>
          <w:b/>
          <w:sz w:val="20"/>
          <w:lang w:val="pl-PL"/>
        </w:rPr>
      </w:pPr>
      <w:r w:rsidRPr="008A1AC5">
        <w:rPr>
          <w:b/>
          <w:sz w:val="20"/>
          <w:lang w:val="pl-PL"/>
        </w:rPr>
        <w:t>MATERIAŁY</w:t>
      </w:r>
    </w:p>
    <w:p w:rsidR="00EA414C" w:rsidRPr="008A1AC5" w:rsidRDefault="009C1B6B" w:rsidP="00A77A6D">
      <w:pPr>
        <w:pStyle w:val="Akapitzlist"/>
        <w:numPr>
          <w:ilvl w:val="0"/>
          <w:numId w:val="57"/>
        </w:numPr>
        <w:tabs>
          <w:tab w:val="left" w:pos="720"/>
        </w:tabs>
        <w:spacing w:line="227" w:lineRule="exact"/>
        <w:jc w:val="left"/>
        <w:rPr>
          <w:b/>
          <w:sz w:val="20"/>
          <w:lang w:val="pl-PL"/>
        </w:rPr>
      </w:pPr>
      <w:r w:rsidRPr="008A1AC5">
        <w:rPr>
          <w:b/>
          <w:sz w:val="20"/>
          <w:lang w:val="pl-PL"/>
        </w:rPr>
        <w:t>SPRZĘT</w:t>
      </w:r>
    </w:p>
    <w:p w:rsidR="00EA414C" w:rsidRPr="008A1AC5" w:rsidRDefault="009C1B6B" w:rsidP="00A77A6D">
      <w:pPr>
        <w:pStyle w:val="Akapitzlist"/>
        <w:numPr>
          <w:ilvl w:val="0"/>
          <w:numId w:val="57"/>
        </w:numPr>
        <w:tabs>
          <w:tab w:val="left" w:pos="720"/>
        </w:tabs>
        <w:spacing w:line="227" w:lineRule="exact"/>
        <w:jc w:val="left"/>
        <w:rPr>
          <w:b/>
          <w:sz w:val="20"/>
          <w:lang w:val="pl-PL"/>
        </w:rPr>
      </w:pPr>
      <w:r w:rsidRPr="008A1AC5">
        <w:rPr>
          <w:b/>
          <w:sz w:val="20"/>
          <w:lang w:val="pl-PL"/>
        </w:rPr>
        <w:t>TRANSPORT</w:t>
      </w:r>
    </w:p>
    <w:p w:rsidR="00EA414C" w:rsidRPr="008A1AC5" w:rsidRDefault="009C1B6B" w:rsidP="00A77A6D">
      <w:pPr>
        <w:pStyle w:val="Akapitzlist"/>
        <w:numPr>
          <w:ilvl w:val="0"/>
          <w:numId w:val="57"/>
        </w:numPr>
        <w:tabs>
          <w:tab w:val="left" w:pos="720"/>
        </w:tabs>
        <w:spacing w:line="226" w:lineRule="exact"/>
        <w:jc w:val="left"/>
        <w:rPr>
          <w:b/>
          <w:sz w:val="20"/>
          <w:lang w:val="pl-PL"/>
        </w:rPr>
      </w:pPr>
      <w:r w:rsidRPr="008A1AC5">
        <w:rPr>
          <w:b/>
          <w:sz w:val="20"/>
          <w:lang w:val="pl-PL"/>
        </w:rPr>
        <w:t>WYKONANIE</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57"/>
        </w:numPr>
        <w:tabs>
          <w:tab w:val="left" w:pos="720"/>
        </w:tabs>
        <w:spacing w:line="226" w:lineRule="exact"/>
        <w:jc w:val="left"/>
        <w:rPr>
          <w:b/>
          <w:sz w:val="20"/>
          <w:lang w:val="pl-PL"/>
        </w:rPr>
      </w:pPr>
      <w:r w:rsidRPr="008A1AC5">
        <w:rPr>
          <w:b/>
          <w:sz w:val="20"/>
          <w:lang w:val="pl-PL"/>
        </w:rPr>
        <w:t>KONTROLA JAKOŚCI</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57"/>
        </w:numPr>
        <w:tabs>
          <w:tab w:val="left" w:pos="720"/>
        </w:tabs>
        <w:spacing w:line="226" w:lineRule="exact"/>
        <w:jc w:val="left"/>
        <w:rPr>
          <w:b/>
          <w:sz w:val="20"/>
          <w:lang w:val="pl-PL"/>
        </w:rPr>
      </w:pPr>
      <w:r w:rsidRPr="008A1AC5">
        <w:rPr>
          <w:b/>
          <w:sz w:val="20"/>
          <w:lang w:val="pl-PL"/>
        </w:rPr>
        <w:t>OBMIAR</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57"/>
        </w:numPr>
        <w:tabs>
          <w:tab w:val="left" w:pos="720"/>
        </w:tabs>
        <w:spacing w:line="226" w:lineRule="exact"/>
        <w:jc w:val="left"/>
        <w:rPr>
          <w:b/>
          <w:sz w:val="20"/>
          <w:lang w:val="pl-PL"/>
        </w:rPr>
      </w:pPr>
      <w:r w:rsidRPr="008A1AC5">
        <w:rPr>
          <w:b/>
          <w:sz w:val="20"/>
          <w:lang w:val="pl-PL"/>
        </w:rPr>
        <w:t>ODBIÓR</w:t>
      </w:r>
      <w:r w:rsidRPr="008A1AC5">
        <w:rPr>
          <w:b/>
          <w:spacing w:val="-3"/>
          <w:sz w:val="20"/>
          <w:lang w:val="pl-PL"/>
        </w:rPr>
        <w:t xml:space="preserve"> </w:t>
      </w:r>
      <w:r w:rsidRPr="008A1AC5">
        <w:rPr>
          <w:b/>
          <w:sz w:val="20"/>
          <w:lang w:val="pl-PL"/>
        </w:rPr>
        <w:t>ROBÓT</w:t>
      </w:r>
    </w:p>
    <w:p w:rsidR="00EA414C" w:rsidRPr="008A1AC5" w:rsidRDefault="009C1B6B" w:rsidP="00A77A6D">
      <w:pPr>
        <w:pStyle w:val="Akapitzlist"/>
        <w:numPr>
          <w:ilvl w:val="0"/>
          <w:numId w:val="57"/>
        </w:numPr>
        <w:tabs>
          <w:tab w:val="left" w:pos="720"/>
        </w:tabs>
        <w:spacing w:line="227" w:lineRule="exact"/>
        <w:jc w:val="left"/>
        <w:rPr>
          <w:b/>
          <w:sz w:val="20"/>
          <w:lang w:val="pl-PL"/>
        </w:rPr>
      </w:pPr>
      <w:r w:rsidRPr="008A1AC5">
        <w:rPr>
          <w:b/>
          <w:sz w:val="20"/>
          <w:lang w:val="pl-PL"/>
        </w:rPr>
        <w:t>PODSTAWA</w:t>
      </w:r>
      <w:r w:rsidRPr="008A1AC5">
        <w:rPr>
          <w:b/>
          <w:spacing w:val="-1"/>
          <w:sz w:val="20"/>
          <w:lang w:val="pl-PL"/>
        </w:rPr>
        <w:t xml:space="preserve"> </w:t>
      </w:r>
      <w:r w:rsidRPr="008A1AC5">
        <w:rPr>
          <w:b/>
          <w:sz w:val="20"/>
          <w:lang w:val="pl-PL"/>
        </w:rPr>
        <w:t>PŁATNOŚCI</w:t>
      </w:r>
    </w:p>
    <w:p w:rsidR="00EA414C" w:rsidRPr="008A1AC5" w:rsidRDefault="009C1B6B" w:rsidP="00A77A6D">
      <w:pPr>
        <w:pStyle w:val="Akapitzlist"/>
        <w:numPr>
          <w:ilvl w:val="0"/>
          <w:numId w:val="57"/>
        </w:numPr>
        <w:tabs>
          <w:tab w:val="left" w:pos="701"/>
        </w:tabs>
        <w:spacing w:line="229" w:lineRule="exact"/>
        <w:ind w:left="700" w:hanging="302"/>
        <w:jc w:val="left"/>
        <w:rPr>
          <w:b/>
          <w:sz w:val="20"/>
          <w:lang w:val="pl-PL"/>
        </w:rPr>
      </w:pPr>
      <w:r w:rsidRPr="008A1AC5">
        <w:rPr>
          <w:b/>
          <w:sz w:val="20"/>
          <w:lang w:val="pl-PL"/>
        </w:rPr>
        <w:t>PRZEPISY</w:t>
      </w:r>
      <w:r w:rsidRPr="008A1AC5">
        <w:rPr>
          <w:b/>
          <w:spacing w:val="3"/>
          <w:sz w:val="20"/>
          <w:lang w:val="pl-PL"/>
        </w:rPr>
        <w:t xml:space="preserve"> </w:t>
      </w:r>
      <w:r w:rsidRPr="008A1AC5">
        <w:rPr>
          <w:b/>
          <w:sz w:val="20"/>
          <w:lang w:val="pl-PL"/>
        </w:rPr>
        <w:t>ZWIĄZANE</w:t>
      </w:r>
    </w:p>
    <w:p w:rsidR="00EA414C" w:rsidRPr="008A1AC5" w:rsidRDefault="009423FB" w:rsidP="00B012F2">
      <w:pPr>
        <w:pStyle w:val="Tekstpodstawowy"/>
        <w:rPr>
          <w:sz w:val="18"/>
        </w:rPr>
      </w:pPr>
      <w:r w:rsidRPr="008A1AC5">
        <w:rPr>
          <w:noProof/>
        </w:rPr>
        <mc:AlternateContent>
          <mc:Choice Requires="wps">
            <w:drawing>
              <wp:anchor distT="0" distB="0" distL="0" distR="0" simplePos="0" relativeHeight="251654656" behindDoc="0" locked="0" layoutInCell="1" allowOverlap="1">
                <wp:simplePos x="0" y="0"/>
                <wp:positionH relativeFrom="page">
                  <wp:posOffset>867410</wp:posOffset>
                </wp:positionH>
                <wp:positionV relativeFrom="paragraph">
                  <wp:posOffset>167640</wp:posOffset>
                </wp:positionV>
                <wp:extent cx="6169025" cy="0"/>
                <wp:effectExtent l="10160" t="13970" r="12065" b="5080"/>
                <wp:wrapTopAndBottom/>
                <wp:docPr id="82"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F82A15" id="Line 37" o:spid="_x0000_s1026" style="position:absolute;z-index:2516546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3.2pt" to="554.05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" strokeweight=".7pt">
                <w10:wrap type="topAndBottom" anchorx="page"/>
              </v:line>
            </w:pict>
          </mc:Fallback>
        </mc:AlternateContent>
      </w:r>
    </w:p>
    <w:p w:rsidR="00EA414C" w:rsidRPr="008A1AC5" w:rsidRDefault="00EA414C">
      <w:pPr>
        <w:rPr>
          <w:sz w:val="18"/>
          <w:lang w:val="pl-PL"/>
        </w:rPr>
        <w:sectPr w:rsidR="00EA414C" w:rsidRPr="008A1AC5">
          <w:headerReference w:type="default" r:id="rId27"/>
          <w:pgSz w:w="11900" w:h="16840"/>
          <w:pgMar w:top="600" w:right="740" w:bottom="820" w:left="1020" w:header="269" w:footer="624" w:gutter="0"/>
          <w:cols w:space="708"/>
        </w:sectPr>
      </w:pPr>
    </w:p>
    <w:p w:rsidR="00EA414C" w:rsidRPr="008A1AC5" w:rsidRDefault="009C1B6B" w:rsidP="00A77A6D">
      <w:pPr>
        <w:pStyle w:val="Akapitzlist"/>
        <w:numPr>
          <w:ilvl w:val="0"/>
          <w:numId w:val="56"/>
        </w:numPr>
        <w:tabs>
          <w:tab w:val="left" w:pos="656"/>
        </w:tabs>
        <w:spacing w:before="90"/>
        <w:rPr>
          <w:b/>
          <w:sz w:val="20"/>
          <w:lang w:val="pl-PL"/>
        </w:rPr>
      </w:pPr>
      <w:r w:rsidRPr="008A1AC5">
        <w:rPr>
          <w:b/>
          <w:sz w:val="20"/>
          <w:lang w:val="pl-PL"/>
        </w:rPr>
        <w:lastRenderedPageBreak/>
        <w:t>WSTĘP</w:t>
      </w:r>
    </w:p>
    <w:p w:rsidR="00EA414C" w:rsidRPr="008A1AC5" w:rsidRDefault="009C1B6B" w:rsidP="00A77A6D">
      <w:pPr>
        <w:pStyle w:val="Akapitzlist"/>
        <w:numPr>
          <w:ilvl w:val="1"/>
          <w:numId w:val="56"/>
        </w:numPr>
        <w:tabs>
          <w:tab w:val="left" w:pos="804"/>
        </w:tabs>
        <w:spacing w:before="121"/>
        <w:rPr>
          <w:b/>
          <w:sz w:val="20"/>
          <w:lang w:val="pl-PL"/>
        </w:rPr>
      </w:pPr>
      <w:r w:rsidRPr="008A1AC5">
        <w:rPr>
          <w:b/>
          <w:sz w:val="20"/>
          <w:lang w:val="pl-PL"/>
        </w:rPr>
        <w:t>Przedmiot ST</w:t>
      </w:r>
    </w:p>
    <w:p w:rsidR="00F75AE0" w:rsidRPr="008A1AC5" w:rsidRDefault="00F75AE0" w:rsidP="00F75AE0">
      <w:pPr>
        <w:tabs>
          <w:tab w:val="left" w:pos="4559"/>
        </w:tabs>
        <w:ind w:left="405"/>
        <w:rPr>
          <w:lang w:val="pl-PL"/>
        </w:rPr>
      </w:pPr>
      <w:r w:rsidRPr="008A1AC5">
        <w:rPr>
          <w:lang w:val="pl-PL"/>
        </w:rPr>
        <w:t xml:space="preserve">Przedmiotem niniejszej specyfikacji technicznej (ST) są wspólne wymagania techniczne dotyczące wykonania    i odbioru robót, które zostaną wykonane na podstawie dokumentacji projektowej dla zadania </w:t>
      </w:r>
    </w:p>
    <w:p w:rsidR="00F41F7D" w:rsidRPr="008A1AC5" w:rsidRDefault="00F75AE0" w:rsidP="00F41F7D">
      <w:pPr>
        <w:tabs>
          <w:tab w:val="left" w:pos="4559"/>
        </w:tabs>
        <w:ind w:left="405"/>
        <w:rPr>
          <w:lang w:val="pl-PL"/>
        </w:rPr>
      </w:pPr>
      <w:r w:rsidRPr="008A1AC5">
        <w:rPr>
          <w:lang w:val="pl-PL"/>
        </w:rPr>
        <w:t xml:space="preserve">pn. </w:t>
      </w:r>
      <w:r w:rsidR="00F41F7D" w:rsidRPr="008A1AC5">
        <w:rPr>
          <w:lang w:val="pl-PL"/>
        </w:rPr>
        <w:t>PRZEBUDOWA I ROZBUDOWA BUDYNKU ZESPOŁU SZKOLNO - PRZEDSZKOLNEGO NR 19, W TYM NA POTRZEBY PORADNI PSYCHOLOGICZNO-PEDAGOGICZNEJ NR 8</w:t>
      </w:r>
    </w:p>
    <w:p w:rsidR="00F41F7D" w:rsidRPr="008A1AC5" w:rsidRDefault="00F41F7D" w:rsidP="00F41F7D">
      <w:pPr>
        <w:tabs>
          <w:tab w:val="left" w:pos="4559"/>
        </w:tabs>
        <w:ind w:left="405"/>
        <w:rPr>
          <w:lang w:val="pl-PL"/>
        </w:rPr>
      </w:pPr>
      <w:r w:rsidRPr="008A1AC5">
        <w:rPr>
          <w:lang w:val="pl-PL"/>
        </w:rPr>
        <w:t>61-249 Poznań, os. Stare Żegrze 1 obręb 0006 Żegrze ark 35, nr działki 2</w:t>
      </w:r>
    </w:p>
    <w:p w:rsidR="00EA414C" w:rsidRPr="008A1AC5" w:rsidRDefault="00EA414C" w:rsidP="00F41F7D">
      <w:pPr>
        <w:tabs>
          <w:tab w:val="left" w:pos="4559"/>
        </w:tabs>
        <w:ind w:left="405"/>
        <w:rPr>
          <w:lang w:val="pl-PL"/>
        </w:rPr>
      </w:pPr>
    </w:p>
    <w:p w:rsidR="00EA414C" w:rsidRPr="008A1AC5" w:rsidRDefault="009C1B6B" w:rsidP="00B012F2">
      <w:pPr>
        <w:pStyle w:val="Tekstpodstawowy"/>
      </w:pPr>
      <w:r w:rsidRPr="008A1AC5">
        <w:t>Klasyfikacja wg Wspólnego Słownika Zamówień (CPV)</w:t>
      </w:r>
    </w:p>
    <w:tbl>
      <w:tblPr>
        <w:tblStyle w:val="TableNormal"/>
        <w:tblW w:w="0" w:type="auto"/>
        <w:tblInd w:w="405"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1270"/>
        <w:gridCol w:w="1275"/>
        <w:gridCol w:w="1306"/>
        <w:gridCol w:w="5208"/>
      </w:tblGrid>
      <w:tr w:rsidR="00EA414C" w:rsidRPr="008A1AC5">
        <w:trPr>
          <w:trHeight w:val="335"/>
        </w:trPr>
        <w:tc>
          <w:tcPr>
            <w:tcW w:w="1270" w:type="dxa"/>
          </w:tcPr>
          <w:p w:rsidR="00EA414C" w:rsidRPr="008A1AC5" w:rsidRDefault="009C1B6B">
            <w:pPr>
              <w:pStyle w:val="TableParagraph"/>
              <w:spacing w:before="52"/>
              <w:ind w:left="127" w:right="129"/>
              <w:jc w:val="center"/>
              <w:rPr>
                <w:b/>
                <w:i/>
                <w:sz w:val="20"/>
                <w:lang w:val="pl-PL"/>
              </w:rPr>
            </w:pPr>
            <w:r w:rsidRPr="008A1AC5">
              <w:rPr>
                <w:b/>
                <w:i/>
                <w:sz w:val="20"/>
                <w:lang w:val="pl-PL"/>
              </w:rPr>
              <w:t>Grupa</w:t>
            </w:r>
          </w:p>
        </w:tc>
        <w:tc>
          <w:tcPr>
            <w:tcW w:w="1275" w:type="dxa"/>
          </w:tcPr>
          <w:p w:rsidR="00EA414C" w:rsidRPr="008A1AC5" w:rsidRDefault="009C1B6B">
            <w:pPr>
              <w:pStyle w:val="TableParagraph"/>
              <w:spacing w:before="52"/>
              <w:ind w:left="127" w:right="129"/>
              <w:jc w:val="center"/>
              <w:rPr>
                <w:b/>
                <w:i/>
                <w:sz w:val="20"/>
                <w:lang w:val="pl-PL"/>
              </w:rPr>
            </w:pPr>
            <w:r w:rsidRPr="008A1AC5">
              <w:rPr>
                <w:b/>
                <w:i/>
                <w:sz w:val="20"/>
                <w:lang w:val="pl-PL"/>
              </w:rPr>
              <w:t>Klasa</w:t>
            </w:r>
          </w:p>
        </w:tc>
        <w:tc>
          <w:tcPr>
            <w:tcW w:w="1306" w:type="dxa"/>
          </w:tcPr>
          <w:p w:rsidR="00EA414C" w:rsidRPr="008A1AC5" w:rsidRDefault="009C1B6B">
            <w:pPr>
              <w:pStyle w:val="TableParagraph"/>
              <w:spacing w:before="52"/>
              <w:ind w:left="146" w:right="147"/>
              <w:jc w:val="center"/>
              <w:rPr>
                <w:b/>
                <w:i/>
                <w:sz w:val="20"/>
                <w:lang w:val="pl-PL"/>
              </w:rPr>
            </w:pPr>
            <w:r w:rsidRPr="008A1AC5">
              <w:rPr>
                <w:b/>
                <w:i/>
                <w:sz w:val="20"/>
                <w:lang w:val="pl-PL"/>
              </w:rPr>
              <w:t>Kategoria</w:t>
            </w:r>
          </w:p>
        </w:tc>
        <w:tc>
          <w:tcPr>
            <w:tcW w:w="5208" w:type="dxa"/>
          </w:tcPr>
          <w:p w:rsidR="00EA414C" w:rsidRPr="008A1AC5" w:rsidRDefault="009C1B6B">
            <w:pPr>
              <w:pStyle w:val="TableParagraph"/>
              <w:spacing w:before="52"/>
              <w:ind w:left="2390" w:right="2392"/>
              <w:jc w:val="center"/>
              <w:rPr>
                <w:b/>
                <w:i/>
                <w:sz w:val="20"/>
                <w:lang w:val="pl-PL"/>
              </w:rPr>
            </w:pPr>
            <w:r w:rsidRPr="008A1AC5">
              <w:rPr>
                <w:b/>
                <w:i/>
                <w:sz w:val="20"/>
                <w:lang w:val="pl-PL"/>
              </w:rPr>
              <w:t>Opis</w:t>
            </w:r>
          </w:p>
        </w:tc>
      </w:tr>
      <w:tr w:rsidR="00EA414C" w:rsidRPr="008A1AC5">
        <w:trPr>
          <w:trHeight w:val="796"/>
        </w:trPr>
        <w:tc>
          <w:tcPr>
            <w:tcW w:w="1270" w:type="dxa"/>
          </w:tcPr>
          <w:p w:rsidR="00EA414C" w:rsidRPr="008A1AC5" w:rsidRDefault="00EA414C">
            <w:pPr>
              <w:pStyle w:val="TableParagraph"/>
              <w:spacing w:before="6"/>
              <w:rPr>
                <w:sz w:val="24"/>
                <w:lang w:val="pl-PL"/>
              </w:rPr>
            </w:pPr>
          </w:p>
          <w:p w:rsidR="00EA414C" w:rsidRPr="008A1AC5" w:rsidRDefault="009C1B6B">
            <w:pPr>
              <w:pStyle w:val="TableParagraph"/>
              <w:ind w:left="128" w:right="129"/>
              <w:jc w:val="center"/>
              <w:rPr>
                <w:sz w:val="20"/>
                <w:lang w:val="pl-PL"/>
              </w:rPr>
            </w:pPr>
            <w:r w:rsidRPr="008A1AC5">
              <w:rPr>
                <w:sz w:val="20"/>
                <w:lang w:val="pl-PL"/>
              </w:rPr>
              <w:t>45200000-9</w:t>
            </w:r>
          </w:p>
        </w:tc>
        <w:tc>
          <w:tcPr>
            <w:tcW w:w="1275" w:type="dxa"/>
          </w:tcPr>
          <w:p w:rsidR="00EA414C" w:rsidRPr="008A1AC5" w:rsidRDefault="00EA414C">
            <w:pPr>
              <w:pStyle w:val="TableParagraph"/>
              <w:rPr>
                <w:sz w:val="18"/>
                <w:lang w:val="pl-PL"/>
              </w:rPr>
            </w:pPr>
          </w:p>
        </w:tc>
        <w:tc>
          <w:tcPr>
            <w:tcW w:w="1306" w:type="dxa"/>
          </w:tcPr>
          <w:p w:rsidR="00EA414C" w:rsidRPr="008A1AC5" w:rsidRDefault="00EA414C">
            <w:pPr>
              <w:pStyle w:val="TableParagraph"/>
              <w:rPr>
                <w:sz w:val="18"/>
                <w:lang w:val="pl-PL"/>
              </w:rPr>
            </w:pPr>
          </w:p>
        </w:tc>
        <w:tc>
          <w:tcPr>
            <w:tcW w:w="5208" w:type="dxa"/>
          </w:tcPr>
          <w:p w:rsidR="00EA414C" w:rsidRPr="008A1AC5" w:rsidRDefault="009C1B6B">
            <w:pPr>
              <w:pStyle w:val="TableParagraph"/>
              <w:spacing w:before="52"/>
              <w:ind w:left="51" w:right="52"/>
              <w:jc w:val="both"/>
              <w:rPr>
                <w:sz w:val="20"/>
                <w:lang w:val="pl-PL"/>
              </w:rPr>
            </w:pPr>
            <w:r w:rsidRPr="008A1AC5">
              <w:rPr>
                <w:sz w:val="20"/>
                <w:lang w:val="pl-PL"/>
              </w:rPr>
              <w:t>Roboty budowlane w zakresie wznoszenia kompletnych obiektów budowlanych lub ich części oraz w zakresie inżynierii lądowej i</w:t>
            </w:r>
            <w:r w:rsidRPr="008A1AC5">
              <w:rPr>
                <w:spacing w:val="2"/>
                <w:sz w:val="20"/>
                <w:lang w:val="pl-PL"/>
              </w:rPr>
              <w:t xml:space="preserve"> </w:t>
            </w:r>
            <w:r w:rsidRPr="008A1AC5">
              <w:rPr>
                <w:sz w:val="20"/>
                <w:lang w:val="pl-PL"/>
              </w:rPr>
              <w:t>wodnej.</w:t>
            </w:r>
          </w:p>
        </w:tc>
      </w:tr>
      <w:tr w:rsidR="00EA414C" w:rsidRPr="008A1AC5">
        <w:trPr>
          <w:trHeight w:val="623"/>
        </w:trPr>
        <w:tc>
          <w:tcPr>
            <w:tcW w:w="1270" w:type="dxa"/>
          </w:tcPr>
          <w:p w:rsidR="00EA414C" w:rsidRPr="008A1AC5" w:rsidRDefault="00EA414C">
            <w:pPr>
              <w:pStyle w:val="TableParagraph"/>
              <w:rPr>
                <w:sz w:val="18"/>
                <w:lang w:val="pl-PL"/>
              </w:rPr>
            </w:pPr>
          </w:p>
        </w:tc>
        <w:tc>
          <w:tcPr>
            <w:tcW w:w="1275" w:type="dxa"/>
          </w:tcPr>
          <w:p w:rsidR="00EA414C" w:rsidRPr="008A1AC5" w:rsidRDefault="009C1B6B">
            <w:pPr>
              <w:pStyle w:val="TableParagraph"/>
              <w:spacing w:before="196"/>
              <w:ind w:left="129" w:right="129"/>
              <w:jc w:val="center"/>
              <w:rPr>
                <w:sz w:val="20"/>
                <w:lang w:val="pl-PL"/>
              </w:rPr>
            </w:pPr>
            <w:r w:rsidRPr="008A1AC5">
              <w:rPr>
                <w:sz w:val="20"/>
                <w:lang w:val="pl-PL"/>
              </w:rPr>
              <w:t>45260000-7</w:t>
            </w:r>
          </w:p>
        </w:tc>
        <w:tc>
          <w:tcPr>
            <w:tcW w:w="1306" w:type="dxa"/>
          </w:tcPr>
          <w:p w:rsidR="00EA414C" w:rsidRPr="008A1AC5" w:rsidRDefault="00EA414C">
            <w:pPr>
              <w:pStyle w:val="TableParagraph"/>
              <w:rPr>
                <w:sz w:val="18"/>
                <w:lang w:val="pl-PL"/>
              </w:rPr>
            </w:pPr>
          </w:p>
        </w:tc>
        <w:tc>
          <w:tcPr>
            <w:tcW w:w="5208" w:type="dxa"/>
          </w:tcPr>
          <w:p w:rsidR="00EA414C" w:rsidRPr="008A1AC5" w:rsidRDefault="009C1B6B">
            <w:pPr>
              <w:pStyle w:val="TableParagraph"/>
              <w:spacing w:before="49"/>
              <w:ind w:left="51" w:right="637" w:hanging="1"/>
              <w:rPr>
                <w:sz w:val="20"/>
                <w:lang w:val="pl-PL"/>
              </w:rPr>
            </w:pPr>
            <w:r w:rsidRPr="008A1AC5">
              <w:rPr>
                <w:sz w:val="20"/>
                <w:lang w:val="pl-PL"/>
              </w:rPr>
              <w:t>Roboty w zakresie wykonywania pokryć i konstrukcji dachowych i inne podobne roboty specjalistyczne.</w:t>
            </w:r>
          </w:p>
        </w:tc>
      </w:tr>
      <w:tr w:rsidR="00EA414C" w:rsidRPr="008A1AC5">
        <w:trPr>
          <w:trHeight w:val="626"/>
        </w:trPr>
        <w:tc>
          <w:tcPr>
            <w:tcW w:w="1270" w:type="dxa"/>
          </w:tcPr>
          <w:p w:rsidR="00EA414C" w:rsidRPr="008A1AC5" w:rsidRDefault="00EA414C">
            <w:pPr>
              <w:pStyle w:val="TableParagraph"/>
              <w:rPr>
                <w:sz w:val="18"/>
                <w:lang w:val="pl-PL"/>
              </w:rPr>
            </w:pPr>
          </w:p>
        </w:tc>
        <w:tc>
          <w:tcPr>
            <w:tcW w:w="1275" w:type="dxa"/>
          </w:tcPr>
          <w:p w:rsidR="00EA414C" w:rsidRPr="008A1AC5" w:rsidRDefault="00EA414C">
            <w:pPr>
              <w:pStyle w:val="TableParagraph"/>
              <w:rPr>
                <w:sz w:val="18"/>
                <w:lang w:val="pl-PL"/>
              </w:rPr>
            </w:pPr>
          </w:p>
        </w:tc>
        <w:tc>
          <w:tcPr>
            <w:tcW w:w="1306" w:type="dxa"/>
          </w:tcPr>
          <w:p w:rsidR="00EA414C" w:rsidRPr="008A1AC5" w:rsidRDefault="009C1B6B">
            <w:pPr>
              <w:pStyle w:val="TableParagraph"/>
              <w:spacing w:before="196"/>
              <w:ind w:left="146" w:right="147"/>
              <w:jc w:val="center"/>
              <w:rPr>
                <w:sz w:val="20"/>
                <w:lang w:val="pl-PL"/>
              </w:rPr>
            </w:pPr>
            <w:r w:rsidRPr="008A1AC5">
              <w:rPr>
                <w:sz w:val="20"/>
                <w:lang w:val="pl-PL"/>
              </w:rPr>
              <w:t>45261000-4</w:t>
            </w:r>
          </w:p>
        </w:tc>
        <w:tc>
          <w:tcPr>
            <w:tcW w:w="5208" w:type="dxa"/>
          </w:tcPr>
          <w:p w:rsidR="00EA414C" w:rsidRPr="008A1AC5" w:rsidRDefault="009C1B6B">
            <w:pPr>
              <w:pStyle w:val="TableParagraph"/>
              <w:spacing w:before="52"/>
              <w:ind w:left="51"/>
              <w:rPr>
                <w:sz w:val="20"/>
                <w:lang w:val="pl-PL"/>
              </w:rPr>
            </w:pPr>
            <w:r w:rsidRPr="008A1AC5">
              <w:rPr>
                <w:sz w:val="20"/>
                <w:lang w:val="pl-PL"/>
              </w:rPr>
              <w:t>Wykonywanie pokryć i konstrukcji dachowych oraz podobne roboty.</w:t>
            </w:r>
          </w:p>
        </w:tc>
      </w:tr>
      <w:tr w:rsidR="00EA414C" w:rsidRPr="008A1AC5">
        <w:trPr>
          <w:trHeight w:val="484"/>
        </w:trPr>
        <w:tc>
          <w:tcPr>
            <w:tcW w:w="1270" w:type="dxa"/>
          </w:tcPr>
          <w:p w:rsidR="00EA414C" w:rsidRPr="008A1AC5" w:rsidRDefault="00EA414C">
            <w:pPr>
              <w:pStyle w:val="TableParagraph"/>
              <w:rPr>
                <w:sz w:val="18"/>
                <w:lang w:val="pl-PL"/>
              </w:rPr>
            </w:pPr>
          </w:p>
        </w:tc>
        <w:tc>
          <w:tcPr>
            <w:tcW w:w="1275" w:type="dxa"/>
          </w:tcPr>
          <w:p w:rsidR="00EA414C" w:rsidRPr="008A1AC5" w:rsidRDefault="00EA414C">
            <w:pPr>
              <w:pStyle w:val="TableParagraph"/>
              <w:rPr>
                <w:sz w:val="18"/>
                <w:lang w:val="pl-PL"/>
              </w:rPr>
            </w:pPr>
          </w:p>
        </w:tc>
        <w:tc>
          <w:tcPr>
            <w:tcW w:w="1306" w:type="dxa"/>
          </w:tcPr>
          <w:p w:rsidR="00EA414C" w:rsidRPr="008A1AC5" w:rsidRDefault="009C1B6B">
            <w:pPr>
              <w:pStyle w:val="TableParagraph"/>
              <w:spacing w:before="126"/>
              <w:ind w:left="146" w:right="147"/>
              <w:jc w:val="center"/>
              <w:rPr>
                <w:sz w:val="20"/>
                <w:lang w:val="pl-PL"/>
              </w:rPr>
            </w:pPr>
            <w:r w:rsidRPr="008A1AC5">
              <w:rPr>
                <w:sz w:val="20"/>
                <w:lang w:val="pl-PL"/>
              </w:rPr>
              <w:t>45262500-6</w:t>
            </w:r>
          </w:p>
        </w:tc>
        <w:tc>
          <w:tcPr>
            <w:tcW w:w="5208" w:type="dxa"/>
          </w:tcPr>
          <w:p w:rsidR="00EA414C" w:rsidRPr="008A1AC5" w:rsidRDefault="009C1B6B">
            <w:pPr>
              <w:pStyle w:val="TableParagraph"/>
              <w:spacing w:before="126"/>
              <w:ind w:left="51"/>
              <w:rPr>
                <w:sz w:val="20"/>
                <w:lang w:val="pl-PL"/>
              </w:rPr>
            </w:pPr>
            <w:r w:rsidRPr="008A1AC5">
              <w:rPr>
                <w:sz w:val="20"/>
                <w:lang w:val="pl-PL"/>
              </w:rPr>
              <w:t>Roboty murarskie.</w:t>
            </w:r>
          </w:p>
        </w:tc>
      </w:tr>
    </w:tbl>
    <w:p w:rsidR="00EA414C" w:rsidRPr="008A1AC5" w:rsidRDefault="00EA414C" w:rsidP="00B012F2">
      <w:pPr>
        <w:pStyle w:val="Tekstpodstawowy"/>
      </w:pPr>
    </w:p>
    <w:p w:rsidR="00EA414C" w:rsidRPr="008A1AC5" w:rsidRDefault="009C1B6B" w:rsidP="00A77A6D">
      <w:pPr>
        <w:pStyle w:val="Nagwek21"/>
        <w:numPr>
          <w:ilvl w:val="1"/>
          <w:numId w:val="56"/>
        </w:numPr>
        <w:tabs>
          <w:tab w:val="left" w:pos="804"/>
        </w:tabs>
        <w:spacing w:before="1"/>
        <w:rPr>
          <w:lang w:val="pl-PL"/>
        </w:rPr>
      </w:pPr>
      <w:r w:rsidRPr="008A1AC5">
        <w:rPr>
          <w:lang w:val="pl-PL"/>
        </w:rPr>
        <w:t>Zakres stosowania</w:t>
      </w:r>
      <w:r w:rsidRPr="008A1AC5">
        <w:rPr>
          <w:spacing w:val="-1"/>
          <w:lang w:val="pl-PL"/>
        </w:rPr>
        <w:t xml:space="preserve"> </w:t>
      </w:r>
      <w:r w:rsidRPr="008A1AC5">
        <w:rPr>
          <w:lang w:val="pl-PL"/>
        </w:rPr>
        <w:t>ST</w:t>
      </w:r>
    </w:p>
    <w:p w:rsidR="00EA414C" w:rsidRPr="008A1AC5" w:rsidRDefault="009C1B6B" w:rsidP="00B012F2">
      <w:pPr>
        <w:pStyle w:val="Tekstpodstawowy"/>
      </w:pPr>
      <w:r w:rsidRPr="008A1AC5">
        <w:t xml:space="preserve">Specyfikacja  techniczna jest dokumentem będącym podstawą do  udzielenia zamówienia i zawarcia  umowy   na </w:t>
      </w:r>
      <w:r w:rsidRPr="008A1AC5">
        <w:rPr>
          <w:spacing w:val="-3"/>
        </w:rPr>
        <w:t xml:space="preserve">wykonanie </w:t>
      </w:r>
      <w:r w:rsidRPr="008A1AC5">
        <w:t>robót zawartych w pkt. 1.1 powyższej</w:t>
      </w:r>
      <w:r w:rsidRPr="008A1AC5">
        <w:rPr>
          <w:spacing w:val="-27"/>
        </w:rPr>
        <w:t xml:space="preserve"> </w:t>
      </w:r>
      <w:r w:rsidRPr="008A1AC5">
        <w:t>ST.</w:t>
      </w:r>
    </w:p>
    <w:p w:rsidR="00EA414C" w:rsidRPr="008A1AC5" w:rsidRDefault="00EA414C" w:rsidP="00B012F2">
      <w:pPr>
        <w:pStyle w:val="Tekstpodstawowy"/>
      </w:pPr>
    </w:p>
    <w:p w:rsidR="00EA414C" w:rsidRPr="008A1AC5" w:rsidRDefault="009C1B6B" w:rsidP="00A77A6D">
      <w:pPr>
        <w:pStyle w:val="Nagwek21"/>
        <w:numPr>
          <w:ilvl w:val="1"/>
          <w:numId w:val="56"/>
        </w:numPr>
        <w:tabs>
          <w:tab w:val="left" w:pos="804"/>
        </w:tabs>
        <w:rPr>
          <w:lang w:val="pl-PL"/>
        </w:rPr>
      </w:pPr>
      <w:r w:rsidRPr="008A1AC5">
        <w:rPr>
          <w:lang w:val="pl-PL"/>
        </w:rPr>
        <w:t>Określenia podstawowe</w:t>
      </w:r>
    </w:p>
    <w:p w:rsidR="00EA414C" w:rsidRPr="008A1AC5" w:rsidRDefault="009C1B6B" w:rsidP="00B012F2">
      <w:pPr>
        <w:pStyle w:val="Tekstpodstawowy"/>
      </w:pPr>
      <w:r w:rsidRPr="008A1AC5">
        <w:rPr>
          <w:spacing w:val="-3"/>
        </w:rPr>
        <w:t xml:space="preserve">Określenia </w:t>
      </w:r>
      <w:r w:rsidRPr="008A1AC5">
        <w:t xml:space="preserve">i </w:t>
      </w:r>
      <w:r w:rsidRPr="008A1AC5">
        <w:rPr>
          <w:spacing w:val="-3"/>
        </w:rPr>
        <w:t xml:space="preserve">nazewnictwo </w:t>
      </w:r>
      <w:r w:rsidRPr="008A1AC5">
        <w:t xml:space="preserve">użyte w </w:t>
      </w:r>
      <w:r w:rsidRPr="008A1AC5">
        <w:rPr>
          <w:spacing w:val="-3"/>
        </w:rPr>
        <w:t xml:space="preserve">niniejszej </w:t>
      </w:r>
      <w:r w:rsidRPr="008A1AC5">
        <w:t xml:space="preserve">specyfikacji technicznej ST są zgodne z </w:t>
      </w:r>
      <w:r w:rsidRPr="008A1AC5">
        <w:rPr>
          <w:spacing w:val="-3"/>
        </w:rPr>
        <w:t xml:space="preserve">obowiązującymi </w:t>
      </w:r>
      <w:r w:rsidRPr="008A1AC5">
        <w:t>podanymi w normach PN i przepisach Prawa</w:t>
      </w:r>
      <w:r w:rsidRPr="008A1AC5">
        <w:rPr>
          <w:spacing w:val="-34"/>
        </w:rPr>
        <w:t xml:space="preserve"> </w:t>
      </w:r>
      <w:r w:rsidRPr="008A1AC5">
        <w:rPr>
          <w:spacing w:val="-2"/>
        </w:rPr>
        <w:t>budowlanego.</w:t>
      </w:r>
    </w:p>
    <w:p w:rsidR="00EA414C" w:rsidRPr="008A1AC5" w:rsidRDefault="009C1B6B" w:rsidP="00B012F2">
      <w:pPr>
        <w:pStyle w:val="Tekstpodstawowy"/>
      </w:pPr>
      <w:r w:rsidRPr="008A1AC5">
        <w:rPr>
          <w:u w:val="single"/>
        </w:rPr>
        <w:t>Roboty budowlane murowe</w:t>
      </w:r>
      <w:r w:rsidRPr="008A1AC5">
        <w:t xml:space="preserve"> – wszystkie prace budowlane związane z wykonywaniem murów z ceramiki budowlanej, betonów wibrowanych i komórkowych zgodnie z dokumentacją projektową.</w:t>
      </w:r>
    </w:p>
    <w:p w:rsidR="00EA414C" w:rsidRPr="008A1AC5" w:rsidRDefault="009C1B6B" w:rsidP="00B012F2">
      <w:pPr>
        <w:pStyle w:val="Tekstpodstawowy"/>
      </w:pPr>
      <w:r w:rsidRPr="008A1AC5">
        <w:rPr>
          <w:u w:val="single"/>
        </w:rPr>
        <w:t>Ściana działowa</w:t>
      </w:r>
      <w:r w:rsidRPr="008A1AC5">
        <w:t xml:space="preserve"> – ściana pionowa, nienośna, dzieląca wnętrze.</w:t>
      </w:r>
    </w:p>
    <w:p w:rsidR="00EA414C" w:rsidRPr="008A1AC5" w:rsidRDefault="00EA414C" w:rsidP="00B012F2">
      <w:pPr>
        <w:pStyle w:val="Tekstpodstawowy"/>
      </w:pPr>
    </w:p>
    <w:p w:rsidR="00EA414C" w:rsidRPr="008A1AC5" w:rsidRDefault="009C1B6B" w:rsidP="00A77A6D">
      <w:pPr>
        <w:pStyle w:val="Nagwek21"/>
        <w:numPr>
          <w:ilvl w:val="1"/>
          <w:numId w:val="56"/>
        </w:numPr>
        <w:tabs>
          <w:tab w:val="left" w:pos="804"/>
        </w:tabs>
        <w:spacing w:before="91"/>
        <w:rPr>
          <w:lang w:val="pl-PL"/>
        </w:rPr>
      </w:pPr>
      <w:r w:rsidRPr="008A1AC5">
        <w:rPr>
          <w:lang w:val="pl-PL"/>
        </w:rPr>
        <w:t>Zakres robót objętych</w:t>
      </w:r>
      <w:r w:rsidRPr="008A1AC5">
        <w:rPr>
          <w:spacing w:val="-1"/>
          <w:lang w:val="pl-PL"/>
        </w:rPr>
        <w:t xml:space="preserve"> </w:t>
      </w:r>
      <w:r w:rsidRPr="008A1AC5">
        <w:rPr>
          <w:lang w:val="pl-PL"/>
        </w:rPr>
        <w:t>ST</w:t>
      </w:r>
    </w:p>
    <w:p w:rsidR="00EA414C" w:rsidRPr="008A1AC5" w:rsidRDefault="009C1B6B" w:rsidP="00B012F2">
      <w:pPr>
        <w:pStyle w:val="Tekstpodstawowy"/>
      </w:pPr>
      <w:r w:rsidRPr="008A1AC5">
        <w:t>Ustalenia zawarte w niniejszej ST dotyczą zasad prowadzenia robót związanych z wykonaniem ścian nośnych murowanych wewnętrznych i zewnętrznych nośnych z bloczków silikatowych zgodnie z Dokumentacją Projektową.</w:t>
      </w:r>
    </w:p>
    <w:p w:rsidR="00EA414C" w:rsidRPr="008A1AC5" w:rsidRDefault="00EA414C" w:rsidP="00B012F2">
      <w:pPr>
        <w:pStyle w:val="Tekstpodstawowy"/>
      </w:pPr>
    </w:p>
    <w:p w:rsidR="00EA414C" w:rsidRPr="008A1AC5" w:rsidRDefault="009C1B6B" w:rsidP="00A77A6D">
      <w:pPr>
        <w:pStyle w:val="Nagwek21"/>
        <w:numPr>
          <w:ilvl w:val="1"/>
          <w:numId w:val="56"/>
        </w:numPr>
        <w:tabs>
          <w:tab w:val="left" w:pos="804"/>
        </w:tabs>
        <w:ind w:left="803" w:hanging="398"/>
        <w:rPr>
          <w:lang w:val="pl-PL"/>
        </w:rPr>
      </w:pPr>
      <w:r w:rsidRPr="008A1AC5">
        <w:rPr>
          <w:lang w:val="pl-PL"/>
        </w:rPr>
        <w:t>Ogólne wymagania dotyczące robót</w:t>
      </w:r>
    </w:p>
    <w:p w:rsidR="00EA414C" w:rsidRPr="008A1AC5" w:rsidRDefault="009C1B6B" w:rsidP="00B012F2">
      <w:pPr>
        <w:pStyle w:val="Tekstpodstawowy"/>
      </w:pPr>
      <w:r w:rsidRPr="008A1AC5">
        <w:t>Ogólne wymagania dotyczące zasad prowadzenia robót omówiono w punkcie 1.5 ogólnej specyfikacji technicznej.</w:t>
      </w:r>
    </w:p>
    <w:p w:rsidR="00EA414C" w:rsidRPr="008A1AC5" w:rsidRDefault="009C1B6B" w:rsidP="00B012F2">
      <w:pPr>
        <w:pStyle w:val="Tekstpodstawowy"/>
      </w:pPr>
      <w:r w:rsidRPr="008A1AC5">
        <w:t>Wykonawca robót jest odpowiedzialny, za jakość ich wykonania oraz za zgodność z Dokumentacją Projektową, ST i poleceniami Inspektora Nadzoru Inwestorskiego. Organizator przetargu zakłada, że Wykonawca jest profesjonalną, wykwalifikowaną firmą budowlaną i dlatego jego obowiązkiem jest sprecyzować szczegółowo zakres prac poprzez przedmiary i szczegółowe omówienie całej dokumentacji. Wykonawcy nie usprawiedliwia brak wiedzy technicznej.</w:t>
      </w:r>
    </w:p>
    <w:p w:rsidR="00EA414C" w:rsidRPr="008A1AC5" w:rsidRDefault="00EA414C" w:rsidP="00B012F2">
      <w:pPr>
        <w:pStyle w:val="Tekstpodstawowy"/>
      </w:pPr>
    </w:p>
    <w:p w:rsidR="00EA414C" w:rsidRPr="008A1AC5" w:rsidRDefault="009C1B6B" w:rsidP="00A77A6D">
      <w:pPr>
        <w:pStyle w:val="Nagwek21"/>
        <w:numPr>
          <w:ilvl w:val="0"/>
          <w:numId w:val="56"/>
        </w:numPr>
        <w:tabs>
          <w:tab w:val="left" w:pos="656"/>
        </w:tabs>
        <w:spacing w:before="91"/>
        <w:jc w:val="both"/>
        <w:rPr>
          <w:lang w:val="pl-PL"/>
        </w:rPr>
      </w:pPr>
      <w:r w:rsidRPr="008A1AC5">
        <w:rPr>
          <w:lang w:val="pl-PL"/>
        </w:rPr>
        <w:t>MATERIAŁY</w:t>
      </w:r>
    </w:p>
    <w:p w:rsidR="00EA414C" w:rsidRPr="008A1AC5" w:rsidRDefault="009C1B6B" w:rsidP="00A77A6D">
      <w:pPr>
        <w:pStyle w:val="Akapitzlist"/>
        <w:numPr>
          <w:ilvl w:val="1"/>
          <w:numId w:val="56"/>
        </w:numPr>
        <w:tabs>
          <w:tab w:val="left" w:pos="804"/>
        </w:tabs>
        <w:spacing w:before="121"/>
        <w:jc w:val="both"/>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materiałów, ich pozyskiwania i składowania, omówiono w punkcie 2 ogólnej specyfikacji technicznej.</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B012F2">
      <w:pPr>
        <w:pStyle w:val="Tekstpodstawowy"/>
      </w:pPr>
      <w:r w:rsidRPr="008A1AC5">
        <w:t>Bloczki silikatowe</w:t>
      </w:r>
    </w:p>
    <w:p w:rsidR="00EA414C" w:rsidRPr="008A1AC5" w:rsidRDefault="009C1B6B" w:rsidP="00B012F2">
      <w:pPr>
        <w:pStyle w:val="Tekstpodstawowy"/>
      </w:pPr>
      <w:r w:rsidRPr="008A1AC5">
        <w:t>Przewiduje się ściany zewnętrzne oraz wewnętrzne nośne nowoprojektowanych części budynku murowane nośne z elementów silikatowych 15MPa o gr. 24 cm, mocowanych na zaprawie cementowo-wapiennej</w:t>
      </w:r>
      <w:r w:rsidRPr="008A1AC5">
        <w:rPr>
          <w:spacing w:val="-25"/>
        </w:rPr>
        <w:t xml:space="preserve"> </w:t>
      </w:r>
      <w:r w:rsidRPr="008A1AC5">
        <w:t>M5.</w:t>
      </w:r>
    </w:p>
    <w:p w:rsidR="00EA414C" w:rsidRPr="008A1AC5" w:rsidRDefault="009C1B6B" w:rsidP="00B012F2">
      <w:pPr>
        <w:pStyle w:val="Tekstpodstawowy"/>
      </w:pPr>
      <w:r w:rsidRPr="008A1AC5">
        <w:t>Ściany oddzielenia pożarowego murowane z bloczków silikatowych gr. min. 12cm obustronnie tynkowane.</w:t>
      </w:r>
    </w:p>
    <w:p w:rsidR="00EA414C" w:rsidRPr="008A1AC5" w:rsidRDefault="00EA414C" w:rsidP="00B012F2">
      <w:pPr>
        <w:pStyle w:val="Tekstpodstawowy"/>
      </w:pPr>
    </w:p>
    <w:p w:rsidR="00EA414C" w:rsidRPr="008A1AC5" w:rsidRDefault="009C1B6B" w:rsidP="00B012F2">
      <w:pPr>
        <w:pStyle w:val="Tekstpodstawowy"/>
      </w:pPr>
      <w:r w:rsidRPr="008A1AC5">
        <w:t>Zaprawa systemowa cienkospoinowa</w:t>
      </w:r>
    </w:p>
    <w:p w:rsidR="00EA414C" w:rsidRPr="008A1AC5" w:rsidRDefault="009C1B6B">
      <w:pPr>
        <w:spacing w:before="118"/>
        <w:ind w:left="443"/>
        <w:jc w:val="both"/>
        <w:rPr>
          <w:i/>
          <w:sz w:val="20"/>
          <w:lang w:val="pl-PL"/>
        </w:rPr>
      </w:pPr>
      <w:r w:rsidRPr="008A1AC5">
        <w:rPr>
          <w:noProof/>
          <w:lang w:val="pl-PL" w:eastAsia="pl-PL"/>
        </w:rPr>
        <w:lastRenderedPageBreak/>
        <w:drawing>
          <wp:anchor distT="0" distB="0" distL="0" distR="0" simplePos="0" relativeHeight="251621888" behindDoc="0" locked="0" layoutInCell="1" allowOverlap="1">
            <wp:simplePos x="0" y="0"/>
            <wp:positionH relativeFrom="page">
              <wp:posOffset>929639</wp:posOffset>
            </wp:positionH>
            <wp:positionV relativeFrom="paragraph">
              <wp:posOffset>297120</wp:posOffset>
            </wp:positionV>
            <wp:extent cx="3972313" cy="959643"/>
            <wp:effectExtent l="0" t="0" r="0" b="0"/>
            <wp:wrapTopAndBottom/>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28" cstate="print"/>
                    <a:stretch>
                      <a:fillRect/>
                    </a:stretch>
                  </pic:blipFill>
                  <pic:spPr>
                    <a:xfrm>
                      <a:off x="0" y="0"/>
                      <a:ext cx="3972313" cy="959643"/>
                    </a:xfrm>
                    <a:prstGeom prst="rect">
                      <a:avLst/>
                    </a:prstGeom>
                  </pic:spPr>
                </pic:pic>
              </a:graphicData>
            </a:graphic>
          </wp:anchor>
        </w:drawing>
      </w:r>
      <w:r w:rsidRPr="008A1AC5">
        <w:rPr>
          <w:i/>
          <w:sz w:val="20"/>
          <w:lang w:val="pl-PL"/>
        </w:rPr>
        <w:t>Tabela1. Wymagane dane techniczne zaprawy cienkospoinowej</w:t>
      </w:r>
    </w:p>
    <w:p w:rsidR="00EA414C" w:rsidRPr="008A1AC5" w:rsidRDefault="00EA414C" w:rsidP="00B012F2">
      <w:pPr>
        <w:pStyle w:val="Tekstpodstawowy"/>
      </w:pPr>
    </w:p>
    <w:p w:rsidR="00EA414C" w:rsidRPr="008A1AC5" w:rsidRDefault="009C1B6B" w:rsidP="00B012F2">
      <w:pPr>
        <w:pStyle w:val="Tekstpodstawowy"/>
      </w:pPr>
      <w:r w:rsidRPr="008A1AC5">
        <w:t>Zaprawa cementowa i cementowo-wapienna</w:t>
      </w:r>
    </w:p>
    <w:p w:rsidR="00EA414C" w:rsidRPr="008A1AC5" w:rsidRDefault="009C1B6B" w:rsidP="00B012F2">
      <w:pPr>
        <w:pStyle w:val="Tekstpodstawowy"/>
      </w:pPr>
      <w:r w:rsidRPr="008A1AC5">
        <w:t>Zaprawa cementowa  i  cementowo-wapienna  klasy 3,  5  i  7  MPa  wytwarzana  na  budowie  lub  dostarczona z  węzła  betoniarskiego  (obowiązkiem   Inspektora   nadzoru   inwestorskiego   jest   zatwierdzenie   receptur  na zaprawy wytwarzane na budowie). Zaprawę cementową kl. 5 i 10 MPa - wykonać w węźle betoniarskim na budowie zgodnie z zatwierdzoną recepturą przez Inspektora nadzoru. Marka i skład zaprawy powinny być zgodne z wymaganiami podanymi w projekcie. Przygotowanie zapraw do robót murowych powinno być wykonywane</w:t>
      </w:r>
      <w:r w:rsidRPr="008A1AC5">
        <w:rPr>
          <w:spacing w:val="1"/>
        </w:rPr>
        <w:t xml:space="preserve"> </w:t>
      </w:r>
      <w:r w:rsidRPr="008A1AC5">
        <w:t>mechanicznie.</w:t>
      </w:r>
    </w:p>
    <w:p w:rsidR="00EA414C" w:rsidRPr="008A1AC5" w:rsidRDefault="009C1B6B" w:rsidP="00B012F2">
      <w:pPr>
        <w:pStyle w:val="Tekstpodstawowy"/>
      </w:pPr>
      <w:r w:rsidRPr="008A1AC5">
        <w:t>Zaprawę należy przygotować w takiej ilości, aby mogła być wbudowana możliwie wcześnie po jej przygotowaniu tj. ok. 3  godzin.  Do  zapraw  murarskich  należy  stosować  piasek  rzeczny  lub  kopalniany.  Do zapraw cementowo-wapiennych należy stosować cement portlandzki z dodatkiem żużla lub popiołów lotnych 25 i 35 oraz cement hutniczy 25 pod warunkiem, że temperatura otoczenia w ciągu 7 dni od chwili zużycia zaprawy nie będzie niższa niż</w:t>
      </w:r>
      <w:r w:rsidRPr="008A1AC5">
        <w:rPr>
          <w:spacing w:val="-3"/>
        </w:rPr>
        <w:t xml:space="preserve"> </w:t>
      </w:r>
      <w:r w:rsidRPr="008A1AC5">
        <w:t>+5°C.</w:t>
      </w:r>
    </w:p>
    <w:p w:rsidR="00EA414C" w:rsidRPr="008A1AC5" w:rsidRDefault="009C1B6B" w:rsidP="00B012F2">
      <w:pPr>
        <w:pStyle w:val="Tekstpodstawowy"/>
      </w:pPr>
      <w:r w:rsidRPr="008A1AC5">
        <w:t>Do zapraw cementowo-wapiennych należy stosować wapno suchogaszone lub gaszone w postaci ciasta wapiennego otrzymanego z wapna niegaszonego, które powinno tworzyć jednolitą i jednobarwną masę, bez grudek niegaszonego wapna i zanieczyszczeń obcych.</w:t>
      </w:r>
    </w:p>
    <w:p w:rsidR="00EA414C" w:rsidRPr="008A1AC5" w:rsidRDefault="009C1B6B" w:rsidP="00B012F2">
      <w:pPr>
        <w:pStyle w:val="Tekstpodstawowy"/>
      </w:pPr>
      <w:r w:rsidRPr="008A1AC5">
        <w:t>Skład objętościowy zapraw należy dobierać doświadczalnie, w zależności od wymaganej marki zaprawy oraz rodzaju cementu i wapna.</w:t>
      </w:r>
    </w:p>
    <w:p w:rsidR="00EA414C" w:rsidRPr="008A1AC5" w:rsidRDefault="00EA414C" w:rsidP="00B012F2">
      <w:pPr>
        <w:pStyle w:val="Tekstpodstawowy"/>
      </w:pPr>
    </w:p>
    <w:p w:rsidR="00EA414C" w:rsidRPr="008A1AC5" w:rsidRDefault="009C1B6B" w:rsidP="00B012F2">
      <w:pPr>
        <w:pStyle w:val="Tekstpodstawowy"/>
      </w:pPr>
      <w:r w:rsidRPr="008A1AC5">
        <w:t>Wypełnienie szczelin</w:t>
      </w:r>
    </w:p>
    <w:p w:rsidR="00EA414C" w:rsidRPr="008A1AC5" w:rsidRDefault="009C1B6B" w:rsidP="00B012F2">
      <w:pPr>
        <w:pStyle w:val="Tekstpodstawowy"/>
      </w:pPr>
      <w:r w:rsidRPr="008A1AC5">
        <w:t>Dla ścian wypełniających bez funkcji rozdzielenia przeciwpożarowego zaleca się pozostawienie szczeliny o grubości około 10 mm i wciśnięcie paska poliuretanu o szerokości 100 mm i grubości 10 mm w stanie nieściśniętym, a następnie wypełnienie pozostałej szczeliny poliuretanem spienionym. W przypadku ścian z funkcją rozdzielenia pożarowego, szczelinę należy wypełnić wełną mineralną twardą o gęstości minimum 100kg/m3 i uszczelnić obustronnie elastyczną masą ogniochronną.</w:t>
      </w:r>
    </w:p>
    <w:p w:rsidR="00EA414C" w:rsidRPr="008A1AC5" w:rsidRDefault="00EA414C" w:rsidP="00B012F2">
      <w:pPr>
        <w:pStyle w:val="Tekstpodstawowy"/>
      </w:pPr>
    </w:p>
    <w:p w:rsidR="00EA414C" w:rsidRPr="008A1AC5" w:rsidRDefault="009C1B6B" w:rsidP="00A77A6D">
      <w:pPr>
        <w:pStyle w:val="Nagwek21"/>
        <w:numPr>
          <w:ilvl w:val="0"/>
          <w:numId w:val="56"/>
        </w:numPr>
        <w:tabs>
          <w:tab w:val="left" w:pos="656"/>
        </w:tabs>
        <w:spacing w:before="91"/>
        <w:jc w:val="both"/>
        <w:rPr>
          <w:lang w:val="pl-PL"/>
        </w:rPr>
      </w:pPr>
      <w:r w:rsidRPr="008A1AC5">
        <w:rPr>
          <w:lang w:val="pl-PL"/>
        </w:rPr>
        <w:t>SPRZĘT</w:t>
      </w:r>
    </w:p>
    <w:p w:rsidR="00EA414C" w:rsidRPr="008A1AC5" w:rsidRDefault="009C1B6B" w:rsidP="00A77A6D">
      <w:pPr>
        <w:pStyle w:val="Akapitzlist"/>
        <w:numPr>
          <w:ilvl w:val="1"/>
          <w:numId w:val="56"/>
        </w:numPr>
        <w:tabs>
          <w:tab w:val="left" w:pos="804"/>
        </w:tabs>
        <w:spacing w:before="120"/>
        <w:jc w:val="both"/>
        <w:rPr>
          <w:b/>
          <w:sz w:val="20"/>
          <w:lang w:val="pl-PL"/>
        </w:rPr>
      </w:pPr>
      <w:r w:rsidRPr="008A1AC5">
        <w:rPr>
          <w:b/>
          <w:sz w:val="20"/>
          <w:lang w:val="pl-PL"/>
        </w:rPr>
        <w:t>Ogólne</w:t>
      </w:r>
      <w:r w:rsidRPr="008A1AC5">
        <w:rPr>
          <w:b/>
          <w:spacing w:val="-1"/>
          <w:sz w:val="20"/>
          <w:lang w:val="pl-PL"/>
        </w:rPr>
        <w:t xml:space="preserve"> </w:t>
      </w:r>
      <w:r w:rsidRPr="008A1AC5">
        <w:rPr>
          <w:b/>
          <w:sz w:val="20"/>
          <w:lang w:val="pl-PL"/>
        </w:rPr>
        <w:t>wymagania</w:t>
      </w:r>
    </w:p>
    <w:p w:rsidR="00EA414C" w:rsidRPr="008A1AC5" w:rsidRDefault="009C1B6B" w:rsidP="00B012F2">
      <w:pPr>
        <w:pStyle w:val="Tekstpodstawowy"/>
      </w:pPr>
      <w:r w:rsidRPr="008A1AC5">
        <w:t>Ogólne wymagania dotyczące sprzętu omówiono w punkcie 3 ogólnej specyfikacji technicznej.</w:t>
      </w:r>
    </w:p>
    <w:p w:rsidR="00EA414C" w:rsidRPr="008A1AC5" w:rsidRDefault="00EA414C" w:rsidP="00B012F2">
      <w:pPr>
        <w:pStyle w:val="Tekstpodstawowy"/>
      </w:pPr>
    </w:p>
    <w:p w:rsidR="00EA414C" w:rsidRPr="008A1AC5" w:rsidRDefault="009C1B6B" w:rsidP="00A77A6D">
      <w:pPr>
        <w:pStyle w:val="Nagwek21"/>
        <w:numPr>
          <w:ilvl w:val="1"/>
          <w:numId w:val="56"/>
        </w:numPr>
        <w:tabs>
          <w:tab w:val="left" w:pos="804"/>
        </w:tabs>
        <w:jc w:val="both"/>
        <w:rPr>
          <w:lang w:val="pl-PL"/>
        </w:rPr>
      </w:pPr>
      <w:r w:rsidRPr="008A1AC5">
        <w:rPr>
          <w:lang w:val="pl-PL"/>
        </w:rPr>
        <w:t>Sprzęt do wykonywania robót</w:t>
      </w:r>
      <w:r w:rsidRPr="008A1AC5">
        <w:rPr>
          <w:spacing w:val="5"/>
          <w:lang w:val="pl-PL"/>
        </w:rPr>
        <w:t xml:space="preserve"> </w:t>
      </w:r>
      <w:r w:rsidRPr="008A1AC5">
        <w:rPr>
          <w:lang w:val="pl-PL"/>
        </w:rPr>
        <w:t>murowych</w:t>
      </w:r>
    </w:p>
    <w:p w:rsidR="00EA414C" w:rsidRPr="008A1AC5" w:rsidRDefault="009C1B6B" w:rsidP="00B012F2">
      <w:pPr>
        <w:pStyle w:val="Tekstpodstawowy"/>
      </w:pPr>
      <w:r w:rsidRPr="008A1AC5">
        <w:t>Do wykonania robót należy stosować dowolny typ sprzętu, sprawny technicznie i zaakceptowany przez Inspektora Nadzoru Inwestorskiego. Wykonawca jest zobowiązany do używania jedynie takiego sprzętu, który nie spowoduje niekorzystnego wpływu na jakość i środowisko wykonywanych robót.</w:t>
      </w:r>
    </w:p>
    <w:p w:rsidR="00EA414C" w:rsidRPr="008A1AC5" w:rsidRDefault="009C1B6B" w:rsidP="00B012F2">
      <w:pPr>
        <w:pStyle w:val="Tekstpodstawowy"/>
      </w:pPr>
      <w:r w:rsidRPr="008A1AC5">
        <w:t>Prawidłowe  wprowadzenie  robót  murarskich  wymaga   stosowania   odpowiedniego   sprzętu   i   narzędzi.  Do wyznaczania i sprawdzania kierunku, wymiarów oraz płaszczyzn zaleca się</w:t>
      </w:r>
      <w:r w:rsidRPr="008A1AC5">
        <w:rPr>
          <w:spacing w:val="-9"/>
        </w:rPr>
        <w:t xml:space="preserve"> </w:t>
      </w:r>
      <w:r w:rsidRPr="008A1AC5">
        <w:t>stosować:</w:t>
      </w:r>
    </w:p>
    <w:p w:rsidR="00EA414C" w:rsidRPr="008A1AC5" w:rsidRDefault="009C1B6B" w:rsidP="00A77A6D">
      <w:pPr>
        <w:pStyle w:val="Akapitzlist"/>
        <w:numPr>
          <w:ilvl w:val="2"/>
          <w:numId w:val="56"/>
        </w:numPr>
        <w:tabs>
          <w:tab w:val="left" w:pos="1106"/>
          <w:tab w:val="left" w:pos="1107"/>
        </w:tabs>
        <w:spacing w:line="245" w:lineRule="exact"/>
        <w:ind w:hanging="360"/>
        <w:rPr>
          <w:sz w:val="20"/>
          <w:lang w:val="pl-PL"/>
        </w:rPr>
      </w:pPr>
      <w:r w:rsidRPr="008A1AC5">
        <w:rPr>
          <w:sz w:val="20"/>
          <w:lang w:val="pl-PL"/>
        </w:rPr>
        <w:t>pion</w:t>
      </w:r>
      <w:r w:rsidRPr="008A1AC5">
        <w:rPr>
          <w:spacing w:val="-12"/>
          <w:sz w:val="20"/>
          <w:lang w:val="pl-PL"/>
        </w:rPr>
        <w:t xml:space="preserve"> </w:t>
      </w:r>
      <w:r w:rsidRPr="008A1AC5">
        <w:rPr>
          <w:sz w:val="20"/>
          <w:lang w:val="pl-PL"/>
        </w:rPr>
        <w:t>murarski,</w:t>
      </w:r>
    </w:p>
    <w:p w:rsidR="00EA414C" w:rsidRPr="008A1AC5" w:rsidRDefault="009C1B6B" w:rsidP="00A77A6D">
      <w:pPr>
        <w:pStyle w:val="Akapitzlist"/>
        <w:numPr>
          <w:ilvl w:val="2"/>
          <w:numId w:val="56"/>
        </w:numPr>
        <w:tabs>
          <w:tab w:val="left" w:pos="1106"/>
          <w:tab w:val="left" w:pos="1107"/>
        </w:tabs>
        <w:spacing w:line="244" w:lineRule="exact"/>
        <w:ind w:hanging="360"/>
        <w:rPr>
          <w:sz w:val="20"/>
          <w:lang w:val="pl-PL"/>
        </w:rPr>
      </w:pPr>
      <w:r w:rsidRPr="008A1AC5">
        <w:rPr>
          <w:sz w:val="20"/>
          <w:lang w:val="pl-PL"/>
        </w:rPr>
        <w:t>łatę</w:t>
      </w:r>
      <w:r w:rsidRPr="008A1AC5">
        <w:rPr>
          <w:spacing w:val="-11"/>
          <w:sz w:val="20"/>
          <w:lang w:val="pl-PL"/>
        </w:rPr>
        <w:t xml:space="preserve"> </w:t>
      </w:r>
      <w:r w:rsidRPr="008A1AC5">
        <w:rPr>
          <w:sz w:val="20"/>
          <w:lang w:val="pl-PL"/>
        </w:rPr>
        <w:t>murarską,</w:t>
      </w:r>
    </w:p>
    <w:p w:rsidR="00EA414C" w:rsidRPr="008A1AC5" w:rsidRDefault="009C1B6B" w:rsidP="00A77A6D">
      <w:pPr>
        <w:pStyle w:val="Akapitzlist"/>
        <w:numPr>
          <w:ilvl w:val="2"/>
          <w:numId w:val="56"/>
        </w:numPr>
        <w:tabs>
          <w:tab w:val="left" w:pos="1106"/>
          <w:tab w:val="left" w:pos="1107"/>
        </w:tabs>
        <w:spacing w:line="244" w:lineRule="exact"/>
        <w:ind w:hanging="360"/>
        <w:rPr>
          <w:sz w:val="20"/>
          <w:lang w:val="pl-PL"/>
        </w:rPr>
      </w:pPr>
      <w:r w:rsidRPr="008A1AC5">
        <w:rPr>
          <w:sz w:val="20"/>
          <w:lang w:val="pl-PL"/>
        </w:rPr>
        <w:t>poziomnicę</w:t>
      </w:r>
      <w:r w:rsidRPr="008A1AC5">
        <w:rPr>
          <w:spacing w:val="-1"/>
          <w:sz w:val="20"/>
          <w:lang w:val="pl-PL"/>
        </w:rPr>
        <w:t xml:space="preserve"> </w:t>
      </w:r>
      <w:r w:rsidRPr="008A1AC5">
        <w:rPr>
          <w:sz w:val="20"/>
          <w:lang w:val="pl-PL"/>
        </w:rPr>
        <w:t>uniwersalną,</w:t>
      </w:r>
    </w:p>
    <w:p w:rsidR="00EA414C" w:rsidRPr="008A1AC5" w:rsidRDefault="009C1B6B" w:rsidP="00A77A6D">
      <w:pPr>
        <w:pStyle w:val="Akapitzlist"/>
        <w:numPr>
          <w:ilvl w:val="2"/>
          <w:numId w:val="56"/>
        </w:numPr>
        <w:tabs>
          <w:tab w:val="left" w:pos="1106"/>
          <w:tab w:val="left" w:pos="1107"/>
        </w:tabs>
        <w:spacing w:line="245" w:lineRule="exact"/>
        <w:ind w:hanging="360"/>
        <w:rPr>
          <w:sz w:val="20"/>
          <w:lang w:val="pl-PL"/>
        </w:rPr>
      </w:pPr>
      <w:r w:rsidRPr="008A1AC5">
        <w:rPr>
          <w:sz w:val="20"/>
          <w:lang w:val="pl-PL"/>
        </w:rPr>
        <w:t>łatę</w:t>
      </w:r>
      <w:r w:rsidRPr="008A1AC5">
        <w:rPr>
          <w:spacing w:val="-1"/>
          <w:sz w:val="20"/>
          <w:lang w:val="pl-PL"/>
        </w:rPr>
        <w:t xml:space="preserve"> </w:t>
      </w:r>
      <w:r w:rsidRPr="008A1AC5">
        <w:rPr>
          <w:sz w:val="20"/>
          <w:lang w:val="pl-PL"/>
        </w:rPr>
        <w:t>kierunkową,</w:t>
      </w:r>
    </w:p>
    <w:p w:rsidR="00EA414C" w:rsidRPr="008A1AC5" w:rsidRDefault="009C1B6B" w:rsidP="00A77A6D">
      <w:pPr>
        <w:pStyle w:val="Akapitzlist"/>
        <w:numPr>
          <w:ilvl w:val="2"/>
          <w:numId w:val="56"/>
        </w:numPr>
        <w:tabs>
          <w:tab w:val="left" w:pos="1106"/>
          <w:tab w:val="left" w:pos="1107"/>
        </w:tabs>
        <w:ind w:right="671" w:hanging="360"/>
        <w:rPr>
          <w:sz w:val="20"/>
          <w:lang w:val="pl-PL"/>
        </w:rPr>
      </w:pPr>
      <w:r w:rsidRPr="008A1AC5">
        <w:rPr>
          <w:sz w:val="20"/>
          <w:lang w:val="pl-PL"/>
        </w:rPr>
        <w:t>warstwomierz do wytyczenia poziomów poszczególnych warstw i do zaczepiania sznura oraz do wyznaczania</w:t>
      </w:r>
      <w:r w:rsidRPr="008A1AC5">
        <w:rPr>
          <w:spacing w:val="1"/>
          <w:sz w:val="20"/>
          <w:lang w:val="pl-PL"/>
        </w:rPr>
        <w:t xml:space="preserve"> </w:t>
      </w:r>
      <w:r w:rsidRPr="008A1AC5">
        <w:rPr>
          <w:sz w:val="20"/>
          <w:lang w:val="pl-PL"/>
        </w:rPr>
        <w:t>kierunku,</w:t>
      </w:r>
    </w:p>
    <w:p w:rsidR="00EA414C" w:rsidRPr="008A1AC5" w:rsidRDefault="009C1B6B" w:rsidP="00A77A6D">
      <w:pPr>
        <w:pStyle w:val="Akapitzlist"/>
        <w:numPr>
          <w:ilvl w:val="2"/>
          <w:numId w:val="56"/>
        </w:numPr>
        <w:tabs>
          <w:tab w:val="left" w:pos="1106"/>
          <w:tab w:val="left" w:pos="1107"/>
        </w:tabs>
        <w:spacing w:line="245" w:lineRule="exact"/>
        <w:ind w:hanging="360"/>
        <w:rPr>
          <w:sz w:val="20"/>
          <w:lang w:val="pl-PL"/>
        </w:rPr>
      </w:pPr>
      <w:r w:rsidRPr="008A1AC5">
        <w:rPr>
          <w:sz w:val="20"/>
          <w:lang w:val="pl-PL"/>
        </w:rPr>
        <w:t>sznur</w:t>
      </w:r>
      <w:r w:rsidRPr="008A1AC5">
        <w:rPr>
          <w:spacing w:val="1"/>
          <w:sz w:val="20"/>
          <w:lang w:val="pl-PL"/>
        </w:rPr>
        <w:t xml:space="preserve"> </w:t>
      </w:r>
      <w:r w:rsidRPr="008A1AC5">
        <w:rPr>
          <w:sz w:val="20"/>
          <w:lang w:val="pl-PL"/>
        </w:rPr>
        <w:t>murarski,</w:t>
      </w:r>
    </w:p>
    <w:p w:rsidR="00EA414C" w:rsidRPr="008A1AC5" w:rsidRDefault="009C1B6B" w:rsidP="00A77A6D">
      <w:pPr>
        <w:pStyle w:val="Akapitzlist"/>
        <w:numPr>
          <w:ilvl w:val="2"/>
          <w:numId w:val="56"/>
        </w:numPr>
        <w:tabs>
          <w:tab w:val="left" w:pos="1106"/>
          <w:tab w:val="left" w:pos="1107"/>
        </w:tabs>
        <w:spacing w:line="244" w:lineRule="exact"/>
        <w:ind w:hanging="360"/>
        <w:rPr>
          <w:sz w:val="20"/>
          <w:lang w:val="pl-PL"/>
        </w:rPr>
      </w:pPr>
      <w:r w:rsidRPr="008A1AC5">
        <w:rPr>
          <w:sz w:val="20"/>
          <w:lang w:val="pl-PL"/>
        </w:rPr>
        <w:t>kątownik murarski,</w:t>
      </w:r>
    </w:p>
    <w:p w:rsidR="00EA414C" w:rsidRPr="008A1AC5" w:rsidRDefault="009C1B6B" w:rsidP="00A77A6D">
      <w:pPr>
        <w:pStyle w:val="Akapitzlist"/>
        <w:numPr>
          <w:ilvl w:val="2"/>
          <w:numId w:val="56"/>
        </w:numPr>
        <w:tabs>
          <w:tab w:val="left" w:pos="1106"/>
          <w:tab w:val="left" w:pos="1107"/>
        </w:tabs>
        <w:spacing w:line="244" w:lineRule="exact"/>
        <w:ind w:hanging="360"/>
        <w:rPr>
          <w:sz w:val="20"/>
          <w:lang w:val="pl-PL"/>
        </w:rPr>
      </w:pPr>
      <w:r w:rsidRPr="008A1AC5">
        <w:rPr>
          <w:sz w:val="20"/>
          <w:lang w:val="pl-PL"/>
        </w:rPr>
        <w:t>wykrój.</w:t>
      </w:r>
    </w:p>
    <w:p w:rsidR="00EA414C" w:rsidRPr="008A1AC5" w:rsidRDefault="009C1B6B" w:rsidP="00B012F2">
      <w:pPr>
        <w:pStyle w:val="Tekstpodstawowy"/>
      </w:pPr>
      <w:r w:rsidRPr="008A1AC5">
        <w:t>Do przechowywania materiałów budowlanych na stanowisku roboczym zaleca się stosować:</w:t>
      </w:r>
    </w:p>
    <w:p w:rsidR="00EA414C" w:rsidRPr="008A1AC5" w:rsidRDefault="009C1B6B" w:rsidP="00A77A6D">
      <w:pPr>
        <w:pStyle w:val="Akapitzlist"/>
        <w:numPr>
          <w:ilvl w:val="2"/>
          <w:numId w:val="56"/>
        </w:numPr>
        <w:tabs>
          <w:tab w:val="left" w:pos="1106"/>
          <w:tab w:val="left" w:pos="1107"/>
        </w:tabs>
        <w:spacing w:line="245" w:lineRule="exact"/>
        <w:ind w:left="1106"/>
        <w:rPr>
          <w:sz w:val="20"/>
          <w:lang w:val="pl-PL"/>
        </w:rPr>
      </w:pPr>
      <w:r w:rsidRPr="008A1AC5">
        <w:rPr>
          <w:sz w:val="20"/>
          <w:lang w:val="pl-PL"/>
        </w:rPr>
        <w:t>kastrę na</w:t>
      </w:r>
      <w:r w:rsidRPr="008A1AC5">
        <w:rPr>
          <w:spacing w:val="-1"/>
          <w:sz w:val="20"/>
          <w:lang w:val="pl-PL"/>
        </w:rPr>
        <w:t xml:space="preserve"> </w:t>
      </w:r>
      <w:r w:rsidRPr="008A1AC5">
        <w:rPr>
          <w:sz w:val="20"/>
          <w:lang w:val="pl-PL"/>
        </w:rPr>
        <w:t>zaprawę,</w:t>
      </w:r>
    </w:p>
    <w:p w:rsidR="00EA414C" w:rsidRPr="008A1AC5" w:rsidRDefault="009C1B6B" w:rsidP="00A77A6D">
      <w:pPr>
        <w:pStyle w:val="Akapitzlist"/>
        <w:numPr>
          <w:ilvl w:val="2"/>
          <w:numId w:val="56"/>
        </w:numPr>
        <w:tabs>
          <w:tab w:val="left" w:pos="1106"/>
          <w:tab w:val="left" w:pos="1107"/>
        </w:tabs>
        <w:spacing w:line="245" w:lineRule="exact"/>
        <w:ind w:left="1106"/>
        <w:rPr>
          <w:sz w:val="20"/>
          <w:lang w:val="pl-PL"/>
        </w:rPr>
      </w:pPr>
      <w:r w:rsidRPr="008A1AC5">
        <w:rPr>
          <w:sz w:val="20"/>
          <w:lang w:val="pl-PL"/>
        </w:rPr>
        <w:t>zafel do</w:t>
      </w:r>
      <w:r w:rsidRPr="008A1AC5">
        <w:rPr>
          <w:spacing w:val="-11"/>
          <w:sz w:val="20"/>
          <w:lang w:val="pl-PL"/>
        </w:rPr>
        <w:t xml:space="preserve"> </w:t>
      </w:r>
      <w:r w:rsidRPr="008A1AC5">
        <w:rPr>
          <w:sz w:val="20"/>
          <w:lang w:val="pl-PL"/>
        </w:rPr>
        <w:t>zaprawy,</w:t>
      </w:r>
    </w:p>
    <w:p w:rsidR="00EA414C" w:rsidRPr="008A1AC5" w:rsidRDefault="009C1B6B" w:rsidP="00A77A6D">
      <w:pPr>
        <w:pStyle w:val="Akapitzlist"/>
        <w:numPr>
          <w:ilvl w:val="2"/>
          <w:numId w:val="56"/>
        </w:numPr>
        <w:tabs>
          <w:tab w:val="left" w:pos="1106"/>
          <w:tab w:val="left" w:pos="1107"/>
        </w:tabs>
        <w:spacing w:line="244" w:lineRule="exact"/>
        <w:ind w:left="1106"/>
        <w:rPr>
          <w:sz w:val="20"/>
          <w:lang w:val="pl-PL"/>
        </w:rPr>
      </w:pPr>
      <w:r w:rsidRPr="008A1AC5">
        <w:rPr>
          <w:sz w:val="20"/>
          <w:lang w:val="pl-PL"/>
        </w:rPr>
        <w:t>szkopek do</w:t>
      </w:r>
      <w:r w:rsidRPr="008A1AC5">
        <w:rPr>
          <w:spacing w:val="-9"/>
          <w:sz w:val="20"/>
          <w:lang w:val="pl-PL"/>
        </w:rPr>
        <w:t xml:space="preserve"> </w:t>
      </w:r>
      <w:r w:rsidRPr="008A1AC5">
        <w:rPr>
          <w:sz w:val="20"/>
          <w:lang w:val="pl-PL"/>
        </w:rPr>
        <w:t>wody,</w:t>
      </w:r>
    </w:p>
    <w:p w:rsidR="00EA414C" w:rsidRPr="008A1AC5" w:rsidRDefault="009C1B6B" w:rsidP="00A77A6D">
      <w:pPr>
        <w:pStyle w:val="Akapitzlist"/>
        <w:numPr>
          <w:ilvl w:val="2"/>
          <w:numId w:val="56"/>
        </w:numPr>
        <w:tabs>
          <w:tab w:val="left" w:pos="1106"/>
          <w:tab w:val="left" w:pos="1107"/>
        </w:tabs>
        <w:spacing w:line="244" w:lineRule="exact"/>
        <w:ind w:left="1106"/>
        <w:rPr>
          <w:sz w:val="20"/>
          <w:lang w:val="pl-PL"/>
        </w:rPr>
      </w:pPr>
      <w:r w:rsidRPr="008A1AC5">
        <w:rPr>
          <w:sz w:val="20"/>
          <w:lang w:val="pl-PL"/>
        </w:rPr>
        <w:t>palety na elementy</w:t>
      </w:r>
      <w:r w:rsidRPr="008A1AC5">
        <w:rPr>
          <w:spacing w:val="-6"/>
          <w:sz w:val="20"/>
          <w:lang w:val="pl-PL"/>
        </w:rPr>
        <w:t xml:space="preserve"> </w:t>
      </w:r>
      <w:r w:rsidRPr="008A1AC5">
        <w:rPr>
          <w:sz w:val="20"/>
          <w:lang w:val="pl-PL"/>
        </w:rPr>
        <w:t>murowe,</w:t>
      </w:r>
    </w:p>
    <w:p w:rsidR="00EA414C" w:rsidRPr="008A1AC5" w:rsidRDefault="009C1B6B" w:rsidP="00A77A6D">
      <w:pPr>
        <w:pStyle w:val="Akapitzlist"/>
        <w:numPr>
          <w:ilvl w:val="2"/>
          <w:numId w:val="56"/>
        </w:numPr>
        <w:tabs>
          <w:tab w:val="left" w:pos="1106"/>
          <w:tab w:val="left" w:pos="1107"/>
        </w:tabs>
        <w:spacing w:line="245" w:lineRule="exact"/>
        <w:ind w:left="1106"/>
        <w:rPr>
          <w:sz w:val="20"/>
          <w:lang w:val="pl-PL"/>
        </w:rPr>
      </w:pPr>
      <w:r w:rsidRPr="008A1AC5">
        <w:rPr>
          <w:sz w:val="20"/>
          <w:lang w:val="pl-PL"/>
        </w:rPr>
        <w:t>wiadra.</w:t>
      </w:r>
    </w:p>
    <w:p w:rsidR="00EA414C" w:rsidRPr="008A1AC5" w:rsidRDefault="009C1B6B" w:rsidP="00B012F2">
      <w:pPr>
        <w:pStyle w:val="Tekstpodstawowy"/>
      </w:pPr>
      <w:r w:rsidRPr="008A1AC5">
        <w:t>Do obróbki elementów murowych zaleca się stosować:</w:t>
      </w:r>
    </w:p>
    <w:p w:rsidR="00EA414C" w:rsidRPr="008A1AC5" w:rsidRDefault="009C1B6B" w:rsidP="00A77A6D">
      <w:pPr>
        <w:pStyle w:val="Akapitzlist"/>
        <w:numPr>
          <w:ilvl w:val="2"/>
          <w:numId w:val="56"/>
        </w:numPr>
        <w:tabs>
          <w:tab w:val="left" w:pos="1106"/>
          <w:tab w:val="left" w:pos="1107"/>
        </w:tabs>
        <w:spacing w:before="1" w:line="245" w:lineRule="exact"/>
        <w:ind w:left="1106"/>
        <w:rPr>
          <w:sz w:val="20"/>
          <w:lang w:val="pl-PL"/>
        </w:rPr>
      </w:pPr>
      <w:r w:rsidRPr="008A1AC5">
        <w:rPr>
          <w:sz w:val="20"/>
          <w:lang w:val="pl-PL"/>
        </w:rPr>
        <w:t>młotek</w:t>
      </w:r>
      <w:r w:rsidRPr="008A1AC5">
        <w:rPr>
          <w:spacing w:val="-11"/>
          <w:sz w:val="20"/>
          <w:lang w:val="pl-PL"/>
        </w:rPr>
        <w:t xml:space="preserve"> </w:t>
      </w:r>
      <w:r w:rsidRPr="008A1AC5">
        <w:rPr>
          <w:sz w:val="20"/>
          <w:lang w:val="pl-PL"/>
        </w:rPr>
        <w:t>murarski,</w:t>
      </w:r>
    </w:p>
    <w:p w:rsidR="00EA414C" w:rsidRPr="008A1AC5" w:rsidRDefault="009C1B6B" w:rsidP="00A77A6D">
      <w:pPr>
        <w:pStyle w:val="Akapitzlist"/>
        <w:numPr>
          <w:ilvl w:val="2"/>
          <w:numId w:val="56"/>
        </w:numPr>
        <w:tabs>
          <w:tab w:val="left" w:pos="1106"/>
          <w:tab w:val="left" w:pos="1107"/>
        </w:tabs>
        <w:spacing w:line="244" w:lineRule="exact"/>
        <w:ind w:left="1106"/>
        <w:rPr>
          <w:sz w:val="20"/>
          <w:lang w:val="pl-PL"/>
        </w:rPr>
      </w:pPr>
      <w:r w:rsidRPr="008A1AC5">
        <w:rPr>
          <w:sz w:val="20"/>
          <w:lang w:val="pl-PL"/>
        </w:rPr>
        <w:t>oskard</w:t>
      </w:r>
      <w:r w:rsidRPr="008A1AC5">
        <w:rPr>
          <w:spacing w:val="-12"/>
          <w:sz w:val="20"/>
          <w:lang w:val="pl-PL"/>
        </w:rPr>
        <w:t xml:space="preserve"> </w:t>
      </w:r>
      <w:r w:rsidRPr="008A1AC5">
        <w:rPr>
          <w:sz w:val="20"/>
          <w:lang w:val="pl-PL"/>
        </w:rPr>
        <w:t>murarski,</w:t>
      </w:r>
    </w:p>
    <w:p w:rsidR="00EA414C" w:rsidRPr="008A1AC5" w:rsidRDefault="009C1B6B" w:rsidP="00A77A6D">
      <w:pPr>
        <w:pStyle w:val="Akapitzlist"/>
        <w:numPr>
          <w:ilvl w:val="2"/>
          <w:numId w:val="56"/>
        </w:numPr>
        <w:tabs>
          <w:tab w:val="left" w:pos="1106"/>
          <w:tab w:val="left" w:pos="1107"/>
        </w:tabs>
        <w:spacing w:line="244" w:lineRule="exact"/>
        <w:ind w:left="1106"/>
        <w:rPr>
          <w:sz w:val="20"/>
          <w:lang w:val="pl-PL"/>
        </w:rPr>
      </w:pPr>
      <w:r w:rsidRPr="008A1AC5">
        <w:rPr>
          <w:sz w:val="20"/>
          <w:lang w:val="pl-PL"/>
        </w:rPr>
        <w:t>przecinak murarski,</w:t>
      </w:r>
    </w:p>
    <w:p w:rsidR="00EA414C" w:rsidRPr="008A1AC5" w:rsidRDefault="009C1B6B" w:rsidP="00A77A6D">
      <w:pPr>
        <w:pStyle w:val="Akapitzlist"/>
        <w:numPr>
          <w:ilvl w:val="2"/>
          <w:numId w:val="56"/>
        </w:numPr>
        <w:tabs>
          <w:tab w:val="left" w:pos="1106"/>
          <w:tab w:val="left" w:pos="1107"/>
        </w:tabs>
        <w:spacing w:line="245" w:lineRule="exact"/>
        <w:ind w:left="1106"/>
        <w:rPr>
          <w:sz w:val="20"/>
          <w:lang w:val="pl-PL"/>
        </w:rPr>
      </w:pPr>
      <w:r w:rsidRPr="008A1AC5">
        <w:rPr>
          <w:sz w:val="20"/>
          <w:lang w:val="pl-PL"/>
        </w:rPr>
        <w:t>puckę</w:t>
      </w:r>
      <w:r w:rsidRPr="008A1AC5">
        <w:rPr>
          <w:spacing w:val="1"/>
          <w:sz w:val="20"/>
          <w:lang w:val="pl-PL"/>
        </w:rPr>
        <w:t xml:space="preserve"> </w:t>
      </w:r>
      <w:r w:rsidRPr="008A1AC5">
        <w:rPr>
          <w:sz w:val="20"/>
          <w:lang w:val="pl-PL"/>
        </w:rPr>
        <w:t>murarską,</w:t>
      </w:r>
    </w:p>
    <w:p w:rsidR="00EA414C" w:rsidRPr="008A1AC5" w:rsidRDefault="009C1B6B" w:rsidP="00A77A6D">
      <w:pPr>
        <w:pStyle w:val="Akapitzlist"/>
        <w:numPr>
          <w:ilvl w:val="2"/>
          <w:numId w:val="56"/>
        </w:numPr>
        <w:tabs>
          <w:tab w:val="left" w:pos="1106"/>
          <w:tab w:val="left" w:pos="1107"/>
        </w:tabs>
        <w:spacing w:line="245" w:lineRule="exact"/>
        <w:ind w:left="1106"/>
        <w:rPr>
          <w:sz w:val="20"/>
          <w:lang w:val="pl-PL"/>
        </w:rPr>
      </w:pPr>
      <w:r w:rsidRPr="008A1AC5">
        <w:rPr>
          <w:sz w:val="20"/>
          <w:lang w:val="pl-PL"/>
        </w:rPr>
        <w:t>drąg murarski,</w:t>
      </w:r>
    </w:p>
    <w:p w:rsidR="00EA414C" w:rsidRPr="008A1AC5" w:rsidRDefault="009C1B6B" w:rsidP="00A77A6D">
      <w:pPr>
        <w:pStyle w:val="Akapitzlist"/>
        <w:numPr>
          <w:ilvl w:val="2"/>
          <w:numId w:val="56"/>
        </w:numPr>
        <w:tabs>
          <w:tab w:val="left" w:pos="1106"/>
          <w:tab w:val="left" w:pos="1107"/>
        </w:tabs>
        <w:spacing w:line="245" w:lineRule="exact"/>
        <w:ind w:left="1106"/>
        <w:rPr>
          <w:sz w:val="20"/>
          <w:lang w:val="pl-PL"/>
        </w:rPr>
      </w:pPr>
      <w:r w:rsidRPr="008A1AC5">
        <w:rPr>
          <w:sz w:val="20"/>
          <w:lang w:val="pl-PL"/>
        </w:rPr>
        <w:lastRenderedPageBreak/>
        <w:t>szlifierkę</w:t>
      </w:r>
      <w:r w:rsidRPr="008A1AC5">
        <w:rPr>
          <w:spacing w:val="1"/>
          <w:sz w:val="20"/>
          <w:lang w:val="pl-PL"/>
        </w:rPr>
        <w:t xml:space="preserve"> </w:t>
      </w:r>
      <w:r w:rsidRPr="008A1AC5">
        <w:rPr>
          <w:sz w:val="20"/>
          <w:lang w:val="pl-PL"/>
        </w:rPr>
        <w:t>kątową.</w:t>
      </w:r>
    </w:p>
    <w:p w:rsidR="00EA414C" w:rsidRPr="008A1AC5" w:rsidRDefault="009C1B6B" w:rsidP="00B012F2">
      <w:pPr>
        <w:pStyle w:val="Tekstpodstawowy"/>
      </w:pPr>
      <w:r w:rsidRPr="008A1AC5">
        <w:t>Do murowania zaleca się stosować:</w:t>
      </w:r>
    </w:p>
    <w:p w:rsidR="00EA414C" w:rsidRPr="008A1AC5" w:rsidRDefault="009C1B6B" w:rsidP="00A77A6D">
      <w:pPr>
        <w:pStyle w:val="Akapitzlist"/>
        <w:numPr>
          <w:ilvl w:val="2"/>
          <w:numId w:val="56"/>
        </w:numPr>
        <w:tabs>
          <w:tab w:val="left" w:pos="1106"/>
          <w:tab w:val="left" w:pos="1107"/>
        </w:tabs>
        <w:spacing w:line="244" w:lineRule="exact"/>
        <w:ind w:left="1106"/>
        <w:rPr>
          <w:sz w:val="20"/>
          <w:lang w:val="pl-PL"/>
        </w:rPr>
      </w:pPr>
      <w:r w:rsidRPr="008A1AC5">
        <w:rPr>
          <w:sz w:val="20"/>
          <w:lang w:val="pl-PL"/>
        </w:rPr>
        <w:t>kielnię</w:t>
      </w:r>
      <w:r w:rsidRPr="008A1AC5">
        <w:rPr>
          <w:spacing w:val="1"/>
          <w:sz w:val="20"/>
          <w:lang w:val="pl-PL"/>
        </w:rPr>
        <w:t xml:space="preserve"> </w:t>
      </w:r>
      <w:r w:rsidRPr="008A1AC5">
        <w:rPr>
          <w:sz w:val="20"/>
          <w:lang w:val="pl-PL"/>
        </w:rPr>
        <w:t>murarską,</w:t>
      </w:r>
    </w:p>
    <w:p w:rsidR="00EA414C" w:rsidRPr="008A1AC5" w:rsidRDefault="009C1B6B" w:rsidP="00A77A6D">
      <w:pPr>
        <w:pStyle w:val="Akapitzlist"/>
        <w:numPr>
          <w:ilvl w:val="2"/>
          <w:numId w:val="56"/>
        </w:numPr>
        <w:tabs>
          <w:tab w:val="left" w:pos="1106"/>
          <w:tab w:val="left" w:pos="1107"/>
        </w:tabs>
        <w:spacing w:line="245" w:lineRule="exact"/>
        <w:ind w:left="1106"/>
        <w:rPr>
          <w:sz w:val="20"/>
          <w:lang w:val="pl-PL"/>
        </w:rPr>
      </w:pPr>
      <w:r w:rsidRPr="008A1AC5">
        <w:rPr>
          <w:sz w:val="20"/>
          <w:lang w:val="pl-PL"/>
        </w:rPr>
        <w:t>gilotyna - do przycinania bloków do żądanego</w:t>
      </w:r>
      <w:r w:rsidRPr="008A1AC5">
        <w:rPr>
          <w:spacing w:val="-1"/>
          <w:sz w:val="20"/>
          <w:lang w:val="pl-PL"/>
        </w:rPr>
        <w:t xml:space="preserve"> </w:t>
      </w:r>
      <w:r w:rsidRPr="008A1AC5">
        <w:rPr>
          <w:sz w:val="20"/>
          <w:lang w:val="pl-PL"/>
        </w:rPr>
        <w:t>wymiaru,</w:t>
      </w:r>
    </w:p>
    <w:p w:rsidR="00EA414C" w:rsidRPr="008A1AC5" w:rsidRDefault="009C1B6B" w:rsidP="00A77A6D">
      <w:pPr>
        <w:pStyle w:val="Akapitzlist"/>
        <w:numPr>
          <w:ilvl w:val="2"/>
          <w:numId w:val="56"/>
        </w:numPr>
        <w:tabs>
          <w:tab w:val="left" w:pos="1106"/>
          <w:tab w:val="left" w:pos="1107"/>
        </w:tabs>
        <w:spacing w:line="245" w:lineRule="exact"/>
        <w:ind w:left="1106"/>
        <w:rPr>
          <w:sz w:val="20"/>
          <w:lang w:val="pl-PL"/>
        </w:rPr>
      </w:pPr>
      <w:r w:rsidRPr="008A1AC5">
        <w:rPr>
          <w:sz w:val="20"/>
          <w:lang w:val="pl-PL"/>
        </w:rPr>
        <w:t>piła stołowa – do cięcia bloków sposobem</w:t>
      </w:r>
      <w:r w:rsidRPr="008A1AC5">
        <w:rPr>
          <w:spacing w:val="-3"/>
          <w:sz w:val="20"/>
          <w:lang w:val="pl-PL"/>
        </w:rPr>
        <w:t xml:space="preserve"> </w:t>
      </w:r>
      <w:r w:rsidRPr="008A1AC5">
        <w:rPr>
          <w:sz w:val="20"/>
          <w:lang w:val="pl-PL"/>
        </w:rPr>
        <w:t>mechanicznym,</w:t>
      </w:r>
    </w:p>
    <w:p w:rsidR="00EA414C" w:rsidRPr="008A1AC5" w:rsidRDefault="009C1B6B" w:rsidP="00A77A6D">
      <w:pPr>
        <w:pStyle w:val="Akapitzlist"/>
        <w:numPr>
          <w:ilvl w:val="2"/>
          <w:numId w:val="56"/>
        </w:numPr>
        <w:tabs>
          <w:tab w:val="left" w:pos="1106"/>
          <w:tab w:val="left" w:pos="1107"/>
        </w:tabs>
        <w:spacing w:line="245" w:lineRule="exact"/>
        <w:ind w:left="1106"/>
        <w:rPr>
          <w:sz w:val="20"/>
          <w:lang w:val="pl-PL"/>
        </w:rPr>
      </w:pPr>
      <w:r w:rsidRPr="008A1AC5">
        <w:rPr>
          <w:sz w:val="20"/>
          <w:lang w:val="pl-PL"/>
        </w:rPr>
        <w:t>dozowniki do zapraw cienkospoinowych – szerokość dostosowana do grubości</w:t>
      </w:r>
      <w:r w:rsidRPr="008A1AC5">
        <w:rPr>
          <w:spacing w:val="-10"/>
          <w:sz w:val="20"/>
          <w:lang w:val="pl-PL"/>
        </w:rPr>
        <w:t xml:space="preserve"> </w:t>
      </w:r>
      <w:r w:rsidRPr="008A1AC5">
        <w:rPr>
          <w:sz w:val="20"/>
          <w:lang w:val="pl-PL"/>
        </w:rPr>
        <w:t>bloków,</w:t>
      </w:r>
    </w:p>
    <w:p w:rsidR="00EA414C" w:rsidRPr="008A1AC5" w:rsidRDefault="009C1B6B" w:rsidP="00A77A6D">
      <w:pPr>
        <w:pStyle w:val="Akapitzlist"/>
        <w:numPr>
          <w:ilvl w:val="2"/>
          <w:numId w:val="56"/>
        </w:numPr>
        <w:tabs>
          <w:tab w:val="left" w:pos="1106"/>
          <w:tab w:val="left" w:pos="1107"/>
        </w:tabs>
        <w:spacing w:line="245" w:lineRule="exact"/>
        <w:ind w:left="1106"/>
        <w:rPr>
          <w:sz w:val="20"/>
          <w:lang w:val="pl-PL"/>
        </w:rPr>
      </w:pPr>
      <w:r w:rsidRPr="008A1AC5">
        <w:rPr>
          <w:sz w:val="20"/>
          <w:lang w:val="pl-PL"/>
        </w:rPr>
        <w:t>kielnie do zapraw cienkospoinowych – szerokość dostosowana do grubości</w:t>
      </w:r>
      <w:r w:rsidRPr="008A1AC5">
        <w:rPr>
          <w:spacing w:val="-10"/>
          <w:sz w:val="20"/>
          <w:lang w:val="pl-PL"/>
        </w:rPr>
        <w:t xml:space="preserve"> </w:t>
      </w:r>
      <w:r w:rsidRPr="008A1AC5">
        <w:rPr>
          <w:sz w:val="20"/>
          <w:lang w:val="pl-PL"/>
        </w:rPr>
        <w:t>bloków,</w:t>
      </w:r>
    </w:p>
    <w:p w:rsidR="00EA414C" w:rsidRPr="008A1AC5" w:rsidRDefault="009C1B6B" w:rsidP="00A77A6D">
      <w:pPr>
        <w:pStyle w:val="Akapitzlist"/>
        <w:numPr>
          <w:ilvl w:val="2"/>
          <w:numId w:val="56"/>
        </w:numPr>
        <w:tabs>
          <w:tab w:val="left" w:pos="1106"/>
          <w:tab w:val="left" w:pos="1107"/>
        </w:tabs>
        <w:spacing w:line="244" w:lineRule="exact"/>
        <w:ind w:left="1106"/>
        <w:rPr>
          <w:sz w:val="20"/>
          <w:lang w:val="pl-PL"/>
        </w:rPr>
      </w:pPr>
      <w:r w:rsidRPr="008A1AC5">
        <w:rPr>
          <w:sz w:val="20"/>
          <w:lang w:val="pl-PL"/>
        </w:rPr>
        <w:t>kotwa do murów szczelinowych PK 31 – do łączenia warstwy konstrukcyjnej z warstwą</w:t>
      </w:r>
      <w:r w:rsidRPr="008A1AC5">
        <w:rPr>
          <w:spacing w:val="-9"/>
          <w:sz w:val="20"/>
          <w:lang w:val="pl-PL"/>
        </w:rPr>
        <w:t xml:space="preserve"> </w:t>
      </w:r>
      <w:r w:rsidRPr="008A1AC5">
        <w:rPr>
          <w:sz w:val="20"/>
          <w:lang w:val="pl-PL"/>
        </w:rPr>
        <w:t>elewacyjną,</w:t>
      </w:r>
    </w:p>
    <w:p w:rsidR="00EA414C" w:rsidRPr="008A1AC5" w:rsidRDefault="009C1B6B" w:rsidP="00A77A6D">
      <w:pPr>
        <w:pStyle w:val="Akapitzlist"/>
        <w:numPr>
          <w:ilvl w:val="2"/>
          <w:numId w:val="56"/>
        </w:numPr>
        <w:tabs>
          <w:tab w:val="left" w:pos="1106"/>
          <w:tab w:val="left" w:pos="1107"/>
        </w:tabs>
        <w:spacing w:line="244" w:lineRule="exact"/>
        <w:ind w:left="1106"/>
        <w:rPr>
          <w:sz w:val="20"/>
          <w:lang w:val="pl-PL"/>
        </w:rPr>
      </w:pPr>
      <w:r w:rsidRPr="008A1AC5">
        <w:rPr>
          <w:sz w:val="20"/>
          <w:lang w:val="pl-PL"/>
        </w:rPr>
        <w:t>rusztowania.</w:t>
      </w:r>
    </w:p>
    <w:p w:rsidR="00EA414C" w:rsidRPr="008A1AC5" w:rsidRDefault="00EA414C" w:rsidP="00B012F2">
      <w:pPr>
        <w:pStyle w:val="Tekstpodstawowy"/>
      </w:pPr>
    </w:p>
    <w:p w:rsidR="00EA414C" w:rsidRPr="008A1AC5" w:rsidRDefault="009C1B6B" w:rsidP="00A77A6D">
      <w:pPr>
        <w:pStyle w:val="Nagwek21"/>
        <w:numPr>
          <w:ilvl w:val="0"/>
          <w:numId w:val="56"/>
        </w:numPr>
        <w:tabs>
          <w:tab w:val="left" w:pos="656"/>
        </w:tabs>
        <w:jc w:val="both"/>
        <w:rPr>
          <w:lang w:val="pl-PL"/>
        </w:rPr>
      </w:pPr>
      <w:r w:rsidRPr="008A1AC5">
        <w:rPr>
          <w:lang w:val="pl-PL"/>
        </w:rPr>
        <w:t>TRANSPORT</w:t>
      </w:r>
    </w:p>
    <w:p w:rsidR="00EA414C" w:rsidRPr="008A1AC5" w:rsidRDefault="009C1B6B" w:rsidP="00A77A6D">
      <w:pPr>
        <w:pStyle w:val="Akapitzlist"/>
        <w:numPr>
          <w:ilvl w:val="1"/>
          <w:numId w:val="56"/>
        </w:numPr>
        <w:tabs>
          <w:tab w:val="left" w:pos="804"/>
        </w:tabs>
        <w:spacing w:before="120"/>
        <w:ind w:left="803" w:hanging="398"/>
        <w:jc w:val="both"/>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transportu omówiono w punkcie 4 ogólnej specyfikacji technicznej.</w:t>
      </w:r>
    </w:p>
    <w:p w:rsidR="00EA414C" w:rsidRPr="008A1AC5" w:rsidRDefault="00EA414C" w:rsidP="00B012F2">
      <w:pPr>
        <w:pStyle w:val="Tekstpodstawowy"/>
      </w:pPr>
    </w:p>
    <w:p w:rsidR="00EA414C" w:rsidRPr="008A1AC5" w:rsidRDefault="009C1B6B" w:rsidP="00A77A6D">
      <w:pPr>
        <w:pStyle w:val="Nagwek21"/>
        <w:numPr>
          <w:ilvl w:val="1"/>
          <w:numId w:val="56"/>
        </w:numPr>
        <w:tabs>
          <w:tab w:val="left" w:pos="804"/>
        </w:tabs>
        <w:ind w:left="803" w:hanging="398"/>
        <w:jc w:val="both"/>
        <w:rPr>
          <w:lang w:val="pl-PL"/>
        </w:rPr>
      </w:pPr>
      <w:r w:rsidRPr="008A1AC5">
        <w:rPr>
          <w:lang w:val="pl-PL"/>
        </w:rPr>
        <w:t>Transport elementów</w:t>
      </w:r>
      <w:r w:rsidRPr="008A1AC5">
        <w:rPr>
          <w:spacing w:val="2"/>
          <w:lang w:val="pl-PL"/>
        </w:rPr>
        <w:t xml:space="preserve"> </w:t>
      </w:r>
      <w:r w:rsidRPr="008A1AC5">
        <w:rPr>
          <w:lang w:val="pl-PL"/>
        </w:rPr>
        <w:t>murowych</w:t>
      </w:r>
    </w:p>
    <w:p w:rsidR="00EA414C" w:rsidRPr="008A1AC5" w:rsidRDefault="009C1B6B" w:rsidP="00B012F2">
      <w:pPr>
        <w:pStyle w:val="Tekstpodstawowy"/>
      </w:pPr>
      <w:r w:rsidRPr="008A1AC5">
        <w:t>Właściwości  materiałów  budowlanych  zależą  od  samych  cech  produktu  oraz  od  właściwego  składowania i transportu. Wyroby i materiały konieczne do wznoszenia murów z bloczków silikatowych należy transportować i składować w sposób zapewniający niewystąpienia uszkodzeń mechanicznych oraz powstania zawilgoceń. Bloczki silikatowe powinny być dostarczane są na budowę transportem samochodowym, na paletach zapakowanych w folię. Palety mogą być ustawiane nie więcej niż w trzech warstwach na równym i twardym podłożu zapewniającym ich stabilność. Palety mogą być rozładowywane przez samochody samowyładowcze,</w:t>
      </w:r>
      <w:r w:rsidRPr="008A1AC5">
        <w:rPr>
          <w:spacing w:val="35"/>
        </w:rPr>
        <w:t xml:space="preserve"> </w:t>
      </w:r>
      <w:r w:rsidRPr="008A1AC5">
        <w:t>wózki</w:t>
      </w:r>
      <w:r w:rsidRPr="008A1AC5">
        <w:rPr>
          <w:spacing w:val="35"/>
        </w:rPr>
        <w:t xml:space="preserve"> </w:t>
      </w:r>
      <w:r w:rsidRPr="008A1AC5">
        <w:t>widłowe</w:t>
      </w:r>
      <w:r w:rsidRPr="008A1AC5">
        <w:rPr>
          <w:spacing w:val="33"/>
        </w:rPr>
        <w:t xml:space="preserve"> </w:t>
      </w:r>
      <w:r w:rsidRPr="008A1AC5">
        <w:t>lub</w:t>
      </w:r>
      <w:r w:rsidRPr="008A1AC5">
        <w:rPr>
          <w:spacing w:val="35"/>
        </w:rPr>
        <w:t xml:space="preserve"> </w:t>
      </w:r>
      <w:r w:rsidRPr="008A1AC5">
        <w:t>żuraw</w:t>
      </w:r>
      <w:r w:rsidRPr="008A1AC5">
        <w:rPr>
          <w:spacing w:val="30"/>
        </w:rPr>
        <w:t xml:space="preserve"> </w:t>
      </w:r>
      <w:r w:rsidRPr="008A1AC5">
        <w:t>znajdujący</w:t>
      </w:r>
      <w:r w:rsidRPr="008A1AC5">
        <w:rPr>
          <w:spacing w:val="30"/>
        </w:rPr>
        <w:t xml:space="preserve"> </w:t>
      </w:r>
      <w:r w:rsidRPr="008A1AC5">
        <w:t>się</w:t>
      </w:r>
      <w:r w:rsidRPr="008A1AC5">
        <w:rPr>
          <w:spacing w:val="33"/>
        </w:rPr>
        <w:t xml:space="preserve"> </w:t>
      </w:r>
      <w:r w:rsidRPr="008A1AC5">
        <w:t>na</w:t>
      </w:r>
      <w:r w:rsidRPr="008A1AC5">
        <w:rPr>
          <w:spacing w:val="33"/>
        </w:rPr>
        <w:t xml:space="preserve"> </w:t>
      </w:r>
      <w:r w:rsidRPr="008A1AC5">
        <w:t>budowie.</w:t>
      </w:r>
      <w:r w:rsidRPr="008A1AC5">
        <w:rPr>
          <w:spacing w:val="33"/>
        </w:rPr>
        <w:t xml:space="preserve"> </w:t>
      </w:r>
      <w:r w:rsidRPr="008A1AC5">
        <w:t>W</w:t>
      </w:r>
      <w:r w:rsidRPr="008A1AC5">
        <w:rPr>
          <w:spacing w:val="35"/>
        </w:rPr>
        <w:t xml:space="preserve"> </w:t>
      </w:r>
      <w:r w:rsidRPr="008A1AC5">
        <w:t>transporcie</w:t>
      </w:r>
      <w:r w:rsidRPr="008A1AC5">
        <w:rPr>
          <w:spacing w:val="35"/>
        </w:rPr>
        <w:t xml:space="preserve"> </w:t>
      </w:r>
      <w:r w:rsidRPr="008A1AC5">
        <w:t>wewnętrznym</w:t>
      </w:r>
      <w:r w:rsidRPr="008A1AC5">
        <w:rPr>
          <w:spacing w:val="31"/>
        </w:rPr>
        <w:t xml:space="preserve"> </w:t>
      </w:r>
      <w:r w:rsidRPr="008A1AC5">
        <w:t>palet</w:t>
      </w:r>
    </w:p>
    <w:p w:rsidR="00EA414C" w:rsidRPr="008A1AC5" w:rsidRDefault="009C1B6B" w:rsidP="00B012F2">
      <w:pPr>
        <w:pStyle w:val="Tekstpodstawowy"/>
      </w:pPr>
      <w:r w:rsidRPr="008A1AC5">
        <w:t>pomocny jest wózek ręczny. Palety należy umieszczać najbliżej miejsca pracy w taki sposób, aby był zapewniony łatwy dostęp do poszczególnych rodzajów wyrobów.</w:t>
      </w:r>
    </w:p>
    <w:p w:rsidR="00EA414C" w:rsidRPr="008A1AC5" w:rsidRDefault="00EA414C" w:rsidP="00B012F2">
      <w:pPr>
        <w:pStyle w:val="Tekstpodstawowy"/>
      </w:pPr>
    </w:p>
    <w:p w:rsidR="00EA414C" w:rsidRPr="008A1AC5" w:rsidRDefault="009C1B6B" w:rsidP="00A77A6D">
      <w:pPr>
        <w:pStyle w:val="Nagwek21"/>
        <w:numPr>
          <w:ilvl w:val="0"/>
          <w:numId w:val="56"/>
        </w:numPr>
        <w:tabs>
          <w:tab w:val="left" w:pos="656"/>
        </w:tabs>
        <w:jc w:val="both"/>
        <w:rPr>
          <w:lang w:val="pl-PL"/>
        </w:rPr>
      </w:pPr>
      <w:r w:rsidRPr="008A1AC5">
        <w:rPr>
          <w:lang w:val="pl-PL"/>
        </w:rPr>
        <w:t>WYKONANIE</w:t>
      </w:r>
      <w:r w:rsidRPr="008A1AC5">
        <w:rPr>
          <w:spacing w:val="-2"/>
          <w:lang w:val="pl-PL"/>
        </w:rPr>
        <w:t xml:space="preserve"> </w:t>
      </w:r>
      <w:r w:rsidRPr="008A1AC5">
        <w:rPr>
          <w:lang w:val="pl-PL"/>
        </w:rPr>
        <w:t>ROBÓT</w:t>
      </w:r>
    </w:p>
    <w:p w:rsidR="00EA414C" w:rsidRPr="008A1AC5" w:rsidRDefault="009C1B6B" w:rsidP="00A77A6D">
      <w:pPr>
        <w:pStyle w:val="Akapitzlist"/>
        <w:numPr>
          <w:ilvl w:val="1"/>
          <w:numId w:val="56"/>
        </w:numPr>
        <w:tabs>
          <w:tab w:val="left" w:pos="805"/>
        </w:tabs>
        <w:spacing w:before="121"/>
        <w:jc w:val="both"/>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prowadzenia prac związanych z wykonaniem robót omówiono w punkcie 5 ogólnej specyfikacji technicznej.</w:t>
      </w:r>
    </w:p>
    <w:p w:rsidR="00EA414C" w:rsidRPr="008A1AC5" w:rsidRDefault="009C1B6B" w:rsidP="00B012F2">
      <w:pPr>
        <w:pStyle w:val="Tekstpodstawowy"/>
      </w:pPr>
      <w:r w:rsidRPr="008A1AC5">
        <w:t>Przed przystąpieniem do murowania ścian należy odebrać roboty poprzedzające roboty murowe sprawdzając zgodność ich wykonania z dokumentacją projektową i odpowiednimi szczegółowymi specyfikacjami technicznymi. Należy zwrócić szczególną uwagę na wypoziomowanie elementów, na których mają być wzniesione ściany (ław fundamentowych, stropów itd.). Roboty murowe należy wykonywać zgodnie z dokumentacją projektową, niniejszymi wytycznymi i zasadami sztuki murarskiej. O ile w dokumentacji projektowej i/lub specyfikacji technicznej nie podano inaczej, to:</w:t>
      </w:r>
    </w:p>
    <w:p w:rsidR="00EA414C" w:rsidRPr="008A1AC5" w:rsidRDefault="009C1B6B" w:rsidP="00A77A6D">
      <w:pPr>
        <w:pStyle w:val="Akapitzlist"/>
        <w:numPr>
          <w:ilvl w:val="2"/>
          <w:numId w:val="56"/>
        </w:numPr>
        <w:tabs>
          <w:tab w:val="left" w:pos="1106"/>
          <w:tab w:val="left" w:pos="1107"/>
        </w:tabs>
        <w:ind w:right="671" w:hanging="360"/>
        <w:rPr>
          <w:sz w:val="20"/>
          <w:lang w:val="pl-PL"/>
        </w:rPr>
      </w:pPr>
      <w:r w:rsidRPr="008A1AC5">
        <w:rPr>
          <w:sz w:val="20"/>
          <w:lang w:val="pl-PL"/>
        </w:rPr>
        <w:t>mury należy wykonywać  warstwami z zachowaniem odpowiedniego  wiązania elementów murowych   i grubości</w:t>
      </w:r>
      <w:r w:rsidRPr="008A1AC5">
        <w:rPr>
          <w:spacing w:val="-1"/>
          <w:sz w:val="20"/>
          <w:lang w:val="pl-PL"/>
        </w:rPr>
        <w:t xml:space="preserve"> </w:t>
      </w:r>
      <w:r w:rsidRPr="008A1AC5">
        <w:rPr>
          <w:sz w:val="20"/>
          <w:lang w:val="pl-PL"/>
        </w:rPr>
        <w:t>spoin,</w:t>
      </w:r>
    </w:p>
    <w:p w:rsidR="00EA414C" w:rsidRPr="008A1AC5" w:rsidRDefault="009C1B6B" w:rsidP="00A77A6D">
      <w:pPr>
        <w:pStyle w:val="Akapitzlist"/>
        <w:numPr>
          <w:ilvl w:val="2"/>
          <w:numId w:val="56"/>
        </w:numPr>
        <w:tabs>
          <w:tab w:val="left" w:pos="1106"/>
          <w:tab w:val="left" w:pos="1107"/>
        </w:tabs>
        <w:spacing w:line="244" w:lineRule="exact"/>
        <w:ind w:hanging="360"/>
        <w:rPr>
          <w:sz w:val="20"/>
          <w:lang w:val="pl-PL"/>
        </w:rPr>
      </w:pPr>
      <w:r w:rsidRPr="008A1AC5">
        <w:rPr>
          <w:sz w:val="20"/>
          <w:lang w:val="pl-PL"/>
        </w:rPr>
        <w:t>elementy murowe powinny być układane na płasko, a nie na rąb lub na</w:t>
      </w:r>
      <w:r w:rsidRPr="008A1AC5">
        <w:rPr>
          <w:spacing w:val="-4"/>
          <w:sz w:val="20"/>
          <w:lang w:val="pl-PL"/>
        </w:rPr>
        <w:t xml:space="preserve"> </w:t>
      </w:r>
      <w:r w:rsidRPr="008A1AC5">
        <w:rPr>
          <w:sz w:val="20"/>
          <w:lang w:val="pl-PL"/>
        </w:rPr>
        <w:t>stojąco,</w:t>
      </w:r>
    </w:p>
    <w:p w:rsidR="00EA414C" w:rsidRPr="008A1AC5" w:rsidRDefault="009C1B6B" w:rsidP="00A77A6D">
      <w:pPr>
        <w:pStyle w:val="Akapitzlist"/>
        <w:numPr>
          <w:ilvl w:val="2"/>
          <w:numId w:val="56"/>
        </w:numPr>
        <w:tabs>
          <w:tab w:val="left" w:pos="1106"/>
          <w:tab w:val="left" w:pos="1107"/>
        </w:tabs>
        <w:spacing w:line="244" w:lineRule="exact"/>
        <w:ind w:hanging="360"/>
        <w:rPr>
          <w:sz w:val="20"/>
          <w:lang w:val="pl-PL"/>
        </w:rPr>
      </w:pPr>
      <w:r w:rsidRPr="008A1AC5">
        <w:rPr>
          <w:sz w:val="20"/>
          <w:lang w:val="pl-PL"/>
        </w:rPr>
        <w:t>mury należy wnosić możliwie równomiernie na całym obszarze budowy,</w:t>
      </w:r>
    </w:p>
    <w:p w:rsidR="00EA414C" w:rsidRPr="008A1AC5" w:rsidRDefault="009C1B6B" w:rsidP="00A77A6D">
      <w:pPr>
        <w:pStyle w:val="Akapitzlist"/>
        <w:numPr>
          <w:ilvl w:val="2"/>
          <w:numId w:val="56"/>
        </w:numPr>
        <w:tabs>
          <w:tab w:val="left" w:pos="1106"/>
          <w:tab w:val="left" w:pos="1107"/>
        </w:tabs>
        <w:spacing w:line="245" w:lineRule="exact"/>
        <w:ind w:hanging="360"/>
        <w:rPr>
          <w:sz w:val="20"/>
          <w:lang w:val="pl-PL"/>
        </w:rPr>
      </w:pPr>
      <w:r w:rsidRPr="008A1AC5">
        <w:rPr>
          <w:sz w:val="20"/>
          <w:lang w:val="pl-PL"/>
        </w:rPr>
        <w:t>elementy murowe powinny być czyste i wolne od</w:t>
      </w:r>
      <w:r w:rsidRPr="008A1AC5">
        <w:rPr>
          <w:spacing w:val="-2"/>
          <w:sz w:val="20"/>
          <w:lang w:val="pl-PL"/>
        </w:rPr>
        <w:t xml:space="preserve"> </w:t>
      </w:r>
      <w:r w:rsidRPr="008A1AC5">
        <w:rPr>
          <w:sz w:val="20"/>
          <w:lang w:val="pl-PL"/>
        </w:rPr>
        <w:t>kurzu,</w:t>
      </w:r>
    </w:p>
    <w:p w:rsidR="00EA414C" w:rsidRPr="008A1AC5" w:rsidRDefault="009C1B6B" w:rsidP="00A77A6D">
      <w:pPr>
        <w:pStyle w:val="Akapitzlist"/>
        <w:numPr>
          <w:ilvl w:val="2"/>
          <w:numId w:val="56"/>
        </w:numPr>
        <w:tabs>
          <w:tab w:val="left" w:pos="1106"/>
          <w:tab w:val="left" w:pos="1107"/>
        </w:tabs>
        <w:ind w:right="668" w:hanging="360"/>
        <w:rPr>
          <w:sz w:val="20"/>
          <w:lang w:val="pl-PL"/>
        </w:rPr>
      </w:pPr>
      <w:r w:rsidRPr="008A1AC5">
        <w:rPr>
          <w:sz w:val="20"/>
          <w:lang w:val="pl-PL"/>
        </w:rPr>
        <w:t>stosowanie elementów murowych połówkowych przy murowaniu słupów i filarów, poza liczbą konieczną do uzyskania prawidłowego wiązania, jest niedopuszczalne,</w:t>
      </w:r>
    </w:p>
    <w:p w:rsidR="00EA414C" w:rsidRPr="008A1AC5" w:rsidRDefault="009C1B6B" w:rsidP="00A77A6D">
      <w:pPr>
        <w:pStyle w:val="Akapitzlist"/>
        <w:numPr>
          <w:ilvl w:val="2"/>
          <w:numId w:val="56"/>
        </w:numPr>
        <w:tabs>
          <w:tab w:val="left" w:pos="1106"/>
          <w:tab w:val="left" w:pos="1107"/>
        </w:tabs>
        <w:spacing w:line="244" w:lineRule="exact"/>
        <w:ind w:hanging="360"/>
        <w:rPr>
          <w:sz w:val="20"/>
          <w:lang w:val="pl-PL"/>
        </w:rPr>
      </w:pPr>
      <w:r w:rsidRPr="008A1AC5">
        <w:rPr>
          <w:sz w:val="20"/>
          <w:lang w:val="pl-PL"/>
        </w:rPr>
        <w:t>liczba przyciętych lub połówkowych elementów murowych nie powinna</w:t>
      </w:r>
      <w:r w:rsidRPr="008A1AC5">
        <w:rPr>
          <w:spacing w:val="-7"/>
          <w:sz w:val="20"/>
          <w:lang w:val="pl-PL"/>
        </w:rPr>
        <w:t xml:space="preserve"> </w:t>
      </w:r>
      <w:r w:rsidRPr="008A1AC5">
        <w:rPr>
          <w:sz w:val="20"/>
          <w:lang w:val="pl-PL"/>
        </w:rPr>
        <w:t>przekraczać:</w:t>
      </w:r>
    </w:p>
    <w:p w:rsidR="00EA414C" w:rsidRPr="008A1AC5" w:rsidRDefault="009C1B6B" w:rsidP="00A77A6D">
      <w:pPr>
        <w:pStyle w:val="Akapitzlist"/>
        <w:numPr>
          <w:ilvl w:val="3"/>
          <w:numId w:val="56"/>
        </w:numPr>
        <w:tabs>
          <w:tab w:val="left" w:pos="1838"/>
          <w:tab w:val="left" w:pos="1839"/>
        </w:tabs>
        <w:spacing w:line="232" w:lineRule="exact"/>
        <w:rPr>
          <w:sz w:val="20"/>
          <w:lang w:val="pl-PL"/>
        </w:rPr>
      </w:pPr>
      <w:r w:rsidRPr="008A1AC5">
        <w:rPr>
          <w:sz w:val="20"/>
          <w:lang w:val="pl-PL"/>
        </w:rPr>
        <w:t>w murach konstrukcyjnych niezbrojonych –</w:t>
      </w:r>
      <w:r w:rsidRPr="008A1AC5">
        <w:rPr>
          <w:spacing w:val="-2"/>
          <w:sz w:val="20"/>
          <w:lang w:val="pl-PL"/>
        </w:rPr>
        <w:t xml:space="preserve"> </w:t>
      </w:r>
      <w:r w:rsidRPr="008A1AC5">
        <w:rPr>
          <w:sz w:val="20"/>
          <w:lang w:val="pl-PL"/>
        </w:rPr>
        <w:t>10%,</w:t>
      </w:r>
    </w:p>
    <w:p w:rsidR="00EA414C" w:rsidRPr="008A1AC5" w:rsidRDefault="009C1B6B" w:rsidP="00A77A6D">
      <w:pPr>
        <w:pStyle w:val="Akapitzlist"/>
        <w:numPr>
          <w:ilvl w:val="3"/>
          <w:numId w:val="56"/>
        </w:numPr>
        <w:tabs>
          <w:tab w:val="left" w:pos="1838"/>
          <w:tab w:val="left" w:pos="1839"/>
        </w:tabs>
        <w:spacing w:line="230" w:lineRule="exact"/>
        <w:rPr>
          <w:sz w:val="20"/>
          <w:lang w:val="pl-PL"/>
        </w:rPr>
      </w:pPr>
      <w:r w:rsidRPr="008A1AC5">
        <w:rPr>
          <w:sz w:val="20"/>
          <w:lang w:val="pl-PL"/>
        </w:rPr>
        <w:t>w murach konstrukcyjnych zbrojonych –</w:t>
      </w:r>
      <w:r w:rsidRPr="008A1AC5">
        <w:rPr>
          <w:spacing w:val="-3"/>
          <w:sz w:val="20"/>
          <w:lang w:val="pl-PL"/>
        </w:rPr>
        <w:t xml:space="preserve"> </w:t>
      </w:r>
      <w:r w:rsidRPr="008A1AC5">
        <w:rPr>
          <w:sz w:val="20"/>
          <w:lang w:val="pl-PL"/>
        </w:rPr>
        <w:t>15%,</w:t>
      </w:r>
    </w:p>
    <w:p w:rsidR="00EA414C" w:rsidRPr="008A1AC5" w:rsidRDefault="009C1B6B" w:rsidP="00A77A6D">
      <w:pPr>
        <w:pStyle w:val="Akapitzlist"/>
        <w:numPr>
          <w:ilvl w:val="3"/>
          <w:numId w:val="56"/>
        </w:numPr>
        <w:tabs>
          <w:tab w:val="left" w:pos="1838"/>
          <w:tab w:val="left" w:pos="1839"/>
        </w:tabs>
        <w:spacing w:line="230" w:lineRule="exact"/>
        <w:rPr>
          <w:sz w:val="20"/>
          <w:lang w:val="pl-PL"/>
        </w:rPr>
      </w:pPr>
      <w:r w:rsidRPr="008A1AC5">
        <w:rPr>
          <w:sz w:val="20"/>
          <w:lang w:val="pl-PL"/>
        </w:rPr>
        <w:t>w ścianach wypełniających, podokiennych –</w:t>
      </w:r>
      <w:r w:rsidRPr="008A1AC5">
        <w:rPr>
          <w:spacing w:val="-2"/>
          <w:sz w:val="20"/>
          <w:lang w:val="pl-PL"/>
        </w:rPr>
        <w:t xml:space="preserve"> </w:t>
      </w:r>
      <w:r w:rsidRPr="008A1AC5">
        <w:rPr>
          <w:sz w:val="20"/>
          <w:lang w:val="pl-PL"/>
        </w:rPr>
        <w:t>30%,</w:t>
      </w:r>
    </w:p>
    <w:p w:rsidR="00EA414C" w:rsidRPr="008A1AC5" w:rsidRDefault="009C1B6B" w:rsidP="00A77A6D">
      <w:pPr>
        <w:pStyle w:val="Akapitzlist"/>
        <w:numPr>
          <w:ilvl w:val="2"/>
          <w:numId w:val="56"/>
        </w:numPr>
        <w:tabs>
          <w:tab w:val="left" w:pos="1106"/>
          <w:tab w:val="left" w:pos="1107"/>
        </w:tabs>
        <w:spacing w:line="242" w:lineRule="exact"/>
        <w:ind w:hanging="360"/>
        <w:rPr>
          <w:sz w:val="20"/>
          <w:lang w:val="pl-PL"/>
        </w:rPr>
      </w:pPr>
      <w:r w:rsidRPr="008A1AC5">
        <w:rPr>
          <w:sz w:val="20"/>
          <w:lang w:val="pl-PL"/>
        </w:rPr>
        <w:t>konstrukcje murowe mogą być wykonywane przy temperaturze powyżej</w:t>
      </w:r>
      <w:r w:rsidRPr="008A1AC5">
        <w:rPr>
          <w:spacing w:val="-2"/>
          <w:sz w:val="20"/>
          <w:lang w:val="pl-PL"/>
        </w:rPr>
        <w:t xml:space="preserve"> </w:t>
      </w:r>
      <w:r w:rsidRPr="008A1AC5">
        <w:rPr>
          <w:sz w:val="20"/>
          <w:lang w:val="pl-PL"/>
        </w:rPr>
        <w:t>0°C,</w:t>
      </w:r>
    </w:p>
    <w:p w:rsidR="00EA414C" w:rsidRPr="008A1AC5" w:rsidRDefault="009C1B6B" w:rsidP="00A77A6D">
      <w:pPr>
        <w:pStyle w:val="Akapitzlist"/>
        <w:numPr>
          <w:ilvl w:val="2"/>
          <w:numId w:val="56"/>
        </w:numPr>
        <w:tabs>
          <w:tab w:val="left" w:pos="1106"/>
          <w:tab w:val="left" w:pos="1107"/>
        </w:tabs>
        <w:spacing w:line="245" w:lineRule="exact"/>
        <w:ind w:hanging="360"/>
        <w:rPr>
          <w:sz w:val="20"/>
          <w:lang w:val="pl-PL"/>
        </w:rPr>
      </w:pPr>
      <w:r w:rsidRPr="008A1AC5">
        <w:rPr>
          <w:sz w:val="20"/>
          <w:lang w:val="pl-PL"/>
        </w:rPr>
        <w:t>murów nie należy wykonywać na zmrożonej konstrukcji lub ze zmrożonych</w:t>
      </w:r>
      <w:r w:rsidRPr="008A1AC5">
        <w:rPr>
          <w:spacing w:val="-3"/>
          <w:sz w:val="20"/>
          <w:lang w:val="pl-PL"/>
        </w:rPr>
        <w:t xml:space="preserve"> </w:t>
      </w:r>
      <w:r w:rsidRPr="008A1AC5">
        <w:rPr>
          <w:sz w:val="20"/>
          <w:lang w:val="pl-PL"/>
        </w:rPr>
        <w:t>materiałów,</w:t>
      </w:r>
    </w:p>
    <w:p w:rsidR="00EA414C" w:rsidRPr="008A1AC5" w:rsidRDefault="009C1B6B" w:rsidP="00A77A6D">
      <w:pPr>
        <w:pStyle w:val="Akapitzlist"/>
        <w:numPr>
          <w:ilvl w:val="2"/>
          <w:numId w:val="56"/>
        </w:numPr>
        <w:tabs>
          <w:tab w:val="left" w:pos="1107"/>
        </w:tabs>
        <w:ind w:right="668" w:hanging="360"/>
        <w:jc w:val="both"/>
        <w:rPr>
          <w:sz w:val="20"/>
          <w:lang w:val="pl-PL"/>
        </w:rPr>
      </w:pPr>
      <w:r w:rsidRPr="008A1AC5">
        <w:rPr>
          <w:sz w:val="20"/>
          <w:lang w:val="pl-PL"/>
        </w:rPr>
        <w:t>w przypadku przerwania robót na okres zimowy lub z innych przyczyn, wierzchnie warstwy murów powinny być zabezpieczone przed szkodliwym działaniem czynników atmosferycznych przez okrycie grubą folią</w:t>
      </w:r>
      <w:r w:rsidRPr="008A1AC5">
        <w:rPr>
          <w:spacing w:val="-1"/>
          <w:sz w:val="20"/>
          <w:lang w:val="pl-PL"/>
        </w:rPr>
        <w:t xml:space="preserve"> </w:t>
      </w:r>
      <w:r w:rsidRPr="008A1AC5">
        <w:rPr>
          <w:sz w:val="20"/>
          <w:lang w:val="pl-PL"/>
        </w:rPr>
        <w:t>budowlaną,</w:t>
      </w:r>
    </w:p>
    <w:p w:rsidR="00EA414C" w:rsidRPr="008A1AC5" w:rsidRDefault="009C1B6B" w:rsidP="00A77A6D">
      <w:pPr>
        <w:pStyle w:val="Akapitzlist"/>
        <w:numPr>
          <w:ilvl w:val="2"/>
          <w:numId w:val="56"/>
        </w:numPr>
        <w:tabs>
          <w:tab w:val="left" w:pos="1107"/>
        </w:tabs>
        <w:ind w:right="666" w:hanging="360"/>
        <w:jc w:val="both"/>
        <w:rPr>
          <w:sz w:val="20"/>
          <w:lang w:val="pl-PL"/>
        </w:rPr>
      </w:pPr>
      <w:r w:rsidRPr="008A1AC5">
        <w:rPr>
          <w:sz w:val="20"/>
          <w:lang w:val="pl-PL"/>
        </w:rPr>
        <w:t xml:space="preserve">należy ograniczyć do wysokości muru, na jaką może być wzniesiony w czasie jednego dnia w celu uniknięcia niestateczności i przeciążenia świeżej zaprawy. W zależności od rodzaju zaprawy (zwykła lub do cienkich spoin) oraz grubości muru nie należy wykonywać ścian o wysokości większej niż 3,0 m (ściany o grubości 80 </w:t>
      </w:r>
      <w:r w:rsidRPr="008A1AC5">
        <w:rPr>
          <w:spacing w:val="-2"/>
          <w:sz w:val="20"/>
          <w:lang w:val="pl-PL"/>
        </w:rPr>
        <w:t xml:space="preserve">mm) </w:t>
      </w:r>
      <w:r w:rsidRPr="008A1AC5">
        <w:rPr>
          <w:sz w:val="20"/>
          <w:lang w:val="pl-PL"/>
        </w:rPr>
        <w:t>i 4,5 m (ściany o grubości 240</w:t>
      </w:r>
      <w:r w:rsidRPr="008A1AC5">
        <w:rPr>
          <w:spacing w:val="3"/>
          <w:sz w:val="20"/>
          <w:lang w:val="pl-PL"/>
        </w:rPr>
        <w:t xml:space="preserve"> </w:t>
      </w:r>
      <w:r w:rsidRPr="008A1AC5">
        <w:rPr>
          <w:sz w:val="20"/>
          <w:lang w:val="pl-PL"/>
        </w:rPr>
        <w:t>mm).</w:t>
      </w:r>
    </w:p>
    <w:p w:rsidR="00EA414C" w:rsidRPr="008A1AC5" w:rsidRDefault="00EA414C" w:rsidP="00B012F2">
      <w:pPr>
        <w:pStyle w:val="Tekstpodstawowy"/>
      </w:pPr>
    </w:p>
    <w:p w:rsidR="00EA414C" w:rsidRPr="008A1AC5" w:rsidRDefault="009C1B6B" w:rsidP="00A77A6D">
      <w:pPr>
        <w:pStyle w:val="Nagwek21"/>
        <w:numPr>
          <w:ilvl w:val="1"/>
          <w:numId w:val="56"/>
        </w:numPr>
        <w:tabs>
          <w:tab w:val="left" w:pos="805"/>
        </w:tabs>
        <w:jc w:val="both"/>
        <w:rPr>
          <w:lang w:val="pl-PL"/>
        </w:rPr>
      </w:pPr>
      <w:r w:rsidRPr="008A1AC5">
        <w:rPr>
          <w:lang w:val="pl-PL"/>
        </w:rPr>
        <w:t>Warunki przystąpienia do robót</w:t>
      </w:r>
    </w:p>
    <w:p w:rsidR="00EA414C" w:rsidRPr="008A1AC5" w:rsidRDefault="009C1B6B" w:rsidP="00B012F2">
      <w:pPr>
        <w:pStyle w:val="Tekstpodstawowy"/>
      </w:pPr>
      <w:r w:rsidRPr="008A1AC5">
        <w:t>Przed przystąpieniem do wykonywania robót murowych wewnętrznych należy:</w:t>
      </w:r>
    </w:p>
    <w:p w:rsidR="00EA414C" w:rsidRPr="008A1AC5" w:rsidRDefault="009C1B6B" w:rsidP="00A77A6D">
      <w:pPr>
        <w:pStyle w:val="Akapitzlist"/>
        <w:numPr>
          <w:ilvl w:val="2"/>
          <w:numId w:val="56"/>
        </w:numPr>
        <w:tabs>
          <w:tab w:val="left" w:pos="1106"/>
          <w:tab w:val="left" w:pos="1107"/>
        </w:tabs>
        <w:spacing w:line="245" w:lineRule="exact"/>
        <w:ind w:left="1106" w:hanging="338"/>
        <w:rPr>
          <w:sz w:val="20"/>
          <w:lang w:val="pl-PL"/>
        </w:rPr>
      </w:pPr>
      <w:r w:rsidRPr="008A1AC5">
        <w:rPr>
          <w:sz w:val="20"/>
          <w:lang w:val="pl-PL"/>
        </w:rPr>
        <w:t>zakończyć roboty stanu</w:t>
      </w:r>
      <w:r w:rsidRPr="008A1AC5">
        <w:rPr>
          <w:spacing w:val="-6"/>
          <w:sz w:val="20"/>
          <w:lang w:val="pl-PL"/>
        </w:rPr>
        <w:t xml:space="preserve"> </w:t>
      </w:r>
      <w:r w:rsidRPr="008A1AC5">
        <w:rPr>
          <w:sz w:val="20"/>
          <w:lang w:val="pl-PL"/>
        </w:rPr>
        <w:t>surowego,</w:t>
      </w:r>
    </w:p>
    <w:p w:rsidR="00EA414C" w:rsidRPr="008A1AC5" w:rsidRDefault="009C1B6B" w:rsidP="00A77A6D">
      <w:pPr>
        <w:pStyle w:val="Akapitzlist"/>
        <w:numPr>
          <w:ilvl w:val="2"/>
          <w:numId w:val="56"/>
        </w:numPr>
        <w:tabs>
          <w:tab w:val="left" w:pos="1106"/>
          <w:tab w:val="left" w:pos="1107"/>
        </w:tabs>
        <w:spacing w:line="244" w:lineRule="exact"/>
        <w:ind w:left="1106" w:hanging="338"/>
        <w:rPr>
          <w:sz w:val="20"/>
          <w:lang w:val="pl-PL"/>
        </w:rPr>
      </w:pPr>
      <w:r w:rsidRPr="008A1AC5">
        <w:rPr>
          <w:sz w:val="20"/>
          <w:lang w:val="pl-PL"/>
        </w:rPr>
        <w:t>oczyścić pomieszczenia z gruzu i odpadów,</w:t>
      </w:r>
    </w:p>
    <w:p w:rsidR="00EA414C" w:rsidRPr="008A1AC5" w:rsidRDefault="009C1B6B" w:rsidP="00A77A6D">
      <w:pPr>
        <w:pStyle w:val="Akapitzlist"/>
        <w:numPr>
          <w:ilvl w:val="2"/>
          <w:numId w:val="56"/>
        </w:numPr>
        <w:tabs>
          <w:tab w:val="left" w:pos="1106"/>
          <w:tab w:val="left" w:pos="1107"/>
        </w:tabs>
        <w:spacing w:line="244" w:lineRule="exact"/>
        <w:ind w:left="1106" w:hanging="338"/>
        <w:rPr>
          <w:sz w:val="20"/>
          <w:lang w:val="pl-PL"/>
        </w:rPr>
      </w:pPr>
      <w:r w:rsidRPr="008A1AC5">
        <w:rPr>
          <w:sz w:val="20"/>
          <w:lang w:val="pl-PL"/>
        </w:rPr>
        <w:t>sprawdzić wymiary oraz kąty skrzyżowań</w:t>
      </w:r>
      <w:r w:rsidRPr="008A1AC5">
        <w:rPr>
          <w:spacing w:val="-2"/>
          <w:sz w:val="20"/>
          <w:lang w:val="pl-PL"/>
        </w:rPr>
        <w:t xml:space="preserve"> </w:t>
      </w:r>
      <w:r w:rsidRPr="008A1AC5">
        <w:rPr>
          <w:sz w:val="20"/>
          <w:lang w:val="pl-PL"/>
        </w:rPr>
        <w:t>ścian.</w:t>
      </w:r>
    </w:p>
    <w:p w:rsidR="00EA414C" w:rsidRPr="008A1AC5" w:rsidRDefault="00EA414C" w:rsidP="00B012F2">
      <w:pPr>
        <w:pStyle w:val="Tekstpodstawowy"/>
      </w:pPr>
    </w:p>
    <w:p w:rsidR="00EA414C" w:rsidRPr="008A1AC5" w:rsidRDefault="009C1B6B" w:rsidP="00A77A6D">
      <w:pPr>
        <w:pStyle w:val="Nagwek21"/>
        <w:numPr>
          <w:ilvl w:val="1"/>
          <w:numId w:val="56"/>
        </w:numPr>
        <w:tabs>
          <w:tab w:val="left" w:pos="805"/>
        </w:tabs>
        <w:jc w:val="both"/>
        <w:rPr>
          <w:lang w:val="pl-PL"/>
        </w:rPr>
      </w:pPr>
      <w:r w:rsidRPr="008A1AC5">
        <w:rPr>
          <w:lang w:val="pl-PL"/>
        </w:rPr>
        <w:t>Murowanie</w:t>
      </w:r>
      <w:r w:rsidRPr="008A1AC5">
        <w:rPr>
          <w:spacing w:val="-1"/>
          <w:lang w:val="pl-PL"/>
        </w:rPr>
        <w:t xml:space="preserve"> </w:t>
      </w:r>
      <w:r w:rsidRPr="008A1AC5">
        <w:rPr>
          <w:lang w:val="pl-PL"/>
        </w:rPr>
        <w:t>ścian</w:t>
      </w:r>
    </w:p>
    <w:p w:rsidR="00EA414C" w:rsidRPr="008A1AC5" w:rsidRDefault="009C1B6B" w:rsidP="00B012F2">
      <w:pPr>
        <w:pStyle w:val="Tekstpodstawowy"/>
      </w:pPr>
      <w:r w:rsidRPr="008A1AC5">
        <w:t xml:space="preserve">Pierwsza warstwa muru powinna być układana na warstwie izolacji poziomej. Zastosowanie warstwy izolacyjnej </w:t>
      </w:r>
      <w:r w:rsidRPr="008A1AC5">
        <w:lastRenderedPageBreak/>
        <w:t>pozwoli na zabezpieczenie ściany przed ewentualnym podciąganiem wilgoci. Jakość wykonania pierwszej warstwy wpływa w istotny sposób na kolejne warstwy, dlatego należy zwrócić szczególną uwagę na jej wypoziomowanie i zgodność wymiarową z założeniami projektowymi. Do sprawdzenia wypoziomowania pierwszej warstwy ściany stosować należy długie poziomice oraz niwelatory. W wypadku, gdy odchyłki od poziomu konstrukcji pod pierwszą warstwę muru są większe od 10 mm na długości 1,0 m lub 50 mm na  długości 10,0 m przed położeniem pierwszej warstwy należy wykonać wyrównanie konstrukcji za pomocą zaprawy cementowej, w której stosunek cementu do piasku wynosi 1:3. Pierwsza warstwa powinna być murowana z systemowych bloczków wyrównawczych lub bloczków podstawowych o szerokości dobranej do szerokości</w:t>
      </w:r>
      <w:r w:rsidRPr="008A1AC5">
        <w:rPr>
          <w:spacing w:val="-1"/>
        </w:rPr>
        <w:t xml:space="preserve"> </w:t>
      </w:r>
      <w:r w:rsidRPr="008A1AC5">
        <w:t>ściany.</w:t>
      </w:r>
    </w:p>
    <w:p w:rsidR="00EA414C" w:rsidRPr="008A1AC5" w:rsidRDefault="009C1B6B" w:rsidP="00B012F2">
      <w:pPr>
        <w:pStyle w:val="Tekstpodstawowy"/>
      </w:pPr>
      <w:r w:rsidRPr="008A1AC5">
        <w:t>Elementy murowe należy wiązać w kolejnych warstwach tak, aby mur zachowywał się jak jeden element konstrukcyjny. Następne warstwy należy murować na zaprawie cienkowarstowej. Podczas murowania narożników ścian należy stosować tylko metodę typowego połączenia na wiązanie murarskie.</w:t>
      </w:r>
    </w:p>
    <w:p w:rsidR="00EA414C" w:rsidRPr="008A1AC5" w:rsidRDefault="009C1B6B" w:rsidP="00B012F2">
      <w:pPr>
        <w:pStyle w:val="Tekstpodstawowy"/>
      </w:pPr>
      <w:r w:rsidRPr="008A1AC5">
        <w:t>Ściany murować bezpośrednio na stropie, niedopuszczalne jest murowanie ścian na warstwach posadzkowych. Podczas murowania bez wypełniania spoin czołowych należy zwrócić szczególną uwagę na sposób układania elementów  murowych.  W   celu  właściwego  domknięcia  zamków  elementy  należy  nasuwać  na  siebie,       a niedopuszczalne jest układanie elementów obok siebie i poziome dobijanie ich młotkiem murarskim. Przy poziomym</w:t>
      </w:r>
      <w:r w:rsidRPr="008A1AC5">
        <w:rPr>
          <w:spacing w:val="10"/>
        </w:rPr>
        <w:t xml:space="preserve"> </w:t>
      </w:r>
      <w:r w:rsidRPr="008A1AC5">
        <w:t>dobijaniu</w:t>
      </w:r>
      <w:r w:rsidRPr="008A1AC5">
        <w:rPr>
          <w:spacing w:val="10"/>
        </w:rPr>
        <w:t xml:space="preserve"> </w:t>
      </w:r>
      <w:r w:rsidRPr="008A1AC5">
        <w:t>elementów</w:t>
      </w:r>
      <w:r w:rsidRPr="008A1AC5">
        <w:rPr>
          <w:spacing w:val="6"/>
        </w:rPr>
        <w:t xml:space="preserve"> </w:t>
      </w:r>
      <w:r w:rsidRPr="008A1AC5">
        <w:t>do</w:t>
      </w:r>
      <w:r w:rsidRPr="008A1AC5">
        <w:rPr>
          <w:spacing w:val="12"/>
        </w:rPr>
        <w:t xml:space="preserve"> </w:t>
      </w:r>
      <w:r w:rsidRPr="008A1AC5">
        <w:t>siebie</w:t>
      </w:r>
      <w:r w:rsidRPr="008A1AC5">
        <w:rPr>
          <w:spacing w:val="11"/>
        </w:rPr>
        <w:t xml:space="preserve"> </w:t>
      </w:r>
      <w:r w:rsidRPr="008A1AC5">
        <w:t>bloczek</w:t>
      </w:r>
      <w:r w:rsidRPr="008A1AC5">
        <w:rPr>
          <w:spacing w:val="10"/>
        </w:rPr>
        <w:t xml:space="preserve"> </w:t>
      </w:r>
      <w:r w:rsidRPr="008A1AC5">
        <w:t>dobijany</w:t>
      </w:r>
      <w:r w:rsidRPr="008A1AC5">
        <w:rPr>
          <w:spacing w:val="10"/>
        </w:rPr>
        <w:t xml:space="preserve"> </w:t>
      </w:r>
      <w:r w:rsidRPr="008A1AC5">
        <w:t>zbiera</w:t>
      </w:r>
      <w:r w:rsidRPr="008A1AC5">
        <w:rPr>
          <w:spacing w:val="13"/>
        </w:rPr>
        <w:t xml:space="preserve"> </w:t>
      </w:r>
      <w:r w:rsidRPr="008A1AC5">
        <w:t>warstwę</w:t>
      </w:r>
      <w:r w:rsidRPr="008A1AC5">
        <w:rPr>
          <w:spacing w:val="11"/>
        </w:rPr>
        <w:t xml:space="preserve"> </w:t>
      </w:r>
      <w:r w:rsidRPr="008A1AC5">
        <w:t>zaprawy</w:t>
      </w:r>
      <w:r w:rsidRPr="008A1AC5">
        <w:rPr>
          <w:spacing w:val="10"/>
        </w:rPr>
        <w:t xml:space="preserve"> </w:t>
      </w:r>
      <w:r w:rsidRPr="008A1AC5">
        <w:t>i</w:t>
      </w:r>
      <w:r w:rsidRPr="008A1AC5">
        <w:rPr>
          <w:spacing w:val="10"/>
        </w:rPr>
        <w:t xml:space="preserve"> </w:t>
      </w:r>
      <w:r w:rsidRPr="008A1AC5">
        <w:t>zbyt</w:t>
      </w:r>
      <w:r w:rsidRPr="008A1AC5">
        <w:rPr>
          <w:spacing w:val="13"/>
        </w:rPr>
        <w:t xml:space="preserve"> </w:t>
      </w:r>
      <w:r w:rsidRPr="008A1AC5">
        <w:t>duża</w:t>
      </w:r>
      <w:r w:rsidRPr="008A1AC5">
        <w:rPr>
          <w:spacing w:val="11"/>
        </w:rPr>
        <w:t xml:space="preserve"> </w:t>
      </w:r>
      <w:r w:rsidRPr="008A1AC5">
        <w:t>jej</w:t>
      </w:r>
      <w:r w:rsidRPr="008A1AC5">
        <w:rPr>
          <w:spacing w:val="13"/>
        </w:rPr>
        <w:t xml:space="preserve"> </w:t>
      </w:r>
      <w:r w:rsidRPr="008A1AC5">
        <w:t>ilość</w:t>
      </w:r>
      <w:r w:rsidRPr="008A1AC5">
        <w:rPr>
          <w:spacing w:val="11"/>
        </w:rPr>
        <w:t xml:space="preserve"> </w:t>
      </w:r>
      <w:r w:rsidRPr="008A1AC5">
        <w:t>może</w:t>
      </w:r>
    </w:p>
    <w:p w:rsidR="00EA414C" w:rsidRPr="008A1AC5" w:rsidRDefault="009C1B6B" w:rsidP="00B012F2">
      <w:pPr>
        <w:pStyle w:val="Tekstpodstawowy"/>
      </w:pPr>
      <w:r w:rsidRPr="008A1AC5">
        <w:t>uniemożliwić prawidłowe zamknięcie zamka, a tym samym nie zapewnia odpowiedniego przewiązania elementów w murze.</w:t>
      </w:r>
    </w:p>
    <w:p w:rsidR="00EA414C" w:rsidRPr="008A1AC5" w:rsidRDefault="009C1B6B" w:rsidP="00B012F2">
      <w:pPr>
        <w:pStyle w:val="Tekstpodstawowy"/>
      </w:pPr>
      <w:r w:rsidRPr="008A1AC5">
        <w:t>Ściany nienośne należy murować pozostawiając szczelinę dylatacyjną pod stropem o wys. 1-2 cm. Szczelinę należy następnie wypełnić starannie wełną mineralną.</w:t>
      </w:r>
    </w:p>
    <w:p w:rsidR="00EA414C" w:rsidRPr="008A1AC5" w:rsidRDefault="009C1B6B" w:rsidP="00B012F2">
      <w:pPr>
        <w:pStyle w:val="Tekstpodstawowy"/>
      </w:pPr>
      <w:r w:rsidRPr="008A1AC5">
        <w:t>Wszelkie zmiany materiałowe muszą być uzgodnione z nadzorem autorskim i inwestorskim. Zabrania się zmieniania grubości ścian lub ich warstw w wyniku stosowania zamienników.</w:t>
      </w:r>
    </w:p>
    <w:p w:rsidR="00EA414C" w:rsidRPr="008A1AC5" w:rsidRDefault="009C1B6B" w:rsidP="00B012F2">
      <w:pPr>
        <w:pStyle w:val="Tekstpodstawowy"/>
      </w:pPr>
      <w:r w:rsidRPr="008A1AC5">
        <w:t>Murując kolejne warstwy należy pamiętać o przesunięciu spoin pionowych w stosunku do poprzedniej warstwy. W murach, gdzie przewidziane są wewnętrzne kanały elektryczne, spoiny pionowe muszą mijać się dokładnie   w połowie bloków, co 166 mm. Tam, gdzie nie zachodzi potrzeba wykorzystania kanałów elektrycznych, przy układaniu kolejnych warstw muru spoiny pionowe muszą się mijać o co najmniej 80 mm. Przy wykonywaniu otworów na puszki instalacyjne nie należy stosować</w:t>
      </w:r>
      <w:r w:rsidRPr="008A1AC5">
        <w:rPr>
          <w:spacing w:val="-3"/>
        </w:rPr>
        <w:t xml:space="preserve"> </w:t>
      </w:r>
      <w:r w:rsidRPr="008A1AC5">
        <w:t>udaru.</w:t>
      </w:r>
    </w:p>
    <w:p w:rsidR="00EA414C" w:rsidRPr="008A1AC5" w:rsidRDefault="00EA414C" w:rsidP="00B012F2">
      <w:pPr>
        <w:pStyle w:val="Tekstpodstawowy"/>
      </w:pPr>
    </w:p>
    <w:p w:rsidR="00EA414C" w:rsidRPr="008A1AC5" w:rsidRDefault="009C1B6B" w:rsidP="00A77A6D">
      <w:pPr>
        <w:pStyle w:val="Nagwek21"/>
        <w:numPr>
          <w:ilvl w:val="1"/>
          <w:numId w:val="56"/>
        </w:numPr>
        <w:tabs>
          <w:tab w:val="left" w:pos="800"/>
        </w:tabs>
        <w:ind w:left="799" w:hanging="401"/>
        <w:rPr>
          <w:lang w:val="pl-PL"/>
        </w:rPr>
      </w:pPr>
      <w:r w:rsidRPr="008A1AC5">
        <w:rPr>
          <w:lang w:val="pl-PL"/>
        </w:rPr>
        <w:t>Murowanie ścian</w:t>
      </w:r>
      <w:r w:rsidRPr="008A1AC5">
        <w:rPr>
          <w:spacing w:val="-1"/>
          <w:lang w:val="pl-PL"/>
        </w:rPr>
        <w:t xml:space="preserve"> </w:t>
      </w:r>
      <w:r w:rsidRPr="008A1AC5">
        <w:rPr>
          <w:lang w:val="pl-PL"/>
        </w:rPr>
        <w:t>trójwarstwowych</w:t>
      </w:r>
    </w:p>
    <w:p w:rsidR="00EA414C" w:rsidRPr="008A1AC5" w:rsidRDefault="009C1B6B" w:rsidP="00B012F2">
      <w:pPr>
        <w:pStyle w:val="Tekstpodstawowy"/>
      </w:pPr>
      <w:r w:rsidRPr="008A1AC5">
        <w:t>Ściany trójwarstwowe należy murować dwuetapowo. Pierwszy rząd pustaków należy ułożyć na  warstwie mocnej zaprawy np. cementowej lub cementowo – wapiennej. W narożach należy ułożyć minimum  trzy warstwy pustaków tak, by w rogu kolejne elementy były ustawione prostopadle do pustaków z niższej warstwy. Zaprawę należy dobrać specjalnie do rodzaju elementów konstrukcyjnych. Podczas wnoszenia konstrukcji należy zamontować kotwy ze stali nierdzewnej (o wysokiej odporności korozyjnej) na głębokość kilku centymetrów (zgodnie z wymaganiami wybranego producenta i systemu). Jeśli spoiny w ścianie osłonowej wystąpią na innej wysokości niż w nośnej, kotwy należy wygiąć tak, by opadały na zewnątrz. Na 1 m2 powierzchni zastosować ok. 5 kotew, w rozstawie 75x50 cm (pion x poziom) przy brzegach ścian, np. wokół otworów okiennych należy zwiększyć ich ilość (rozstaw co 25 cm). Kolejne rzędy kotew powinny być przesunięte o ok. 50 cm. Należy użyć kotew z talerzykiem i kapinosem aby docisnąć izolację termiczną oraz umożliwić skraplanie się wody. Szczelina wentylacyjna powinna zaczynać się ok, 30 cm nad ziemią i kończyć ponad dachem, podczas murowania ściany osłonowej należy ułożyć naroża schodkowo na wysokość 5 warstw, dopiero wtedy murować przestrzenie między nimi. Podczas murowania ściany osłonowej należy co drugą – trzecią fugę pionową pozostawić pustą, aby umożliwić wentylację szczeliny powietrznej. Dylatacja wykonana masą</w:t>
      </w:r>
      <w:r w:rsidRPr="008A1AC5">
        <w:rPr>
          <w:spacing w:val="2"/>
        </w:rPr>
        <w:t xml:space="preserve"> </w:t>
      </w:r>
      <w:r w:rsidRPr="008A1AC5">
        <w:t>elastyczną.</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1"/>
          <w:numId w:val="56"/>
        </w:numPr>
        <w:tabs>
          <w:tab w:val="left" w:pos="800"/>
        </w:tabs>
        <w:ind w:left="799" w:hanging="401"/>
        <w:rPr>
          <w:lang w:val="pl-PL"/>
        </w:rPr>
      </w:pPr>
      <w:r w:rsidRPr="008A1AC5">
        <w:rPr>
          <w:lang w:val="pl-PL"/>
        </w:rPr>
        <w:t>Zalecane zasady wykonywania ścian działowych murowanych minimalizujące ryzyko</w:t>
      </w:r>
      <w:r w:rsidRPr="008A1AC5">
        <w:rPr>
          <w:spacing w:val="-4"/>
          <w:lang w:val="pl-PL"/>
        </w:rPr>
        <w:t xml:space="preserve"> </w:t>
      </w:r>
      <w:r w:rsidRPr="008A1AC5">
        <w:rPr>
          <w:lang w:val="pl-PL"/>
        </w:rPr>
        <w:t>pękania</w:t>
      </w:r>
    </w:p>
    <w:p w:rsidR="00EA414C" w:rsidRPr="008A1AC5" w:rsidRDefault="009C1B6B" w:rsidP="00B012F2">
      <w:pPr>
        <w:pStyle w:val="Tekstpodstawowy"/>
      </w:pPr>
      <w:r w:rsidRPr="008A1AC5">
        <w:t>W celu zminimalizowania zarysowywania się ścian murowanych nienośnych wykonywanych na stropach należy przestrzegać następujących zasad i zaleceń:</w:t>
      </w:r>
    </w:p>
    <w:p w:rsidR="00EA414C" w:rsidRPr="008A1AC5" w:rsidRDefault="009C1B6B" w:rsidP="00A77A6D">
      <w:pPr>
        <w:pStyle w:val="Akapitzlist"/>
        <w:numPr>
          <w:ilvl w:val="0"/>
          <w:numId w:val="55"/>
        </w:numPr>
        <w:tabs>
          <w:tab w:val="left" w:pos="826"/>
        </w:tabs>
        <w:spacing w:line="237" w:lineRule="auto"/>
        <w:ind w:right="666"/>
        <w:jc w:val="both"/>
        <w:rPr>
          <w:sz w:val="20"/>
          <w:lang w:val="pl-PL"/>
        </w:rPr>
      </w:pPr>
      <w:r w:rsidRPr="008A1AC5">
        <w:rPr>
          <w:sz w:val="20"/>
          <w:lang w:val="pl-PL"/>
        </w:rPr>
        <w:t>pierwszą warstwę ściany murowanej należy murować na stropie za pomocą warstwy zapobiegającej związaniu ściany z konstrukcją stropu – efekt ten można osiągnąć poprzez zastosowanie 1 warstwy papy lub warstwy grubej folii</w:t>
      </w:r>
      <w:r w:rsidRPr="008A1AC5">
        <w:rPr>
          <w:spacing w:val="3"/>
          <w:sz w:val="20"/>
          <w:lang w:val="pl-PL"/>
        </w:rPr>
        <w:t xml:space="preserve"> </w:t>
      </w:r>
      <w:r w:rsidRPr="008A1AC5">
        <w:rPr>
          <w:sz w:val="20"/>
          <w:lang w:val="pl-PL"/>
        </w:rPr>
        <w:t>budowlanej,</w:t>
      </w:r>
    </w:p>
    <w:p w:rsidR="00EA414C" w:rsidRPr="008A1AC5" w:rsidRDefault="009C1B6B" w:rsidP="00A77A6D">
      <w:pPr>
        <w:pStyle w:val="Akapitzlist"/>
        <w:numPr>
          <w:ilvl w:val="0"/>
          <w:numId w:val="55"/>
        </w:numPr>
        <w:tabs>
          <w:tab w:val="left" w:pos="826"/>
        </w:tabs>
        <w:spacing w:line="270" w:lineRule="exact"/>
        <w:rPr>
          <w:sz w:val="20"/>
          <w:lang w:val="pl-PL"/>
        </w:rPr>
      </w:pPr>
      <w:r w:rsidRPr="008A1AC5">
        <w:rPr>
          <w:sz w:val="20"/>
          <w:lang w:val="pl-PL"/>
        </w:rPr>
        <w:t>ściany należy wykonać po rozstemplowaniu stropu (murowanie na ugiętym od ciężaru własnego</w:t>
      </w:r>
      <w:r w:rsidRPr="008A1AC5">
        <w:rPr>
          <w:spacing w:val="-20"/>
          <w:sz w:val="20"/>
          <w:lang w:val="pl-PL"/>
        </w:rPr>
        <w:t xml:space="preserve"> </w:t>
      </w:r>
      <w:r w:rsidRPr="008A1AC5">
        <w:rPr>
          <w:sz w:val="20"/>
          <w:lang w:val="pl-PL"/>
        </w:rPr>
        <w:t>stropie),</w:t>
      </w:r>
    </w:p>
    <w:p w:rsidR="00EA414C" w:rsidRPr="008A1AC5" w:rsidRDefault="009C1B6B" w:rsidP="00A77A6D">
      <w:pPr>
        <w:pStyle w:val="Akapitzlist"/>
        <w:numPr>
          <w:ilvl w:val="0"/>
          <w:numId w:val="55"/>
        </w:numPr>
        <w:tabs>
          <w:tab w:val="left" w:pos="826"/>
        </w:tabs>
        <w:spacing w:line="235" w:lineRule="auto"/>
        <w:ind w:right="668"/>
        <w:jc w:val="both"/>
        <w:rPr>
          <w:sz w:val="20"/>
          <w:lang w:val="pl-PL"/>
        </w:rPr>
      </w:pPr>
      <w:r w:rsidRPr="008A1AC5">
        <w:rPr>
          <w:sz w:val="20"/>
          <w:lang w:val="pl-PL"/>
        </w:rPr>
        <w:t>ściany grubości 12 cm i mniej i o długości większej niż 5 m zbroić podłużnym zbrojeniem 2#6 mm (A-IIIN) w co drugiej spoinie oraz dodatkowo w pierwszych dwóch dolnych spoinach, dopuszcza się alternatywnie zastosowanie zbrojenia typu „MURFOR” według wytycznych</w:t>
      </w:r>
      <w:r w:rsidRPr="008A1AC5">
        <w:rPr>
          <w:spacing w:val="-3"/>
          <w:sz w:val="20"/>
          <w:lang w:val="pl-PL"/>
        </w:rPr>
        <w:t xml:space="preserve"> </w:t>
      </w:r>
      <w:r w:rsidRPr="008A1AC5">
        <w:rPr>
          <w:sz w:val="20"/>
          <w:lang w:val="pl-PL"/>
        </w:rPr>
        <w:t>producenta,</w:t>
      </w:r>
    </w:p>
    <w:p w:rsidR="00EA414C" w:rsidRPr="008A1AC5" w:rsidRDefault="009C1B6B" w:rsidP="00A77A6D">
      <w:pPr>
        <w:pStyle w:val="Akapitzlist"/>
        <w:numPr>
          <w:ilvl w:val="0"/>
          <w:numId w:val="55"/>
        </w:numPr>
        <w:tabs>
          <w:tab w:val="left" w:pos="826"/>
        </w:tabs>
        <w:spacing w:before="5" w:line="235" w:lineRule="auto"/>
        <w:ind w:right="670"/>
        <w:jc w:val="both"/>
        <w:rPr>
          <w:sz w:val="20"/>
          <w:lang w:val="pl-PL"/>
        </w:rPr>
      </w:pPr>
      <w:r w:rsidRPr="008A1AC5">
        <w:rPr>
          <w:sz w:val="20"/>
          <w:lang w:val="pl-PL"/>
        </w:rPr>
        <w:t>ściany o długości większej niż 3 m wykonywane z elementów murowych łączonych w spoinach pionowych na „sucho” poprzez tzw. zamki (Silka, Porotherm) zaleca się wykonać na pełne spoiny pionowe (inaczej niż zaleca</w:t>
      </w:r>
      <w:r w:rsidRPr="008A1AC5">
        <w:rPr>
          <w:spacing w:val="-1"/>
          <w:sz w:val="20"/>
          <w:lang w:val="pl-PL"/>
        </w:rPr>
        <w:t xml:space="preserve"> </w:t>
      </w:r>
      <w:r w:rsidRPr="008A1AC5">
        <w:rPr>
          <w:sz w:val="20"/>
          <w:lang w:val="pl-PL"/>
        </w:rPr>
        <w:t>producent),</w:t>
      </w:r>
    </w:p>
    <w:p w:rsidR="00EA414C" w:rsidRPr="008A1AC5" w:rsidRDefault="009C1B6B" w:rsidP="00A77A6D">
      <w:pPr>
        <w:pStyle w:val="Akapitzlist"/>
        <w:numPr>
          <w:ilvl w:val="0"/>
          <w:numId w:val="55"/>
        </w:numPr>
        <w:tabs>
          <w:tab w:val="left" w:pos="826"/>
        </w:tabs>
        <w:spacing w:before="8" w:line="232" w:lineRule="auto"/>
        <w:ind w:right="668"/>
        <w:jc w:val="both"/>
        <w:rPr>
          <w:sz w:val="20"/>
          <w:lang w:val="pl-PL"/>
        </w:rPr>
      </w:pPr>
      <w:r w:rsidRPr="008A1AC5">
        <w:rPr>
          <w:sz w:val="20"/>
          <w:lang w:val="pl-PL"/>
        </w:rPr>
        <w:t>nad ścianami należy wykonać wieńce spinające i usztywniające te ściany. Spełnienie powyższych zasad minimalizuje ryzyko zarysowywania się ścian</w:t>
      </w:r>
      <w:r w:rsidRPr="008A1AC5">
        <w:rPr>
          <w:spacing w:val="-2"/>
          <w:sz w:val="20"/>
          <w:lang w:val="pl-PL"/>
        </w:rPr>
        <w:t xml:space="preserve"> </w:t>
      </w:r>
      <w:r w:rsidRPr="008A1AC5">
        <w:rPr>
          <w:sz w:val="20"/>
          <w:lang w:val="pl-PL"/>
        </w:rPr>
        <w:t>działowych.</w:t>
      </w:r>
    </w:p>
    <w:p w:rsidR="00EA414C" w:rsidRPr="008A1AC5" w:rsidRDefault="009C1B6B" w:rsidP="00A77A6D">
      <w:pPr>
        <w:pStyle w:val="Akapitzlist"/>
        <w:numPr>
          <w:ilvl w:val="0"/>
          <w:numId w:val="55"/>
        </w:numPr>
        <w:tabs>
          <w:tab w:val="left" w:pos="826"/>
        </w:tabs>
        <w:spacing w:before="6" w:line="232" w:lineRule="auto"/>
        <w:ind w:right="670"/>
        <w:jc w:val="both"/>
        <w:rPr>
          <w:sz w:val="20"/>
          <w:lang w:val="pl-PL"/>
        </w:rPr>
      </w:pPr>
      <w:r w:rsidRPr="008A1AC5">
        <w:rPr>
          <w:sz w:val="20"/>
          <w:lang w:val="pl-PL"/>
        </w:rPr>
        <w:t>W przypadku powstania ewentualnych rys na tynku ww. ścian należy wykonać naprawy stosując siatkę z tworzyw sztucznych do wzmocnień</w:t>
      </w:r>
      <w:r w:rsidRPr="008A1AC5">
        <w:rPr>
          <w:spacing w:val="-1"/>
          <w:sz w:val="20"/>
          <w:lang w:val="pl-PL"/>
        </w:rPr>
        <w:t xml:space="preserve"> </w:t>
      </w:r>
      <w:r w:rsidRPr="008A1AC5">
        <w:rPr>
          <w:sz w:val="20"/>
          <w:lang w:val="pl-PL"/>
        </w:rPr>
        <w:t>tynków.</w:t>
      </w:r>
    </w:p>
    <w:p w:rsidR="00EA414C" w:rsidRPr="008A1AC5" w:rsidRDefault="009C1B6B" w:rsidP="00A77A6D">
      <w:pPr>
        <w:pStyle w:val="Akapitzlist"/>
        <w:numPr>
          <w:ilvl w:val="0"/>
          <w:numId w:val="55"/>
        </w:numPr>
        <w:tabs>
          <w:tab w:val="left" w:pos="826"/>
        </w:tabs>
        <w:spacing w:before="4" w:line="235" w:lineRule="auto"/>
        <w:ind w:right="670"/>
        <w:jc w:val="both"/>
        <w:rPr>
          <w:sz w:val="20"/>
          <w:lang w:val="pl-PL"/>
        </w:rPr>
      </w:pPr>
      <w:r w:rsidRPr="008A1AC5">
        <w:rPr>
          <w:sz w:val="20"/>
          <w:lang w:val="pl-PL"/>
        </w:rPr>
        <w:t>Rozmieszczenie ścianek działowych na stropie nad parterem wg rzutu architektonicznego. Inne rozmieszczenie ścianek działowych obowiązkowo należy uzgodnić z projektantem</w:t>
      </w:r>
      <w:r w:rsidRPr="008A1AC5">
        <w:rPr>
          <w:spacing w:val="-14"/>
          <w:sz w:val="20"/>
          <w:lang w:val="pl-PL"/>
        </w:rPr>
        <w:t xml:space="preserve"> </w:t>
      </w:r>
      <w:r w:rsidRPr="008A1AC5">
        <w:rPr>
          <w:sz w:val="20"/>
          <w:lang w:val="pl-PL"/>
        </w:rPr>
        <w:t>konstrukcji.</w:t>
      </w:r>
    </w:p>
    <w:p w:rsidR="00EA414C" w:rsidRPr="008A1AC5" w:rsidRDefault="00EA414C" w:rsidP="00B012F2">
      <w:pPr>
        <w:pStyle w:val="Tekstpodstawowy"/>
      </w:pPr>
    </w:p>
    <w:p w:rsidR="00EA414C" w:rsidRPr="008A1AC5" w:rsidRDefault="009C1B6B" w:rsidP="00A77A6D">
      <w:pPr>
        <w:pStyle w:val="Nagwek21"/>
        <w:numPr>
          <w:ilvl w:val="1"/>
          <w:numId w:val="56"/>
        </w:numPr>
        <w:tabs>
          <w:tab w:val="left" w:pos="805"/>
        </w:tabs>
        <w:rPr>
          <w:lang w:val="pl-PL"/>
        </w:rPr>
      </w:pPr>
      <w:r w:rsidRPr="008A1AC5">
        <w:rPr>
          <w:lang w:val="pl-PL"/>
        </w:rPr>
        <w:t>Docinanie elementów</w:t>
      </w:r>
      <w:r w:rsidRPr="008A1AC5">
        <w:rPr>
          <w:spacing w:val="3"/>
          <w:lang w:val="pl-PL"/>
        </w:rPr>
        <w:t xml:space="preserve"> </w:t>
      </w:r>
      <w:r w:rsidRPr="008A1AC5">
        <w:rPr>
          <w:lang w:val="pl-PL"/>
        </w:rPr>
        <w:t>murowych</w:t>
      </w:r>
    </w:p>
    <w:p w:rsidR="00EA414C" w:rsidRPr="008A1AC5" w:rsidRDefault="009C1B6B" w:rsidP="00B012F2">
      <w:pPr>
        <w:pStyle w:val="Tekstpodstawowy"/>
      </w:pPr>
      <w:r w:rsidRPr="008A1AC5">
        <w:t>Gdy długość ściany wymaga docinania elementów murowych do innych rozmiarów niż całkowita długość bloczka to zabieg ten można przeprowadzić przy użyciu szlifierki kątowej, przecinarki stolikowej lub gilotyny. Niektórzy dostawcy oferują elementy połówkowe, o długościach zmniejszonych o połowę w stosunku do oferty handlowej. Elementy takie stosuje się głównie w narożach ścian oraz w miejscach połączenia ścian wzajemnie prostopadłych. W wypadku zastosowania w środku długości ściany elementów połówkowych do bloczków bazowych nie jest spełniony warunek na minimalną długość przewiązania. Prawidłowe wiązanie elementów murowych musi być zatem zapewnione np. przez zastosowanie zbrojenia w spoinach wspornych muru. Zbrojenie powinno być zgodne z normą PN-EN 845-3:2013-10 i posiadać Aprobatę Techniczną ITB lub inny certyfikat dopuszczający do stosowania w budownictwie. Elementy połówkowe zaleca się stosować na krawędzi ściany,</w:t>
      </w:r>
      <w:r w:rsidRPr="008A1AC5">
        <w:rPr>
          <w:spacing w:val="16"/>
        </w:rPr>
        <w:t xml:space="preserve"> </w:t>
      </w:r>
      <w:r w:rsidRPr="008A1AC5">
        <w:t>wówczas</w:t>
      </w:r>
      <w:r w:rsidRPr="008A1AC5">
        <w:rPr>
          <w:spacing w:val="12"/>
        </w:rPr>
        <w:t xml:space="preserve"> </w:t>
      </w:r>
      <w:r w:rsidRPr="008A1AC5">
        <w:t>zazwyczaj</w:t>
      </w:r>
      <w:r w:rsidRPr="008A1AC5">
        <w:rPr>
          <w:spacing w:val="15"/>
        </w:rPr>
        <w:t xml:space="preserve"> </w:t>
      </w:r>
      <w:r w:rsidRPr="008A1AC5">
        <w:t>nie</w:t>
      </w:r>
      <w:r w:rsidRPr="008A1AC5">
        <w:rPr>
          <w:spacing w:val="16"/>
        </w:rPr>
        <w:t xml:space="preserve"> </w:t>
      </w:r>
      <w:r w:rsidRPr="008A1AC5">
        <w:t>ma</w:t>
      </w:r>
      <w:r w:rsidRPr="008A1AC5">
        <w:rPr>
          <w:spacing w:val="15"/>
        </w:rPr>
        <w:t xml:space="preserve"> </w:t>
      </w:r>
      <w:r w:rsidRPr="008A1AC5">
        <w:t>problemów</w:t>
      </w:r>
      <w:r w:rsidRPr="008A1AC5">
        <w:rPr>
          <w:spacing w:val="11"/>
        </w:rPr>
        <w:t xml:space="preserve"> </w:t>
      </w:r>
      <w:r w:rsidRPr="008A1AC5">
        <w:t>z</w:t>
      </w:r>
      <w:r w:rsidRPr="008A1AC5">
        <w:rPr>
          <w:spacing w:val="15"/>
        </w:rPr>
        <w:t xml:space="preserve"> </w:t>
      </w:r>
      <w:r w:rsidRPr="008A1AC5">
        <w:t>długością</w:t>
      </w:r>
      <w:r w:rsidRPr="008A1AC5">
        <w:rPr>
          <w:spacing w:val="16"/>
        </w:rPr>
        <w:t xml:space="preserve"> </w:t>
      </w:r>
      <w:r w:rsidRPr="008A1AC5">
        <w:t>przewiązania.</w:t>
      </w:r>
      <w:r w:rsidRPr="008A1AC5">
        <w:rPr>
          <w:spacing w:val="15"/>
        </w:rPr>
        <w:t xml:space="preserve"> </w:t>
      </w:r>
      <w:r w:rsidRPr="008A1AC5">
        <w:t>Z</w:t>
      </w:r>
      <w:r w:rsidRPr="008A1AC5">
        <w:rPr>
          <w:spacing w:val="15"/>
        </w:rPr>
        <w:t xml:space="preserve"> </w:t>
      </w:r>
      <w:r w:rsidRPr="008A1AC5">
        <w:t>uwagi</w:t>
      </w:r>
      <w:r w:rsidRPr="008A1AC5">
        <w:rPr>
          <w:spacing w:val="15"/>
        </w:rPr>
        <w:t xml:space="preserve"> </w:t>
      </w:r>
      <w:r w:rsidRPr="008A1AC5">
        <w:t>na</w:t>
      </w:r>
      <w:r w:rsidRPr="008A1AC5">
        <w:rPr>
          <w:spacing w:val="16"/>
        </w:rPr>
        <w:t xml:space="preserve"> </w:t>
      </w:r>
      <w:r w:rsidRPr="008A1AC5">
        <w:t>wyeliminowanie</w:t>
      </w:r>
      <w:r w:rsidRPr="008A1AC5">
        <w:rPr>
          <w:spacing w:val="15"/>
        </w:rPr>
        <w:t xml:space="preserve"> </w:t>
      </w:r>
      <w:r w:rsidRPr="008A1AC5">
        <w:t>ryzyka</w:t>
      </w:r>
    </w:p>
    <w:p w:rsidR="00EA414C" w:rsidRPr="008A1AC5" w:rsidRDefault="009C1B6B" w:rsidP="00B012F2">
      <w:pPr>
        <w:pStyle w:val="Tekstpodstawowy"/>
      </w:pPr>
      <w:r w:rsidRPr="008A1AC5">
        <w:t>wystąpienia zarysowań od skurczu i odkształceń termicznych zaleca się docinane elementy o długościach zapewniających prawidłowe przewiązanie sytuować w odległości 1 od krawędzi ściany.</w:t>
      </w:r>
    </w:p>
    <w:p w:rsidR="00EA414C" w:rsidRPr="008A1AC5" w:rsidRDefault="009C1B6B" w:rsidP="00B012F2">
      <w:pPr>
        <w:pStyle w:val="Tekstpodstawowy"/>
      </w:pPr>
      <w:r w:rsidRPr="008A1AC5">
        <w:t>Bloczki silikatowe mogą być murowane na zwykłe lub cienkie spoiny oraz z wypełnionymi lub niewypełnionymi spoinami czołowymi. Podczas murowania należy stosować się do instrukcji stosowania zapraw fabrycznych, a w przypadku wytwarzania zapraw na budowie do zaleceń zawartych w normie PN-B-10104:2014-03. Spoiny wsporne i pionowe wykonane z użyciem zapraw zwykłych i zapraw lekkich powinny mieć  rzeczywistą  grubość  nie  mniejszą  niż  6  mm  i  nie  większą  niż  15  mm,  a  spoiny  wsporne i pionowe wykonane z zaprawy do cienkich spoin, powinny mieć grubość nie mniejszą niż 0,5 mm i nie większą niż 3 mm. Spoiny pionowe można uważać za wypełnione, jeśli zaprawa znajduje się na całej wysokości spoiny i szerokości powyżej 40 % szerokości elementu murowego.</w:t>
      </w:r>
    </w:p>
    <w:p w:rsidR="00EA414C" w:rsidRPr="008A1AC5" w:rsidRDefault="00EA414C" w:rsidP="00B012F2">
      <w:pPr>
        <w:pStyle w:val="Tekstpodstawowy"/>
      </w:pPr>
    </w:p>
    <w:p w:rsidR="00EA414C" w:rsidRPr="008A1AC5" w:rsidRDefault="009C1B6B" w:rsidP="00A77A6D">
      <w:pPr>
        <w:pStyle w:val="Nagwek21"/>
        <w:numPr>
          <w:ilvl w:val="1"/>
          <w:numId w:val="56"/>
        </w:numPr>
        <w:tabs>
          <w:tab w:val="left" w:pos="804"/>
        </w:tabs>
        <w:ind w:left="803" w:hanging="398"/>
        <w:rPr>
          <w:lang w:val="pl-PL"/>
        </w:rPr>
      </w:pPr>
      <w:r w:rsidRPr="008A1AC5">
        <w:rPr>
          <w:lang w:val="pl-PL"/>
        </w:rPr>
        <w:t>Bruzdy i wnęki w</w:t>
      </w:r>
      <w:r w:rsidRPr="008A1AC5">
        <w:rPr>
          <w:spacing w:val="2"/>
          <w:lang w:val="pl-PL"/>
        </w:rPr>
        <w:t xml:space="preserve"> </w:t>
      </w:r>
      <w:r w:rsidRPr="008A1AC5">
        <w:rPr>
          <w:lang w:val="pl-PL"/>
        </w:rPr>
        <w:t>ścianach</w:t>
      </w:r>
    </w:p>
    <w:p w:rsidR="00EA414C" w:rsidRPr="008A1AC5" w:rsidRDefault="009C1B6B" w:rsidP="00B012F2">
      <w:pPr>
        <w:pStyle w:val="Tekstpodstawowy"/>
      </w:pPr>
      <w:r w:rsidRPr="008A1AC5">
        <w:t>W ścianach z bloczków silikatowych nie zaleca się wykonywania bruzd i wnęk. Czasem jednak konieczne jest poprowadzenie  instalacji  w  bruzdach  lub   wnękach.   Dopuszczalne   wymiary   bruzd   pionowych   podano w tablicy 1, natomiast bruzd poziomych i ukośnych w tablicy</w:t>
      </w:r>
      <w:r w:rsidRPr="008A1AC5">
        <w:rPr>
          <w:spacing w:val="-7"/>
        </w:rPr>
        <w:t xml:space="preserve"> </w:t>
      </w:r>
      <w:r w:rsidRPr="008A1AC5">
        <w:t>2.</w:t>
      </w:r>
    </w:p>
    <w:p w:rsidR="00EA414C" w:rsidRPr="008A1AC5" w:rsidRDefault="00EA414C" w:rsidP="00B012F2">
      <w:pPr>
        <w:pStyle w:val="Tekstpodstawowy"/>
      </w:pPr>
    </w:p>
    <w:p w:rsidR="00EA414C" w:rsidRPr="008A1AC5" w:rsidRDefault="009C1B6B">
      <w:pPr>
        <w:ind w:left="398"/>
        <w:rPr>
          <w:i/>
          <w:sz w:val="20"/>
          <w:lang w:val="pl-PL"/>
        </w:rPr>
      </w:pPr>
      <w:r w:rsidRPr="008A1AC5">
        <w:rPr>
          <w:i/>
          <w:sz w:val="20"/>
          <w:lang w:val="pl-PL"/>
        </w:rPr>
        <w:t>Tabela 1. Dopuszczalne wymiary bruzd i wnęk pionowych w murach z bloczków silikatowych</w:t>
      </w:r>
    </w:p>
    <w:tbl>
      <w:tblPr>
        <w:tblStyle w:val="TableNormal"/>
        <w:tblW w:w="0" w:type="auto"/>
        <w:tblInd w:w="5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77"/>
        <w:gridCol w:w="1870"/>
        <w:gridCol w:w="1870"/>
        <w:gridCol w:w="1851"/>
        <w:gridCol w:w="1623"/>
      </w:tblGrid>
      <w:tr w:rsidR="00EA414C" w:rsidRPr="008A1AC5">
        <w:trPr>
          <w:trHeight w:val="460"/>
        </w:trPr>
        <w:tc>
          <w:tcPr>
            <w:tcW w:w="1577" w:type="dxa"/>
            <w:vMerge w:val="restart"/>
          </w:tcPr>
          <w:p w:rsidR="00EA414C" w:rsidRPr="008A1AC5" w:rsidRDefault="00EA414C">
            <w:pPr>
              <w:pStyle w:val="TableParagraph"/>
              <w:rPr>
                <w:i/>
                <w:lang w:val="pl-PL"/>
              </w:rPr>
            </w:pPr>
          </w:p>
          <w:p w:rsidR="00EA414C" w:rsidRPr="008A1AC5" w:rsidRDefault="00EA414C">
            <w:pPr>
              <w:pStyle w:val="TableParagraph"/>
              <w:spacing w:before="5"/>
              <w:rPr>
                <w:i/>
                <w:sz w:val="18"/>
                <w:lang w:val="pl-PL"/>
              </w:rPr>
            </w:pPr>
          </w:p>
          <w:p w:rsidR="00EA414C" w:rsidRPr="008A1AC5" w:rsidRDefault="009C1B6B">
            <w:pPr>
              <w:pStyle w:val="TableParagraph"/>
              <w:spacing w:before="1"/>
              <w:ind w:left="631" w:right="141" w:hanging="464"/>
              <w:rPr>
                <w:sz w:val="20"/>
                <w:lang w:val="pl-PL"/>
              </w:rPr>
            </w:pPr>
            <w:r w:rsidRPr="008A1AC5">
              <w:rPr>
                <w:sz w:val="20"/>
                <w:lang w:val="pl-PL"/>
              </w:rPr>
              <w:t>Grubość ściany mm</w:t>
            </w:r>
          </w:p>
        </w:tc>
        <w:tc>
          <w:tcPr>
            <w:tcW w:w="3740" w:type="dxa"/>
            <w:gridSpan w:val="2"/>
          </w:tcPr>
          <w:p w:rsidR="00EA414C" w:rsidRPr="008A1AC5" w:rsidRDefault="009C1B6B">
            <w:pPr>
              <w:pStyle w:val="TableParagraph"/>
              <w:spacing w:line="230" w:lineRule="atLeast"/>
              <w:ind w:left="1619" w:right="167" w:hanging="1426"/>
              <w:rPr>
                <w:sz w:val="20"/>
                <w:lang w:val="pl-PL"/>
              </w:rPr>
            </w:pPr>
            <w:r w:rsidRPr="008A1AC5">
              <w:rPr>
                <w:sz w:val="20"/>
                <w:lang w:val="pl-PL"/>
              </w:rPr>
              <w:t>Bruzdy i wnęki wykonywane w gotowym murze</w:t>
            </w:r>
          </w:p>
        </w:tc>
        <w:tc>
          <w:tcPr>
            <w:tcW w:w="3474" w:type="dxa"/>
            <w:gridSpan w:val="2"/>
          </w:tcPr>
          <w:p w:rsidR="00EA414C" w:rsidRPr="008A1AC5" w:rsidRDefault="009C1B6B">
            <w:pPr>
              <w:pStyle w:val="TableParagraph"/>
              <w:spacing w:line="230" w:lineRule="atLeast"/>
              <w:ind w:left="1033" w:right="140" w:hanging="867"/>
              <w:rPr>
                <w:sz w:val="20"/>
                <w:lang w:val="pl-PL"/>
              </w:rPr>
            </w:pPr>
            <w:r w:rsidRPr="008A1AC5">
              <w:rPr>
                <w:sz w:val="20"/>
                <w:lang w:val="pl-PL"/>
              </w:rPr>
              <w:t>Bruzdy i wnęki wykonywane w trakcie wznoszenia muru</w:t>
            </w:r>
          </w:p>
        </w:tc>
      </w:tr>
      <w:tr w:rsidR="00EA414C" w:rsidRPr="008A1AC5">
        <w:trPr>
          <w:trHeight w:val="921"/>
        </w:trPr>
        <w:tc>
          <w:tcPr>
            <w:tcW w:w="1577" w:type="dxa"/>
            <w:vMerge/>
            <w:tcBorders>
              <w:top w:val="nil"/>
            </w:tcBorders>
          </w:tcPr>
          <w:p w:rsidR="00EA414C" w:rsidRPr="008A1AC5" w:rsidRDefault="00EA414C">
            <w:pPr>
              <w:rPr>
                <w:sz w:val="2"/>
                <w:szCs w:val="2"/>
                <w:lang w:val="pl-PL"/>
              </w:rPr>
            </w:pPr>
          </w:p>
        </w:tc>
        <w:tc>
          <w:tcPr>
            <w:tcW w:w="1870" w:type="dxa"/>
          </w:tcPr>
          <w:p w:rsidR="00EA414C" w:rsidRPr="008A1AC5" w:rsidRDefault="009C1B6B">
            <w:pPr>
              <w:pStyle w:val="TableParagraph"/>
              <w:spacing w:before="115"/>
              <w:ind w:left="420" w:right="412"/>
              <w:jc w:val="center"/>
              <w:rPr>
                <w:sz w:val="20"/>
                <w:lang w:val="pl-PL"/>
              </w:rPr>
            </w:pPr>
            <w:r w:rsidRPr="008A1AC5">
              <w:rPr>
                <w:w w:val="95"/>
                <w:sz w:val="20"/>
                <w:lang w:val="pl-PL"/>
              </w:rPr>
              <w:t xml:space="preserve">Maksymalna </w:t>
            </w:r>
            <w:r w:rsidRPr="008A1AC5">
              <w:rPr>
                <w:sz w:val="20"/>
                <w:lang w:val="pl-PL"/>
              </w:rPr>
              <w:t>głębokość mm</w:t>
            </w:r>
          </w:p>
        </w:tc>
        <w:tc>
          <w:tcPr>
            <w:tcW w:w="1870" w:type="dxa"/>
          </w:tcPr>
          <w:p w:rsidR="00EA414C" w:rsidRPr="008A1AC5" w:rsidRDefault="009C1B6B">
            <w:pPr>
              <w:pStyle w:val="TableParagraph"/>
              <w:spacing w:before="115"/>
              <w:ind w:left="417" w:right="415"/>
              <w:jc w:val="center"/>
              <w:rPr>
                <w:sz w:val="20"/>
                <w:lang w:val="pl-PL"/>
              </w:rPr>
            </w:pPr>
            <w:r w:rsidRPr="008A1AC5">
              <w:rPr>
                <w:w w:val="95"/>
                <w:sz w:val="20"/>
                <w:lang w:val="pl-PL"/>
              </w:rPr>
              <w:t xml:space="preserve">Maksymalna </w:t>
            </w:r>
            <w:r w:rsidRPr="008A1AC5">
              <w:rPr>
                <w:sz w:val="20"/>
                <w:lang w:val="pl-PL"/>
              </w:rPr>
              <w:t>szerokość mm</w:t>
            </w:r>
          </w:p>
        </w:tc>
        <w:tc>
          <w:tcPr>
            <w:tcW w:w="1851" w:type="dxa"/>
          </w:tcPr>
          <w:p w:rsidR="00EA414C" w:rsidRPr="008A1AC5" w:rsidRDefault="009C1B6B">
            <w:pPr>
              <w:pStyle w:val="TableParagraph"/>
              <w:ind w:left="149" w:right="141" w:hanging="1"/>
              <w:jc w:val="center"/>
              <w:rPr>
                <w:sz w:val="20"/>
                <w:lang w:val="pl-PL"/>
              </w:rPr>
            </w:pPr>
            <w:r w:rsidRPr="008A1AC5">
              <w:rPr>
                <w:sz w:val="20"/>
                <w:lang w:val="pl-PL"/>
              </w:rPr>
              <w:t>Minimalna wymagana grubość ściany</w:t>
            </w:r>
          </w:p>
          <w:p w:rsidR="00EA414C" w:rsidRPr="008A1AC5" w:rsidRDefault="009C1B6B">
            <w:pPr>
              <w:pStyle w:val="TableParagraph"/>
              <w:spacing w:before="1" w:line="210" w:lineRule="exact"/>
              <w:ind w:left="746" w:right="743"/>
              <w:jc w:val="center"/>
              <w:rPr>
                <w:sz w:val="20"/>
                <w:lang w:val="pl-PL"/>
              </w:rPr>
            </w:pPr>
            <w:r w:rsidRPr="008A1AC5">
              <w:rPr>
                <w:sz w:val="20"/>
                <w:lang w:val="pl-PL"/>
              </w:rPr>
              <w:t>mm</w:t>
            </w:r>
          </w:p>
        </w:tc>
        <w:tc>
          <w:tcPr>
            <w:tcW w:w="1623" w:type="dxa"/>
          </w:tcPr>
          <w:p w:rsidR="00EA414C" w:rsidRPr="008A1AC5" w:rsidRDefault="009C1B6B">
            <w:pPr>
              <w:pStyle w:val="TableParagraph"/>
              <w:spacing w:before="115"/>
              <w:ind w:left="299" w:right="292"/>
              <w:jc w:val="center"/>
              <w:rPr>
                <w:sz w:val="20"/>
                <w:lang w:val="pl-PL"/>
              </w:rPr>
            </w:pPr>
            <w:r w:rsidRPr="008A1AC5">
              <w:rPr>
                <w:w w:val="95"/>
                <w:sz w:val="20"/>
                <w:lang w:val="pl-PL"/>
              </w:rPr>
              <w:t xml:space="preserve">Maksymalna </w:t>
            </w:r>
            <w:r w:rsidRPr="008A1AC5">
              <w:rPr>
                <w:sz w:val="20"/>
                <w:lang w:val="pl-PL"/>
              </w:rPr>
              <w:t>szerokość mm</w:t>
            </w:r>
          </w:p>
        </w:tc>
      </w:tr>
      <w:tr w:rsidR="00EA414C" w:rsidRPr="008A1AC5">
        <w:trPr>
          <w:trHeight w:val="230"/>
        </w:trPr>
        <w:tc>
          <w:tcPr>
            <w:tcW w:w="1577" w:type="dxa"/>
          </w:tcPr>
          <w:p w:rsidR="00EA414C" w:rsidRPr="008A1AC5" w:rsidRDefault="009C1B6B">
            <w:pPr>
              <w:pStyle w:val="TableParagraph"/>
              <w:spacing w:line="210" w:lineRule="exact"/>
              <w:ind w:left="217" w:right="207"/>
              <w:jc w:val="center"/>
              <w:rPr>
                <w:sz w:val="20"/>
                <w:lang w:val="pl-PL"/>
              </w:rPr>
            </w:pPr>
            <w:r w:rsidRPr="008A1AC5">
              <w:rPr>
                <w:sz w:val="20"/>
                <w:lang w:val="pl-PL"/>
              </w:rPr>
              <w:t>80</w:t>
            </w:r>
          </w:p>
        </w:tc>
        <w:tc>
          <w:tcPr>
            <w:tcW w:w="1870" w:type="dxa"/>
          </w:tcPr>
          <w:p w:rsidR="00EA414C" w:rsidRPr="008A1AC5" w:rsidRDefault="009C1B6B">
            <w:pPr>
              <w:pStyle w:val="TableParagraph"/>
              <w:spacing w:line="210" w:lineRule="exact"/>
              <w:ind w:left="420" w:right="411"/>
              <w:jc w:val="center"/>
              <w:rPr>
                <w:sz w:val="20"/>
                <w:lang w:val="pl-PL"/>
              </w:rPr>
            </w:pPr>
            <w:r w:rsidRPr="008A1AC5">
              <w:rPr>
                <w:sz w:val="20"/>
                <w:lang w:val="pl-PL"/>
              </w:rPr>
              <w:t>10</w:t>
            </w:r>
          </w:p>
        </w:tc>
        <w:tc>
          <w:tcPr>
            <w:tcW w:w="1870" w:type="dxa"/>
          </w:tcPr>
          <w:p w:rsidR="00EA414C" w:rsidRPr="008A1AC5" w:rsidRDefault="009C1B6B">
            <w:pPr>
              <w:pStyle w:val="TableParagraph"/>
              <w:spacing w:line="210" w:lineRule="exact"/>
              <w:ind w:left="781"/>
              <w:rPr>
                <w:sz w:val="20"/>
                <w:lang w:val="pl-PL"/>
              </w:rPr>
            </w:pPr>
            <w:r w:rsidRPr="008A1AC5">
              <w:rPr>
                <w:sz w:val="20"/>
                <w:lang w:val="pl-PL"/>
              </w:rPr>
              <w:t>100</w:t>
            </w:r>
          </w:p>
        </w:tc>
        <w:tc>
          <w:tcPr>
            <w:tcW w:w="1851" w:type="dxa"/>
          </w:tcPr>
          <w:p w:rsidR="00EA414C" w:rsidRPr="008A1AC5" w:rsidRDefault="009C1B6B">
            <w:pPr>
              <w:pStyle w:val="TableParagraph"/>
              <w:spacing w:line="210" w:lineRule="exact"/>
              <w:ind w:left="746" w:right="738"/>
              <w:jc w:val="center"/>
              <w:rPr>
                <w:sz w:val="20"/>
                <w:lang w:val="pl-PL"/>
              </w:rPr>
            </w:pPr>
            <w:r w:rsidRPr="008A1AC5">
              <w:rPr>
                <w:sz w:val="20"/>
                <w:lang w:val="pl-PL"/>
              </w:rPr>
              <w:t>70</w:t>
            </w:r>
          </w:p>
        </w:tc>
        <w:tc>
          <w:tcPr>
            <w:tcW w:w="1623" w:type="dxa"/>
          </w:tcPr>
          <w:p w:rsidR="00EA414C" w:rsidRPr="008A1AC5" w:rsidRDefault="009C1B6B">
            <w:pPr>
              <w:pStyle w:val="TableParagraph"/>
              <w:spacing w:line="210" w:lineRule="exact"/>
              <w:ind w:left="296" w:right="292"/>
              <w:jc w:val="center"/>
              <w:rPr>
                <w:sz w:val="20"/>
                <w:lang w:val="pl-PL"/>
              </w:rPr>
            </w:pPr>
            <w:r w:rsidRPr="008A1AC5">
              <w:rPr>
                <w:sz w:val="20"/>
                <w:lang w:val="pl-PL"/>
              </w:rPr>
              <w:t>300</w:t>
            </w:r>
          </w:p>
        </w:tc>
      </w:tr>
      <w:tr w:rsidR="00EA414C" w:rsidRPr="008A1AC5">
        <w:trPr>
          <w:trHeight w:val="230"/>
        </w:trPr>
        <w:tc>
          <w:tcPr>
            <w:tcW w:w="1577" w:type="dxa"/>
          </w:tcPr>
          <w:p w:rsidR="00EA414C" w:rsidRPr="008A1AC5" w:rsidRDefault="009C1B6B">
            <w:pPr>
              <w:pStyle w:val="TableParagraph"/>
              <w:spacing w:line="210" w:lineRule="exact"/>
              <w:ind w:left="217" w:right="209"/>
              <w:jc w:val="center"/>
              <w:rPr>
                <w:sz w:val="20"/>
                <w:lang w:val="pl-PL"/>
              </w:rPr>
            </w:pPr>
            <w:r w:rsidRPr="008A1AC5">
              <w:rPr>
                <w:sz w:val="20"/>
                <w:lang w:val="pl-PL"/>
              </w:rPr>
              <w:t>115, 120, 150</w:t>
            </w:r>
          </w:p>
        </w:tc>
        <w:tc>
          <w:tcPr>
            <w:tcW w:w="1870" w:type="dxa"/>
          </w:tcPr>
          <w:p w:rsidR="00EA414C" w:rsidRPr="008A1AC5" w:rsidRDefault="009C1B6B">
            <w:pPr>
              <w:pStyle w:val="TableParagraph"/>
              <w:spacing w:line="210" w:lineRule="exact"/>
              <w:ind w:left="420" w:right="411"/>
              <w:jc w:val="center"/>
              <w:rPr>
                <w:sz w:val="20"/>
                <w:lang w:val="pl-PL"/>
              </w:rPr>
            </w:pPr>
            <w:r w:rsidRPr="008A1AC5">
              <w:rPr>
                <w:sz w:val="20"/>
                <w:lang w:val="pl-PL"/>
              </w:rPr>
              <w:t>30</w:t>
            </w:r>
          </w:p>
        </w:tc>
        <w:tc>
          <w:tcPr>
            <w:tcW w:w="1870" w:type="dxa"/>
          </w:tcPr>
          <w:p w:rsidR="00EA414C" w:rsidRPr="008A1AC5" w:rsidRDefault="009C1B6B">
            <w:pPr>
              <w:pStyle w:val="TableParagraph"/>
              <w:spacing w:line="210" w:lineRule="exact"/>
              <w:ind w:left="781"/>
              <w:rPr>
                <w:sz w:val="20"/>
                <w:lang w:val="pl-PL"/>
              </w:rPr>
            </w:pPr>
            <w:r w:rsidRPr="008A1AC5">
              <w:rPr>
                <w:sz w:val="20"/>
                <w:lang w:val="pl-PL"/>
              </w:rPr>
              <w:t>125</w:t>
            </w:r>
          </w:p>
        </w:tc>
        <w:tc>
          <w:tcPr>
            <w:tcW w:w="1851" w:type="dxa"/>
          </w:tcPr>
          <w:p w:rsidR="00EA414C" w:rsidRPr="008A1AC5" w:rsidRDefault="009C1B6B">
            <w:pPr>
              <w:pStyle w:val="TableParagraph"/>
              <w:spacing w:line="210" w:lineRule="exact"/>
              <w:ind w:left="746" w:right="738"/>
              <w:jc w:val="center"/>
              <w:rPr>
                <w:sz w:val="20"/>
                <w:lang w:val="pl-PL"/>
              </w:rPr>
            </w:pPr>
            <w:r w:rsidRPr="008A1AC5">
              <w:rPr>
                <w:sz w:val="20"/>
                <w:lang w:val="pl-PL"/>
              </w:rPr>
              <w:t>90</w:t>
            </w:r>
          </w:p>
        </w:tc>
        <w:tc>
          <w:tcPr>
            <w:tcW w:w="1623" w:type="dxa"/>
          </w:tcPr>
          <w:p w:rsidR="00EA414C" w:rsidRPr="008A1AC5" w:rsidRDefault="009C1B6B">
            <w:pPr>
              <w:pStyle w:val="TableParagraph"/>
              <w:spacing w:line="210" w:lineRule="exact"/>
              <w:ind w:left="296" w:right="292"/>
              <w:jc w:val="center"/>
              <w:rPr>
                <w:sz w:val="20"/>
                <w:lang w:val="pl-PL"/>
              </w:rPr>
            </w:pPr>
            <w:r w:rsidRPr="008A1AC5">
              <w:rPr>
                <w:sz w:val="20"/>
                <w:lang w:val="pl-PL"/>
              </w:rPr>
              <w:t>300</w:t>
            </w:r>
          </w:p>
        </w:tc>
      </w:tr>
      <w:tr w:rsidR="00EA414C" w:rsidRPr="008A1AC5">
        <w:trPr>
          <w:trHeight w:val="230"/>
        </w:trPr>
        <w:tc>
          <w:tcPr>
            <w:tcW w:w="1577" w:type="dxa"/>
          </w:tcPr>
          <w:p w:rsidR="00EA414C" w:rsidRPr="008A1AC5" w:rsidRDefault="009C1B6B">
            <w:pPr>
              <w:pStyle w:val="TableParagraph"/>
              <w:spacing w:line="210" w:lineRule="exact"/>
              <w:ind w:left="217" w:right="209"/>
              <w:jc w:val="center"/>
              <w:rPr>
                <w:sz w:val="20"/>
                <w:lang w:val="pl-PL"/>
              </w:rPr>
            </w:pPr>
            <w:r w:rsidRPr="008A1AC5">
              <w:rPr>
                <w:sz w:val="20"/>
                <w:lang w:val="pl-PL"/>
              </w:rPr>
              <w:t>175, 180</w:t>
            </w:r>
          </w:p>
        </w:tc>
        <w:tc>
          <w:tcPr>
            <w:tcW w:w="1870" w:type="dxa"/>
          </w:tcPr>
          <w:p w:rsidR="00EA414C" w:rsidRPr="008A1AC5" w:rsidRDefault="009C1B6B">
            <w:pPr>
              <w:pStyle w:val="TableParagraph"/>
              <w:spacing w:line="210" w:lineRule="exact"/>
              <w:ind w:left="420" w:right="411"/>
              <w:jc w:val="center"/>
              <w:rPr>
                <w:sz w:val="20"/>
                <w:lang w:val="pl-PL"/>
              </w:rPr>
            </w:pPr>
            <w:r w:rsidRPr="008A1AC5">
              <w:rPr>
                <w:sz w:val="20"/>
                <w:lang w:val="pl-PL"/>
              </w:rPr>
              <w:t>30</w:t>
            </w:r>
          </w:p>
        </w:tc>
        <w:tc>
          <w:tcPr>
            <w:tcW w:w="1870" w:type="dxa"/>
          </w:tcPr>
          <w:p w:rsidR="00EA414C" w:rsidRPr="008A1AC5" w:rsidRDefault="009C1B6B">
            <w:pPr>
              <w:pStyle w:val="TableParagraph"/>
              <w:spacing w:line="210" w:lineRule="exact"/>
              <w:ind w:left="781"/>
              <w:rPr>
                <w:sz w:val="20"/>
                <w:lang w:val="pl-PL"/>
              </w:rPr>
            </w:pPr>
            <w:r w:rsidRPr="008A1AC5">
              <w:rPr>
                <w:sz w:val="20"/>
                <w:lang w:val="pl-PL"/>
              </w:rPr>
              <w:t>150</w:t>
            </w:r>
          </w:p>
        </w:tc>
        <w:tc>
          <w:tcPr>
            <w:tcW w:w="1851" w:type="dxa"/>
          </w:tcPr>
          <w:p w:rsidR="00EA414C" w:rsidRPr="008A1AC5" w:rsidRDefault="009C1B6B">
            <w:pPr>
              <w:pStyle w:val="TableParagraph"/>
              <w:spacing w:line="210" w:lineRule="exact"/>
              <w:ind w:left="746" w:right="738"/>
              <w:jc w:val="center"/>
              <w:rPr>
                <w:sz w:val="20"/>
                <w:lang w:val="pl-PL"/>
              </w:rPr>
            </w:pPr>
            <w:r w:rsidRPr="008A1AC5">
              <w:rPr>
                <w:sz w:val="20"/>
                <w:lang w:val="pl-PL"/>
              </w:rPr>
              <w:t>140</w:t>
            </w:r>
          </w:p>
        </w:tc>
        <w:tc>
          <w:tcPr>
            <w:tcW w:w="1623" w:type="dxa"/>
          </w:tcPr>
          <w:p w:rsidR="00EA414C" w:rsidRPr="008A1AC5" w:rsidRDefault="009C1B6B">
            <w:pPr>
              <w:pStyle w:val="TableParagraph"/>
              <w:spacing w:line="210" w:lineRule="exact"/>
              <w:ind w:left="296" w:right="292"/>
              <w:jc w:val="center"/>
              <w:rPr>
                <w:sz w:val="20"/>
                <w:lang w:val="pl-PL"/>
              </w:rPr>
            </w:pPr>
            <w:r w:rsidRPr="008A1AC5">
              <w:rPr>
                <w:sz w:val="20"/>
                <w:lang w:val="pl-PL"/>
              </w:rPr>
              <w:t>300</w:t>
            </w:r>
          </w:p>
        </w:tc>
      </w:tr>
      <w:tr w:rsidR="00EA414C" w:rsidRPr="008A1AC5">
        <w:trPr>
          <w:trHeight w:val="230"/>
        </w:trPr>
        <w:tc>
          <w:tcPr>
            <w:tcW w:w="1577" w:type="dxa"/>
          </w:tcPr>
          <w:p w:rsidR="00EA414C" w:rsidRPr="008A1AC5" w:rsidRDefault="009C1B6B">
            <w:pPr>
              <w:pStyle w:val="TableParagraph"/>
              <w:spacing w:line="210" w:lineRule="exact"/>
              <w:ind w:left="217" w:right="207"/>
              <w:jc w:val="center"/>
              <w:rPr>
                <w:sz w:val="20"/>
                <w:lang w:val="pl-PL"/>
              </w:rPr>
            </w:pPr>
            <w:r w:rsidRPr="008A1AC5">
              <w:rPr>
                <w:sz w:val="20"/>
                <w:lang w:val="pl-PL"/>
              </w:rPr>
              <w:t>240*</w:t>
            </w:r>
          </w:p>
        </w:tc>
        <w:tc>
          <w:tcPr>
            <w:tcW w:w="1870" w:type="dxa"/>
          </w:tcPr>
          <w:p w:rsidR="00EA414C" w:rsidRPr="008A1AC5" w:rsidRDefault="009C1B6B">
            <w:pPr>
              <w:pStyle w:val="TableParagraph"/>
              <w:spacing w:line="210" w:lineRule="exact"/>
              <w:ind w:left="420" w:right="411"/>
              <w:jc w:val="center"/>
              <w:rPr>
                <w:sz w:val="20"/>
                <w:lang w:val="pl-PL"/>
              </w:rPr>
            </w:pPr>
            <w:r w:rsidRPr="008A1AC5">
              <w:rPr>
                <w:sz w:val="20"/>
                <w:lang w:val="pl-PL"/>
              </w:rPr>
              <w:t>30</w:t>
            </w:r>
          </w:p>
        </w:tc>
        <w:tc>
          <w:tcPr>
            <w:tcW w:w="1870" w:type="dxa"/>
          </w:tcPr>
          <w:p w:rsidR="00EA414C" w:rsidRPr="008A1AC5" w:rsidRDefault="009C1B6B">
            <w:pPr>
              <w:pStyle w:val="TableParagraph"/>
              <w:spacing w:line="210" w:lineRule="exact"/>
              <w:ind w:left="781"/>
              <w:rPr>
                <w:sz w:val="20"/>
                <w:lang w:val="pl-PL"/>
              </w:rPr>
            </w:pPr>
            <w:r w:rsidRPr="008A1AC5">
              <w:rPr>
                <w:sz w:val="20"/>
                <w:lang w:val="pl-PL"/>
              </w:rPr>
              <w:t>200</w:t>
            </w:r>
          </w:p>
        </w:tc>
        <w:tc>
          <w:tcPr>
            <w:tcW w:w="1851" w:type="dxa"/>
          </w:tcPr>
          <w:p w:rsidR="00EA414C" w:rsidRPr="008A1AC5" w:rsidRDefault="009C1B6B">
            <w:pPr>
              <w:pStyle w:val="TableParagraph"/>
              <w:spacing w:line="210" w:lineRule="exact"/>
              <w:ind w:left="746" w:right="738"/>
              <w:jc w:val="center"/>
              <w:rPr>
                <w:sz w:val="20"/>
                <w:lang w:val="pl-PL"/>
              </w:rPr>
            </w:pPr>
            <w:r w:rsidRPr="008A1AC5">
              <w:rPr>
                <w:sz w:val="20"/>
                <w:lang w:val="pl-PL"/>
              </w:rPr>
              <w:t>215</w:t>
            </w:r>
          </w:p>
        </w:tc>
        <w:tc>
          <w:tcPr>
            <w:tcW w:w="1623" w:type="dxa"/>
          </w:tcPr>
          <w:p w:rsidR="00EA414C" w:rsidRPr="008A1AC5" w:rsidRDefault="009C1B6B">
            <w:pPr>
              <w:pStyle w:val="TableParagraph"/>
              <w:spacing w:line="210" w:lineRule="exact"/>
              <w:ind w:left="296" w:right="292"/>
              <w:jc w:val="center"/>
              <w:rPr>
                <w:sz w:val="20"/>
                <w:lang w:val="pl-PL"/>
              </w:rPr>
            </w:pPr>
            <w:r w:rsidRPr="008A1AC5">
              <w:rPr>
                <w:sz w:val="20"/>
                <w:lang w:val="pl-PL"/>
              </w:rPr>
              <w:t>300</w:t>
            </w:r>
          </w:p>
        </w:tc>
      </w:tr>
      <w:tr w:rsidR="00EA414C" w:rsidRPr="008A1AC5">
        <w:trPr>
          <w:trHeight w:val="2068"/>
        </w:trPr>
        <w:tc>
          <w:tcPr>
            <w:tcW w:w="8791" w:type="dxa"/>
            <w:gridSpan w:val="5"/>
          </w:tcPr>
          <w:p w:rsidR="00EA414C" w:rsidRPr="008A1AC5" w:rsidRDefault="009C1B6B">
            <w:pPr>
              <w:pStyle w:val="TableParagraph"/>
              <w:ind w:left="107" w:right="98"/>
              <w:jc w:val="both"/>
              <w:rPr>
                <w:sz w:val="20"/>
                <w:lang w:val="pl-PL"/>
              </w:rPr>
            </w:pPr>
            <w:r w:rsidRPr="008A1AC5">
              <w:rPr>
                <w:sz w:val="20"/>
                <w:lang w:val="pl-PL"/>
              </w:rPr>
              <w:t>* Pionowe bruzdy, które nie sięgają dalej niż na 1/3 wysokości ściany ponad stropem, mogą mieć głębokość do 80 mm i szerokość do 120 mm.</w:t>
            </w:r>
          </w:p>
          <w:p w:rsidR="00EA414C" w:rsidRPr="008A1AC5" w:rsidRDefault="009C1B6B">
            <w:pPr>
              <w:pStyle w:val="TableParagraph"/>
              <w:ind w:left="107" w:right="100"/>
              <w:jc w:val="both"/>
              <w:rPr>
                <w:sz w:val="20"/>
                <w:lang w:val="pl-PL"/>
              </w:rPr>
            </w:pPr>
            <w:r w:rsidRPr="008A1AC5">
              <w:rPr>
                <w:sz w:val="20"/>
                <w:lang w:val="pl-PL"/>
              </w:rPr>
              <w:t>UWAGA 1 – Zaleca się, aby odległość w kierunku poziomym sąsiednich bruzd lub od bruzdy do wnęki lub otworu była nie mniejsza niż 225 mm.</w:t>
            </w:r>
          </w:p>
          <w:p w:rsidR="00EA414C" w:rsidRPr="008A1AC5" w:rsidRDefault="009C1B6B">
            <w:pPr>
              <w:pStyle w:val="TableParagraph"/>
              <w:ind w:left="107" w:right="100"/>
              <w:jc w:val="both"/>
              <w:rPr>
                <w:sz w:val="20"/>
                <w:lang w:val="pl-PL"/>
              </w:rPr>
            </w:pPr>
            <w:r w:rsidRPr="008A1AC5">
              <w:rPr>
                <w:sz w:val="20"/>
                <w:lang w:val="pl-PL"/>
              </w:rPr>
              <w:t>UWAGA 2 – Zaleca się aby odległość w kierunku poziomym między sąsiednimi wnękami, jeżeli występują po tej samej stronie ściany lub po obu stronach ściany lub od wnęki do otworu, była nie mniejsza niż dwukrotna szerokość szerszej z dwóch wnęk.</w:t>
            </w:r>
          </w:p>
          <w:p w:rsidR="00EA414C" w:rsidRPr="008A1AC5" w:rsidRDefault="009C1B6B">
            <w:pPr>
              <w:pStyle w:val="TableParagraph"/>
              <w:spacing w:line="229" w:lineRule="exact"/>
              <w:ind w:left="107"/>
              <w:jc w:val="both"/>
              <w:rPr>
                <w:sz w:val="20"/>
                <w:lang w:val="pl-PL"/>
              </w:rPr>
            </w:pPr>
            <w:r w:rsidRPr="008A1AC5">
              <w:rPr>
                <w:sz w:val="20"/>
                <w:lang w:val="pl-PL"/>
              </w:rPr>
              <w:t>UWAGA 3 – Zaleca się, aby łączna szerokość pionowych bruzd i wnęk nie przekraczała 0,13 długości</w:t>
            </w:r>
          </w:p>
          <w:p w:rsidR="00EA414C" w:rsidRPr="008A1AC5" w:rsidRDefault="009C1B6B">
            <w:pPr>
              <w:pStyle w:val="TableParagraph"/>
              <w:spacing w:line="210" w:lineRule="exact"/>
              <w:ind w:left="107"/>
              <w:jc w:val="both"/>
              <w:rPr>
                <w:sz w:val="20"/>
                <w:lang w:val="pl-PL"/>
              </w:rPr>
            </w:pPr>
            <w:r w:rsidRPr="008A1AC5">
              <w:rPr>
                <w:sz w:val="20"/>
                <w:lang w:val="pl-PL"/>
              </w:rPr>
              <w:t>ściany.</w:t>
            </w:r>
          </w:p>
        </w:tc>
      </w:tr>
    </w:tbl>
    <w:p w:rsidR="00EA414C" w:rsidRPr="008A1AC5" w:rsidRDefault="00EA414C" w:rsidP="00B012F2">
      <w:pPr>
        <w:pStyle w:val="Tekstpodstawowy"/>
      </w:pPr>
    </w:p>
    <w:p w:rsidR="00EA414C" w:rsidRPr="008A1AC5" w:rsidRDefault="009C1B6B">
      <w:pPr>
        <w:spacing w:before="1"/>
        <w:ind w:left="398"/>
        <w:rPr>
          <w:i/>
          <w:sz w:val="20"/>
          <w:lang w:val="pl-PL"/>
        </w:rPr>
      </w:pPr>
      <w:r w:rsidRPr="008A1AC5">
        <w:rPr>
          <w:i/>
          <w:sz w:val="20"/>
          <w:lang w:val="pl-PL"/>
        </w:rPr>
        <w:t>Tabela 2. Dopuszczalne wymiary bruzd i wnęk poziomych i ukośnych w murach z bloczków silikatowych</w:t>
      </w:r>
    </w:p>
    <w:tbl>
      <w:tblPr>
        <w:tblStyle w:val="TableNormal"/>
        <w:tblW w:w="0" w:type="auto"/>
        <w:tblInd w:w="5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300"/>
        <w:gridCol w:w="2710"/>
        <w:gridCol w:w="2847"/>
      </w:tblGrid>
      <w:tr w:rsidR="00EA414C" w:rsidRPr="008A1AC5">
        <w:trPr>
          <w:trHeight w:val="460"/>
        </w:trPr>
        <w:tc>
          <w:tcPr>
            <w:tcW w:w="3300" w:type="dxa"/>
            <w:vMerge w:val="restart"/>
          </w:tcPr>
          <w:p w:rsidR="00EA414C" w:rsidRPr="008A1AC5" w:rsidRDefault="00EA414C">
            <w:pPr>
              <w:pStyle w:val="TableParagraph"/>
              <w:spacing w:before="5"/>
              <w:rPr>
                <w:i/>
                <w:sz w:val="20"/>
                <w:lang w:val="pl-PL"/>
              </w:rPr>
            </w:pPr>
          </w:p>
          <w:p w:rsidR="00EA414C" w:rsidRPr="008A1AC5" w:rsidRDefault="009C1B6B">
            <w:pPr>
              <w:pStyle w:val="TableParagraph"/>
              <w:ind w:left="1490" w:right="1005" w:hanging="464"/>
              <w:rPr>
                <w:sz w:val="20"/>
                <w:lang w:val="pl-PL"/>
              </w:rPr>
            </w:pPr>
            <w:r w:rsidRPr="008A1AC5">
              <w:rPr>
                <w:sz w:val="20"/>
                <w:lang w:val="pl-PL"/>
              </w:rPr>
              <w:t>Grubość ściany mm</w:t>
            </w:r>
          </w:p>
        </w:tc>
        <w:tc>
          <w:tcPr>
            <w:tcW w:w="5557" w:type="dxa"/>
            <w:gridSpan w:val="2"/>
          </w:tcPr>
          <w:p w:rsidR="00EA414C" w:rsidRPr="008A1AC5" w:rsidRDefault="009C1B6B">
            <w:pPr>
              <w:pStyle w:val="TableParagraph"/>
              <w:spacing w:line="230" w:lineRule="atLeast"/>
              <w:ind w:left="2620" w:right="1531" w:hanging="790"/>
              <w:rPr>
                <w:sz w:val="20"/>
                <w:lang w:val="pl-PL"/>
              </w:rPr>
            </w:pPr>
            <w:r w:rsidRPr="008A1AC5">
              <w:rPr>
                <w:sz w:val="20"/>
                <w:lang w:val="pl-PL"/>
              </w:rPr>
              <w:t>Maksymalna głębokość mm</w:t>
            </w:r>
          </w:p>
        </w:tc>
      </w:tr>
      <w:tr w:rsidR="00EA414C" w:rsidRPr="008A1AC5">
        <w:trPr>
          <w:trHeight w:val="460"/>
        </w:trPr>
        <w:tc>
          <w:tcPr>
            <w:tcW w:w="3300" w:type="dxa"/>
            <w:vMerge/>
            <w:tcBorders>
              <w:top w:val="nil"/>
            </w:tcBorders>
          </w:tcPr>
          <w:p w:rsidR="00EA414C" w:rsidRPr="008A1AC5" w:rsidRDefault="00EA414C">
            <w:pPr>
              <w:rPr>
                <w:sz w:val="2"/>
                <w:szCs w:val="2"/>
                <w:lang w:val="pl-PL"/>
              </w:rPr>
            </w:pPr>
          </w:p>
        </w:tc>
        <w:tc>
          <w:tcPr>
            <w:tcW w:w="2710" w:type="dxa"/>
          </w:tcPr>
          <w:p w:rsidR="00EA414C" w:rsidRPr="008A1AC5" w:rsidRDefault="009C1B6B">
            <w:pPr>
              <w:pStyle w:val="TableParagraph"/>
              <w:spacing w:line="230" w:lineRule="atLeast"/>
              <w:ind w:left="1197" w:right="365" w:hanging="804"/>
              <w:rPr>
                <w:sz w:val="20"/>
                <w:lang w:val="pl-PL"/>
              </w:rPr>
            </w:pPr>
            <w:r w:rsidRPr="008A1AC5">
              <w:rPr>
                <w:sz w:val="20"/>
                <w:lang w:val="pl-PL"/>
              </w:rPr>
              <w:t>Długość bez ograniczeń mm</w:t>
            </w:r>
          </w:p>
        </w:tc>
        <w:tc>
          <w:tcPr>
            <w:tcW w:w="2847" w:type="dxa"/>
          </w:tcPr>
          <w:p w:rsidR="00EA414C" w:rsidRPr="008A1AC5" w:rsidRDefault="009C1B6B">
            <w:pPr>
              <w:pStyle w:val="TableParagraph"/>
              <w:spacing w:line="230" w:lineRule="atLeast"/>
              <w:ind w:left="1264" w:right="759" w:hanging="483"/>
              <w:rPr>
                <w:sz w:val="20"/>
                <w:lang w:val="pl-PL"/>
              </w:rPr>
            </w:pPr>
            <w:r w:rsidRPr="008A1AC5">
              <w:rPr>
                <w:sz w:val="20"/>
                <w:lang w:val="pl-PL"/>
              </w:rPr>
              <w:t>Długość ≤ 1250 mm</w:t>
            </w:r>
          </w:p>
        </w:tc>
      </w:tr>
      <w:tr w:rsidR="00EA414C" w:rsidRPr="008A1AC5">
        <w:trPr>
          <w:trHeight w:val="230"/>
        </w:trPr>
        <w:tc>
          <w:tcPr>
            <w:tcW w:w="3300" w:type="dxa"/>
          </w:tcPr>
          <w:p w:rsidR="00EA414C" w:rsidRPr="008A1AC5" w:rsidRDefault="009C1B6B">
            <w:pPr>
              <w:pStyle w:val="TableParagraph"/>
              <w:spacing w:line="210" w:lineRule="exact"/>
              <w:ind w:left="1076" w:right="1071"/>
              <w:jc w:val="center"/>
              <w:rPr>
                <w:sz w:val="20"/>
                <w:lang w:val="pl-PL"/>
              </w:rPr>
            </w:pPr>
            <w:r w:rsidRPr="008A1AC5">
              <w:rPr>
                <w:sz w:val="20"/>
                <w:lang w:val="pl-PL"/>
              </w:rPr>
              <w:t>80</w:t>
            </w:r>
          </w:p>
        </w:tc>
        <w:tc>
          <w:tcPr>
            <w:tcW w:w="2710" w:type="dxa"/>
          </w:tcPr>
          <w:p w:rsidR="00EA414C" w:rsidRPr="008A1AC5" w:rsidRDefault="009C1B6B">
            <w:pPr>
              <w:pStyle w:val="TableParagraph"/>
              <w:spacing w:line="210" w:lineRule="exact"/>
              <w:ind w:left="1302"/>
              <w:rPr>
                <w:sz w:val="20"/>
                <w:lang w:val="pl-PL"/>
              </w:rPr>
            </w:pPr>
            <w:r w:rsidRPr="008A1AC5">
              <w:rPr>
                <w:w w:val="99"/>
                <w:sz w:val="20"/>
                <w:lang w:val="pl-PL"/>
              </w:rPr>
              <w:t>0</w:t>
            </w:r>
          </w:p>
        </w:tc>
        <w:tc>
          <w:tcPr>
            <w:tcW w:w="2847" w:type="dxa"/>
          </w:tcPr>
          <w:p w:rsidR="00EA414C" w:rsidRPr="008A1AC5" w:rsidRDefault="009C1B6B">
            <w:pPr>
              <w:pStyle w:val="TableParagraph"/>
              <w:spacing w:line="210" w:lineRule="exact"/>
              <w:ind w:left="2"/>
              <w:jc w:val="center"/>
              <w:rPr>
                <w:sz w:val="20"/>
                <w:lang w:val="pl-PL"/>
              </w:rPr>
            </w:pPr>
            <w:r w:rsidRPr="008A1AC5">
              <w:rPr>
                <w:w w:val="99"/>
                <w:sz w:val="20"/>
                <w:lang w:val="pl-PL"/>
              </w:rPr>
              <w:t>0</w:t>
            </w:r>
          </w:p>
        </w:tc>
      </w:tr>
      <w:tr w:rsidR="00EA414C" w:rsidRPr="008A1AC5">
        <w:trPr>
          <w:trHeight w:val="230"/>
        </w:trPr>
        <w:tc>
          <w:tcPr>
            <w:tcW w:w="3300" w:type="dxa"/>
          </w:tcPr>
          <w:p w:rsidR="00EA414C" w:rsidRPr="008A1AC5" w:rsidRDefault="009C1B6B">
            <w:pPr>
              <w:pStyle w:val="TableParagraph"/>
              <w:spacing w:line="210" w:lineRule="exact"/>
              <w:ind w:left="1076" w:right="1073"/>
              <w:jc w:val="center"/>
              <w:rPr>
                <w:sz w:val="20"/>
                <w:lang w:val="pl-PL"/>
              </w:rPr>
            </w:pPr>
            <w:r w:rsidRPr="008A1AC5">
              <w:rPr>
                <w:sz w:val="20"/>
                <w:lang w:val="pl-PL"/>
              </w:rPr>
              <w:t>115, 120, 150</w:t>
            </w:r>
          </w:p>
        </w:tc>
        <w:tc>
          <w:tcPr>
            <w:tcW w:w="2710" w:type="dxa"/>
          </w:tcPr>
          <w:p w:rsidR="00EA414C" w:rsidRPr="008A1AC5" w:rsidRDefault="009C1B6B">
            <w:pPr>
              <w:pStyle w:val="TableParagraph"/>
              <w:spacing w:line="210" w:lineRule="exact"/>
              <w:ind w:left="1302"/>
              <w:rPr>
                <w:sz w:val="20"/>
                <w:lang w:val="pl-PL"/>
              </w:rPr>
            </w:pPr>
            <w:r w:rsidRPr="008A1AC5">
              <w:rPr>
                <w:w w:val="99"/>
                <w:sz w:val="20"/>
                <w:lang w:val="pl-PL"/>
              </w:rPr>
              <w:t>0</w:t>
            </w:r>
          </w:p>
        </w:tc>
        <w:tc>
          <w:tcPr>
            <w:tcW w:w="2847" w:type="dxa"/>
          </w:tcPr>
          <w:p w:rsidR="00EA414C" w:rsidRPr="008A1AC5" w:rsidRDefault="009C1B6B">
            <w:pPr>
              <w:pStyle w:val="TableParagraph"/>
              <w:spacing w:line="210" w:lineRule="exact"/>
              <w:ind w:left="1301" w:right="1295"/>
              <w:jc w:val="center"/>
              <w:rPr>
                <w:sz w:val="20"/>
                <w:lang w:val="pl-PL"/>
              </w:rPr>
            </w:pPr>
            <w:r w:rsidRPr="008A1AC5">
              <w:rPr>
                <w:sz w:val="20"/>
                <w:lang w:val="pl-PL"/>
              </w:rPr>
              <w:t>15</w:t>
            </w:r>
          </w:p>
        </w:tc>
      </w:tr>
      <w:tr w:rsidR="00EA414C" w:rsidRPr="008A1AC5">
        <w:trPr>
          <w:trHeight w:val="230"/>
        </w:trPr>
        <w:tc>
          <w:tcPr>
            <w:tcW w:w="3300" w:type="dxa"/>
          </w:tcPr>
          <w:p w:rsidR="00EA414C" w:rsidRPr="008A1AC5" w:rsidRDefault="009C1B6B">
            <w:pPr>
              <w:pStyle w:val="TableParagraph"/>
              <w:spacing w:line="210" w:lineRule="exact"/>
              <w:ind w:left="1076" w:right="1073"/>
              <w:jc w:val="center"/>
              <w:rPr>
                <w:sz w:val="20"/>
                <w:lang w:val="pl-PL"/>
              </w:rPr>
            </w:pPr>
            <w:r w:rsidRPr="008A1AC5">
              <w:rPr>
                <w:sz w:val="20"/>
                <w:lang w:val="pl-PL"/>
              </w:rPr>
              <w:t>175, 180</w:t>
            </w:r>
          </w:p>
        </w:tc>
        <w:tc>
          <w:tcPr>
            <w:tcW w:w="2710" w:type="dxa"/>
          </w:tcPr>
          <w:p w:rsidR="00EA414C" w:rsidRPr="008A1AC5" w:rsidRDefault="009C1B6B">
            <w:pPr>
              <w:pStyle w:val="TableParagraph"/>
              <w:spacing w:line="210" w:lineRule="exact"/>
              <w:ind w:left="1254"/>
              <w:rPr>
                <w:sz w:val="20"/>
                <w:lang w:val="pl-PL"/>
              </w:rPr>
            </w:pPr>
            <w:r w:rsidRPr="008A1AC5">
              <w:rPr>
                <w:sz w:val="20"/>
                <w:lang w:val="pl-PL"/>
              </w:rPr>
              <w:t>10</w:t>
            </w:r>
          </w:p>
        </w:tc>
        <w:tc>
          <w:tcPr>
            <w:tcW w:w="2847" w:type="dxa"/>
          </w:tcPr>
          <w:p w:rsidR="00EA414C" w:rsidRPr="008A1AC5" w:rsidRDefault="009C1B6B">
            <w:pPr>
              <w:pStyle w:val="TableParagraph"/>
              <w:spacing w:line="210" w:lineRule="exact"/>
              <w:ind w:left="1301" w:right="1295"/>
              <w:jc w:val="center"/>
              <w:rPr>
                <w:sz w:val="20"/>
                <w:lang w:val="pl-PL"/>
              </w:rPr>
            </w:pPr>
            <w:r w:rsidRPr="008A1AC5">
              <w:rPr>
                <w:sz w:val="20"/>
                <w:lang w:val="pl-PL"/>
              </w:rPr>
              <w:t>20</w:t>
            </w:r>
          </w:p>
        </w:tc>
      </w:tr>
      <w:tr w:rsidR="00EA414C" w:rsidRPr="008A1AC5">
        <w:trPr>
          <w:trHeight w:val="230"/>
        </w:trPr>
        <w:tc>
          <w:tcPr>
            <w:tcW w:w="3300" w:type="dxa"/>
          </w:tcPr>
          <w:p w:rsidR="00EA414C" w:rsidRPr="008A1AC5" w:rsidRDefault="009C1B6B">
            <w:pPr>
              <w:pStyle w:val="TableParagraph"/>
              <w:spacing w:line="210" w:lineRule="exact"/>
              <w:ind w:left="1076" w:right="1071"/>
              <w:jc w:val="center"/>
              <w:rPr>
                <w:sz w:val="20"/>
                <w:lang w:val="pl-PL"/>
              </w:rPr>
            </w:pPr>
            <w:r w:rsidRPr="008A1AC5">
              <w:rPr>
                <w:sz w:val="20"/>
                <w:lang w:val="pl-PL"/>
              </w:rPr>
              <w:t>240</w:t>
            </w:r>
          </w:p>
        </w:tc>
        <w:tc>
          <w:tcPr>
            <w:tcW w:w="2710" w:type="dxa"/>
          </w:tcPr>
          <w:p w:rsidR="00EA414C" w:rsidRPr="008A1AC5" w:rsidRDefault="009C1B6B">
            <w:pPr>
              <w:pStyle w:val="TableParagraph"/>
              <w:spacing w:line="210" w:lineRule="exact"/>
              <w:ind w:left="1254"/>
              <w:rPr>
                <w:sz w:val="20"/>
                <w:lang w:val="pl-PL"/>
              </w:rPr>
            </w:pPr>
            <w:r w:rsidRPr="008A1AC5">
              <w:rPr>
                <w:sz w:val="20"/>
                <w:lang w:val="pl-PL"/>
              </w:rPr>
              <w:t>15</w:t>
            </w:r>
          </w:p>
        </w:tc>
        <w:tc>
          <w:tcPr>
            <w:tcW w:w="2847" w:type="dxa"/>
          </w:tcPr>
          <w:p w:rsidR="00EA414C" w:rsidRPr="008A1AC5" w:rsidRDefault="009C1B6B">
            <w:pPr>
              <w:pStyle w:val="TableParagraph"/>
              <w:spacing w:line="210" w:lineRule="exact"/>
              <w:ind w:left="1301" w:right="1295"/>
              <w:jc w:val="center"/>
              <w:rPr>
                <w:sz w:val="20"/>
                <w:lang w:val="pl-PL"/>
              </w:rPr>
            </w:pPr>
            <w:r w:rsidRPr="008A1AC5">
              <w:rPr>
                <w:sz w:val="20"/>
                <w:lang w:val="pl-PL"/>
              </w:rPr>
              <w:t>25</w:t>
            </w:r>
          </w:p>
        </w:tc>
      </w:tr>
      <w:tr w:rsidR="00EA414C" w:rsidRPr="008A1AC5">
        <w:trPr>
          <w:trHeight w:val="2298"/>
        </w:trPr>
        <w:tc>
          <w:tcPr>
            <w:tcW w:w="8857" w:type="dxa"/>
            <w:gridSpan w:val="3"/>
          </w:tcPr>
          <w:p w:rsidR="00EA414C" w:rsidRPr="008A1AC5" w:rsidRDefault="009C1B6B">
            <w:pPr>
              <w:pStyle w:val="TableParagraph"/>
              <w:ind w:left="105" w:right="100"/>
              <w:jc w:val="both"/>
              <w:rPr>
                <w:sz w:val="20"/>
                <w:lang w:val="pl-PL"/>
              </w:rPr>
            </w:pPr>
            <w:r w:rsidRPr="008A1AC5">
              <w:rPr>
                <w:sz w:val="20"/>
                <w:lang w:val="pl-PL"/>
              </w:rPr>
              <w:lastRenderedPageBreak/>
              <w:t xml:space="preserve">UWAGA 1– </w:t>
            </w:r>
            <w:r w:rsidRPr="008A1AC5">
              <w:rPr>
                <w:spacing w:val="-3"/>
                <w:sz w:val="20"/>
                <w:lang w:val="pl-PL"/>
              </w:rPr>
              <w:t xml:space="preserve">Odległość </w:t>
            </w:r>
            <w:r w:rsidRPr="008A1AC5">
              <w:rPr>
                <w:sz w:val="20"/>
                <w:lang w:val="pl-PL"/>
              </w:rPr>
              <w:t xml:space="preserve">pozioma między  końcem  bruzdy  a  otworem  powinna  być  nie  </w:t>
            </w:r>
            <w:r w:rsidRPr="008A1AC5">
              <w:rPr>
                <w:spacing w:val="-3"/>
                <w:sz w:val="20"/>
                <w:lang w:val="pl-PL"/>
              </w:rPr>
              <w:t xml:space="preserve">mniejsza  </w:t>
            </w:r>
            <w:r w:rsidRPr="008A1AC5">
              <w:rPr>
                <w:sz w:val="20"/>
                <w:lang w:val="pl-PL"/>
              </w:rPr>
              <w:t>niż  500</w:t>
            </w:r>
            <w:r w:rsidRPr="008A1AC5">
              <w:rPr>
                <w:spacing w:val="-5"/>
                <w:sz w:val="20"/>
                <w:lang w:val="pl-PL"/>
              </w:rPr>
              <w:t xml:space="preserve"> </w:t>
            </w:r>
            <w:r w:rsidRPr="008A1AC5">
              <w:rPr>
                <w:spacing w:val="-3"/>
                <w:sz w:val="20"/>
                <w:lang w:val="pl-PL"/>
              </w:rPr>
              <w:t>mm.</w:t>
            </w:r>
          </w:p>
          <w:p w:rsidR="00EA414C" w:rsidRPr="008A1AC5" w:rsidRDefault="009C1B6B">
            <w:pPr>
              <w:pStyle w:val="TableParagraph"/>
              <w:ind w:left="105" w:right="100"/>
              <w:jc w:val="both"/>
              <w:rPr>
                <w:sz w:val="20"/>
                <w:lang w:val="pl-PL"/>
              </w:rPr>
            </w:pPr>
            <w:r w:rsidRPr="008A1AC5">
              <w:rPr>
                <w:sz w:val="20"/>
                <w:lang w:val="pl-PL"/>
              </w:rPr>
              <w:t>UWAGA</w:t>
            </w:r>
            <w:r w:rsidRPr="008A1AC5">
              <w:rPr>
                <w:spacing w:val="-10"/>
                <w:sz w:val="20"/>
                <w:lang w:val="pl-PL"/>
              </w:rPr>
              <w:t xml:space="preserve"> </w:t>
            </w:r>
            <w:r w:rsidRPr="008A1AC5">
              <w:rPr>
                <w:sz w:val="20"/>
                <w:lang w:val="pl-PL"/>
              </w:rPr>
              <w:t>2</w:t>
            </w:r>
            <w:r w:rsidRPr="008A1AC5">
              <w:rPr>
                <w:spacing w:val="-7"/>
                <w:sz w:val="20"/>
                <w:lang w:val="pl-PL"/>
              </w:rPr>
              <w:t xml:space="preserve"> </w:t>
            </w:r>
            <w:r w:rsidRPr="008A1AC5">
              <w:rPr>
                <w:sz w:val="20"/>
                <w:lang w:val="pl-PL"/>
              </w:rPr>
              <w:t>–</w:t>
            </w:r>
            <w:r w:rsidRPr="008A1AC5">
              <w:rPr>
                <w:spacing w:val="-7"/>
                <w:sz w:val="20"/>
                <w:lang w:val="pl-PL"/>
              </w:rPr>
              <w:t xml:space="preserve"> </w:t>
            </w:r>
            <w:r w:rsidRPr="008A1AC5">
              <w:rPr>
                <w:spacing w:val="-3"/>
                <w:sz w:val="20"/>
                <w:lang w:val="pl-PL"/>
              </w:rPr>
              <w:t>Odległość</w:t>
            </w:r>
            <w:r w:rsidRPr="008A1AC5">
              <w:rPr>
                <w:spacing w:val="-8"/>
                <w:sz w:val="20"/>
                <w:lang w:val="pl-PL"/>
              </w:rPr>
              <w:t xml:space="preserve"> </w:t>
            </w:r>
            <w:r w:rsidRPr="008A1AC5">
              <w:rPr>
                <w:sz w:val="20"/>
                <w:lang w:val="pl-PL"/>
              </w:rPr>
              <w:t>pozioma</w:t>
            </w:r>
            <w:r w:rsidRPr="008A1AC5">
              <w:rPr>
                <w:spacing w:val="-5"/>
                <w:sz w:val="20"/>
                <w:lang w:val="pl-PL"/>
              </w:rPr>
              <w:t xml:space="preserve"> </w:t>
            </w:r>
            <w:r w:rsidRPr="008A1AC5">
              <w:rPr>
                <w:sz w:val="20"/>
                <w:lang w:val="pl-PL"/>
              </w:rPr>
              <w:t>między</w:t>
            </w:r>
            <w:r w:rsidRPr="008A1AC5">
              <w:rPr>
                <w:spacing w:val="-11"/>
                <w:sz w:val="20"/>
                <w:lang w:val="pl-PL"/>
              </w:rPr>
              <w:t xml:space="preserve"> </w:t>
            </w:r>
            <w:r w:rsidRPr="008A1AC5">
              <w:rPr>
                <w:sz w:val="20"/>
                <w:lang w:val="pl-PL"/>
              </w:rPr>
              <w:t>przyległymi</w:t>
            </w:r>
            <w:r w:rsidRPr="008A1AC5">
              <w:rPr>
                <w:spacing w:val="-8"/>
                <w:sz w:val="20"/>
                <w:lang w:val="pl-PL"/>
              </w:rPr>
              <w:t xml:space="preserve"> </w:t>
            </w:r>
            <w:r w:rsidRPr="008A1AC5">
              <w:rPr>
                <w:sz w:val="20"/>
                <w:lang w:val="pl-PL"/>
              </w:rPr>
              <w:t>bruzdami</w:t>
            </w:r>
            <w:r w:rsidRPr="008A1AC5">
              <w:rPr>
                <w:spacing w:val="-8"/>
                <w:sz w:val="20"/>
                <w:lang w:val="pl-PL"/>
              </w:rPr>
              <w:t xml:space="preserve"> </w:t>
            </w:r>
            <w:r w:rsidRPr="008A1AC5">
              <w:rPr>
                <w:sz w:val="20"/>
                <w:lang w:val="pl-PL"/>
              </w:rPr>
              <w:t>o</w:t>
            </w:r>
            <w:r w:rsidRPr="008A1AC5">
              <w:rPr>
                <w:spacing w:val="-7"/>
                <w:sz w:val="20"/>
                <w:lang w:val="pl-PL"/>
              </w:rPr>
              <w:t xml:space="preserve"> </w:t>
            </w:r>
            <w:r w:rsidRPr="008A1AC5">
              <w:rPr>
                <w:sz w:val="20"/>
                <w:lang w:val="pl-PL"/>
              </w:rPr>
              <w:t>ograniczonej</w:t>
            </w:r>
            <w:r w:rsidRPr="008A1AC5">
              <w:rPr>
                <w:spacing w:val="-6"/>
                <w:sz w:val="20"/>
                <w:lang w:val="pl-PL"/>
              </w:rPr>
              <w:t xml:space="preserve"> </w:t>
            </w:r>
            <w:r w:rsidRPr="008A1AC5">
              <w:rPr>
                <w:spacing w:val="-3"/>
                <w:sz w:val="20"/>
                <w:lang w:val="pl-PL"/>
              </w:rPr>
              <w:t>długości,</w:t>
            </w:r>
            <w:r w:rsidRPr="008A1AC5">
              <w:rPr>
                <w:spacing w:val="-5"/>
                <w:sz w:val="20"/>
                <w:lang w:val="pl-PL"/>
              </w:rPr>
              <w:t xml:space="preserve"> </w:t>
            </w:r>
            <w:r w:rsidRPr="008A1AC5">
              <w:rPr>
                <w:spacing w:val="-3"/>
                <w:sz w:val="20"/>
                <w:lang w:val="pl-PL"/>
              </w:rPr>
              <w:t>niezależnie</w:t>
            </w:r>
            <w:r w:rsidRPr="008A1AC5">
              <w:rPr>
                <w:spacing w:val="-8"/>
                <w:sz w:val="20"/>
                <w:lang w:val="pl-PL"/>
              </w:rPr>
              <w:t xml:space="preserve"> </w:t>
            </w:r>
            <w:r w:rsidRPr="008A1AC5">
              <w:rPr>
                <w:sz w:val="20"/>
                <w:lang w:val="pl-PL"/>
              </w:rPr>
              <w:t>od</w:t>
            </w:r>
            <w:r w:rsidRPr="008A1AC5">
              <w:rPr>
                <w:spacing w:val="-7"/>
                <w:sz w:val="20"/>
                <w:lang w:val="pl-PL"/>
              </w:rPr>
              <w:t xml:space="preserve"> </w:t>
            </w:r>
            <w:r w:rsidRPr="008A1AC5">
              <w:rPr>
                <w:sz w:val="20"/>
                <w:lang w:val="pl-PL"/>
              </w:rPr>
              <w:t xml:space="preserve">tego, czy występują po jednej czy po obu </w:t>
            </w:r>
            <w:r w:rsidRPr="008A1AC5">
              <w:rPr>
                <w:spacing w:val="-3"/>
                <w:sz w:val="20"/>
                <w:lang w:val="pl-PL"/>
              </w:rPr>
              <w:t xml:space="preserve">stronach </w:t>
            </w:r>
            <w:r w:rsidRPr="008A1AC5">
              <w:rPr>
                <w:sz w:val="20"/>
                <w:lang w:val="pl-PL"/>
              </w:rPr>
              <w:t xml:space="preserve">ściany, </w:t>
            </w:r>
            <w:r w:rsidRPr="008A1AC5">
              <w:rPr>
                <w:spacing w:val="-3"/>
                <w:sz w:val="20"/>
                <w:lang w:val="pl-PL"/>
              </w:rPr>
              <w:t xml:space="preserve">powinna </w:t>
            </w:r>
            <w:r w:rsidRPr="008A1AC5">
              <w:rPr>
                <w:sz w:val="20"/>
                <w:lang w:val="pl-PL"/>
              </w:rPr>
              <w:t xml:space="preserve">być </w:t>
            </w:r>
            <w:r w:rsidRPr="008A1AC5">
              <w:rPr>
                <w:spacing w:val="-3"/>
                <w:sz w:val="20"/>
                <w:lang w:val="pl-PL"/>
              </w:rPr>
              <w:t>nie mniejsza niż dwukrotna długość dłuższej</w:t>
            </w:r>
            <w:r w:rsidRPr="008A1AC5">
              <w:rPr>
                <w:spacing w:val="-4"/>
                <w:sz w:val="20"/>
                <w:lang w:val="pl-PL"/>
              </w:rPr>
              <w:t xml:space="preserve"> </w:t>
            </w:r>
            <w:r w:rsidRPr="008A1AC5">
              <w:rPr>
                <w:sz w:val="20"/>
                <w:lang w:val="pl-PL"/>
              </w:rPr>
              <w:t>bruzdy.</w:t>
            </w:r>
          </w:p>
          <w:p w:rsidR="00EA414C" w:rsidRPr="008A1AC5" w:rsidRDefault="009C1B6B">
            <w:pPr>
              <w:pStyle w:val="TableParagraph"/>
              <w:ind w:left="105" w:right="97"/>
              <w:jc w:val="both"/>
              <w:rPr>
                <w:sz w:val="20"/>
                <w:lang w:val="pl-PL"/>
              </w:rPr>
            </w:pPr>
            <w:r w:rsidRPr="008A1AC5">
              <w:rPr>
                <w:sz w:val="20"/>
                <w:lang w:val="pl-PL"/>
              </w:rPr>
              <w:t xml:space="preserve">UWAGA 3 – W </w:t>
            </w:r>
            <w:r w:rsidRPr="008A1AC5">
              <w:rPr>
                <w:spacing w:val="-3"/>
                <w:sz w:val="20"/>
                <w:lang w:val="pl-PL"/>
              </w:rPr>
              <w:t xml:space="preserve">ścianach </w:t>
            </w:r>
            <w:r w:rsidRPr="008A1AC5">
              <w:rPr>
                <w:sz w:val="20"/>
                <w:lang w:val="pl-PL"/>
              </w:rPr>
              <w:t xml:space="preserve">o grubości co </w:t>
            </w:r>
            <w:r w:rsidRPr="008A1AC5">
              <w:rPr>
                <w:spacing w:val="-3"/>
                <w:sz w:val="20"/>
                <w:lang w:val="pl-PL"/>
              </w:rPr>
              <w:t xml:space="preserve">najmniej </w:t>
            </w:r>
            <w:r w:rsidRPr="008A1AC5">
              <w:rPr>
                <w:sz w:val="20"/>
                <w:lang w:val="pl-PL"/>
              </w:rPr>
              <w:t xml:space="preserve">175 </w:t>
            </w:r>
            <w:r w:rsidRPr="008A1AC5">
              <w:rPr>
                <w:spacing w:val="-3"/>
                <w:sz w:val="20"/>
                <w:lang w:val="pl-PL"/>
              </w:rPr>
              <w:t xml:space="preserve">mm, </w:t>
            </w:r>
            <w:r w:rsidRPr="008A1AC5">
              <w:rPr>
                <w:sz w:val="20"/>
                <w:lang w:val="pl-PL"/>
              </w:rPr>
              <w:t xml:space="preserve">dopuszczalną </w:t>
            </w:r>
            <w:r w:rsidRPr="008A1AC5">
              <w:rPr>
                <w:spacing w:val="-3"/>
                <w:sz w:val="20"/>
                <w:lang w:val="pl-PL"/>
              </w:rPr>
              <w:t xml:space="preserve">głębokość </w:t>
            </w:r>
            <w:r w:rsidRPr="008A1AC5">
              <w:rPr>
                <w:sz w:val="20"/>
                <w:lang w:val="pl-PL"/>
              </w:rPr>
              <w:t>bruzdy można</w:t>
            </w:r>
            <w:r w:rsidRPr="008A1AC5">
              <w:rPr>
                <w:spacing w:val="-35"/>
                <w:sz w:val="20"/>
                <w:lang w:val="pl-PL"/>
              </w:rPr>
              <w:t xml:space="preserve"> </w:t>
            </w:r>
            <w:r w:rsidRPr="008A1AC5">
              <w:rPr>
                <w:sz w:val="20"/>
                <w:lang w:val="pl-PL"/>
              </w:rPr>
              <w:t xml:space="preserve">zwiększyć o 10 </w:t>
            </w:r>
            <w:r w:rsidRPr="008A1AC5">
              <w:rPr>
                <w:spacing w:val="-3"/>
                <w:sz w:val="20"/>
                <w:lang w:val="pl-PL"/>
              </w:rPr>
              <w:t xml:space="preserve">mm, </w:t>
            </w:r>
            <w:r w:rsidRPr="008A1AC5">
              <w:rPr>
                <w:sz w:val="20"/>
                <w:lang w:val="pl-PL"/>
              </w:rPr>
              <w:t xml:space="preserve">jeżeli bruzdy są </w:t>
            </w:r>
            <w:r w:rsidRPr="008A1AC5">
              <w:rPr>
                <w:spacing w:val="-3"/>
                <w:sz w:val="20"/>
                <w:lang w:val="pl-PL"/>
              </w:rPr>
              <w:t xml:space="preserve">wycinane maszynowo </w:t>
            </w:r>
            <w:r w:rsidRPr="008A1AC5">
              <w:rPr>
                <w:sz w:val="20"/>
                <w:lang w:val="pl-PL"/>
              </w:rPr>
              <w:t xml:space="preserve">na </w:t>
            </w:r>
            <w:r w:rsidRPr="008A1AC5">
              <w:rPr>
                <w:spacing w:val="-3"/>
                <w:sz w:val="20"/>
                <w:lang w:val="pl-PL"/>
              </w:rPr>
              <w:t xml:space="preserve">wymaganą głębokość. </w:t>
            </w:r>
            <w:r w:rsidRPr="008A1AC5">
              <w:rPr>
                <w:sz w:val="20"/>
                <w:lang w:val="pl-PL"/>
              </w:rPr>
              <w:t xml:space="preserve">Jeżeli </w:t>
            </w:r>
            <w:r w:rsidRPr="008A1AC5">
              <w:rPr>
                <w:spacing w:val="-3"/>
                <w:sz w:val="20"/>
                <w:lang w:val="pl-PL"/>
              </w:rPr>
              <w:t xml:space="preserve">maszynowo wycina się </w:t>
            </w:r>
            <w:r w:rsidRPr="008A1AC5">
              <w:rPr>
                <w:sz w:val="20"/>
                <w:lang w:val="pl-PL"/>
              </w:rPr>
              <w:t xml:space="preserve">bruzdy o </w:t>
            </w:r>
            <w:r w:rsidRPr="008A1AC5">
              <w:rPr>
                <w:spacing w:val="-3"/>
                <w:sz w:val="20"/>
                <w:lang w:val="pl-PL"/>
              </w:rPr>
              <w:t xml:space="preserve">głębokości </w:t>
            </w:r>
            <w:r w:rsidRPr="008A1AC5">
              <w:rPr>
                <w:sz w:val="20"/>
                <w:lang w:val="pl-PL"/>
              </w:rPr>
              <w:t xml:space="preserve">do 10 </w:t>
            </w:r>
            <w:r w:rsidRPr="008A1AC5">
              <w:rPr>
                <w:spacing w:val="-2"/>
                <w:sz w:val="20"/>
                <w:lang w:val="pl-PL"/>
              </w:rPr>
              <w:t xml:space="preserve">mm, </w:t>
            </w:r>
            <w:r w:rsidRPr="008A1AC5">
              <w:rPr>
                <w:spacing w:val="-3"/>
                <w:sz w:val="20"/>
                <w:lang w:val="pl-PL"/>
              </w:rPr>
              <w:t xml:space="preserve">można wycinać </w:t>
            </w:r>
            <w:r w:rsidRPr="008A1AC5">
              <w:rPr>
                <w:sz w:val="20"/>
                <w:lang w:val="pl-PL"/>
              </w:rPr>
              <w:t xml:space="preserve">je z obu </w:t>
            </w:r>
            <w:r w:rsidRPr="008A1AC5">
              <w:rPr>
                <w:spacing w:val="-3"/>
                <w:sz w:val="20"/>
                <w:lang w:val="pl-PL"/>
              </w:rPr>
              <w:t xml:space="preserve">stron </w:t>
            </w:r>
            <w:r w:rsidRPr="008A1AC5">
              <w:rPr>
                <w:sz w:val="20"/>
                <w:lang w:val="pl-PL"/>
              </w:rPr>
              <w:t xml:space="preserve">pod </w:t>
            </w:r>
            <w:r w:rsidRPr="008A1AC5">
              <w:rPr>
                <w:spacing w:val="-3"/>
                <w:sz w:val="20"/>
                <w:lang w:val="pl-PL"/>
              </w:rPr>
              <w:t xml:space="preserve">warunkiem, </w:t>
            </w:r>
            <w:r w:rsidRPr="008A1AC5">
              <w:rPr>
                <w:sz w:val="20"/>
                <w:lang w:val="pl-PL"/>
              </w:rPr>
              <w:t xml:space="preserve">że grubość ściany </w:t>
            </w:r>
            <w:r w:rsidRPr="008A1AC5">
              <w:rPr>
                <w:spacing w:val="-2"/>
                <w:sz w:val="20"/>
                <w:lang w:val="pl-PL"/>
              </w:rPr>
              <w:t xml:space="preserve">wynosi </w:t>
            </w:r>
            <w:r w:rsidRPr="008A1AC5">
              <w:rPr>
                <w:sz w:val="20"/>
                <w:lang w:val="pl-PL"/>
              </w:rPr>
              <w:t xml:space="preserve">240 </w:t>
            </w:r>
            <w:r w:rsidRPr="008A1AC5">
              <w:rPr>
                <w:spacing w:val="-2"/>
                <w:sz w:val="20"/>
                <w:lang w:val="pl-PL"/>
              </w:rPr>
              <w:t>mm.</w:t>
            </w:r>
          </w:p>
          <w:p w:rsidR="00EA414C" w:rsidRPr="008A1AC5" w:rsidRDefault="009C1B6B">
            <w:pPr>
              <w:pStyle w:val="TableParagraph"/>
              <w:spacing w:line="209" w:lineRule="exact"/>
              <w:ind w:left="105"/>
              <w:jc w:val="both"/>
              <w:rPr>
                <w:sz w:val="20"/>
                <w:lang w:val="pl-PL"/>
              </w:rPr>
            </w:pPr>
            <w:r w:rsidRPr="008A1AC5">
              <w:rPr>
                <w:sz w:val="20"/>
                <w:lang w:val="pl-PL"/>
              </w:rPr>
              <w:t>UWAGA 4 – Zaleca się, aby szerokość bruzdy nie przekraczała połowy grubości ściany w miejscu bruzdy.</w:t>
            </w:r>
          </w:p>
        </w:tc>
      </w:tr>
    </w:tbl>
    <w:p w:rsidR="00EA414C" w:rsidRPr="008A1AC5" w:rsidRDefault="00EA414C" w:rsidP="00B012F2">
      <w:pPr>
        <w:pStyle w:val="Tekstpodstawowy"/>
      </w:pPr>
    </w:p>
    <w:p w:rsidR="00EA414C" w:rsidRPr="008A1AC5" w:rsidRDefault="009C1B6B" w:rsidP="00B012F2">
      <w:pPr>
        <w:pStyle w:val="Tekstpodstawowy"/>
      </w:pPr>
      <w:r w:rsidRPr="008A1AC5">
        <w:t>Każda pozioma i ukośna bruzda powinna być położona w okolicy jednej ósmej wysokości ściany w świetle pomiędzy stropami licząc od góry lub od dołu ściany. W wypadku, gdy podane w tablicach 1 i 2 dopuszczalne wymiary bruzd muszą być przekroczone konieczne jest obliczeniowe sprawdzenie nośności ściany na obciążenia pionowe oraz ścinanie i zginanie. W obliczeniach należy uwzględnić zredukowane wnękami i bruzdami pole przekroju ściany.</w:t>
      </w:r>
    </w:p>
    <w:p w:rsidR="00EA414C" w:rsidRPr="008A1AC5" w:rsidRDefault="009C1B6B" w:rsidP="00A77A6D">
      <w:pPr>
        <w:pStyle w:val="Nagwek21"/>
        <w:numPr>
          <w:ilvl w:val="1"/>
          <w:numId w:val="56"/>
        </w:numPr>
        <w:tabs>
          <w:tab w:val="left" w:pos="805"/>
        </w:tabs>
        <w:spacing w:before="90"/>
        <w:jc w:val="both"/>
        <w:rPr>
          <w:lang w:val="pl-PL"/>
        </w:rPr>
      </w:pPr>
      <w:r w:rsidRPr="008A1AC5">
        <w:rPr>
          <w:lang w:val="pl-PL"/>
        </w:rPr>
        <w:t>Połączenia ścian z inną konstrukcją</w:t>
      </w:r>
    </w:p>
    <w:p w:rsidR="00EA414C" w:rsidRPr="008A1AC5" w:rsidRDefault="009C1B6B" w:rsidP="00B012F2">
      <w:pPr>
        <w:pStyle w:val="Tekstpodstawowy"/>
      </w:pPr>
      <w:r w:rsidRPr="008A1AC5">
        <w:t xml:space="preserve">Połączenie ścian nośnych i działowych wykonuje w postaci przewiązania muru, łączników lub zbrojenia </w:t>
      </w:r>
      <w:r w:rsidRPr="008A1AC5">
        <w:rPr>
          <w:spacing w:val="-3"/>
        </w:rPr>
        <w:t xml:space="preserve">przedłużonego. </w:t>
      </w:r>
      <w:r w:rsidRPr="008A1AC5">
        <w:t xml:space="preserve">Ponieważ ściany </w:t>
      </w:r>
      <w:r w:rsidRPr="008A1AC5">
        <w:rPr>
          <w:spacing w:val="-3"/>
        </w:rPr>
        <w:t xml:space="preserve">nośne wykonuje się </w:t>
      </w:r>
      <w:r w:rsidRPr="008A1AC5">
        <w:t xml:space="preserve">najczęściej przed ścianami działowymi połączenie realizuje </w:t>
      </w:r>
      <w:r w:rsidRPr="008A1AC5">
        <w:rPr>
          <w:spacing w:val="-3"/>
        </w:rPr>
        <w:t xml:space="preserve">się  </w:t>
      </w:r>
      <w:r w:rsidRPr="008A1AC5">
        <w:t xml:space="preserve">najczęściej  przez  łączniki  LP30  </w:t>
      </w:r>
      <w:r w:rsidRPr="008A1AC5">
        <w:rPr>
          <w:spacing w:val="-3"/>
        </w:rPr>
        <w:t xml:space="preserve">lub  LK1,  </w:t>
      </w:r>
      <w:r w:rsidRPr="008A1AC5">
        <w:t xml:space="preserve">LK2.   Łączniki   powinny   być   </w:t>
      </w:r>
      <w:r w:rsidRPr="008A1AC5">
        <w:rPr>
          <w:spacing w:val="-2"/>
        </w:rPr>
        <w:t xml:space="preserve">zgodne   </w:t>
      </w:r>
      <w:r w:rsidRPr="008A1AC5">
        <w:t xml:space="preserve">z   </w:t>
      </w:r>
      <w:r w:rsidRPr="008A1AC5">
        <w:rPr>
          <w:spacing w:val="-3"/>
        </w:rPr>
        <w:t xml:space="preserve">wymogami </w:t>
      </w:r>
      <w:r w:rsidRPr="008A1AC5">
        <w:t>PN-EN</w:t>
      </w:r>
      <w:r w:rsidRPr="008A1AC5">
        <w:rPr>
          <w:spacing w:val="-6"/>
        </w:rPr>
        <w:t xml:space="preserve"> </w:t>
      </w:r>
      <w:r w:rsidRPr="008A1AC5">
        <w:rPr>
          <w:spacing w:val="-3"/>
        </w:rPr>
        <w:t>845-1:2013-11.</w:t>
      </w:r>
    </w:p>
    <w:p w:rsidR="00EA414C" w:rsidRPr="008A1AC5" w:rsidRDefault="009C1B6B" w:rsidP="00B012F2">
      <w:pPr>
        <w:pStyle w:val="Tekstpodstawowy"/>
      </w:pPr>
      <w:r w:rsidRPr="008A1AC5">
        <w:t>W przypadku, gdy ściana murowana styka się ze ścianą żelbetową, w miejscach styku należy wykonać przewiązanie prętami ze stali ocynkowanej, o śr. 6mm. Pręty wklejać na odpowiedni klej w otwory o głębokości 15cm, wiercone w ścianie żelbetowej, w każdym pionie po jednym pręcie co piątą spoinę.</w:t>
      </w:r>
    </w:p>
    <w:p w:rsidR="00EA414C" w:rsidRPr="008A1AC5" w:rsidRDefault="009C1B6B" w:rsidP="00B012F2">
      <w:pPr>
        <w:pStyle w:val="Tekstpodstawowy"/>
      </w:pPr>
      <w:r w:rsidRPr="008A1AC5">
        <w:t xml:space="preserve">W </w:t>
      </w:r>
      <w:r w:rsidRPr="008A1AC5">
        <w:rPr>
          <w:spacing w:val="-3"/>
        </w:rPr>
        <w:t xml:space="preserve">przypadku, </w:t>
      </w:r>
      <w:r w:rsidRPr="008A1AC5">
        <w:t xml:space="preserve">gdy </w:t>
      </w:r>
      <w:r w:rsidRPr="008A1AC5">
        <w:rPr>
          <w:spacing w:val="-3"/>
        </w:rPr>
        <w:t xml:space="preserve">ściana murowana </w:t>
      </w:r>
      <w:r w:rsidRPr="008A1AC5">
        <w:t xml:space="preserve">licuje </w:t>
      </w:r>
      <w:r w:rsidRPr="008A1AC5">
        <w:rPr>
          <w:spacing w:val="-3"/>
        </w:rPr>
        <w:t xml:space="preserve">się </w:t>
      </w:r>
      <w:r w:rsidRPr="008A1AC5">
        <w:t xml:space="preserve">ze ścianą </w:t>
      </w:r>
      <w:r w:rsidRPr="008A1AC5">
        <w:rPr>
          <w:spacing w:val="-3"/>
        </w:rPr>
        <w:t xml:space="preserve">żelbetową </w:t>
      </w:r>
      <w:r w:rsidRPr="008A1AC5">
        <w:t xml:space="preserve">należy uwzględnić </w:t>
      </w:r>
      <w:r w:rsidRPr="008A1AC5">
        <w:rPr>
          <w:spacing w:val="-3"/>
        </w:rPr>
        <w:t xml:space="preserve">grubość wykończenia (tynku) </w:t>
      </w:r>
      <w:r w:rsidRPr="008A1AC5">
        <w:t xml:space="preserve">i </w:t>
      </w:r>
      <w:r w:rsidRPr="008A1AC5">
        <w:rPr>
          <w:spacing w:val="-3"/>
        </w:rPr>
        <w:t xml:space="preserve">murować </w:t>
      </w:r>
      <w:r w:rsidRPr="008A1AC5">
        <w:t xml:space="preserve">z odpowiednim cofnięciem tak by otynkowana ściana </w:t>
      </w:r>
      <w:r w:rsidRPr="008A1AC5">
        <w:rPr>
          <w:spacing w:val="-3"/>
        </w:rPr>
        <w:t xml:space="preserve">murowana </w:t>
      </w:r>
      <w:r w:rsidRPr="008A1AC5">
        <w:t xml:space="preserve">licowała </w:t>
      </w:r>
      <w:r w:rsidRPr="008A1AC5">
        <w:rPr>
          <w:spacing w:val="-3"/>
        </w:rPr>
        <w:t xml:space="preserve">się </w:t>
      </w:r>
      <w:r w:rsidRPr="008A1AC5">
        <w:t xml:space="preserve">z </w:t>
      </w:r>
      <w:r w:rsidRPr="008A1AC5">
        <w:rPr>
          <w:spacing w:val="-3"/>
        </w:rPr>
        <w:t>nietynkowaną ścianą</w:t>
      </w:r>
      <w:r w:rsidRPr="008A1AC5">
        <w:rPr>
          <w:spacing w:val="-6"/>
        </w:rPr>
        <w:t xml:space="preserve"> </w:t>
      </w:r>
      <w:r w:rsidRPr="008A1AC5">
        <w:t>żelbetową</w:t>
      </w:r>
      <w:r w:rsidRPr="008A1AC5">
        <w:rPr>
          <w:spacing w:val="-4"/>
        </w:rPr>
        <w:t xml:space="preserve"> </w:t>
      </w:r>
      <w:r w:rsidRPr="008A1AC5">
        <w:t>(nie</w:t>
      </w:r>
      <w:r w:rsidRPr="008A1AC5">
        <w:rPr>
          <w:spacing w:val="-6"/>
        </w:rPr>
        <w:t xml:space="preserve"> </w:t>
      </w:r>
      <w:r w:rsidRPr="008A1AC5">
        <w:t>dotyczy</w:t>
      </w:r>
      <w:r w:rsidRPr="008A1AC5">
        <w:rPr>
          <w:spacing w:val="-6"/>
        </w:rPr>
        <w:t xml:space="preserve"> </w:t>
      </w:r>
      <w:r w:rsidRPr="008A1AC5">
        <w:t>sytuacji,</w:t>
      </w:r>
      <w:r w:rsidRPr="008A1AC5">
        <w:rPr>
          <w:spacing w:val="-6"/>
        </w:rPr>
        <w:t xml:space="preserve"> </w:t>
      </w:r>
      <w:r w:rsidRPr="008A1AC5">
        <w:t>gdy</w:t>
      </w:r>
      <w:r w:rsidRPr="008A1AC5">
        <w:rPr>
          <w:spacing w:val="-6"/>
        </w:rPr>
        <w:t xml:space="preserve"> </w:t>
      </w:r>
      <w:r w:rsidRPr="008A1AC5">
        <w:t>na</w:t>
      </w:r>
      <w:r w:rsidRPr="008A1AC5">
        <w:rPr>
          <w:spacing w:val="-4"/>
        </w:rPr>
        <w:t xml:space="preserve"> </w:t>
      </w:r>
      <w:r w:rsidRPr="008A1AC5">
        <w:rPr>
          <w:spacing w:val="-3"/>
        </w:rPr>
        <w:t>ścianę</w:t>
      </w:r>
      <w:r w:rsidRPr="008A1AC5">
        <w:rPr>
          <w:spacing w:val="-6"/>
        </w:rPr>
        <w:t xml:space="preserve"> </w:t>
      </w:r>
      <w:r w:rsidRPr="008A1AC5">
        <w:t>przychodzi</w:t>
      </w:r>
      <w:r w:rsidRPr="008A1AC5">
        <w:rPr>
          <w:spacing w:val="-5"/>
        </w:rPr>
        <w:t xml:space="preserve"> </w:t>
      </w:r>
      <w:r w:rsidRPr="008A1AC5">
        <w:rPr>
          <w:spacing w:val="-3"/>
        </w:rPr>
        <w:t>wełna</w:t>
      </w:r>
      <w:r w:rsidRPr="008A1AC5">
        <w:rPr>
          <w:spacing w:val="-4"/>
        </w:rPr>
        <w:t xml:space="preserve"> </w:t>
      </w:r>
      <w:r w:rsidRPr="008A1AC5">
        <w:t>mineralna).</w:t>
      </w:r>
    </w:p>
    <w:p w:rsidR="00EA414C" w:rsidRPr="008A1AC5" w:rsidRDefault="00EA414C" w:rsidP="00B012F2">
      <w:pPr>
        <w:pStyle w:val="Tekstpodstawowy"/>
      </w:pPr>
    </w:p>
    <w:p w:rsidR="00EA414C" w:rsidRPr="008A1AC5" w:rsidRDefault="009C1B6B" w:rsidP="00A77A6D">
      <w:pPr>
        <w:pStyle w:val="Nagwek21"/>
        <w:numPr>
          <w:ilvl w:val="1"/>
          <w:numId w:val="56"/>
        </w:numPr>
        <w:tabs>
          <w:tab w:val="left" w:pos="804"/>
        </w:tabs>
        <w:ind w:left="803" w:hanging="398"/>
        <w:jc w:val="both"/>
        <w:rPr>
          <w:lang w:val="pl-PL"/>
        </w:rPr>
      </w:pPr>
      <w:r w:rsidRPr="008A1AC5">
        <w:rPr>
          <w:lang w:val="pl-PL"/>
        </w:rPr>
        <w:t>Połączenia ścian z bloczkami systemu kominowego</w:t>
      </w:r>
    </w:p>
    <w:p w:rsidR="00EA414C" w:rsidRPr="008A1AC5" w:rsidRDefault="009C1B6B" w:rsidP="00B012F2">
      <w:pPr>
        <w:pStyle w:val="Tekstpodstawowy"/>
      </w:pPr>
      <w:r w:rsidRPr="008A1AC5">
        <w:t>W wypadku wznoszenia nienośnych ścian osłonowych, wypełniających lub ogniowych istnieje konieczność ich połączenia z konstrukcją obiektu z zachowaniem dylatacji. W tym celu zaleca się zastosowanie łączników typu LDS lub LD3. Jedna część łącznika wchodzi w spoiny pionowe ostatniej warstwy ściany wznoszonej, druga jest mocowana na kołek rozporowy, szybkiego montażu lub przystrzeliwana do spodu stropu. Przy zastosowaniu łączników LDS lub LD3 wymaga się aby ostatnie dwie górne warstwy muru miały wypełnione spoiny czołowe. Łączniki należy umieszczać w rozstawie co dwie lub trzy spoiny. Łączniki powinny być zgodne z wymogami PN-EN 845-1:2013-11.</w:t>
      </w:r>
    </w:p>
    <w:p w:rsidR="00EA414C" w:rsidRPr="008A1AC5" w:rsidRDefault="00EA414C" w:rsidP="00B012F2">
      <w:pPr>
        <w:pStyle w:val="Tekstpodstawowy"/>
      </w:pPr>
    </w:p>
    <w:p w:rsidR="00EA414C" w:rsidRPr="008A1AC5" w:rsidRDefault="009C1B6B" w:rsidP="00A77A6D">
      <w:pPr>
        <w:pStyle w:val="Nagwek21"/>
        <w:numPr>
          <w:ilvl w:val="1"/>
          <w:numId w:val="56"/>
        </w:numPr>
        <w:tabs>
          <w:tab w:val="left" w:pos="905"/>
        </w:tabs>
        <w:ind w:left="904" w:hanging="499"/>
        <w:jc w:val="both"/>
        <w:rPr>
          <w:lang w:val="pl-PL"/>
        </w:rPr>
      </w:pPr>
      <w:r w:rsidRPr="008A1AC5">
        <w:rPr>
          <w:lang w:val="pl-PL"/>
        </w:rPr>
        <w:t>Pielęgnacja</w:t>
      </w:r>
      <w:r w:rsidRPr="008A1AC5">
        <w:rPr>
          <w:spacing w:val="2"/>
          <w:lang w:val="pl-PL"/>
        </w:rPr>
        <w:t xml:space="preserve"> </w:t>
      </w:r>
      <w:r w:rsidRPr="008A1AC5">
        <w:rPr>
          <w:lang w:val="pl-PL"/>
        </w:rPr>
        <w:t>muru</w:t>
      </w:r>
    </w:p>
    <w:p w:rsidR="00EA414C" w:rsidRPr="008A1AC5" w:rsidRDefault="009C1B6B" w:rsidP="00B012F2">
      <w:pPr>
        <w:pStyle w:val="Tekstpodstawowy"/>
      </w:pPr>
      <w:r w:rsidRPr="008A1AC5">
        <w:t>Nowo wznoszone mury, do czasu pełnego związania zaprawy, należy poddać pielęgnacji. Ściany należy zabezpieczyć przed deszczem bezpośrednio padającym na konstrukcję oraz przed wypłukaniem zaprawy ze spoin i przed cyklicznym zamaczaniem i wysychaniem. Można to uzyskać przez okrycie folią budowlaną i zabezpieczenie jej przed zerwaniem przez wiatr. W czasie intensywnego deszczu należy wstrzymać roboty murarskie i wykończeniowe, a mury, elementy murowe, zaprawę oraz świeże wykończenie należy osłonić. W celu uniknięcia uszkodzeń świeżo wykonanej i wykończonej konstrukcji murowej na skutek cyklicznego zamrażania/rozmrażania należy ją zabezpieczyć przez przesłonięcie lub zainstalowanie tymczasowego ogrzewania. Nowo wzniesione konstrukcje murowe należy chronić przed niską wilgotnością oraz przed wysychaniem na skutek działania wiatru i wysokiej temperatury. Elementy te powinny być utrzymane w stanie wilgotnym, aż cement w zaprawie ulegnie hydratacji. Efekt ten uzyskać można przez przesłonięcie muru folią budowlaną.</w:t>
      </w:r>
    </w:p>
    <w:p w:rsidR="00EA414C" w:rsidRPr="008A1AC5" w:rsidRDefault="009C1B6B" w:rsidP="00B012F2">
      <w:pPr>
        <w:pStyle w:val="Tekstpodstawowy"/>
      </w:pPr>
      <w:r w:rsidRPr="008A1AC5">
        <w:t>Narażone na uszkodzenia mechaniczne krawędzie zewnętrzne narożników ścian i otworów, cokoły i inne wystające elementy należy odpowiednio osłonić przed uszkodzeniem i zaburzeniem, biorąc pod uwagę:</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inne roboty będące w trakcie wykonywania oraz dalsze procesy</w:t>
      </w:r>
      <w:r w:rsidRPr="008A1AC5">
        <w:rPr>
          <w:spacing w:val="18"/>
          <w:sz w:val="20"/>
          <w:lang w:val="pl-PL"/>
        </w:rPr>
        <w:t xml:space="preserve"> </w:t>
      </w:r>
      <w:r w:rsidRPr="008A1AC5">
        <w:rPr>
          <w:sz w:val="20"/>
          <w:lang w:val="pl-PL"/>
        </w:rPr>
        <w:t>budowlane;</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aktywność związaną z ruchem na</w:t>
      </w:r>
      <w:r w:rsidRPr="008A1AC5">
        <w:rPr>
          <w:spacing w:val="6"/>
          <w:sz w:val="20"/>
          <w:lang w:val="pl-PL"/>
        </w:rPr>
        <w:t xml:space="preserve"> </w:t>
      </w:r>
      <w:r w:rsidRPr="008A1AC5">
        <w:rPr>
          <w:sz w:val="20"/>
          <w:lang w:val="pl-PL"/>
        </w:rPr>
        <w:t>budowie;</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beton układany na wyższych</w:t>
      </w:r>
      <w:r w:rsidRPr="008A1AC5">
        <w:rPr>
          <w:spacing w:val="7"/>
          <w:sz w:val="20"/>
          <w:lang w:val="pl-PL"/>
        </w:rPr>
        <w:t xml:space="preserve"> </w:t>
      </w:r>
      <w:r w:rsidRPr="008A1AC5">
        <w:rPr>
          <w:sz w:val="20"/>
          <w:lang w:val="pl-PL"/>
        </w:rPr>
        <w:t>kondygnacjach;</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stosowanie rusztowań i prowadzone z nich roboty</w:t>
      </w:r>
      <w:r w:rsidRPr="008A1AC5">
        <w:rPr>
          <w:spacing w:val="10"/>
          <w:sz w:val="20"/>
          <w:lang w:val="pl-PL"/>
        </w:rPr>
        <w:t xml:space="preserve"> </w:t>
      </w:r>
      <w:r w:rsidRPr="008A1AC5">
        <w:rPr>
          <w:sz w:val="20"/>
          <w:lang w:val="pl-PL"/>
        </w:rPr>
        <w:t>budowlane.</w:t>
      </w:r>
    </w:p>
    <w:p w:rsidR="00EA414C" w:rsidRPr="008A1AC5" w:rsidRDefault="009C1B6B" w:rsidP="00B012F2">
      <w:pPr>
        <w:pStyle w:val="Tekstpodstawowy"/>
      </w:pPr>
      <w:r w:rsidRPr="008A1AC5">
        <w:t>Wykonaną konstrukcję murową należy osłonić przed robotami budowlanymi, które mogą zaplamić  powierzchnię licową muru lub zanieczyścić spoiwem w trakcie przyszłych prac</w:t>
      </w:r>
      <w:r w:rsidRPr="008A1AC5">
        <w:rPr>
          <w:spacing w:val="26"/>
        </w:rPr>
        <w:t xml:space="preserve"> </w:t>
      </w:r>
      <w:r w:rsidRPr="008A1AC5">
        <w:t>tynkarskich.</w:t>
      </w:r>
    </w:p>
    <w:p w:rsidR="00EA414C" w:rsidRPr="008A1AC5" w:rsidRDefault="00EA414C" w:rsidP="00B012F2">
      <w:pPr>
        <w:pStyle w:val="Tekstpodstawowy"/>
      </w:pPr>
    </w:p>
    <w:p w:rsidR="00EA414C" w:rsidRPr="008A1AC5" w:rsidRDefault="009C1B6B" w:rsidP="00A77A6D">
      <w:pPr>
        <w:pStyle w:val="Nagwek21"/>
        <w:numPr>
          <w:ilvl w:val="1"/>
          <w:numId w:val="56"/>
        </w:numPr>
        <w:tabs>
          <w:tab w:val="left" w:pos="898"/>
        </w:tabs>
        <w:ind w:left="897" w:hanging="499"/>
        <w:jc w:val="both"/>
        <w:rPr>
          <w:lang w:val="pl-PL"/>
        </w:rPr>
      </w:pPr>
      <w:r w:rsidRPr="008A1AC5">
        <w:rPr>
          <w:lang w:val="pl-PL"/>
        </w:rPr>
        <w:t>Połączenia ogniochronne</w:t>
      </w:r>
    </w:p>
    <w:p w:rsidR="00EA414C" w:rsidRPr="008A1AC5" w:rsidRDefault="009C1B6B" w:rsidP="00B012F2">
      <w:pPr>
        <w:pStyle w:val="Tekstpodstawowy"/>
      </w:pPr>
      <w:r w:rsidRPr="008A1AC5">
        <w:t>Dla ścian wypełniających bez funkcji rozdzielenia przeciwpożarowego zaleca się pozostawienie szczeliny o grubości około 10 mm i wciśnięcie paska poliuretanu o szerokości 100 mm i grubości 10 mm w stanie nieściśniętym, a następnie wypełnienie pozostałej szczeliny poliuretanem spienionym.</w:t>
      </w:r>
    </w:p>
    <w:p w:rsidR="00EA414C" w:rsidRPr="008A1AC5" w:rsidRDefault="009C1B6B" w:rsidP="00B012F2">
      <w:pPr>
        <w:pStyle w:val="Tekstpodstawowy"/>
      </w:pPr>
      <w:r w:rsidRPr="008A1AC5">
        <w:t>W przypadku ścian z funkcją rozdzielenia pożarowego, szczelinę należy wypełnić wełną mineralną twardą o gęstości minimum 100kg/m3 i uszczelnić obustronnie elastyczną masą ogniochronną.</w:t>
      </w:r>
    </w:p>
    <w:p w:rsidR="00EA414C" w:rsidRPr="008A1AC5" w:rsidRDefault="00EA414C" w:rsidP="00B012F2">
      <w:pPr>
        <w:pStyle w:val="Tekstpodstawowy"/>
      </w:pPr>
    </w:p>
    <w:p w:rsidR="00EA414C" w:rsidRPr="008A1AC5" w:rsidRDefault="009C1B6B" w:rsidP="00A77A6D">
      <w:pPr>
        <w:pStyle w:val="Nagwek21"/>
        <w:numPr>
          <w:ilvl w:val="0"/>
          <w:numId w:val="56"/>
        </w:numPr>
        <w:tabs>
          <w:tab w:val="left" w:pos="656"/>
        </w:tabs>
        <w:spacing w:before="91"/>
        <w:rPr>
          <w:lang w:val="pl-PL"/>
        </w:rPr>
      </w:pPr>
      <w:r w:rsidRPr="008A1AC5">
        <w:rPr>
          <w:lang w:val="pl-PL"/>
        </w:rPr>
        <w:lastRenderedPageBreak/>
        <w:t>KONTROLA JAKOŚCI</w:t>
      </w:r>
      <w:r w:rsidRPr="008A1AC5">
        <w:rPr>
          <w:spacing w:val="-2"/>
          <w:lang w:val="pl-PL"/>
        </w:rPr>
        <w:t xml:space="preserve"> </w:t>
      </w:r>
      <w:r w:rsidRPr="008A1AC5">
        <w:rPr>
          <w:lang w:val="pl-PL"/>
        </w:rPr>
        <w:t>ROBÓT</w:t>
      </w:r>
    </w:p>
    <w:p w:rsidR="00EA414C" w:rsidRPr="008A1AC5" w:rsidRDefault="009C1B6B" w:rsidP="00A77A6D">
      <w:pPr>
        <w:pStyle w:val="Akapitzlist"/>
        <w:numPr>
          <w:ilvl w:val="1"/>
          <w:numId w:val="56"/>
        </w:numPr>
        <w:tabs>
          <w:tab w:val="left" w:pos="804"/>
        </w:tabs>
        <w:spacing w:before="121"/>
        <w:ind w:left="803" w:hanging="398"/>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prowadzenia kontroli jakości robót omówiono w punkcie 6 ogólnej specyfikacji technicznej.</w:t>
      </w:r>
    </w:p>
    <w:p w:rsidR="00EA414C" w:rsidRPr="008A1AC5" w:rsidRDefault="009C1B6B" w:rsidP="00B012F2">
      <w:pPr>
        <w:pStyle w:val="Tekstpodstawowy"/>
      </w:pPr>
      <w:r w:rsidRPr="008A1AC5">
        <w:t>Wykonanie robót przeprowadzić zgodnie z dokumentacją projektową i ST. W czasie wykonywania odbioru robót murarskich należy przeprowadzić badania celem oceny czy spełnione zostały wszystkie wymagania dotyczące jakości wykonania robót. Do badań takich zalicza się:</w:t>
      </w:r>
    </w:p>
    <w:p w:rsidR="00EA414C" w:rsidRPr="008A1AC5" w:rsidRDefault="009C1B6B" w:rsidP="00A77A6D">
      <w:pPr>
        <w:pStyle w:val="Akapitzlist"/>
        <w:numPr>
          <w:ilvl w:val="2"/>
          <w:numId w:val="56"/>
        </w:numPr>
        <w:tabs>
          <w:tab w:val="left" w:pos="1106"/>
          <w:tab w:val="left" w:pos="1107"/>
        </w:tabs>
        <w:ind w:right="672" w:hanging="360"/>
        <w:rPr>
          <w:sz w:val="20"/>
          <w:lang w:val="pl-PL"/>
        </w:rPr>
      </w:pPr>
      <w:r w:rsidRPr="008A1AC5">
        <w:rPr>
          <w:sz w:val="20"/>
          <w:lang w:val="pl-PL"/>
        </w:rPr>
        <w:t>badania zgodności z dokumentacją projektową, specyfikacją techniczną wraz z wprowadzonymi zmianami naniesionymi w dokumentacji</w:t>
      </w:r>
      <w:r w:rsidRPr="008A1AC5">
        <w:rPr>
          <w:spacing w:val="-2"/>
          <w:sz w:val="20"/>
          <w:lang w:val="pl-PL"/>
        </w:rPr>
        <w:t xml:space="preserve"> </w:t>
      </w:r>
      <w:r w:rsidRPr="008A1AC5">
        <w:rPr>
          <w:sz w:val="20"/>
          <w:lang w:val="pl-PL"/>
        </w:rPr>
        <w:t>powykonawczej,</w:t>
      </w:r>
    </w:p>
    <w:p w:rsidR="00EA414C" w:rsidRPr="008A1AC5" w:rsidRDefault="009C1B6B" w:rsidP="00A77A6D">
      <w:pPr>
        <w:pStyle w:val="Akapitzlist"/>
        <w:numPr>
          <w:ilvl w:val="2"/>
          <w:numId w:val="56"/>
        </w:numPr>
        <w:tabs>
          <w:tab w:val="left" w:pos="1099"/>
          <w:tab w:val="left" w:pos="1100"/>
        </w:tabs>
        <w:spacing w:line="244" w:lineRule="exact"/>
        <w:ind w:left="1099" w:hanging="341"/>
        <w:rPr>
          <w:sz w:val="20"/>
          <w:lang w:val="pl-PL"/>
        </w:rPr>
      </w:pPr>
      <w:r w:rsidRPr="008A1AC5">
        <w:rPr>
          <w:sz w:val="20"/>
          <w:lang w:val="pl-PL"/>
        </w:rPr>
        <w:t>badania jakości zastosowanych materiałów i</w:t>
      </w:r>
      <w:r w:rsidRPr="008A1AC5">
        <w:rPr>
          <w:spacing w:val="-4"/>
          <w:sz w:val="20"/>
          <w:lang w:val="pl-PL"/>
        </w:rPr>
        <w:t xml:space="preserve"> </w:t>
      </w:r>
      <w:r w:rsidRPr="008A1AC5">
        <w:rPr>
          <w:sz w:val="20"/>
          <w:lang w:val="pl-PL"/>
        </w:rPr>
        <w:t>wyrobów,</w:t>
      </w:r>
    </w:p>
    <w:p w:rsidR="00EA414C" w:rsidRPr="008A1AC5" w:rsidRDefault="009C1B6B" w:rsidP="00A77A6D">
      <w:pPr>
        <w:pStyle w:val="Akapitzlist"/>
        <w:numPr>
          <w:ilvl w:val="2"/>
          <w:numId w:val="56"/>
        </w:numPr>
        <w:tabs>
          <w:tab w:val="left" w:pos="1099"/>
          <w:tab w:val="left" w:pos="1100"/>
        </w:tabs>
        <w:spacing w:line="244" w:lineRule="exact"/>
        <w:ind w:left="1099" w:hanging="341"/>
        <w:rPr>
          <w:sz w:val="20"/>
          <w:lang w:val="pl-PL"/>
        </w:rPr>
      </w:pPr>
      <w:r w:rsidRPr="008A1AC5">
        <w:rPr>
          <w:sz w:val="20"/>
          <w:lang w:val="pl-PL"/>
        </w:rPr>
        <w:t>ocenę prawidłowości robót poprzedzających roboty</w:t>
      </w:r>
      <w:r w:rsidRPr="008A1AC5">
        <w:rPr>
          <w:spacing w:val="-4"/>
          <w:sz w:val="20"/>
          <w:lang w:val="pl-PL"/>
        </w:rPr>
        <w:t xml:space="preserve"> </w:t>
      </w:r>
      <w:r w:rsidRPr="008A1AC5">
        <w:rPr>
          <w:sz w:val="20"/>
          <w:lang w:val="pl-PL"/>
        </w:rPr>
        <w:t>murowe,</w:t>
      </w:r>
    </w:p>
    <w:p w:rsidR="00EA414C" w:rsidRPr="008A1AC5" w:rsidRDefault="009C1B6B" w:rsidP="00A77A6D">
      <w:pPr>
        <w:pStyle w:val="Akapitzlist"/>
        <w:numPr>
          <w:ilvl w:val="2"/>
          <w:numId w:val="56"/>
        </w:numPr>
        <w:tabs>
          <w:tab w:val="left" w:pos="1099"/>
          <w:tab w:val="left" w:pos="1100"/>
        </w:tabs>
        <w:ind w:left="1099" w:hanging="341"/>
        <w:rPr>
          <w:sz w:val="20"/>
          <w:lang w:val="pl-PL"/>
        </w:rPr>
      </w:pPr>
      <w:r w:rsidRPr="008A1AC5">
        <w:rPr>
          <w:sz w:val="20"/>
          <w:lang w:val="pl-PL"/>
        </w:rPr>
        <w:t>badania jakości wykonania robót murowych.</w:t>
      </w:r>
    </w:p>
    <w:p w:rsidR="00EA414C" w:rsidRPr="008A1AC5" w:rsidRDefault="009C1B6B" w:rsidP="00A77A6D">
      <w:pPr>
        <w:pStyle w:val="Nagwek21"/>
        <w:numPr>
          <w:ilvl w:val="1"/>
          <w:numId w:val="56"/>
        </w:numPr>
        <w:tabs>
          <w:tab w:val="left" w:pos="804"/>
        </w:tabs>
        <w:spacing w:before="119"/>
        <w:ind w:left="803" w:hanging="398"/>
        <w:rPr>
          <w:lang w:val="pl-PL"/>
        </w:rPr>
      </w:pPr>
      <w:r w:rsidRPr="008A1AC5">
        <w:rPr>
          <w:lang w:val="pl-PL"/>
        </w:rPr>
        <w:t>Tolerancje</w:t>
      </w:r>
    </w:p>
    <w:p w:rsidR="00EA414C" w:rsidRPr="008A1AC5" w:rsidRDefault="009C1B6B" w:rsidP="00B012F2">
      <w:pPr>
        <w:pStyle w:val="Tekstpodstawowy"/>
      </w:pPr>
      <w:r w:rsidRPr="008A1AC5">
        <w:t>Dopuszcza się następujące tolerancje wykonania robót murowych:</w:t>
      </w:r>
    </w:p>
    <w:p w:rsidR="00EA414C" w:rsidRPr="008A1AC5" w:rsidRDefault="009C1B6B" w:rsidP="00A77A6D">
      <w:pPr>
        <w:pStyle w:val="Akapitzlist"/>
        <w:numPr>
          <w:ilvl w:val="2"/>
          <w:numId w:val="56"/>
        </w:numPr>
        <w:tabs>
          <w:tab w:val="left" w:pos="826"/>
        </w:tabs>
        <w:ind w:left="825" w:right="670" w:hanging="338"/>
        <w:jc w:val="both"/>
        <w:rPr>
          <w:sz w:val="20"/>
          <w:lang w:val="pl-PL"/>
        </w:rPr>
      </w:pPr>
      <w:r w:rsidRPr="008A1AC5">
        <w:rPr>
          <w:sz w:val="20"/>
          <w:lang w:val="pl-PL"/>
        </w:rPr>
        <w:t>Zwichrowania i skrzywienia powierzchni - nie więcej niż 6 mm/1 m oraz nie więcej niż 10 mm na całej długości i wysokości pomieszczenia.</w:t>
      </w:r>
    </w:p>
    <w:p w:rsidR="00EA414C" w:rsidRPr="008A1AC5" w:rsidRDefault="009C1B6B" w:rsidP="00A77A6D">
      <w:pPr>
        <w:pStyle w:val="Akapitzlist"/>
        <w:numPr>
          <w:ilvl w:val="2"/>
          <w:numId w:val="56"/>
        </w:numPr>
        <w:tabs>
          <w:tab w:val="left" w:pos="826"/>
        </w:tabs>
        <w:ind w:left="825" w:right="670" w:hanging="338"/>
        <w:jc w:val="both"/>
        <w:rPr>
          <w:sz w:val="20"/>
          <w:lang w:val="pl-PL"/>
        </w:rPr>
      </w:pPr>
      <w:r w:rsidRPr="008A1AC5">
        <w:rPr>
          <w:sz w:val="20"/>
          <w:lang w:val="pl-PL"/>
        </w:rPr>
        <w:t>Odchylenia powierzchni i krawędzi pionowych od pionu - nie więcej niż 6 mm/1 m oraz nie  więcej  niż  10 mm na całej wysokości</w:t>
      </w:r>
      <w:r w:rsidRPr="008A1AC5">
        <w:rPr>
          <w:spacing w:val="2"/>
          <w:sz w:val="20"/>
          <w:lang w:val="pl-PL"/>
        </w:rPr>
        <w:t xml:space="preserve"> </w:t>
      </w:r>
      <w:r w:rsidRPr="008A1AC5">
        <w:rPr>
          <w:sz w:val="20"/>
          <w:lang w:val="pl-PL"/>
        </w:rPr>
        <w:t>pomieszczenia.</w:t>
      </w:r>
    </w:p>
    <w:p w:rsidR="00EA414C" w:rsidRPr="008A1AC5" w:rsidRDefault="009C1B6B" w:rsidP="00A77A6D">
      <w:pPr>
        <w:pStyle w:val="Akapitzlist"/>
        <w:numPr>
          <w:ilvl w:val="2"/>
          <w:numId w:val="56"/>
        </w:numPr>
        <w:tabs>
          <w:tab w:val="left" w:pos="826"/>
        </w:tabs>
        <w:ind w:left="825" w:right="670" w:hanging="338"/>
        <w:jc w:val="both"/>
        <w:rPr>
          <w:sz w:val="20"/>
          <w:lang w:val="pl-PL"/>
        </w:rPr>
      </w:pPr>
      <w:r w:rsidRPr="008A1AC5">
        <w:rPr>
          <w:sz w:val="20"/>
          <w:lang w:val="pl-PL"/>
        </w:rPr>
        <w:t>Odchylenia krawędzi poziomych i pionowych od linii prostej nie więcej niż 10 mm/1 m oraz nie więcej niż jedno takie odchylenie na całej długości</w:t>
      </w:r>
      <w:r w:rsidRPr="008A1AC5">
        <w:rPr>
          <w:spacing w:val="3"/>
          <w:sz w:val="20"/>
          <w:lang w:val="pl-PL"/>
        </w:rPr>
        <w:t xml:space="preserve"> </w:t>
      </w:r>
      <w:r w:rsidRPr="008A1AC5">
        <w:rPr>
          <w:sz w:val="20"/>
          <w:lang w:val="pl-PL"/>
        </w:rPr>
        <w:t>łaty.</w:t>
      </w:r>
    </w:p>
    <w:p w:rsidR="00EA414C" w:rsidRPr="008A1AC5" w:rsidRDefault="009C1B6B" w:rsidP="00A77A6D">
      <w:pPr>
        <w:pStyle w:val="Akapitzlist"/>
        <w:numPr>
          <w:ilvl w:val="2"/>
          <w:numId w:val="56"/>
        </w:numPr>
        <w:tabs>
          <w:tab w:val="left" w:pos="826"/>
        </w:tabs>
        <w:spacing w:before="1" w:line="237" w:lineRule="auto"/>
        <w:ind w:left="825" w:right="670" w:hanging="338"/>
        <w:jc w:val="both"/>
        <w:rPr>
          <w:sz w:val="20"/>
          <w:lang w:val="pl-PL"/>
        </w:rPr>
      </w:pPr>
      <w:r w:rsidRPr="008A1AC5">
        <w:rPr>
          <w:sz w:val="20"/>
          <w:lang w:val="pl-PL"/>
        </w:rPr>
        <w:t>Odchylenie przecinających się płaszczyzn od kąta przewidzianego w projekcie nie więcej niż 5 mm/1 m i nie więcej niż 10 mm na całej długości</w:t>
      </w:r>
      <w:r w:rsidRPr="008A1AC5">
        <w:rPr>
          <w:spacing w:val="5"/>
          <w:sz w:val="20"/>
          <w:lang w:val="pl-PL"/>
        </w:rPr>
        <w:t xml:space="preserve"> </w:t>
      </w:r>
      <w:r w:rsidRPr="008A1AC5">
        <w:rPr>
          <w:sz w:val="20"/>
          <w:lang w:val="pl-PL"/>
        </w:rPr>
        <w:t>pomieszczenia.</w:t>
      </w:r>
    </w:p>
    <w:p w:rsidR="00EA414C" w:rsidRPr="008A1AC5" w:rsidRDefault="00EA414C" w:rsidP="00B012F2">
      <w:pPr>
        <w:pStyle w:val="Tekstpodstawowy"/>
      </w:pPr>
    </w:p>
    <w:p w:rsidR="00EA414C" w:rsidRPr="008A1AC5" w:rsidRDefault="009C1B6B" w:rsidP="00A77A6D">
      <w:pPr>
        <w:pStyle w:val="Nagwek21"/>
        <w:numPr>
          <w:ilvl w:val="1"/>
          <w:numId w:val="56"/>
        </w:numPr>
        <w:tabs>
          <w:tab w:val="left" w:pos="804"/>
        </w:tabs>
        <w:spacing w:before="1"/>
        <w:ind w:left="803" w:hanging="398"/>
        <w:rPr>
          <w:lang w:val="pl-PL"/>
        </w:rPr>
      </w:pPr>
      <w:r w:rsidRPr="008A1AC5">
        <w:rPr>
          <w:lang w:val="pl-PL"/>
        </w:rPr>
        <w:t>Wymagania dotyczące</w:t>
      </w:r>
      <w:r w:rsidRPr="008A1AC5">
        <w:rPr>
          <w:spacing w:val="2"/>
          <w:lang w:val="pl-PL"/>
        </w:rPr>
        <w:t xml:space="preserve"> </w:t>
      </w:r>
      <w:r w:rsidRPr="008A1AC5">
        <w:rPr>
          <w:lang w:val="pl-PL"/>
        </w:rPr>
        <w:t>materiałów</w:t>
      </w:r>
    </w:p>
    <w:p w:rsidR="00EA414C" w:rsidRPr="008A1AC5" w:rsidRDefault="009C1B6B" w:rsidP="00B012F2">
      <w:pPr>
        <w:pStyle w:val="Tekstpodstawowy"/>
      </w:pPr>
      <w:r w:rsidRPr="008A1AC5">
        <w:t>Badania sprawdzające jakość wykonania robót murowych, należy prowadzić zgodnie z warunkami wykonania i odbioru robót opracowanymi przez Instytut Techniki Budowlanej (Warunki techniczne wykonania i odbioru robót budowlanych Część A: Roboty ziemne i konstrukcyjne, Zeszyt 3 Konstrukcje murowe Nr 425/2006). Na podstawie tych zaleceń przeprowadza się:</w:t>
      </w:r>
    </w:p>
    <w:p w:rsidR="00EA414C" w:rsidRPr="008A1AC5" w:rsidRDefault="009C1B6B" w:rsidP="00A77A6D">
      <w:pPr>
        <w:pStyle w:val="Akapitzlist"/>
        <w:numPr>
          <w:ilvl w:val="0"/>
          <w:numId w:val="124"/>
        </w:numPr>
        <w:tabs>
          <w:tab w:val="left" w:pos="740"/>
        </w:tabs>
        <w:ind w:right="668"/>
        <w:jc w:val="both"/>
        <w:rPr>
          <w:sz w:val="20"/>
          <w:lang w:val="pl-PL"/>
        </w:rPr>
      </w:pPr>
      <w:r w:rsidRPr="008A1AC5">
        <w:rPr>
          <w:sz w:val="20"/>
          <w:lang w:val="pl-PL"/>
        </w:rPr>
        <w:t>sprawdzenie zgodności z dokumentacją – powinno ono być przeprowadzone przez porównanie wykonanych konstrukcji z dokumentacją projektową, specyfikacją techniczną oraz ze zmianami naniesionymi w dokumentacji powykonawczej; sprawdzenia zgodności dokonuje się na podstawie oględzin zewnętrznych i pomiarów; pomiar długości i wysokości konstrukcji przeprowadza się z dokładnością do 10 mm; pomiar grubości murów i ościeży wykonuje się z dokładnością do 1 mm; za wynik należy przyjmować średnią arytmetyczną z pomiarów w trzech różnych</w:t>
      </w:r>
      <w:r w:rsidRPr="008A1AC5">
        <w:rPr>
          <w:spacing w:val="-6"/>
          <w:sz w:val="20"/>
          <w:lang w:val="pl-PL"/>
        </w:rPr>
        <w:t xml:space="preserve"> </w:t>
      </w:r>
      <w:r w:rsidRPr="008A1AC5">
        <w:rPr>
          <w:sz w:val="20"/>
          <w:lang w:val="pl-PL"/>
        </w:rPr>
        <w:t>miejscach,</w:t>
      </w:r>
    </w:p>
    <w:p w:rsidR="00EA414C" w:rsidRPr="008A1AC5" w:rsidRDefault="009C1B6B" w:rsidP="00A77A6D">
      <w:pPr>
        <w:pStyle w:val="Akapitzlist"/>
        <w:numPr>
          <w:ilvl w:val="0"/>
          <w:numId w:val="124"/>
        </w:numPr>
        <w:tabs>
          <w:tab w:val="left" w:pos="740"/>
        </w:tabs>
        <w:ind w:right="670"/>
        <w:jc w:val="both"/>
        <w:rPr>
          <w:sz w:val="20"/>
          <w:lang w:val="pl-PL"/>
        </w:rPr>
      </w:pPr>
      <w:r w:rsidRPr="008A1AC5">
        <w:rPr>
          <w:sz w:val="20"/>
          <w:lang w:val="pl-PL"/>
        </w:rPr>
        <w:t>sprawdzenie prawidłowości wiązania elementów w murze, stykach i narożnikach – należy przeprowadzać przez</w:t>
      </w:r>
      <w:r w:rsidRPr="008A1AC5">
        <w:rPr>
          <w:spacing w:val="-1"/>
          <w:sz w:val="20"/>
          <w:lang w:val="pl-PL"/>
        </w:rPr>
        <w:t xml:space="preserve"> </w:t>
      </w:r>
      <w:r w:rsidRPr="008A1AC5">
        <w:rPr>
          <w:sz w:val="20"/>
          <w:lang w:val="pl-PL"/>
        </w:rPr>
        <w:t>oględziny,</w:t>
      </w:r>
    </w:p>
    <w:p w:rsidR="00EA414C" w:rsidRPr="008A1AC5" w:rsidRDefault="009C1B6B" w:rsidP="00A77A6D">
      <w:pPr>
        <w:pStyle w:val="Akapitzlist"/>
        <w:numPr>
          <w:ilvl w:val="0"/>
          <w:numId w:val="124"/>
        </w:numPr>
        <w:tabs>
          <w:tab w:val="left" w:pos="740"/>
        </w:tabs>
        <w:ind w:right="668"/>
        <w:jc w:val="both"/>
        <w:rPr>
          <w:sz w:val="20"/>
          <w:lang w:val="pl-PL"/>
        </w:rPr>
      </w:pPr>
      <w:r w:rsidRPr="008A1AC5">
        <w:rPr>
          <w:sz w:val="20"/>
          <w:lang w:val="pl-PL"/>
        </w:rPr>
        <w:t>sprawdzenie  grubości  spoin   i  ich   wypełnienia  –   należy  przeprowadzać  przez  oględziny  zewnętrzne  i pomiar z dokładnością do 1 mm w losowo wybranych 5 punktach na długości ściany. W przypadku rażących  różnic  grubości  poszczególnych  spoin,   sprawdzanie   ich   należy  przeprowadzać   oddzielnie, z dokładnością do 1 mm, na ściśle określonych odcinkach</w:t>
      </w:r>
      <w:r w:rsidRPr="008A1AC5">
        <w:rPr>
          <w:spacing w:val="-1"/>
          <w:sz w:val="20"/>
          <w:lang w:val="pl-PL"/>
        </w:rPr>
        <w:t xml:space="preserve"> </w:t>
      </w:r>
      <w:r w:rsidRPr="008A1AC5">
        <w:rPr>
          <w:sz w:val="20"/>
          <w:lang w:val="pl-PL"/>
        </w:rPr>
        <w:t>muru,</w:t>
      </w:r>
    </w:p>
    <w:p w:rsidR="00EA414C" w:rsidRPr="008A1AC5" w:rsidRDefault="009C1B6B" w:rsidP="00A77A6D">
      <w:pPr>
        <w:pStyle w:val="Akapitzlist"/>
        <w:numPr>
          <w:ilvl w:val="0"/>
          <w:numId w:val="124"/>
        </w:numPr>
        <w:tabs>
          <w:tab w:val="left" w:pos="740"/>
        </w:tabs>
        <w:ind w:right="666"/>
        <w:jc w:val="both"/>
        <w:rPr>
          <w:sz w:val="20"/>
          <w:lang w:val="pl-PL"/>
        </w:rPr>
      </w:pPr>
      <w:r w:rsidRPr="008A1AC5">
        <w:rPr>
          <w:sz w:val="20"/>
          <w:lang w:val="pl-PL"/>
        </w:rPr>
        <w:t>sprawdzenie odchylenia powierzchni od płaszczyzny oraz prostoliniowości krawędzi muru – należy przeprowadzać przez przykładanie w dwóch prostopadłych do siebie kierunkach, w dowolnym miejscu powierzchni muru, oraz do krawędzi muru, łaty kontrolnej długości 2 m, a następnie przez pomiar z dokładnością do 1 mm wielkości prześwitu między łatą a powierzchnią lub krawędzią</w:t>
      </w:r>
      <w:r w:rsidRPr="008A1AC5">
        <w:rPr>
          <w:spacing w:val="-10"/>
          <w:sz w:val="20"/>
          <w:lang w:val="pl-PL"/>
        </w:rPr>
        <w:t xml:space="preserve"> </w:t>
      </w:r>
      <w:r w:rsidRPr="008A1AC5">
        <w:rPr>
          <w:sz w:val="20"/>
          <w:lang w:val="pl-PL"/>
        </w:rPr>
        <w:t>muru,</w:t>
      </w:r>
    </w:p>
    <w:p w:rsidR="00EA414C" w:rsidRPr="008A1AC5" w:rsidRDefault="009C1B6B" w:rsidP="00A77A6D">
      <w:pPr>
        <w:pStyle w:val="Akapitzlist"/>
        <w:numPr>
          <w:ilvl w:val="0"/>
          <w:numId w:val="124"/>
        </w:numPr>
        <w:tabs>
          <w:tab w:val="left" w:pos="740"/>
        </w:tabs>
        <w:ind w:right="672"/>
        <w:jc w:val="both"/>
        <w:rPr>
          <w:sz w:val="20"/>
          <w:lang w:val="pl-PL"/>
        </w:rPr>
      </w:pPr>
      <w:r w:rsidRPr="008A1AC5">
        <w:rPr>
          <w:sz w:val="20"/>
          <w:lang w:val="pl-PL"/>
        </w:rPr>
        <w:t>sprawdzenie pionowości powierzchni i krawędzi muru – należy przeprowadzać z dokładnością do 1 mm; badanie można wykonać pionem murarskim i przymiarem z podziałką</w:t>
      </w:r>
      <w:r w:rsidRPr="008A1AC5">
        <w:rPr>
          <w:spacing w:val="-6"/>
          <w:sz w:val="20"/>
          <w:lang w:val="pl-PL"/>
        </w:rPr>
        <w:t xml:space="preserve"> </w:t>
      </w:r>
      <w:r w:rsidRPr="008A1AC5">
        <w:rPr>
          <w:sz w:val="20"/>
          <w:lang w:val="pl-PL"/>
        </w:rPr>
        <w:t>milimetrową,</w:t>
      </w:r>
    </w:p>
    <w:p w:rsidR="00EA414C" w:rsidRPr="008A1AC5" w:rsidRDefault="009C1B6B" w:rsidP="00A77A6D">
      <w:pPr>
        <w:pStyle w:val="Akapitzlist"/>
        <w:numPr>
          <w:ilvl w:val="0"/>
          <w:numId w:val="124"/>
        </w:numPr>
        <w:tabs>
          <w:tab w:val="left" w:pos="740"/>
        </w:tabs>
        <w:ind w:right="668"/>
        <w:jc w:val="both"/>
        <w:rPr>
          <w:sz w:val="20"/>
          <w:lang w:val="pl-PL"/>
        </w:rPr>
      </w:pPr>
      <w:r w:rsidRPr="008A1AC5">
        <w:rPr>
          <w:sz w:val="20"/>
          <w:lang w:val="pl-PL"/>
        </w:rPr>
        <w:t>sprawdzenie poziomości warstw murowych – należy przeprowadzać przyrządami stosowanymi do takich pomiarów np. poziomnicą murarską i łatą kontrolną lub poziomnicą, a przy budynkach o długości ponad    50 m</w:t>
      </w:r>
      <w:r w:rsidRPr="008A1AC5">
        <w:rPr>
          <w:spacing w:val="-1"/>
          <w:sz w:val="20"/>
          <w:lang w:val="pl-PL"/>
        </w:rPr>
        <w:t xml:space="preserve"> </w:t>
      </w:r>
      <w:r w:rsidRPr="008A1AC5">
        <w:rPr>
          <w:sz w:val="20"/>
          <w:lang w:val="pl-PL"/>
        </w:rPr>
        <w:t>niwelatorem,</w:t>
      </w:r>
    </w:p>
    <w:p w:rsidR="00EA414C" w:rsidRPr="008A1AC5" w:rsidRDefault="009C1B6B" w:rsidP="00A77A6D">
      <w:pPr>
        <w:pStyle w:val="Akapitzlist"/>
        <w:numPr>
          <w:ilvl w:val="0"/>
          <w:numId w:val="124"/>
        </w:numPr>
        <w:tabs>
          <w:tab w:val="left" w:pos="740"/>
        </w:tabs>
        <w:ind w:right="668"/>
        <w:jc w:val="both"/>
        <w:rPr>
          <w:sz w:val="20"/>
          <w:lang w:val="pl-PL"/>
        </w:rPr>
      </w:pPr>
      <w:r w:rsidRPr="008A1AC5">
        <w:rPr>
          <w:sz w:val="20"/>
          <w:lang w:val="pl-PL"/>
        </w:rPr>
        <w:t>sprawdzenie kątów pomiędzy przecinającymi się płaszczyznami dwóch sąsiednich murów – należy przeprowadzać mierząc z dokładnością do  1  mm  odchylenie  (prześwit)  przecinających  się  płaszczyzn od kąta przewidzianego w projekcie; odchylenie (prześwit) mierzy się w odległości 1 m od wierzchołka sprawdzanego  kąta;  badanie  można  przeprowadzać  stalowym  kątownikiem  murarskim,  łatą  kontrolną  i przymiarem z podziałką</w:t>
      </w:r>
      <w:r w:rsidRPr="008A1AC5">
        <w:rPr>
          <w:spacing w:val="-2"/>
          <w:sz w:val="20"/>
          <w:lang w:val="pl-PL"/>
        </w:rPr>
        <w:t xml:space="preserve"> </w:t>
      </w:r>
      <w:r w:rsidRPr="008A1AC5">
        <w:rPr>
          <w:sz w:val="20"/>
          <w:lang w:val="pl-PL"/>
        </w:rPr>
        <w:t>milimetrową,</w:t>
      </w:r>
    </w:p>
    <w:p w:rsidR="00EA414C" w:rsidRPr="008A1AC5" w:rsidRDefault="009C1B6B" w:rsidP="00A77A6D">
      <w:pPr>
        <w:pStyle w:val="Akapitzlist"/>
        <w:numPr>
          <w:ilvl w:val="0"/>
          <w:numId w:val="124"/>
        </w:numPr>
        <w:tabs>
          <w:tab w:val="left" w:pos="740"/>
        </w:tabs>
        <w:ind w:right="670"/>
        <w:jc w:val="both"/>
        <w:rPr>
          <w:sz w:val="20"/>
          <w:lang w:val="pl-PL"/>
        </w:rPr>
      </w:pPr>
      <w:r w:rsidRPr="008A1AC5">
        <w:rPr>
          <w:sz w:val="20"/>
          <w:lang w:val="pl-PL"/>
        </w:rPr>
        <w:t>sprawdzenie prawidłowości wykonania ścianek działowych, nadproży, gzymsów, przerw dylatacyjnych – należy  przeprowadzać  przez  oględziny  zewnętrzne  i  pomiar  na  zgodność  z  dokumentacją  projektową i niniejszą specyfikacją</w:t>
      </w:r>
      <w:r w:rsidRPr="008A1AC5">
        <w:rPr>
          <w:spacing w:val="-1"/>
          <w:sz w:val="20"/>
          <w:lang w:val="pl-PL"/>
        </w:rPr>
        <w:t xml:space="preserve"> </w:t>
      </w:r>
      <w:r w:rsidRPr="008A1AC5">
        <w:rPr>
          <w:sz w:val="20"/>
          <w:lang w:val="pl-PL"/>
        </w:rPr>
        <w:t>techniczną,</w:t>
      </w:r>
    </w:p>
    <w:p w:rsidR="00EA414C" w:rsidRPr="008A1AC5" w:rsidRDefault="009C1B6B" w:rsidP="00A77A6D">
      <w:pPr>
        <w:pStyle w:val="Akapitzlist"/>
        <w:numPr>
          <w:ilvl w:val="0"/>
          <w:numId w:val="124"/>
        </w:numPr>
        <w:tabs>
          <w:tab w:val="left" w:pos="740"/>
        </w:tabs>
        <w:ind w:right="668"/>
        <w:jc w:val="both"/>
        <w:rPr>
          <w:sz w:val="20"/>
          <w:lang w:val="pl-PL"/>
        </w:rPr>
      </w:pPr>
      <w:r w:rsidRPr="008A1AC5">
        <w:rPr>
          <w:sz w:val="20"/>
          <w:lang w:val="pl-PL"/>
        </w:rPr>
        <w:t>sprawdzenie liczby użytych wyrobów ułamkowych – należy przeprowadzać w trakcie robót przez oględziny i stwierdzenie zgodności z wymaganiami,</w:t>
      </w:r>
    </w:p>
    <w:p w:rsidR="00EA414C" w:rsidRPr="008A1AC5" w:rsidRDefault="009C1B6B" w:rsidP="00A77A6D">
      <w:pPr>
        <w:pStyle w:val="Akapitzlist"/>
        <w:numPr>
          <w:ilvl w:val="0"/>
          <w:numId w:val="124"/>
        </w:numPr>
        <w:tabs>
          <w:tab w:val="left" w:pos="740"/>
        </w:tabs>
        <w:spacing w:before="90"/>
        <w:ind w:right="667"/>
        <w:jc w:val="both"/>
        <w:rPr>
          <w:sz w:val="20"/>
          <w:lang w:val="pl-PL"/>
        </w:rPr>
      </w:pPr>
      <w:r w:rsidRPr="008A1AC5">
        <w:rPr>
          <w:sz w:val="20"/>
          <w:lang w:val="pl-PL"/>
        </w:rPr>
        <w:t>sprawdzenie    przewodów   kominowych    –    poprzez    sprawdzenie    wlotów   i    wylotów   przewodów i prawidłowości ciągu po podłączeniu urządzeń gazowych, trzonów kuchennych, pieców ogrzewczych oraz kominków.</w:t>
      </w:r>
    </w:p>
    <w:p w:rsidR="00EA414C" w:rsidRPr="008A1AC5" w:rsidRDefault="00EA414C" w:rsidP="00B012F2">
      <w:pPr>
        <w:pStyle w:val="Tekstpodstawowy"/>
      </w:pPr>
    </w:p>
    <w:p w:rsidR="00EA414C" w:rsidRPr="008A1AC5" w:rsidRDefault="009C1B6B" w:rsidP="00A77A6D">
      <w:pPr>
        <w:pStyle w:val="Nagwek21"/>
        <w:numPr>
          <w:ilvl w:val="0"/>
          <w:numId w:val="56"/>
        </w:numPr>
        <w:tabs>
          <w:tab w:val="left" w:pos="656"/>
        </w:tabs>
        <w:rPr>
          <w:lang w:val="pl-PL"/>
        </w:rPr>
      </w:pPr>
      <w:r w:rsidRPr="008A1AC5">
        <w:rPr>
          <w:lang w:val="pl-PL"/>
        </w:rPr>
        <w:t>OBMIAR</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lastRenderedPageBreak/>
        <w:t>Ogólne wymagania dotyczące obmiarów robót omówiono w punkcie 7 ogólnej specyfikacji technicznej. Jednostką obmiaru jest wykonanie m</w:t>
      </w:r>
      <w:r w:rsidRPr="008A1AC5">
        <w:rPr>
          <w:position w:val="7"/>
          <w:sz w:val="13"/>
        </w:rPr>
        <w:t xml:space="preserve">2 </w:t>
      </w:r>
      <w:r w:rsidRPr="008A1AC5">
        <w:t>ściany z bloczków silikatowych.</w:t>
      </w:r>
    </w:p>
    <w:p w:rsidR="00EA414C" w:rsidRPr="008A1AC5" w:rsidRDefault="00EA414C" w:rsidP="00B012F2">
      <w:pPr>
        <w:pStyle w:val="Tekstpodstawowy"/>
      </w:pPr>
    </w:p>
    <w:p w:rsidR="00EA414C" w:rsidRPr="008A1AC5" w:rsidRDefault="009C1B6B" w:rsidP="00A77A6D">
      <w:pPr>
        <w:pStyle w:val="Nagwek21"/>
        <w:numPr>
          <w:ilvl w:val="0"/>
          <w:numId w:val="56"/>
        </w:numPr>
        <w:tabs>
          <w:tab w:val="left" w:pos="656"/>
        </w:tabs>
        <w:rPr>
          <w:lang w:val="pl-PL"/>
        </w:rPr>
      </w:pPr>
      <w:r w:rsidRPr="008A1AC5">
        <w:rPr>
          <w:lang w:val="pl-PL"/>
        </w:rPr>
        <w:t>ODBIÓR</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Ogólne wymagania dotyczące prowadzenia odbioru robót omówiono w punkcie 8 ogólnej specyfikacji technicznej. W wyniku odbioru należy sporządzić:</w:t>
      </w:r>
    </w:p>
    <w:p w:rsidR="00EA414C" w:rsidRPr="008A1AC5" w:rsidRDefault="009C1B6B" w:rsidP="00A77A6D">
      <w:pPr>
        <w:pStyle w:val="Akapitzlist"/>
        <w:numPr>
          <w:ilvl w:val="0"/>
          <w:numId w:val="124"/>
        </w:numPr>
        <w:tabs>
          <w:tab w:val="left" w:pos="739"/>
          <w:tab w:val="left" w:pos="740"/>
        </w:tabs>
        <w:spacing w:line="243" w:lineRule="exact"/>
        <w:rPr>
          <w:sz w:val="20"/>
          <w:lang w:val="pl-PL"/>
        </w:rPr>
      </w:pPr>
      <w:r w:rsidRPr="008A1AC5">
        <w:rPr>
          <w:sz w:val="20"/>
          <w:lang w:val="pl-PL"/>
        </w:rPr>
        <w:t>częściowy protokół odbioru</w:t>
      </w:r>
      <w:r w:rsidRPr="008A1AC5">
        <w:rPr>
          <w:spacing w:val="-3"/>
          <w:sz w:val="20"/>
          <w:lang w:val="pl-PL"/>
        </w:rPr>
        <w:t xml:space="preserve"> </w:t>
      </w:r>
      <w:r w:rsidRPr="008A1AC5">
        <w:rPr>
          <w:sz w:val="20"/>
          <w:lang w:val="pl-PL"/>
        </w:rPr>
        <w:t>robót,</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protokół odbioru robót</w:t>
      </w:r>
      <w:r w:rsidRPr="008A1AC5">
        <w:rPr>
          <w:spacing w:val="-2"/>
          <w:sz w:val="20"/>
          <w:lang w:val="pl-PL"/>
        </w:rPr>
        <w:t xml:space="preserve"> </w:t>
      </w:r>
      <w:r w:rsidRPr="008A1AC5">
        <w:rPr>
          <w:sz w:val="20"/>
          <w:lang w:val="pl-PL"/>
        </w:rPr>
        <w:t>zanikających,</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wpis do dziennika</w:t>
      </w:r>
      <w:r w:rsidRPr="008A1AC5">
        <w:rPr>
          <w:spacing w:val="-1"/>
          <w:sz w:val="20"/>
          <w:lang w:val="pl-PL"/>
        </w:rPr>
        <w:t xml:space="preserve"> </w:t>
      </w:r>
      <w:r w:rsidRPr="008A1AC5">
        <w:rPr>
          <w:sz w:val="20"/>
          <w:lang w:val="pl-PL"/>
        </w:rPr>
        <w:t>budowy,</w:t>
      </w:r>
    </w:p>
    <w:p w:rsidR="00EA414C" w:rsidRPr="008A1AC5" w:rsidRDefault="009C1B6B" w:rsidP="00B012F2">
      <w:pPr>
        <w:pStyle w:val="Tekstpodstawowy"/>
      </w:pPr>
      <w:r w:rsidRPr="008A1AC5">
        <w:t>Jeżeli wszystkie czynności odbioru robót dały wyniki pozytywne, wykonane roboty należy uznać za zgodne z wymaganiami ST i Dokumentacją Projektową.</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56"/>
        </w:numPr>
        <w:tabs>
          <w:tab w:val="left" w:pos="656"/>
        </w:tabs>
        <w:spacing w:before="1"/>
        <w:rPr>
          <w:lang w:val="pl-PL"/>
        </w:rPr>
      </w:pPr>
      <w:r w:rsidRPr="008A1AC5">
        <w:rPr>
          <w:lang w:val="pl-PL"/>
        </w:rPr>
        <w:t>PODSTAWA</w:t>
      </w:r>
      <w:r w:rsidRPr="008A1AC5">
        <w:rPr>
          <w:spacing w:val="-1"/>
          <w:lang w:val="pl-PL"/>
        </w:rPr>
        <w:t xml:space="preserve"> </w:t>
      </w:r>
      <w:r w:rsidRPr="008A1AC5">
        <w:rPr>
          <w:lang w:val="pl-PL"/>
        </w:rPr>
        <w:t>PŁATNOŚCI</w:t>
      </w:r>
    </w:p>
    <w:p w:rsidR="00EA414C" w:rsidRPr="008A1AC5" w:rsidRDefault="009C1B6B" w:rsidP="00B012F2">
      <w:pPr>
        <w:pStyle w:val="Tekstpodstawowy"/>
      </w:pPr>
      <w:r w:rsidRPr="008A1AC5">
        <w:t>Płatność za wykonane roboty odbywać się będzie na podstawie zapisów zawartych w umowie z Inwestorem.</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56"/>
        </w:numPr>
        <w:tabs>
          <w:tab w:val="left" w:pos="754"/>
        </w:tabs>
        <w:ind w:left="753" w:hanging="348"/>
        <w:rPr>
          <w:lang w:val="pl-PL"/>
        </w:rPr>
      </w:pPr>
      <w:r w:rsidRPr="008A1AC5">
        <w:rPr>
          <w:lang w:val="pl-PL"/>
        </w:rPr>
        <w:t>PRZEPISY</w:t>
      </w:r>
      <w:r w:rsidRPr="008A1AC5">
        <w:rPr>
          <w:spacing w:val="3"/>
          <w:lang w:val="pl-PL"/>
        </w:rPr>
        <w:t xml:space="preserve"> </w:t>
      </w:r>
      <w:r w:rsidRPr="008A1AC5">
        <w:rPr>
          <w:lang w:val="pl-PL"/>
        </w:rPr>
        <w:t>ZWIĄZANE</w:t>
      </w:r>
    </w:p>
    <w:p w:rsidR="00EA414C" w:rsidRPr="008A1AC5" w:rsidRDefault="009C1B6B" w:rsidP="00B012F2">
      <w:pPr>
        <w:pStyle w:val="Tekstpodstawowy"/>
      </w:pPr>
      <w:r w:rsidRPr="008A1AC5">
        <w:t>PN-EN</w:t>
      </w:r>
      <w:r w:rsidRPr="008A1AC5">
        <w:rPr>
          <w:spacing w:val="-3"/>
        </w:rPr>
        <w:t xml:space="preserve"> </w:t>
      </w:r>
      <w:r w:rsidRPr="008A1AC5">
        <w:t>459-1:2015-06</w:t>
      </w:r>
      <w:r w:rsidRPr="008A1AC5">
        <w:tab/>
        <w:t>Wapno budowlane - Część 1: Definicje, wymagania i kryteria</w:t>
      </w:r>
      <w:r w:rsidRPr="008A1AC5">
        <w:rPr>
          <w:spacing w:val="-32"/>
        </w:rPr>
        <w:t xml:space="preserve"> </w:t>
      </w:r>
      <w:r w:rsidRPr="008A1AC5">
        <w:t>zgodności PN-EN</w:t>
      </w:r>
      <w:r w:rsidRPr="008A1AC5">
        <w:rPr>
          <w:spacing w:val="-2"/>
        </w:rPr>
        <w:t xml:space="preserve"> </w:t>
      </w:r>
      <w:r w:rsidRPr="008A1AC5">
        <w:t>13139:2003</w:t>
      </w:r>
      <w:r w:rsidRPr="008A1AC5">
        <w:tab/>
        <w:t>Kruszywa do zaprawy</w:t>
      </w:r>
    </w:p>
    <w:p w:rsidR="00EA414C" w:rsidRPr="008A1AC5" w:rsidRDefault="009C1B6B" w:rsidP="00B012F2">
      <w:pPr>
        <w:pStyle w:val="Tekstpodstawowy"/>
      </w:pPr>
      <w:r w:rsidRPr="008A1AC5">
        <w:t>PN-EN</w:t>
      </w:r>
      <w:r w:rsidRPr="008A1AC5">
        <w:rPr>
          <w:spacing w:val="-3"/>
        </w:rPr>
        <w:t xml:space="preserve"> </w:t>
      </w:r>
      <w:r w:rsidRPr="008A1AC5">
        <w:t>1996-1-1+A1:2013-05</w:t>
      </w:r>
      <w:r w:rsidRPr="008A1AC5">
        <w:tab/>
        <w:t>Eurokod 6 - Projektowanie konstrukcji murowych - Część 1-1:</w:t>
      </w:r>
      <w:r w:rsidRPr="008A1AC5">
        <w:rPr>
          <w:spacing w:val="11"/>
        </w:rPr>
        <w:t xml:space="preserve"> </w:t>
      </w:r>
      <w:r w:rsidRPr="008A1AC5">
        <w:t>Reguły</w:t>
      </w:r>
    </w:p>
    <w:p w:rsidR="00EA414C" w:rsidRPr="008A1AC5" w:rsidRDefault="009C1B6B" w:rsidP="00B012F2">
      <w:pPr>
        <w:pStyle w:val="Tekstpodstawowy"/>
      </w:pPr>
      <w:r w:rsidRPr="008A1AC5">
        <w:t>ogólne dla zbrojonych i niezbrojonych konstrukcji murowych</w:t>
      </w:r>
    </w:p>
    <w:p w:rsidR="00EA414C" w:rsidRPr="008A1AC5" w:rsidRDefault="009C1B6B" w:rsidP="00B012F2">
      <w:pPr>
        <w:pStyle w:val="Tekstpodstawowy"/>
      </w:pPr>
      <w:r w:rsidRPr="008A1AC5">
        <w:t>PN-EN</w:t>
      </w:r>
      <w:r w:rsidRPr="008A1AC5">
        <w:rPr>
          <w:spacing w:val="-2"/>
        </w:rPr>
        <w:t xml:space="preserve"> </w:t>
      </w:r>
      <w:r w:rsidRPr="008A1AC5">
        <w:t>1992-1-1:2008</w:t>
      </w:r>
      <w:r w:rsidRPr="008A1AC5">
        <w:tab/>
        <w:t>Eurokod 2 - Projektowanie konstrukcji z betonu - Część 1-1: Reguły ogólne</w:t>
      </w:r>
      <w:r w:rsidRPr="008A1AC5">
        <w:rPr>
          <w:spacing w:val="32"/>
        </w:rPr>
        <w:t xml:space="preserve"> </w:t>
      </w:r>
      <w:r w:rsidRPr="008A1AC5">
        <w:t>i</w:t>
      </w:r>
    </w:p>
    <w:p w:rsidR="00EA414C" w:rsidRPr="008A1AC5" w:rsidRDefault="009C1B6B" w:rsidP="00B012F2">
      <w:pPr>
        <w:pStyle w:val="Tekstpodstawowy"/>
      </w:pPr>
      <w:r w:rsidRPr="008A1AC5">
        <w:t>reguły dla budynków</w:t>
      </w:r>
    </w:p>
    <w:p w:rsidR="00EA414C" w:rsidRPr="008A1AC5" w:rsidRDefault="009C1B6B" w:rsidP="00B012F2">
      <w:pPr>
        <w:pStyle w:val="Tekstpodstawowy"/>
      </w:pPr>
      <w:r w:rsidRPr="008A1AC5">
        <w:t>PN-EN</w:t>
      </w:r>
      <w:r w:rsidRPr="008A1AC5">
        <w:rPr>
          <w:spacing w:val="-2"/>
        </w:rPr>
        <w:t xml:space="preserve"> </w:t>
      </w:r>
      <w:r w:rsidRPr="008A1AC5">
        <w:t>ISO</w:t>
      </w:r>
      <w:r w:rsidRPr="008A1AC5">
        <w:rPr>
          <w:spacing w:val="-2"/>
        </w:rPr>
        <w:t xml:space="preserve"> </w:t>
      </w:r>
      <w:r w:rsidRPr="008A1AC5">
        <w:t>6946:1998PZ</w:t>
      </w:r>
      <w:r w:rsidRPr="008A1AC5">
        <w:tab/>
        <w:t>Ochrona cieplna budynków - Wymagania i</w:t>
      </w:r>
      <w:r w:rsidRPr="008A1AC5">
        <w:rPr>
          <w:spacing w:val="-26"/>
        </w:rPr>
        <w:t xml:space="preserve"> </w:t>
      </w:r>
      <w:r w:rsidRPr="008A1AC5">
        <w:t>obliczenia PN-EN</w:t>
      </w:r>
      <w:r w:rsidRPr="008A1AC5">
        <w:rPr>
          <w:spacing w:val="-2"/>
        </w:rPr>
        <w:t xml:space="preserve"> </w:t>
      </w:r>
      <w:r w:rsidRPr="008A1AC5">
        <w:t>1990:2004</w:t>
      </w:r>
      <w:r w:rsidRPr="008A1AC5">
        <w:tab/>
        <w:t>Eurokod - Podstawy projektowania</w:t>
      </w:r>
      <w:r w:rsidRPr="008A1AC5">
        <w:rPr>
          <w:spacing w:val="-10"/>
        </w:rPr>
        <w:t xml:space="preserve"> </w:t>
      </w:r>
      <w:r w:rsidRPr="008A1AC5">
        <w:t>konstrukcji</w:t>
      </w:r>
    </w:p>
    <w:p w:rsidR="00EA414C" w:rsidRPr="008A1AC5" w:rsidRDefault="009C1B6B" w:rsidP="00B012F2">
      <w:pPr>
        <w:pStyle w:val="Tekstpodstawowy"/>
      </w:pPr>
      <w:r w:rsidRPr="008A1AC5">
        <w:t>PN-EN</w:t>
      </w:r>
      <w:r w:rsidRPr="008A1AC5">
        <w:rPr>
          <w:spacing w:val="-2"/>
        </w:rPr>
        <w:t xml:space="preserve"> </w:t>
      </w:r>
      <w:r w:rsidRPr="008A1AC5">
        <w:t>1991-1-1:2004</w:t>
      </w:r>
      <w:r w:rsidRPr="008A1AC5">
        <w:tab/>
        <w:t>Eurokod</w:t>
      </w:r>
      <w:r w:rsidRPr="008A1AC5">
        <w:rPr>
          <w:spacing w:val="20"/>
        </w:rPr>
        <w:t xml:space="preserve"> </w:t>
      </w:r>
      <w:r w:rsidRPr="008A1AC5">
        <w:t>1:</w:t>
      </w:r>
      <w:r w:rsidRPr="008A1AC5">
        <w:rPr>
          <w:spacing w:val="18"/>
        </w:rPr>
        <w:t xml:space="preserve"> </w:t>
      </w:r>
      <w:r w:rsidRPr="008A1AC5">
        <w:t>Oddziaływania</w:t>
      </w:r>
      <w:r w:rsidRPr="008A1AC5">
        <w:rPr>
          <w:spacing w:val="21"/>
        </w:rPr>
        <w:t xml:space="preserve"> </w:t>
      </w:r>
      <w:r w:rsidRPr="008A1AC5">
        <w:t>na</w:t>
      </w:r>
      <w:r w:rsidRPr="008A1AC5">
        <w:rPr>
          <w:spacing w:val="18"/>
        </w:rPr>
        <w:t xml:space="preserve"> </w:t>
      </w:r>
      <w:r w:rsidRPr="008A1AC5">
        <w:t>konstrukcje</w:t>
      </w:r>
      <w:r w:rsidRPr="008A1AC5">
        <w:rPr>
          <w:spacing w:val="18"/>
        </w:rPr>
        <w:t xml:space="preserve"> </w:t>
      </w:r>
      <w:r w:rsidRPr="008A1AC5">
        <w:t>-</w:t>
      </w:r>
      <w:r w:rsidRPr="008A1AC5">
        <w:rPr>
          <w:spacing w:val="20"/>
        </w:rPr>
        <w:t xml:space="preserve"> </w:t>
      </w:r>
      <w:r w:rsidRPr="008A1AC5">
        <w:t>Część</w:t>
      </w:r>
      <w:r w:rsidRPr="008A1AC5">
        <w:rPr>
          <w:spacing w:val="18"/>
        </w:rPr>
        <w:t xml:space="preserve"> </w:t>
      </w:r>
      <w:r w:rsidRPr="008A1AC5">
        <w:t>1-1:</w:t>
      </w:r>
      <w:r w:rsidRPr="008A1AC5">
        <w:rPr>
          <w:spacing w:val="18"/>
        </w:rPr>
        <w:t xml:space="preserve"> </w:t>
      </w:r>
      <w:r w:rsidRPr="008A1AC5">
        <w:t>Oddziaływania</w:t>
      </w:r>
    </w:p>
    <w:p w:rsidR="00EA414C" w:rsidRPr="008A1AC5" w:rsidRDefault="009C1B6B" w:rsidP="00B012F2">
      <w:pPr>
        <w:pStyle w:val="Tekstpodstawowy"/>
      </w:pPr>
      <w:r w:rsidRPr="008A1AC5">
        <w:t>ogólne - Ciężar objętościowy, ciężar własny, obciążenia użytkowe w budynkach</w:t>
      </w:r>
    </w:p>
    <w:p w:rsidR="00EA414C" w:rsidRPr="008A1AC5" w:rsidRDefault="009C1B6B" w:rsidP="00B012F2">
      <w:pPr>
        <w:pStyle w:val="Tekstpodstawowy"/>
      </w:pPr>
      <w:r w:rsidRPr="008A1AC5">
        <w:t>PN-EN</w:t>
      </w:r>
      <w:r w:rsidRPr="008A1AC5">
        <w:rPr>
          <w:spacing w:val="-2"/>
        </w:rPr>
        <w:t xml:space="preserve"> </w:t>
      </w:r>
      <w:r w:rsidRPr="008A1AC5">
        <w:t>1991-1-6:2007</w:t>
      </w:r>
      <w:r w:rsidRPr="008A1AC5">
        <w:tab/>
        <w:t>Eurokod</w:t>
      </w:r>
      <w:r w:rsidRPr="008A1AC5">
        <w:rPr>
          <w:spacing w:val="20"/>
        </w:rPr>
        <w:t xml:space="preserve"> </w:t>
      </w:r>
      <w:r w:rsidRPr="008A1AC5">
        <w:t>1:</w:t>
      </w:r>
      <w:r w:rsidRPr="008A1AC5">
        <w:rPr>
          <w:spacing w:val="18"/>
        </w:rPr>
        <w:t xml:space="preserve"> </w:t>
      </w:r>
      <w:r w:rsidRPr="008A1AC5">
        <w:t>Oddziaływania</w:t>
      </w:r>
      <w:r w:rsidRPr="008A1AC5">
        <w:rPr>
          <w:spacing w:val="21"/>
        </w:rPr>
        <w:t xml:space="preserve"> </w:t>
      </w:r>
      <w:r w:rsidRPr="008A1AC5">
        <w:t>na</w:t>
      </w:r>
      <w:r w:rsidRPr="008A1AC5">
        <w:rPr>
          <w:spacing w:val="18"/>
        </w:rPr>
        <w:t xml:space="preserve"> </w:t>
      </w:r>
      <w:r w:rsidRPr="008A1AC5">
        <w:t>konstrukcje</w:t>
      </w:r>
      <w:r w:rsidRPr="008A1AC5">
        <w:rPr>
          <w:spacing w:val="18"/>
        </w:rPr>
        <w:t xml:space="preserve"> </w:t>
      </w:r>
      <w:r w:rsidRPr="008A1AC5">
        <w:t>-</w:t>
      </w:r>
      <w:r w:rsidRPr="008A1AC5">
        <w:rPr>
          <w:spacing w:val="20"/>
        </w:rPr>
        <w:t xml:space="preserve"> </w:t>
      </w:r>
      <w:r w:rsidRPr="008A1AC5">
        <w:t>Część</w:t>
      </w:r>
      <w:r w:rsidRPr="008A1AC5">
        <w:rPr>
          <w:spacing w:val="18"/>
        </w:rPr>
        <w:t xml:space="preserve"> </w:t>
      </w:r>
      <w:r w:rsidRPr="008A1AC5">
        <w:t>1-6:</w:t>
      </w:r>
      <w:r w:rsidRPr="008A1AC5">
        <w:rPr>
          <w:spacing w:val="18"/>
        </w:rPr>
        <w:t xml:space="preserve"> </w:t>
      </w:r>
      <w:r w:rsidRPr="008A1AC5">
        <w:t>Oddziaływania</w:t>
      </w:r>
    </w:p>
    <w:p w:rsidR="00EA414C" w:rsidRPr="008A1AC5" w:rsidRDefault="009C1B6B" w:rsidP="00B012F2">
      <w:pPr>
        <w:pStyle w:val="Tekstpodstawowy"/>
      </w:pPr>
      <w:r w:rsidRPr="008A1AC5">
        <w:t>ogólne - Oddziaływania w czasie wykonywania konstrukcji</w:t>
      </w:r>
    </w:p>
    <w:p w:rsidR="00EA414C" w:rsidRPr="008A1AC5" w:rsidRDefault="009C1B6B" w:rsidP="00B012F2">
      <w:pPr>
        <w:pStyle w:val="Tekstpodstawowy"/>
      </w:pPr>
      <w:r w:rsidRPr="008A1AC5">
        <w:t>PN-EN</w:t>
      </w:r>
      <w:r w:rsidRPr="008A1AC5">
        <w:rPr>
          <w:spacing w:val="-2"/>
        </w:rPr>
        <w:t xml:space="preserve"> </w:t>
      </w:r>
      <w:r w:rsidRPr="008A1AC5">
        <w:t>1991-1-3:2005</w:t>
      </w:r>
      <w:r w:rsidRPr="008A1AC5">
        <w:tab/>
        <w:t>Eurokod 1 - Oddziaływania na konstrukcje - Część 1-3: Oddziaływania</w:t>
      </w:r>
    </w:p>
    <w:p w:rsidR="00EA414C" w:rsidRPr="008A1AC5" w:rsidRDefault="009C1B6B" w:rsidP="00B012F2">
      <w:pPr>
        <w:pStyle w:val="Tekstpodstawowy"/>
      </w:pPr>
      <w:r w:rsidRPr="008A1AC5">
        <w:t>ogólne - Obciążenie śniegiem</w:t>
      </w:r>
    </w:p>
    <w:p w:rsidR="00EA414C" w:rsidRPr="008A1AC5" w:rsidRDefault="009C1B6B" w:rsidP="00B012F2">
      <w:pPr>
        <w:pStyle w:val="Tekstpodstawowy"/>
      </w:pPr>
      <w:r w:rsidRPr="008A1AC5">
        <w:t>PN-EN</w:t>
      </w:r>
      <w:r w:rsidRPr="008A1AC5">
        <w:rPr>
          <w:spacing w:val="-2"/>
        </w:rPr>
        <w:t xml:space="preserve"> </w:t>
      </w:r>
      <w:r w:rsidRPr="008A1AC5">
        <w:t>1991-1-4:2008</w:t>
      </w:r>
      <w:r w:rsidRPr="008A1AC5">
        <w:tab/>
        <w:t>Eurokod</w:t>
      </w:r>
      <w:r w:rsidRPr="008A1AC5">
        <w:rPr>
          <w:spacing w:val="20"/>
        </w:rPr>
        <w:t xml:space="preserve"> </w:t>
      </w:r>
      <w:r w:rsidRPr="008A1AC5">
        <w:t>1:</w:t>
      </w:r>
      <w:r w:rsidRPr="008A1AC5">
        <w:rPr>
          <w:spacing w:val="18"/>
        </w:rPr>
        <w:t xml:space="preserve"> </w:t>
      </w:r>
      <w:r w:rsidRPr="008A1AC5">
        <w:t>Oddziaływania</w:t>
      </w:r>
      <w:r w:rsidRPr="008A1AC5">
        <w:rPr>
          <w:spacing w:val="21"/>
        </w:rPr>
        <w:t xml:space="preserve"> </w:t>
      </w:r>
      <w:r w:rsidRPr="008A1AC5">
        <w:t>na</w:t>
      </w:r>
      <w:r w:rsidRPr="008A1AC5">
        <w:rPr>
          <w:spacing w:val="18"/>
        </w:rPr>
        <w:t xml:space="preserve"> </w:t>
      </w:r>
      <w:r w:rsidRPr="008A1AC5">
        <w:t>konstrukcje</w:t>
      </w:r>
      <w:r w:rsidRPr="008A1AC5">
        <w:rPr>
          <w:spacing w:val="18"/>
        </w:rPr>
        <w:t xml:space="preserve"> </w:t>
      </w:r>
      <w:r w:rsidRPr="008A1AC5">
        <w:t>-</w:t>
      </w:r>
      <w:r w:rsidRPr="008A1AC5">
        <w:rPr>
          <w:spacing w:val="20"/>
        </w:rPr>
        <w:t xml:space="preserve"> </w:t>
      </w:r>
      <w:r w:rsidRPr="008A1AC5">
        <w:t>Część</w:t>
      </w:r>
      <w:r w:rsidRPr="008A1AC5">
        <w:rPr>
          <w:spacing w:val="18"/>
        </w:rPr>
        <w:t xml:space="preserve"> </w:t>
      </w:r>
      <w:r w:rsidRPr="008A1AC5">
        <w:t>1-4:</w:t>
      </w:r>
      <w:r w:rsidRPr="008A1AC5">
        <w:rPr>
          <w:spacing w:val="18"/>
        </w:rPr>
        <w:t xml:space="preserve"> </w:t>
      </w:r>
      <w:r w:rsidRPr="008A1AC5">
        <w:t>Oddziaływania</w:t>
      </w:r>
    </w:p>
    <w:p w:rsidR="00EA414C" w:rsidRPr="008A1AC5" w:rsidRDefault="009C1B6B" w:rsidP="00B012F2">
      <w:pPr>
        <w:pStyle w:val="Tekstpodstawowy"/>
      </w:pPr>
      <w:r w:rsidRPr="008A1AC5">
        <w:t>ogólne - Oddziaływania wiatru</w:t>
      </w:r>
    </w:p>
    <w:p w:rsidR="00EA414C" w:rsidRPr="008A1AC5" w:rsidRDefault="009C1B6B" w:rsidP="00B012F2">
      <w:pPr>
        <w:pStyle w:val="Tekstpodstawowy"/>
      </w:pPr>
      <w:r w:rsidRPr="008A1AC5">
        <w:t>PN-EN</w:t>
      </w:r>
      <w:r w:rsidRPr="008A1AC5">
        <w:rPr>
          <w:spacing w:val="-2"/>
        </w:rPr>
        <w:t xml:space="preserve"> </w:t>
      </w:r>
      <w:r w:rsidRPr="008A1AC5">
        <w:t>1997-1:2008</w:t>
      </w:r>
      <w:r w:rsidRPr="008A1AC5">
        <w:tab/>
        <w:t>Eurokod 7 - Projektowanie geotechniczne - Część 1: Zasady</w:t>
      </w:r>
      <w:r w:rsidRPr="008A1AC5">
        <w:rPr>
          <w:spacing w:val="-3"/>
        </w:rPr>
        <w:t xml:space="preserve"> </w:t>
      </w:r>
      <w:r w:rsidRPr="008A1AC5">
        <w:t>ogólne</w:t>
      </w:r>
    </w:p>
    <w:p w:rsidR="00EA414C" w:rsidRPr="008A1AC5" w:rsidRDefault="009C1B6B" w:rsidP="00B012F2">
      <w:pPr>
        <w:pStyle w:val="Tekstpodstawowy"/>
      </w:pPr>
      <w:r w:rsidRPr="008A1AC5">
        <w:t>PN-EN</w:t>
      </w:r>
      <w:r w:rsidRPr="008A1AC5">
        <w:rPr>
          <w:spacing w:val="-2"/>
        </w:rPr>
        <w:t xml:space="preserve"> </w:t>
      </w:r>
      <w:r w:rsidRPr="008A1AC5">
        <w:t>1991-1-5:2005</w:t>
      </w:r>
      <w:r w:rsidRPr="008A1AC5">
        <w:tab/>
        <w:t>Eurokod</w:t>
      </w:r>
      <w:r w:rsidRPr="008A1AC5">
        <w:rPr>
          <w:spacing w:val="20"/>
        </w:rPr>
        <w:t xml:space="preserve"> </w:t>
      </w:r>
      <w:r w:rsidRPr="008A1AC5">
        <w:t>1:</w:t>
      </w:r>
      <w:r w:rsidRPr="008A1AC5">
        <w:rPr>
          <w:spacing w:val="18"/>
        </w:rPr>
        <w:t xml:space="preserve"> </w:t>
      </w:r>
      <w:r w:rsidRPr="008A1AC5">
        <w:t>Oddziaływania</w:t>
      </w:r>
      <w:r w:rsidRPr="008A1AC5">
        <w:rPr>
          <w:spacing w:val="21"/>
        </w:rPr>
        <w:t xml:space="preserve"> </w:t>
      </w:r>
      <w:r w:rsidRPr="008A1AC5">
        <w:t>na</w:t>
      </w:r>
      <w:r w:rsidRPr="008A1AC5">
        <w:rPr>
          <w:spacing w:val="18"/>
        </w:rPr>
        <w:t xml:space="preserve"> </w:t>
      </w:r>
      <w:r w:rsidRPr="008A1AC5">
        <w:t>konstrukcje</w:t>
      </w:r>
      <w:r w:rsidRPr="008A1AC5">
        <w:rPr>
          <w:spacing w:val="18"/>
        </w:rPr>
        <w:t xml:space="preserve"> </w:t>
      </w:r>
      <w:r w:rsidRPr="008A1AC5">
        <w:t>-</w:t>
      </w:r>
      <w:r w:rsidRPr="008A1AC5">
        <w:rPr>
          <w:spacing w:val="20"/>
        </w:rPr>
        <w:t xml:space="preserve"> </w:t>
      </w:r>
      <w:r w:rsidRPr="008A1AC5">
        <w:t>Część</w:t>
      </w:r>
      <w:r w:rsidRPr="008A1AC5">
        <w:rPr>
          <w:spacing w:val="18"/>
        </w:rPr>
        <w:t xml:space="preserve"> </w:t>
      </w:r>
      <w:r w:rsidRPr="008A1AC5">
        <w:t>1-5:</w:t>
      </w:r>
      <w:r w:rsidRPr="008A1AC5">
        <w:rPr>
          <w:spacing w:val="18"/>
        </w:rPr>
        <w:t xml:space="preserve"> </w:t>
      </w:r>
      <w:r w:rsidRPr="008A1AC5">
        <w:t>Oddziaływania</w:t>
      </w:r>
    </w:p>
    <w:p w:rsidR="00EA414C" w:rsidRPr="008A1AC5" w:rsidRDefault="009C1B6B" w:rsidP="00B012F2">
      <w:pPr>
        <w:pStyle w:val="Tekstpodstawowy"/>
      </w:pPr>
      <w:r w:rsidRPr="008A1AC5">
        <w:t>ogólne - Oddziaływania termiczne</w:t>
      </w:r>
    </w:p>
    <w:p w:rsidR="00EA414C" w:rsidRPr="008A1AC5" w:rsidRDefault="009C1B6B" w:rsidP="00B012F2">
      <w:pPr>
        <w:pStyle w:val="Tekstpodstawowy"/>
      </w:pPr>
      <w:r w:rsidRPr="008A1AC5">
        <w:t>Umowa z Inwestorem. Dokumentacja projektowa.</w:t>
      </w:r>
    </w:p>
    <w:p w:rsidR="00EA414C" w:rsidRPr="008A1AC5" w:rsidRDefault="00EA414C" w:rsidP="00B012F2">
      <w:pPr>
        <w:pStyle w:val="Tekstpodstawowy"/>
      </w:pPr>
    </w:p>
    <w:p w:rsidR="00EA414C" w:rsidRPr="008A1AC5" w:rsidRDefault="009C1B6B" w:rsidP="00B012F2">
      <w:pPr>
        <w:pStyle w:val="Tekstpodstawowy"/>
      </w:pPr>
      <w:r w:rsidRPr="008A1AC5">
        <w:t>Nie  wymienienie  tytułu  jakiejkolwiek  dziedziny,  grupy,  podgrupy  czy  normy  nie   zwalnia  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rsidR="00EA414C" w:rsidRPr="008A1AC5" w:rsidRDefault="00EA414C">
      <w:pPr>
        <w:jc w:val="both"/>
        <w:rPr>
          <w:lang w:val="pl-PL"/>
        </w:rPr>
        <w:sectPr w:rsidR="00EA414C" w:rsidRPr="008A1AC5">
          <w:footerReference w:type="default" r:id="rId29"/>
          <w:pgSz w:w="11900" w:h="16840"/>
          <w:pgMar w:top="600" w:right="740" w:bottom="820" w:left="1020" w:header="269" w:footer="624" w:gutter="0"/>
          <w:cols w:space="708"/>
        </w:sectPr>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spacing w:before="89"/>
        <w:ind w:left="675" w:right="949"/>
        <w:jc w:val="center"/>
        <w:rPr>
          <w:sz w:val="28"/>
          <w:lang w:val="pl-PL"/>
        </w:rPr>
      </w:pPr>
      <w:r w:rsidRPr="008A1AC5">
        <w:rPr>
          <w:sz w:val="28"/>
          <w:lang w:val="pl-PL"/>
        </w:rPr>
        <w:t>SPECYFIKACJA TECHNICZNA WYKONANIA I ODBIORU ROBÓT</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spacing w:before="1"/>
        <w:ind w:left="678" w:right="949"/>
        <w:jc w:val="center"/>
        <w:rPr>
          <w:b/>
          <w:sz w:val="36"/>
          <w:lang w:val="pl-PL"/>
        </w:rPr>
      </w:pPr>
      <w:r w:rsidRPr="008A1AC5">
        <w:rPr>
          <w:b/>
          <w:sz w:val="36"/>
          <w:lang w:val="pl-PL"/>
        </w:rPr>
        <w:t>B - 01.02.08</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spacing w:before="1"/>
        <w:ind w:left="678" w:right="949"/>
        <w:jc w:val="center"/>
        <w:rPr>
          <w:b/>
          <w:sz w:val="28"/>
          <w:lang w:val="pl-PL"/>
        </w:rPr>
      </w:pPr>
      <w:r w:rsidRPr="008A1AC5">
        <w:rPr>
          <w:b/>
          <w:sz w:val="28"/>
          <w:lang w:val="pl-PL"/>
        </w:rPr>
        <w:t>HYDROIZOLACJE</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423FB" w:rsidP="00B012F2">
      <w:pPr>
        <w:pStyle w:val="Tekstpodstawowy"/>
        <w:rPr>
          <w:sz w:val="14"/>
        </w:rPr>
      </w:pPr>
      <w:r w:rsidRPr="008A1AC5">
        <w:rPr>
          <w:noProof/>
        </w:rPr>
        <mc:AlternateContent>
          <mc:Choice Requires="wps">
            <w:drawing>
              <wp:anchor distT="0" distB="0" distL="0" distR="0" simplePos="0" relativeHeight="251655680" behindDoc="0" locked="0" layoutInCell="1" allowOverlap="1">
                <wp:simplePos x="0" y="0"/>
                <wp:positionH relativeFrom="page">
                  <wp:posOffset>867410</wp:posOffset>
                </wp:positionH>
                <wp:positionV relativeFrom="paragraph">
                  <wp:posOffset>134620</wp:posOffset>
                </wp:positionV>
                <wp:extent cx="6169025" cy="0"/>
                <wp:effectExtent l="10160" t="7620" r="12065" b="11430"/>
                <wp:wrapTopAndBottom/>
                <wp:docPr id="81" name="Lin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641CED" id="Line 36" o:spid="_x0000_s1026" style="position:absolute;z-index:2516556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0.6pt" to="554.05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" strokeweight=".7pt">
                <w10:wrap type="topAndBottom" anchorx="page"/>
              </v:line>
            </w:pict>
          </mc:Fallback>
        </mc:AlternateContent>
      </w:r>
    </w:p>
    <w:p w:rsidR="00EA414C" w:rsidRPr="008A1AC5" w:rsidRDefault="009C1B6B">
      <w:pPr>
        <w:pStyle w:val="Nagwek21"/>
        <w:spacing w:before="159" w:line="228" w:lineRule="exact"/>
        <w:ind w:left="676" w:right="949" w:firstLine="0"/>
        <w:jc w:val="center"/>
        <w:rPr>
          <w:lang w:val="pl-PL"/>
        </w:rPr>
      </w:pPr>
      <w:r w:rsidRPr="008A1AC5">
        <w:rPr>
          <w:lang w:val="pl-PL"/>
        </w:rPr>
        <w:t>SPIS TREŚCI</w:t>
      </w:r>
    </w:p>
    <w:p w:rsidR="00EA414C" w:rsidRPr="008A1AC5" w:rsidRDefault="009C1B6B" w:rsidP="00A77A6D">
      <w:pPr>
        <w:pStyle w:val="Akapitzlist"/>
        <w:numPr>
          <w:ilvl w:val="0"/>
          <w:numId w:val="54"/>
        </w:numPr>
        <w:tabs>
          <w:tab w:val="left" w:pos="720"/>
        </w:tabs>
        <w:spacing w:line="226" w:lineRule="exact"/>
        <w:jc w:val="left"/>
        <w:rPr>
          <w:b/>
          <w:sz w:val="20"/>
          <w:lang w:val="pl-PL"/>
        </w:rPr>
      </w:pPr>
      <w:r w:rsidRPr="008A1AC5">
        <w:rPr>
          <w:b/>
          <w:sz w:val="20"/>
          <w:lang w:val="pl-PL"/>
        </w:rPr>
        <w:t>WSTĘP</w:t>
      </w:r>
    </w:p>
    <w:p w:rsidR="00EA414C" w:rsidRPr="008A1AC5" w:rsidRDefault="009C1B6B" w:rsidP="00A77A6D">
      <w:pPr>
        <w:pStyle w:val="Akapitzlist"/>
        <w:numPr>
          <w:ilvl w:val="0"/>
          <w:numId w:val="54"/>
        </w:numPr>
        <w:tabs>
          <w:tab w:val="left" w:pos="720"/>
        </w:tabs>
        <w:spacing w:line="226" w:lineRule="exact"/>
        <w:jc w:val="left"/>
        <w:rPr>
          <w:b/>
          <w:sz w:val="20"/>
          <w:lang w:val="pl-PL"/>
        </w:rPr>
      </w:pPr>
      <w:r w:rsidRPr="008A1AC5">
        <w:rPr>
          <w:b/>
          <w:sz w:val="20"/>
          <w:lang w:val="pl-PL"/>
        </w:rPr>
        <w:t>MATERIAŁY</w:t>
      </w:r>
    </w:p>
    <w:p w:rsidR="00EA414C" w:rsidRPr="008A1AC5" w:rsidRDefault="009C1B6B" w:rsidP="00A77A6D">
      <w:pPr>
        <w:pStyle w:val="Akapitzlist"/>
        <w:numPr>
          <w:ilvl w:val="0"/>
          <w:numId w:val="54"/>
        </w:numPr>
        <w:tabs>
          <w:tab w:val="left" w:pos="720"/>
        </w:tabs>
        <w:spacing w:line="227" w:lineRule="exact"/>
        <w:jc w:val="left"/>
        <w:rPr>
          <w:b/>
          <w:sz w:val="20"/>
          <w:lang w:val="pl-PL"/>
        </w:rPr>
      </w:pPr>
      <w:r w:rsidRPr="008A1AC5">
        <w:rPr>
          <w:b/>
          <w:sz w:val="20"/>
          <w:lang w:val="pl-PL"/>
        </w:rPr>
        <w:t>SPRZĘT</w:t>
      </w:r>
    </w:p>
    <w:p w:rsidR="00EA414C" w:rsidRPr="008A1AC5" w:rsidRDefault="009C1B6B" w:rsidP="00A77A6D">
      <w:pPr>
        <w:pStyle w:val="Akapitzlist"/>
        <w:numPr>
          <w:ilvl w:val="0"/>
          <w:numId w:val="54"/>
        </w:numPr>
        <w:tabs>
          <w:tab w:val="left" w:pos="720"/>
        </w:tabs>
        <w:spacing w:line="227" w:lineRule="exact"/>
        <w:jc w:val="left"/>
        <w:rPr>
          <w:b/>
          <w:sz w:val="20"/>
          <w:lang w:val="pl-PL"/>
        </w:rPr>
      </w:pPr>
      <w:r w:rsidRPr="008A1AC5">
        <w:rPr>
          <w:b/>
          <w:sz w:val="20"/>
          <w:lang w:val="pl-PL"/>
        </w:rPr>
        <w:t>TRANSPORT</w:t>
      </w:r>
    </w:p>
    <w:p w:rsidR="00EA414C" w:rsidRPr="008A1AC5" w:rsidRDefault="009C1B6B" w:rsidP="00A77A6D">
      <w:pPr>
        <w:pStyle w:val="Akapitzlist"/>
        <w:numPr>
          <w:ilvl w:val="0"/>
          <w:numId w:val="54"/>
        </w:numPr>
        <w:tabs>
          <w:tab w:val="left" w:pos="720"/>
        </w:tabs>
        <w:spacing w:line="226" w:lineRule="exact"/>
        <w:jc w:val="left"/>
        <w:rPr>
          <w:b/>
          <w:sz w:val="20"/>
          <w:lang w:val="pl-PL"/>
        </w:rPr>
      </w:pPr>
      <w:r w:rsidRPr="008A1AC5">
        <w:rPr>
          <w:b/>
          <w:sz w:val="20"/>
          <w:lang w:val="pl-PL"/>
        </w:rPr>
        <w:t>WYKONANIE</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54"/>
        </w:numPr>
        <w:tabs>
          <w:tab w:val="left" w:pos="720"/>
        </w:tabs>
        <w:spacing w:line="226" w:lineRule="exact"/>
        <w:jc w:val="left"/>
        <w:rPr>
          <w:b/>
          <w:sz w:val="20"/>
          <w:lang w:val="pl-PL"/>
        </w:rPr>
      </w:pPr>
      <w:r w:rsidRPr="008A1AC5">
        <w:rPr>
          <w:b/>
          <w:sz w:val="20"/>
          <w:lang w:val="pl-PL"/>
        </w:rPr>
        <w:t>KONTROLA JAKOŚCI</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54"/>
        </w:numPr>
        <w:tabs>
          <w:tab w:val="left" w:pos="720"/>
        </w:tabs>
        <w:spacing w:line="226" w:lineRule="exact"/>
        <w:jc w:val="left"/>
        <w:rPr>
          <w:b/>
          <w:sz w:val="20"/>
          <w:lang w:val="pl-PL"/>
        </w:rPr>
      </w:pPr>
      <w:r w:rsidRPr="008A1AC5">
        <w:rPr>
          <w:b/>
          <w:sz w:val="20"/>
          <w:lang w:val="pl-PL"/>
        </w:rPr>
        <w:t>OBMIAR</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54"/>
        </w:numPr>
        <w:tabs>
          <w:tab w:val="left" w:pos="720"/>
        </w:tabs>
        <w:spacing w:line="226" w:lineRule="exact"/>
        <w:jc w:val="left"/>
        <w:rPr>
          <w:b/>
          <w:sz w:val="20"/>
          <w:lang w:val="pl-PL"/>
        </w:rPr>
      </w:pPr>
      <w:r w:rsidRPr="008A1AC5">
        <w:rPr>
          <w:b/>
          <w:sz w:val="20"/>
          <w:lang w:val="pl-PL"/>
        </w:rPr>
        <w:t>ODBIÓR</w:t>
      </w:r>
      <w:r w:rsidRPr="008A1AC5">
        <w:rPr>
          <w:b/>
          <w:spacing w:val="-3"/>
          <w:sz w:val="20"/>
          <w:lang w:val="pl-PL"/>
        </w:rPr>
        <w:t xml:space="preserve"> </w:t>
      </w:r>
      <w:r w:rsidRPr="008A1AC5">
        <w:rPr>
          <w:b/>
          <w:sz w:val="20"/>
          <w:lang w:val="pl-PL"/>
        </w:rPr>
        <w:t>ROBÓT</w:t>
      </w:r>
    </w:p>
    <w:p w:rsidR="00EA414C" w:rsidRPr="008A1AC5" w:rsidRDefault="009C1B6B" w:rsidP="00A77A6D">
      <w:pPr>
        <w:pStyle w:val="Akapitzlist"/>
        <w:numPr>
          <w:ilvl w:val="0"/>
          <w:numId w:val="54"/>
        </w:numPr>
        <w:tabs>
          <w:tab w:val="left" w:pos="720"/>
        </w:tabs>
        <w:spacing w:line="227" w:lineRule="exact"/>
        <w:jc w:val="left"/>
        <w:rPr>
          <w:b/>
          <w:sz w:val="20"/>
          <w:lang w:val="pl-PL"/>
        </w:rPr>
      </w:pPr>
      <w:r w:rsidRPr="008A1AC5">
        <w:rPr>
          <w:b/>
          <w:sz w:val="20"/>
          <w:lang w:val="pl-PL"/>
        </w:rPr>
        <w:t>PODSTAWA</w:t>
      </w:r>
      <w:r w:rsidRPr="008A1AC5">
        <w:rPr>
          <w:b/>
          <w:spacing w:val="-1"/>
          <w:sz w:val="20"/>
          <w:lang w:val="pl-PL"/>
        </w:rPr>
        <w:t xml:space="preserve"> </w:t>
      </w:r>
      <w:r w:rsidRPr="008A1AC5">
        <w:rPr>
          <w:b/>
          <w:sz w:val="20"/>
          <w:lang w:val="pl-PL"/>
        </w:rPr>
        <w:t>PŁATNOŚCI</w:t>
      </w:r>
    </w:p>
    <w:p w:rsidR="00EA414C" w:rsidRPr="008A1AC5" w:rsidRDefault="009C1B6B" w:rsidP="00A77A6D">
      <w:pPr>
        <w:pStyle w:val="Akapitzlist"/>
        <w:numPr>
          <w:ilvl w:val="0"/>
          <w:numId w:val="54"/>
        </w:numPr>
        <w:tabs>
          <w:tab w:val="left" w:pos="701"/>
        </w:tabs>
        <w:spacing w:line="229" w:lineRule="exact"/>
        <w:ind w:left="700" w:hanging="302"/>
        <w:jc w:val="left"/>
        <w:rPr>
          <w:b/>
          <w:sz w:val="20"/>
          <w:lang w:val="pl-PL"/>
        </w:rPr>
      </w:pPr>
      <w:r w:rsidRPr="008A1AC5">
        <w:rPr>
          <w:b/>
          <w:sz w:val="20"/>
          <w:lang w:val="pl-PL"/>
        </w:rPr>
        <w:t>PRZEPISY</w:t>
      </w:r>
      <w:r w:rsidRPr="008A1AC5">
        <w:rPr>
          <w:b/>
          <w:spacing w:val="3"/>
          <w:sz w:val="20"/>
          <w:lang w:val="pl-PL"/>
        </w:rPr>
        <w:t xml:space="preserve"> </w:t>
      </w:r>
      <w:r w:rsidRPr="008A1AC5">
        <w:rPr>
          <w:b/>
          <w:sz w:val="20"/>
          <w:lang w:val="pl-PL"/>
        </w:rPr>
        <w:t>ZWIĄZANE</w:t>
      </w:r>
    </w:p>
    <w:p w:rsidR="00EA414C" w:rsidRPr="008A1AC5" w:rsidRDefault="009423FB" w:rsidP="00B012F2">
      <w:pPr>
        <w:pStyle w:val="Tekstpodstawowy"/>
        <w:rPr>
          <w:sz w:val="18"/>
        </w:rPr>
      </w:pPr>
      <w:r w:rsidRPr="008A1AC5">
        <w:rPr>
          <w:noProof/>
        </w:rPr>
        <mc:AlternateContent>
          <mc:Choice Requires="wps">
            <w:drawing>
              <wp:anchor distT="0" distB="0" distL="0" distR="0" simplePos="0" relativeHeight="251656704" behindDoc="0" locked="0" layoutInCell="1" allowOverlap="1">
                <wp:simplePos x="0" y="0"/>
                <wp:positionH relativeFrom="page">
                  <wp:posOffset>867410</wp:posOffset>
                </wp:positionH>
                <wp:positionV relativeFrom="paragraph">
                  <wp:posOffset>167640</wp:posOffset>
                </wp:positionV>
                <wp:extent cx="6169025" cy="0"/>
                <wp:effectExtent l="10160" t="13970" r="12065" b="5080"/>
                <wp:wrapTopAndBottom/>
                <wp:docPr id="80" name="Lin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6E0104" id="Line 35" o:spid="_x0000_s1026" style="position:absolute;z-index:2516567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3.2pt" to="554.05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oIREwIAACo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" strokeweight=".7pt">
                <w10:wrap type="topAndBottom" anchorx="page"/>
              </v:line>
            </w:pict>
          </mc:Fallback>
        </mc:AlternateContent>
      </w:r>
    </w:p>
    <w:p w:rsidR="00EA414C" w:rsidRPr="008A1AC5" w:rsidRDefault="00EA414C">
      <w:pPr>
        <w:rPr>
          <w:sz w:val="18"/>
          <w:lang w:val="pl-PL"/>
        </w:rPr>
        <w:sectPr w:rsidR="00EA414C" w:rsidRPr="008A1AC5">
          <w:headerReference w:type="default" r:id="rId30"/>
          <w:pgSz w:w="11900" w:h="16840"/>
          <w:pgMar w:top="600" w:right="740" w:bottom="820" w:left="1020" w:header="269" w:footer="624" w:gutter="0"/>
          <w:cols w:space="708"/>
        </w:sectPr>
      </w:pPr>
    </w:p>
    <w:p w:rsidR="00EA414C" w:rsidRPr="008A1AC5" w:rsidRDefault="009C1B6B" w:rsidP="00A77A6D">
      <w:pPr>
        <w:pStyle w:val="Akapitzlist"/>
        <w:numPr>
          <w:ilvl w:val="0"/>
          <w:numId w:val="53"/>
        </w:numPr>
        <w:tabs>
          <w:tab w:val="left" w:pos="648"/>
        </w:tabs>
        <w:spacing w:before="90"/>
        <w:rPr>
          <w:b/>
          <w:sz w:val="20"/>
          <w:lang w:val="pl-PL"/>
        </w:rPr>
      </w:pPr>
      <w:r w:rsidRPr="008A1AC5">
        <w:rPr>
          <w:b/>
          <w:sz w:val="20"/>
          <w:lang w:val="pl-PL"/>
        </w:rPr>
        <w:lastRenderedPageBreak/>
        <w:t>WSTĘP</w:t>
      </w:r>
    </w:p>
    <w:p w:rsidR="00EA414C" w:rsidRPr="008A1AC5" w:rsidRDefault="00EA414C" w:rsidP="00B012F2">
      <w:pPr>
        <w:pStyle w:val="Tekstpodstawowy"/>
      </w:pPr>
    </w:p>
    <w:p w:rsidR="00EA414C" w:rsidRPr="008A1AC5" w:rsidRDefault="009C1B6B" w:rsidP="00A77A6D">
      <w:pPr>
        <w:pStyle w:val="Akapitzlist"/>
        <w:numPr>
          <w:ilvl w:val="1"/>
          <w:numId w:val="53"/>
        </w:numPr>
        <w:tabs>
          <w:tab w:val="left" w:pos="800"/>
        </w:tabs>
        <w:rPr>
          <w:b/>
          <w:sz w:val="20"/>
          <w:lang w:val="pl-PL"/>
        </w:rPr>
      </w:pPr>
      <w:r w:rsidRPr="008A1AC5">
        <w:rPr>
          <w:b/>
          <w:sz w:val="20"/>
          <w:lang w:val="pl-PL"/>
        </w:rPr>
        <w:t>Przedmiot ST</w:t>
      </w:r>
    </w:p>
    <w:p w:rsidR="00F75AE0" w:rsidRPr="008A1AC5" w:rsidRDefault="00F75AE0" w:rsidP="00F75AE0">
      <w:pPr>
        <w:tabs>
          <w:tab w:val="left" w:pos="4559"/>
        </w:tabs>
        <w:ind w:left="398"/>
        <w:rPr>
          <w:lang w:val="pl-PL"/>
        </w:rPr>
      </w:pPr>
      <w:r w:rsidRPr="008A1AC5">
        <w:rPr>
          <w:lang w:val="pl-PL"/>
        </w:rPr>
        <w:t xml:space="preserve">Przedmiotem niniejszej specyfikacji technicznej (ST) są wspólne wymagania techniczne dotyczące wykonania    i odbioru robót, które zostaną wykonane na podstawie dokumentacji projektowej dla zadania </w:t>
      </w:r>
    </w:p>
    <w:p w:rsidR="00F41F7D" w:rsidRPr="008A1AC5" w:rsidRDefault="00F75AE0" w:rsidP="00F41F7D">
      <w:pPr>
        <w:tabs>
          <w:tab w:val="left" w:pos="4559"/>
        </w:tabs>
        <w:ind w:left="405"/>
        <w:rPr>
          <w:lang w:val="pl-PL"/>
        </w:rPr>
      </w:pPr>
      <w:r w:rsidRPr="008A1AC5">
        <w:rPr>
          <w:lang w:val="pl-PL"/>
        </w:rPr>
        <w:t xml:space="preserve">pn. </w:t>
      </w:r>
      <w:r w:rsidR="00F41F7D" w:rsidRPr="008A1AC5">
        <w:rPr>
          <w:lang w:val="pl-PL"/>
        </w:rPr>
        <w:t>PRZEBUDOWA I ROZBUDOWA BUDYNKU ZESPOŁU SZKOLNO - PRZEDSZKOLNEGO NR 19, W TYM NA POTRZEBY PORADNI PSYCHOLOGICZNO-PEDAGOGICZNEJ NR 8</w:t>
      </w:r>
    </w:p>
    <w:p w:rsidR="00F41F7D" w:rsidRPr="008A1AC5" w:rsidRDefault="00F41F7D" w:rsidP="00F41F7D">
      <w:pPr>
        <w:tabs>
          <w:tab w:val="left" w:pos="4559"/>
        </w:tabs>
        <w:ind w:left="405"/>
        <w:rPr>
          <w:lang w:val="pl-PL"/>
        </w:rPr>
      </w:pPr>
      <w:r w:rsidRPr="008A1AC5">
        <w:rPr>
          <w:lang w:val="pl-PL"/>
        </w:rPr>
        <w:t>61-249 Poznań, os. Stare Żegrze 1 obręb 0006 Żegrze ark 35, nr działki 2</w:t>
      </w:r>
    </w:p>
    <w:p w:rsidR="0065639D" w:rsidRPr="008A1AC5" w:rsidRDefault="0065639D" w:rsidP="00F75AE0">
      <w:pPr>
        <w:tabs>
          <w:tab w:val="left" w:pos="4559"/>
        </w:tabs>
        <w:ind w:left="398"/>
        <w:rPr>
          <w:lang w:val="pl-PL"/>
        </w:rPr>
      </w:pPr>
    </w:p>
    <w:p w:rsidR="00EA414C" w:rsidRPr="008A1AC5" w:rsidRDefault="00EA414C" w:rsidP="00B012F2">
      <w:pPr>
        <w:pStyle w:val="Tekstpodstawowy"/>
      </w:pPr>
    </w:p>
    <w:p w:rsidR="00EA414C" w:rsidRPr="008A1AC5" w:rsidRDefault="009C1B6B" w:rsidP="00B012F2">
      <w:pPr>
        <w:pStyle w:val="Tekstpodstawowy"/>
      </w:pPr>
      <w:r w:rsidRPr="008A1AC5">
        <w:t>Klasyfikacja wg Wspólnego Słownika Zamówień (CPV)</w:t>
      </w:r>
    </w:p>
    <w:tbl>
      <w:tblPr>
        <w:tblStyle w:val="TableNormal"/>
        <w:tblW w:w="0" w:type="auto"/>
        <w:tblInd w:w="39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1560"/>
        <w:gridCol w:w="1560"/>
        <w:gridCol w:w="1558"/>
        <w:gridCol w:w="4253"/>
      </w:tblGrid>
      <w:tr w:rsidR="00EA414C" w:rsidRPr="008A1AC5">
        <w:trPr>
          <w:trHeight w:val="335"/>
        </w:trPr>
        <w:tc>
          <w:tcPr>
            <w:tcW w:w="1560" w:type="dxa"/>
          </w:tcPr>
          <w:p w:rsidR="00EA414C" w:rsidRPr="008A1AC5" w:rsidRDefault="009C1B6B">
            <w:pPr>
              <w:pStyle w:val="TableParagraph"/>
              <w:spacing w:before="52"/>
              <w:ind w:left="55"/>
              <w:rPr>
                <w:b/>
                <w:i/>
                <w:sz w:val="20"/>
                <w:lang w:val="pl-PL"/>
              </w:rPr>
            </w:pPr>
            <w:r w:rsidRPr="008A1AC5">
              <w:rPr>
                <w:b/>
                <w:i/>
                <w:sz w:val="20"/>
                <w:lang w:val="pl-PL"/>
              </w:rPr>
              <w:t>Grupa</w:t>
            </w:r>
          </w:p>
        </w:tc>
        <w:tc>
          <w:tcPr>
            <w:tcW w:w="1560" w:type="dxa"/>
          </w:tcPr>
          <w:p w:rsidR="00EA414C" w:rsidRPr="008A1AC5" w:rsidRDefault="009C1B6B">
            <w:pPr>
              <w:pStyle w:val="TableParagraph"/>
              <w:spacing w:before="52"/>
              <w:ind w:left="55"/>
              <w:rPr>
                <w:b/>
                <w:i/>
                <w:sz w:val="20"/>
                <w:lang w:val="pl-PL"/>
              </w:rPr>
            </w:pPr>
            <w:r w:rsidRPr="008A1AC5">
              <w:rPr>
                <w:b/>
                <w:i/>
                <w:sz w:val="20"/>
                <w:lang w:val="pl-PL"/>
              </w:rPr>
              <w:t>Klasa</w:t>
            </w:r>
          </w:p>
        </w:tc>
        <w:tc>
          <w:tcPr>
            <w:tcW w:w="1558" w:type="dxa"/>
          </w:tcPr>
          <w:p w:rsidR="00EA414C" w:rsidRPr="008A1AC5" w:rsidRDefault="009C1B6B">
            <w:pPr>
              <w:pStyle w:val="TableParagraph"/>
              <w:spacing w:before="52"/>
              <w:ind w:left="52"/>
              <w:rPr>
                <w:b/>
                <w:i/>
                <w:sz w:val="20"/>
                <w:lang w:val="pl-PL"/>
              </w:rPr>
            </w:pPr>
            <w:r w:rsidRPr="008A1AC5">
              <w:rPr>
                <w:b/>
                <w:i/>
                <w:sz w:val="20"/>
                <w:lang w:val="pl-PL"/>
              </w:rPr>
              <w:t>Kategoria</w:t>
            </w:r>
          </w:p>
        </w:tc>
        <w:tc>
          <w:tcPr>
            <w:tcW w:w="4253" w:type="dxa"/>
          </w:tcPr>
          <w:p w:rsidR="00EA414C" w:rsidRPr="008A1AC5" w:rsidRDefault="009C1B6B">
            <w:pPr>
              <w:pStyle w:val="TableParagraph"/>
              <w:spacing w:before="52"/>
              <w:ind w:left="54"/>
              <w:rPr>
                <w:b/>
                <w:i/>
                <w:sz w:val="20"/>
                <w:lang w:val="pl-PL"/>
              </w:rPr>
            </w:pPr>
            <w:r w:rsidRPr="008A1AC5">
              <w:rPr>
                <w:b/>
                <w:i/>
                <w:sz w:val="20"/>
                <w:lang w:val="pl-PL"/>
              </w:rPr>
              <w:t>Opis</w:t>
            </w:r>
          </w:p>
        </w:tc>
      </w:tr>
      <w:tr w:rsidR="00EA414C" w:rsidRPr="008A1AC5">
        <w:trPr>
          <w:trHeight w:val="335"/>
        </w:trPr>
        <w:tc>
          <w:tcPr>
            <w:tcW w:w="1560" w:type="dxa"/>
          </w:tcPr>
          <w:p w:rsidR="00EA414C" w:rsidRPr="008A1AC5" w:rsidRDefault="009C1B6B">
            <w:pPr>
              <w:pStyle w:val="TableParagraph"/>
              <w:spacing w:before="52"/>
              <w:ind w:left="55"/>
              <w:rPr>
                <w:sz w:val="20"/>
                <w:lang w:val="pl-PL"/>
              </w:rPr>
            </w:pPr>
            <w:r w:rsidRPr="008A1AC5">
              <w:rPr>
                <w:sz w:val="20"/>
                <w:lang w:val="pl-PL"/>
              </w:rPr>
              <w:t>45300000-0</w:t>
            </w:r>
          </w:p>
        </w:tc>
        <w:tc>
          <w:tcPr>
            <w:tcW w:w="1560" w:type="dxa"/>
          </w:tcPr>
          <w:p w:rsidR="00EA414C" w:rsidRPr="008A1AC5" w:rsidRDefault="00EA414C">
            <w:pPr>
              <w:pStyle w:val="TableParagraph"/>
              <w:rPr>
                <w:sz w:val="18"/>
                <w:lang w:val="pl-PL"/>
              </w:rPr>
            </w:pPr>
          </w:p>
        </w:tc>
        <w:tc>
          <w:tcPr>
            <w:tcW w:w="1558" w:type="dxa"/>
          </w:tcPr>
          <w:p w:rsidR="00EA414C" w:rsidRPr="008A1AC5" w:rsidRDefault="00EA414C">
            <w:pPr>
              <w:pStyle w:val="TableParagraph"/>
              <w:rPr>
                <w:sz w:val="18"/>
                <w:lang w:val="pl-PL"/>
              </w:rPr>
            </w:pPr>
          </w:p>
        </w:tc>
        <w:tc>
          <w:tcPr>
            <w:tcW w:w="4253" w:type="dxa"/>
          </w:tcPr>
          <w:p w:rsidR="00EA414C" w:rsidRPr="008A1AC5" w:rsidRDefault="009C1B6B">
            <w:pPr>
              <w:pStyle w:val="TableParagraph"/>
              <w:spacing w:before="52"/>
              <w:ind w:left="54"/>
              <w:rPr>
                <w:sz w:val="20"/>
                <w:lang w:val="pl-PL"/>
              </w:rPr>
            </w:pPr>
            <w:r w:rsidRPr="008A1AC5">
              <w:rPr>
                <w:sz w:val="20"/>
                <w:lang w:val="pl-PL"/>
              </w:rPr>
              <w:t>Roboty w zakresie instalacji budowlanych.</w:t>
            </w:r>
          </w:p>
        </w:tc>
      </w:tr>
      <w:tr w:rsidR="00EA414C" w:rsidRPr="008A1AC5">
        <w:trPr>
          <w:trHeight w:val="333"/>
        </w:trPr>
        <w:tc>
          <w:tcPr>
            <w:tcW w:w="1560" w:type="dxa"/>
          </w:tcPr>
          <w:p w:rsidR="00EA414C" w:rsidRPr="008A1AC5" w:rsidRDefault="00EA414C">
            <w:pPr>
              <w:pStyle w:val="TableParagraph"/>
              <w:rPr>
                <w:sz w:val="18"/>
                <w:lang w:val="pl-PL"/>
              </w:rPr>
            </w:pPr>
          </w:p>
        </w:tc>
        <w:tc>
          <w:tcPr>
            <w:tcW w:w="1560" w:type="dxa"/>
          </w:tcPr>
          <w:p w:rsidR="00EA414C" w:rsidRPr="008A1AC5" w:rsidRDefault="009C1B6B">
            <w:pPr>
              <w:pStyle w:val="TableParagraph"/>
              <w:spacing w:before="52"/>
              <w:ind w:left="55"/>
              <w:rPr>
                <w:sz w:val="20"/>
                <w:lang w:val="pl-PL"/>
              </w:rPr>
            </w:pPr>
            <w:r w:rsidRPr="008A1AC5">
              <w:rPr>
                <w:sz w:val="20"/>
                <w:lang w:val="pl-PL"/>
              </w:rPr>
              <w:t>45320000-6</w:t>
            </w:r>
          </w:p>
        </w:tc>
        <w:tc>
          <w:tcPr>
            <w:tcW w:w="1558" w:type="dxa"/>
          </w:tcPr>
          <w:p w:rsidR="00EA414C" w:rsidRPr="008A1AC5" w:rsidRDefault="00EA414C">
            <w:pPr>
              <w:pStyle w:val="TableParagraph"/>
              <w:rPr>
                <w:sz w:val="18"/>
                <w:lang w:val="pl-PL"/>
              </w:rPr>
            </w:pPr>
          </w:p>
        </w:tc>
        <w:tc>
          <w:tcPr>
            <w:tcW w:w="4253" w:type="dxa"/>
          </w:tcPr>
          <w:p w:rsidR="00EA414C" w:rsidRPr="008A1AC5" w:rsidRDefault="009C1B6B">
            <w:pPr>
              <w:pStyle w:val="TableParagraph"/>
              <w:spacing w:before="52"/>
              <w:ind w:left="54"/>
              <w:rPr>
                <w:sz w:val="20"/>
                <w:lang w:val="pl-PL"/>
              </w:rPr>
            </w:pPr>
            <w:r w:rsidRPr="008A1AC5">
              <w:rPr>
                <w:sz w:val="20"/>
                <w:lang w:val="pl-PL"/>
              </w:rPr>
              <w:t>Roboty izolacyjne.</w:t>
            </w:r>
          </w:p>
        </w:tc>
      </w:tr>
    </w:tbl>
    <w:p w:rsidR="00EA414C" w:rsidRPr="008A1AC5" w:rsidRDefault="00EA414C" w:rsidP="00B012F2">
      <w:pPr>
        <w:pStyle w:val="Tekstpodstawowy"/>
      </w:pPr>
    </w:p>
    <w:p w:rsidR="00EA414C" w:rsidRPr="008A1AC5" w:rsidRDefault="009C1B6B" w:rsidP="00A77A6D">
      <w:pPr>
        <w:pStyle w:val="Nagwek21"/>
        <w:numPr>
          <w:ilvl w:val="1"/>
          <w:numId w:val="53"/>
        </w:numPr>
        <w:tabs>
          <w:tab w:val="left" w:pos="800"/>
        </w:tabs>
        <w:spacing w:before="1"/>
        <w:rPr>
          <w:lang w:val="pl-PL"/>
        </w:rPr>
      </w:pPr>
      <w:r w:rsidRPr="008A1AC5">
        <w:rPr>
          <w:lang w:val="pl-PL"/>
        </w:rPr>
        <w:t>Zakres</w:t>
      </w:r>
      <w:r w:rsidRPr="008A1AC5">
        <w:rPr>
          <w:spacing w:val="-2"/>
          <w:lang w:val="pl-PL"/>
        </w:rPr>
        <w:t xml:space="preserve"> </w:t>
      </w:r>
      <w:r w:rsidRPr="008A1AC5">
        <w:rPr>
          <w:lang w:val="pl-PL"/>
        </w:rPr>
        <w:t>stosowania</w:t>
      </w:r>
    </w:p>
    <w:p w:rsidR="00EA414C" w:rsidRPr="008A1AC5" w:rsidRDefault="009C1B6B" w:rsidP="00B012F2">
      <w:pPr>
        <w:pStyle w:val="Tekstpodstawowy"/>
      </w:pPr>
      <w:r w:rsidRPr="008A1AC5">
        <w:t>Specyfikacja techniczna (ST) jest stosowana jako dokument przetargowy przy zlecaniu i realizacji robót wymienionych w pkt. 1.1.</w:t>
      </w:r>
    </w:p>
    <w:p w:rsidR="00EA414C" w:rsidRPr="008A1AC5" w:rsidRDefault="00EA414C" w:rsidP="00B012F2">
      <w:pPr>
        <w:pStyle w:val="Tekstpodstawowy"/>
      </w:pPr>
    </w:p>
    <w:p w:rsidR="00EA414C" w:rsidRPr="008A1AC5" w:rsidRDefault="009C1B6B" w:rsidP="00A77A6D">
      <w:pPr>
        <w:pStyle w:val="Nagwek21"/>
        <w:numPr>
          <w:ilvl w:val="1"/>
          <w:numId w:val="53"/>
        </w:numPr>
        <w:tabs>
          <w:tab w:val="left" w:pos="800"/>
        </w:tabs>
        <w:rPr>
          <w:lang w:val="pl-PL"/>
        </w:rPr>
      </w:pPr>
      <w:r w:rsidRPr="008A1AC5">
        <w:rPr>
          <w:lang w:val="pl-PL"/>
        </w:rPr>
        <w:t>Określenia podstawowe</w:t>
      </w:r>
    </w:p>
    <w:p w:rsidR="00EA414C" w:rsidRPr="008A1AC5" w:rsidRDefault="009C1B6B" w:rsidP="00B012F2">
      <w:pPr>
        <w:pStyle w:val="Tekstpodstawowy"/>
      </w:pPr>
      <w:r w:rsidRPr="008A1AC5">
        <w:t>Określenia i nazewnictwo użyte w niniejszej specyfikacji technicznej (ST) są zgodne z obowiązującymi podanymi w normach PN i przepisach Prawa budowlanego.</w:t>
      </w:r>
    </w:p>
    <w:p w:rsidR="00EA414C" w:rsidRPr="008A1AC5" w:rsidRDefault="009C1B6B" w:rsidP="00B012F2">
      <w:pPr>
        <w:pStyle w:val="Tekstpodstawowy"/>
      </w:pPr>
      <w:r w:rsidRPr="008A1AC5">
        <w:rPr>
          <w:u w:val="single"/>
        </w:rPr>
        <w:t>Podłoże</w:t>
      </w:r>
      <w:r w:rsidRPr="008A1AC5">
        <w:t xml:space="preserve"> – element budynku, na powierzchni którego wykonana ma być izolacja. </w:t>
      </w:r>
      <w:r w:rsidRPr="008A1AC5">
        <w:rPr>
          <w:u w:val="single"/>
        </w:rPr>
        <w:t>Materiał</w:t>
      </w:r>
      <w:r w:rsidRPr="008A1AC5">
        <w:rPr>
          <w:spacing w:val="-20"/>
          <w:u w:val="single"/>
        </w:rPr>
        <w:t xml:space="preserve"> </w:t>
      </w:r>
      <w:r w:rsidRPr="008A1AC5">
        <w:rPr>
          <w:u w:val="single"/>
        </w:rPr>
        <w:t>hydroizolacyjny</w:t>
      </w:r>
      <w:r w:rsidRPr="008A1AC5">
        <w:rPr>
          <w:spacing w:val="-20"/>
        </w:rPr>
        <w:t xml:space="preserve"> </w:t>
      </w:r>
      <w:r w:rsidRPr="008A1AC5">
        <w:t>–</w:t>
      </w:r>
      <w:r w:rsidRPr="008A1AC5">
        <w:rPr>
          <w:spacing w:val="-17"/>
        </w:rPr>
        <w:t xml:space="preserve"> </w:t>
      </w:r>
      <w:r w:rsidRPr="008A1AC5">
        <w:t>materiał</w:t>
      </w:r>
      <w:r w:rsidRPr="008A1AC5">
        <w:rPr>
          <w:spacing w:val="-20"/>
        </w:rPr>
        <w:t xml:space="preserve"> </w:t>
      </w:r>
      <w:r w:rsidRPr="008A1AC5">
        <w:t>zabezpieczający</w:t>
      </w:r>
      <w:r w:rsidRPr="008A1AC5">
        <w:rPr>
          <w:spacing w:val="-20"/>
        </w:rPr>
        <w:t xml:space="preserve"> </w:t>
      </w:r>
      <w:r w:rsidRPr="008A1AC5">
        <w:t>przed</w:t>
      </w:r>
      <w:r w:rsidRPr="008A1AC5">
        <w:rPr>
          <w:spacing w:val="-19"/>
        </w:rPr>
        <w:t xml:space="preserve"> </w:t>
      </w:r>
      <w:r w:rsidRPr="008A1AC5">
        <w:t>przepływem</w:t>
      </w:r>
      <w:r w:rsidRPr="008A1AC5">
        <w:rPr>
          <w:spacing w:val="-19"/>
        </w:rPr>
        <w:t xml:space="preserve"> </w:t>
      </w:r>
      <w:r w:rsidRPr="008A1AC5">
        <w:t>wody</w:t>
      </w:r>
      <w:r w:rsidRPr="008A1AC5">
        <w:rPr>
          <w:spacing w:val="-20"/>
        </w:rPr>
        <w:t xml:space="preserve"> </w:t>
      </w:r>
      <w:r w:rsidRPr="008A1AC5">
        <w:t>lub</w:t>
      </w:r>
      <w:r w:rsidRPr="008A1AC5">
        <w:rPr>
          <w:spacing w:val="-17"/>
        </w:rPr>
        <w:t xml:space="preserve"> </w:t>
      </w:r>
      <w:r w:rsidRPr="008A1AC5">
        <w:rPr>
          <w:spacing w:val="-3"/>
        </w:rPr>
        <w:t>wilgoci.</w:t>
      </w:r>
    </w:p>
    <w:p w:rsidR="00EA414C" w:rsidRPr="008A1AC5" w:rsidRDefault="00EA414C" w:rsidP="00B012F2">
      <w:pPr>
        <w:pStyle w:val="Tekstpodstawowy"/>
      </w:pPr>
    </w:p>
    <w:p w:rsidR="00EA414C" w:rsidRPr="008A1AC5" w:rsidRDefault="009C1B6B" w:rsidP="00A77A6D">
      <w:pPr>
        <w:pStyle w:val="Nagwek21"/>
        <w:numPr>
          <w:ilvl w:val="1"/>
          <w:numId w:val="53"/>
        </w:numPr>
        <w:tabs>
          <w:tab w:val="left" w:pos="800"/>
        </w:tabs>
        <w:spacing w:before="91"/>
        <w:rPr>
          <w:lang w:val="pl-PL"/>
        </w:rPr>
      </w:pPr>
      <w:r w:rsidRPr="008A1AC5">
        <w:rPr>
          <w:lang w:val="pl-PL"/>
        </w:rPr>
        <w:t>Zakres robót objętych</w:t>
      </w:r>
      <w:r w:rsidRPr="008A1AC5">
        <w:rPr>
          <w:spacing w:val="-1"/>
          <w:lang w:val="pl-PL"/>
        </w:rPr>
        <w:t xml:space="preserve"> </w:t>
      </w:r>
      <w:r w:rsidRPr="008A1AC5">
        <w:rPr>
          <w:lang w:val="pl-PL"/>
        </w:rPr>
        <w:t>ST</w:t>
      </w:r>
    </w:p>
    <w:p w:rsidR="00EA414C" w:rsidRPr="008A1AC5" w:rsidRDefault="009C1B6B" w:rsidP="00B012F2">
      <w:pPr>
        <w:pStyle w:val="Tekstpodstawowy"/>
      </w:pPr>
      <w:r w:rsidRPr="008A1AC5">
        <w:t>Ustalenia zawarte w niniejszej ST dotyczą zasad prowadzenia robót związanych z wykonaniem hydroizolacji, realizowanych w ramach zadania.</w:t>
      </w:r>
    </w:p>
    <w:p w:rsidR="00EA414C" w:rsidRPr="008A1AC5" w:rsidRDefault="009C1B6B" w:rsidP="00B012F2">
      <w:pPr>
        <w:pStyle w:val="Tekstpodstawowy"/>
      </w:pPr>
      <w:r w:rsidRPr="008A1AC5">
        <w:t>Zakres prac, którego dotyczą ustalenia niniejszej ST obejmuje w szczególności:</w:t>
      </w:r>
    </w:p>
    <w:p w:rsidR="00EA414C" w:rsidRPr="008A1AC5" w:rsidRDefault="009C1B6B" w:rsidP="00A77A6D">
      <w:pPr>
        <w:pStyle w:val="Akapitzlist"/>
        <w:numPr>
          <w:ilvl w:val="0"/>
          <w:numId w:val="52"/>
        </w:numPr>
        <w:tabs>
          <w:tab w:val="left" w:pos="761"/>
        </w:tabs>
        <w:spacing w:before="1"/>
        <w:ind w:right="668" w:firstLine="0"/>
        <w:jc w:val="both"/>
        <w:rPr>
          <w:sz w:val="20"/>
          <w:lang w:val="pl-PL"/>
        </w:rPr>
      </w:pPr>
      <w:r w:rsidRPr="008A1AC5">
        <w:rPr>
          <w:sz w:val="20"/>
          <w:lang w:val="pl-PL"/>
        </w:rPr>
        <w:t>prace pomocnicze i towarzyszące obejmujące wszelkie działania zabezpieczające i organizacyjne oraz opracowania projektowe i uzgodnienia, których zakres i potrzeba wykonania wynika z technologii przyjętej przez</w:t>
      </w:r>
      <w:r w:rsidRPr="008A1AC5">
        <w:rPr>
          <w:spacing w:val="-4"/>
          <w:sz w:val="20"/>
          <w:lang w:val="pl-PL"/>
        </w:rPr>
        <w:t xml:space="preserve"> </w:t>
      </w:r>
      <w:r w:rsidRPr="008A1AC5">
        <w:rPr>
          <w:sz w:val="20"/>
          <w:lang w:val="pl-PL"/>
        </w:rPr>
        <w:t>wykonawcę</w:t>
      </w:r>
      <w:r w:rsidRPr="008A1AC5">
        <w:rPr>
          <w:spacing w:val="-4"/>
          <w:sz w:val="20"/>
          <w:lang w:val="pl-PL"/>
        </w:rPr>
        <w:t xml:space="preserve"> </w:t>
      </w:r>
      <w:r w:rsidRPr="008A1AC5">
        <w:rPr>
          <w:sz w:val="20"/>
          <w:lang w:val="pl-PL"/>
        </w:rPr>
        <w:t>a</w:t>
      </w:r>
      <w:r w:rsidRPr="008A1AC5">
        <w:rPr>
          <w:spacing w:val="-2"/>
          <w:sz w:val="20"/>
          <w:lang w:val="pl-PL"/>
        </w:rPr>
        <w:t xml:space="preserve"> </w:t>
      </w:r>
      <w:r w:rsidRPr="008A1AC5">
        <w:rPr>
          <w:sz w:val="20"/>
          <w:lang w:val="pl-PL"/>
        </w:rPr>
        <w:t>mające</w:t>
      </w:r>
      <w:r w:rsidRPr="008A1AC5">
        <w:rPr>
          <w:spacing w:val="-4"/>
          <w:sz w:val="20"/>
          <w:lang w:val="pl-PL"/>
        </w:rPr>
        <w:t xml:space="preserve"> </w:t>
      </w:r>
      <w:r w:rsidRPr="008A1AC5">
        <w:rPr>
          <w:sz w:val="20"/>
          <w:lang w:val="pl-PL"/>
        </w:rPr>
        <w:t>za</w:t>
      </w:r>
      <w:r w:rsidRPr="008A1AC5">
        <w:rPr>
          <w:spacing w:val="-4"/>
          <w:sz w:val="20"/>
          <w:lang w:val="pl-PL"/>
        </w:rPr>
        <w:t xml:space="preserve"> </w:t>
      </w:r>
      <w:r w:rsidRPr="008A1AC5">
        <w:rPr>
          <w:sz w:val="20"/>
          <w:lang w:val="pl-PL"/>
        </w:rPr>
        <w:t>zadanie</w:t>
      </w:r>
      <w:r w:rsidRPr="008A1AC5">
        <w:rPr>
          <w:spacing w:val="-4"/>
          <w:sz w:val="20"/>
          <w:lang w:val="pl-PL"/>
        </w:rPr>
        <w:t xml:space="preserve"> </w:t>
      </w:r>
      <w:r w:rsidRPr="008A1AC5">
        <w:rPr>
          <w:sz w:val="20"/>
          <w:lang w:val="pl-PL"/>
        </w:rPr>
        <w:t>bezpieczne</w:t>
      </w:r>
      <w:r w:rsidRPr="008A1AC5">
        <w:rPr>
          <w:spacing w:val="-4"/>
          <w:sz w:val="20"/>
          <w:lang w:val="pl-PL"/>
        </w:rPr>
        <w:t xml:space="preserve"> </w:t>
      </w:r>
      <w:r w:rsidRPr="008A1AC5">
        <w:rPr>
          <w:sz w:val="20"/>
          <w:lang w:val="pl-PL"/>
        </w:rPr>
        <w:t>i</w:t>
      </w:r>
      <w:r w:rsidRPr="008A1AC5">
        <w:rPr>
          <w:spacing w:val="-4"/>
          <w:sz w:val="20"/>
          <w:lang w:val="pl-PL"/>
        </w:rPr>
        <w:t xml:space="preserve"> </w:t>
      </w:r>
      <w:r w:rsidRPr="008A1AC5">
        <w:rPr>
          <w:sz w:val="20"/>
          <w:lang w:val="pl-PL"/>
        </w:rPr>
        <w:t>zgodne</w:t>
      </w:r>
      <w:r w:rsidRPr="008A1AC5">
        <w:rPr>
          <w:spacing w:val="-2"/>
          <w:sz w:val="20"/>
          <w:lang w:val="pl-PL"/>
        </w:rPr>
        <w:t xml:space="preserve"> </w:t>
      </w:r>
      <w:r w:rsidRPr="008A1AC5">
        <w:rPr>
          <w:sz w:val="20"/>
          <w:lang w:val="pl-PL"/>
        </w:rPr>
        <w:t>z</w:t>
      </w:r>
      <w:r w:rsidRPr="008A1AC5">
        <w:rPr>
          <w:spacing w:val="-2"/>
          <w:sz w:val="20"/>
          <w:lang w:val="pl-PL"/>
        </w:rPr>
        <w:t xml:space="preserve"> </w:t>
      </w:r>
      <w:r w:rsidRPr="008A1AC5">
        <w:rPr>
          <w:sz w:val="20"/>
          <w:lang w:val="pl-PL"/>
        </w:rPr>
        <w:t>wymogami</w:t>
      </w:r>
      <w:r w:rsidRPr="008A1AC5">
        <w:rPr>
          <w:spacing w:val="-4"/>
          <w:sz w:val="20"/>
          <w:lang w:val="pl-PL"/>
        </w:rPr>
        <w:t xml:space="preserve"> </w:t>
      </w:r>
      <w:r w:rsidRPr="008A1AC5">
        <w:rPr>
          <w:sz w:val="20"/>
          <w:lang w:val="pl-PL"/>
        </w:rPr>
        <w:t>prawa</w:t>
      </w:r>
      <w:r w:rsidRPr="008A1AC5">
        <w:rPr>
          <w:spacing w:val="-2"/>
          <w:sz w:val="20"/>
          <w:lang w:val="pl-PL"/>
        </w:rPr>
        <w:t xml:space="preserve"> </w:t>
      </w:r>
      <w:r w:rsidRPr="008A1AC5">
        <w:rPr>
          <w:sz w:val="20"/>
          <w:lang w:val="pl-PL"/>
        </w:rPr>
        <w:t>wykonanie</w:t>
      </w:r>
      <w:r w:rsidRPr="008A1AC5">
        <w:rPr>
          <w:spacing w:val="-4"/>
          <w:sz w:val="20"/>
          <w:lang w:val="pl-PL"/>
        </w:rPr>
        <w:t xml:space="preserve"> </w:t>
      </w:r>
      <w:r w:rsidRPr="008A1AC5">
        <w:rPr>
          <w:sz w:val="20"/>
          <w:lang w:val="pl-PL"/>
        </w:rPr>
        <w:t>prac</w:t>
      </w:r>
      <w:r w:rsidRPr="008A1AC5">
        <w:rPr>
          <w:spacing w:val="-4"/>
          <w:sz w:val="20"/>
          <w:lang w:val="pl-PL"/>
        </w:rPr>
        <w:t xml:space="preserve"> </w:t>
      </w:r>
      <w:r w:rsidRPr="008A1AC5">
        <w:rPr>
          <w:sz w:val="20"/>
          <w:lang w:val="pl-PL"/>
        </w:rPr>
        <w:t>podstawowych,</w:t>
      </w:r>
    </w:p>
    <w:p w:rsidR="00EA414C" w:rsidRPr="008A1AC5" w:rsidRDefault="009C1B6B" w:rsidP="00A77A6D">
      <w:pPr>
        <w:pStyle w:val="Akapitzlist"/>
        <w:numPr>
          <w:ilvl w:val="0"/>
          <w:numId w:val="52"/>
        </w:numPr>
        <w:tabs>
          <w:tab w:val="left" w:pos="718"/>
        </w:tabs>
        <w:spacing w:line="228" w:lineRule="exact"/>
        <w:ind w:left="717" w:hanging="319"/>
        <w:rPr>
          <w:sz w:val="20"/>
          <w:lang w:val="pl-PL"/>
        </w:rPr>
      </w:pPr>
      <w:r w:rsidRPr="008A1AC5">
        <w:rPr>
          <w:sz w:val="20"/>
          <w:lang w:val="pl-PL"/>
        </w:rPr>
        <w:t>prace podstawowe, w skład których wchodzą:</w:t>
      </w:r>
    </w:p>
    <w:p w:rsidR="00EA414C" w:rsidRPr="008A1AC5" w:rsidRDefault="009C1B6B" w:rsidP="00A77A6D">
      <w:pPr>
        <w:pStyle w:val="Akapitzlist"/>
        <w:numPr>
          <w:ilvl w:val="1"/>
          <w:numId w:val="52"/>
        </w:numPr>
        <w:tabs>
          <w:tab w:val="left" w:pos="1107"/>
        </w:tabs>
        <w:spacing w:before="9" w:line="228" w:lineRule="auto"/>
        <w:ind w:right="668" w:hanging="360"/>
        <w:jc w:val="both"/>
        <w:rPr>
          <w:sz w:val="20"/>
          <w:lang w:val="pl-PL"/>
        </w:rPr>
      </w:pPr>
      <w:r w:rsidRPr="008A1AC5">
        <w:rPr>
          <w:sz w:val="20"/>
          <w:lang w:val="pl-PL"/>
        </w:rPr>
        <w:t>przygotowanie powierzchni – usunięcie zanieczyszczeń organicznych i innych, pogarszających przyczepność powłoki oraz w razie konieczności odpowiednie uszorstkowienie powierzchni metodą strumieniowo-cierną (piaskowanie na sucho, hydropiaskowanie),</w:t>
      </w:r>
    </w:p>
    <w:p w:rsidR="00EA414C" w:rsidRPr="008A1AC5" w:rsidRDefault="009C1B6B" w:rsidP="00A77A6D">
      <w:pPr>
        <w:pStyle w:val="Akapitzlist"/>
        <w:numPr>
          <w:ilvl w:val="1"/>
          <w:numId w:val="52"/>
        </w:numPr>
        <w:tabs>
          <w:tab w:val="left" w:pos="1106"/>
          <w:tab w:val="left" w:pos="1107"/>
        </w:tabs>
        <w:spacing w:before="1" w:line="248" w:lineRule="exact"/>
        <w:ind w:hanging="360"/>
        <w:rPr>
          <w:sz w:val="20"/>
          <w:lang w:val="pl-PL"/>
        </w:rPr>
      </w:pPr>
      <w:r w:rsidRPr="008A1AC5">
        <w:rPr>
          <w:sz w:val="20"/>
          <w:lang w:val="pl-PL"/>
        </w:rPr>
        <w:t>zmycie powierzchni po uszorstkowieniu strumieniem wody pod ciśnieniem ok. 150-180</w:t>
      </w:r>
      <w:r w:rsidRPr="008A1AC5">
        <w:rPr>
          <w:spacing w:val="-6"/>
          <w:sz w:val="20"/>
          <w:lang w:val="pl-PL"/>
        </w:rPr>
        <w:t xml:space="preserve"> </w:t>
      </w:r>
      <w:r w:rsidRPr="008A1AC5">
        <w:rPr>
          <w:sz w:val="20"/>
          <w:lang w:val="pl-PL"/>
        </w:rPr>
        <w:t>bar,</w:t>
      </w:r>
    </w:p>
    <w:p w:rsidR="00EA414C" w:rsidRPr="008A1AC5" w:rsidRDefault="009C1B6B" w:rsidP="00A77A6D">
      <w:pPr>
        <w:pStyle w:val="Akapitzlist"/>
        <w:numPr>
          <w:ilvl w:val="1"/>
          <w:numId w:val="52"/>
        </w:numPr>
        <w:tabs>
          <w:tab w:val="left" w:pos="1106"/>
          <w:tab w:val="left" w:pos="1107"/>
        </w:tabs>
        <w:spacing w:line="236" w:lineRule="exact"/>
        <w:ind w:left="1106"/>
        <w:rPr>
          <w:sz w:val="20"/>
          <w:lang w:val="pl-PL"/>
        </w:rPr>
      </w:pPr>
      <w:r w:rsidRPr="008A1AC5">
        <w:rPr>
          <w:sz w:val="20"/>
          <w:lang w:val="pl-PL"/>
        </w:rPr>
        <w:t>kontrola jakościowa przygotowania</w:t>
      </w:r>
      <w:r w:rsidRPr="008A1AC5">
        <w:rPr>
          <w:spacing w:val="-1"/>
          <w:sz w:val="20"/>
          <w:lang w:val="pl-PL"/>
        </w:rPr>
        <w:t xml:space="preserve"> </w:t>
      </w:r>
      <w:r w:rsidRPr="008A1AC5">
        <w:rPr>
          <w:sz w:val="20"/>
          <w:lang w:val="pl-PL"/>
        </w:rPr>
        <w:t>podłoża,</w:t>
      </w:r>
    </w:p>
    <w:p w:rsidR="00EA414C" w:rsidRPr="008A1AC5" w:rsidRDefault="009C1B6B" w:rsidP="00A77A6D">
      <w:pPr>
        <w:pStyle w:val="Akapitzlist"/>
        <w:numPr>
          <w:ilvl w:val="1"/>
          <w:numId w:val="52"/>
        </w:numPr>
        <w:tabs>
          <w:tab w:val="left" w:pos="1106"/>
          <w:tab w:val="left" w:pos="1107"/>
        </w:tabs>
        <w:spacing w:before="8" w:line="216" w:lineRule="auto"/>
        <w:ind w:right="674" w:hanging="360"/>
        <w:rPr>
          <w:sz w:val="20"/>
          <w:lang w:val="pl-PL"/>
        </w:rPr>
      </w:pPr>
      <w:r w:rsidRPr="008A1AC5">
        <w:rPr>
          <w:sz w:val="20"/>
          <w:lang w:val="pl-PL"/>
        </w:rPr>
        <w:t>naniesienie warstwy zabezpieczenia hydroizolacyjnego zgodnie z zaleceniami producenta danego materiału bądź systemu</w:t>
      </w:r>
      <w:r w:rsidRPr="008A1AC5">
        <w:rPr>
          <w:spacing w:val="1"/>
          <w:sz w:val="20"/>
          <w:lang w:val="pl-PL"/>
        </w:rPr>
        <w:t xml:space="preserve"> </w:t>
      </w:r>
      <w:r w:rsidRPr="008A1AC5">
        <w:rPr>
          <w:sz w:val="20"/>
          <w:lang w:val="pl-PL"/>
        </w:rPr>
        <w:t>materiałowego,</w:t>
      </w:r>
    </w:p>
    <w:p w:rsidR="00EA414C" w:rsidRPr="008A1AC5" w:rsidRDefault="009C1B6B" w:rsidP="00A77A6D">
      <w:pPr>
        <w:pStyle w:val="Akapitzlist"/>
        <w:numPr>
          <w:ilvl w:val="1"/>
          <w:numId w:val="52"/>
        </w:numPr>
        <w:tabs>
          <w:tab w:val="left" w:pos="1106"/>
          <w:tab w:val="left" w:pos="1107"/>
        </w:tabs>
        <w:spacing w:before="5"/>
        <w:ind w:left="1106"/>
        <w:rPr>
          <w:sz w:val="20"/>
          <w:lang w:val="pl-PL"/>
        </w:rPr>
      </w:pPr>
      <w:r w:rsidRPr="008A1AC5">
        <w:rPr>
          <w:sz w:val="20"/>
          <w:lang w:val="pl-PL"/>
        </w:rPr>
        <w:t>kontrola przyczepności do podłoża wykonanej powłoki (metoda</w:t>
      </w:r>
      <w:r w:rsidRPr="008A1AC5">
        <w:rPr>
          <w:spacing w:val="-1"/>
          <w:sz w:val="20"/>
          <w:lang w:val="pl-PL"/>
        </w:rPr>
        <w:t xml:space="preserve"> </w:t>
      </w:r>
      <w:r w:rsidRPr="008A1AC5">
        <w:rPr>
          <w:sz w:val="20"/>
          <w:lang w:val="pl-PL"/>
        </w:rPr>
        <w:t>pull-off).</w:t>
      </w:r>
    </w:p>
    <w:p w:rsidR="00EA414C" w:rsidRPr="008A1AC5" w:rsidRDefault="00EA414C" w:rsidP="00B012F2">
      <w:pPr>
        <w:pStyle w:val="Tekstpodstawowy"/>
      </w:pPr>
    </w:p>
    <w:p w:rsidR="00EA414C" w:rsidRPr="008A1AC5" w:rsidRDefault="009C1B6B" w:rsidP="00A77A6D">
      <w:pPr>
        <w:pStyle w:val="Nagwek21"/>
        <w:numPr>
          <w:ilvl w:val="1"/>
          <w:numId w:val="53"/>
        </w:numPr>
        <w:tabs>
          <w:tab w:val="left" w:pos="800"/>
        </w:tabs>
        <w:rPr>
          <w:lang w:val="pl-PL"/>
        </w:rPr>
      </w:pPr>
      <w:r w:rsidRPr="008A1AC5">
        <w:rPr>
          <w:lang w:val="pl-PL"/>
        </w:rPr>
        <w:t>Ogólne wymagania dotyczące robót</w:t>
      </w:r>
    </w:p>
    <w:p w:rsidR="00EA414C" w:rsidRPr="008A1AC5" w:rsidRDefault="009C1B6B" w:rsidP="00B012F2">
      <w:pPr>
        <w:pStyle w:val="Tekstpodstawowy"/>
      </w:pPr>
      <w:r w:rsidRPr="008A1AC5">
        <w:t>Ogólne wymagania dotyczące zasad prowadzenia robót omówiono w punkcie 1.5 ogólnej specyfikacji technicznej.</w:t>
      </w:r>
    </w:p>
    <w:p w:rsidR="00EA414C" w:rsidRPr="008A1AC5" w:rsidRDefault="009C1B6B" w:rsidP="00B012F2">
      <w:pPr>
        <w:pStyle w:val="Tekstpodstawowy"/>
      </w:pPr>
      <w:r w:rsidRPr="008A1AC5">
        <w:t>Dokumentacja Projektowa i Specyfikacje Techniczne (ST) oraz inne dodatkowe dokumenty przekazane przez Inspektora stanowią o zamówionym zakresie i są integralną częścią umowy, a wymagania w nich zawarte są obowiązujące dla Wykonawcy. Wykonawca nie może wykorzystywać błędów w Dokumentacji Projektowej lub ich pomijać. O ich wykryciu powinien natychmiast powiadomić Inspektora, który w porozumieniu z projektantem dokona odpowiednich zmian lub poprawek. Wszystkie wykonane roboty i dostarczone materiały winny być zgodne z Dokumentacją Projektową i ST. Dane określone w Dokumentacji Projektowej i w ST uważane są za wartości docelowe, od których dopuszczalne są odchylenia w ramach określonego przedziału tolerancji.</w:t>
      </w:r>
    </w:p>
    <w:p w:rsidR="00EA414C" w:rsidRPr="008A1AC5" w:rsidRDefault="009C1B6B" w:rsidP="00B012F2">
      <w:pPr>
        <w:pStyle w:val="Tekstpodstawowy"/>
      </w:pPr>
      <w:r w:rsidRPr="008A1AC5">
        <w:t>Cechy materiałów muszą być jednorodne i wykazywać zgodność z określonymi wymogami, a rozrzuty tych cech nie mogą przekraczać dopuszczalnego przedziału tolerancji. W  przypadku, gdy roboty lub  materiały nie będą  w pełni zgodne z Dokumentacją Projektową lub ST i wpłynie to na zmianę parametrów wykonanych elementów budowli, to takie materiały winny być niezwłocznie zastąpione innymi, a roboty wykonane od nowa na koszt Wykonawcy.</w:t>
      </w:r>
    </w:p>
    <w:p w:rsidR="00EA414C" w:rsidRPr="008A1AC5" w:rsidRDefault="00EA414C">
      <w:pPr>
        <w:jc w:val="both"/>
        <w:rPr>
          <w:lang w:val="pl-PL"/>
        </w:rPr>
        <w:sectPr w:rsidR="00EA414C" w:rsidRPr="008A1AC5">
          <w:pgSz w:w="11900" w:h="16840"/>
          <w:pgMar w:top="600" w:right="740" w:bottom="820" w:left="1020" w:header="269" w:footer="624" w:gutter="0"/>
          <w:cols w:space="708"/>
        </w:sectPr>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53"/>
        </w:numPr>
        <w:tabs>
          <w:tab w:val="left" w:pos="648"/>
        </w:tabs>
        <w:spacing w:before="91"/>
        <w:rPr>
          <w:lang w:val="pl-PL"/>
        </w:rPr>
      </w:pPr>
      <w:r w:rsidRPr="008A1AC5">
        <w:rPr>
          <w:lang w:val="pl-PL"/>
        </w:rPr>
        <w:t>MATERIAŁY</w:t>
      </w:r>
    </w:p>
    <w:p w:rsidR="00EA414C" w:rsidRPr="008A1AC5" w:rsidRDefault="00EA414C" w:rsidP="00B012F2">
      <w:pPr>
        <w:pStyle w:val="Tekstpodstawowy"/>
      </w:pPr>
    </w:p>
    <w:p w:rsidR="00EA414C" w:rsidRPr="008A1AC5" w:rsidRDefault="009C1B6B" w:rsidP="00A77A6D">
      <w:pPr>
        <w:pStyle w:val="Akapitzlist"/>
        <w:numPr>
          <w:ilvl w:val="1"/>
          <w:numId w:val="53"/>
        </w:numPr>
        <w:tabs>
          <w:tab w:val="left" w:pos="800"/>
        </w:tabs>
        <w:ind w:left="398" w:firstLine="0"/>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materiałów, ich pozyskiwania i składowania, omówiono w punkcie 2 ogólnej specyfikacji technicznej.</w:t>
      </w:r>
    </w:p>
    <w:p w:rsidR="00EA414C" w:rsidRPr="008A1AC5" w:rsidRDefault="00EA414C" w:rsidP="00B012F2">
      <w:pPr>
        <w:pStyle w:val="Tekstpodstawowy"/>
      </w:pPr>
    </w:p>
    <w:p w:rsidR="00EA414C" w:rsidRPr="008A1AC5" w:rsidRDefault="009C1B6B" w:rsidP="00A77A6D">
      <w:pPr>
        <w:pStyle w:val="Nagwek21"/>
        <w:numPr>
          <w:ilvl w:val="1"/>
          <w:numId w:val="53"/>
        </w:numPr>
        <w:tabs>
          <w:tab w:val="left" w:pos="800"/>
        </w:tabs>
        <w:ind w:left="398" w:firstLine="0"/>
        <w:jc w:val="both"/>
        <w:rPr>
          <w:lang w:val="pl-PL"/>
        </w:rPr>
      </w:pPr>
      <w:r w:rsidRPr="008A1AC5">
        <w:rPr>
          <w:lang w:val="pl-PL"/>
        </w:rPr>
        <w:t>Wymagania szczegółowe</w:t>
      </w:r>
    </w:p>
    <w:p w:rsidR="00BC5439" w:rsidRPr="008A1AC5" w:rsidRDefault="00BC5439" w:rsidP="00BC5439">
      <w:pPr>
        <w:pStyle w:val="Nagwek21"/>
        <w:tabs>
          <w:tab w:val="left" w:pos="800"/>
        </w:tabs>
        <w:ind w:left="398" w:firstLine="0"/>
        <w:jc w:val="both"/>
        <w:rPr>
          <w:lang w:val="pl-PL"/>
        </w:rPr>
      </w:pPr>
    </w:p>
    <w:p w:rsidR="00153D5F" w:rsidRPr="008A1AC5" w:rsidRDefault="00153D5F" w:rsidP="00153D5F">
      <w:pPr>
        <w:pStyle w:val="Textbody"/>
        <w:numPr>
          <w:ilvl w:val="0"/>
          <w:numId w:val="0"/>
        </w:numPr>
        <w:rPr>
          <w:rFonts w:ascii="Times New Roman" w:hAnsi="Times New Roman" w:cs="Times New Roman"/>
          <w:sz w:val="20"/>
          <w:szCs w:val="20"/>
        </w:rPr>
      </w:pPr>
    </w:p>
    <w:p w:rsidR="00B55F68" w:rsidRPr="008A1AC5" w:rsidRDefault="00B55F68" w:rsidP="00B55F68">
      <w:pPr>
        <w:pStyle w:val="nag-3"/>
        <w:numPr>
          <w:ilvl w:val="0"/>
          <w:numId w:val="0"/>
        </w:numPr>
        <w:ind w:left="567"/>
        <w:rPr>
          <w:rFonts w:ascii="Times New Roman" w:hAnsi="Times New Roman" w:cs="Times New Roman"/>
          <w:sz w:val="20"/>
          <w:szCs w:val="20"/>
        </w:rPr>
      </w:pPr>
      <w:r w:rsidRPr="008A1AC5">
        <w:rPr>
          <w:rFonts w:ascii="Times New Roman" w:hAnsi="Times New Roman" w:cs="Times New Roman"/>
          <w:sz w:val="20"/>
          <w:szCs w:val="20"/>
        </w:rPr>
        <w:t>2.2.2 Izolacja przeciwwilgociowa i przeciwwodna ściany współczesne / nowe</w:t>
      </w:r>
    </w:p>
    <w:p w:rsidR="00B55F68" w:rsidRPr="008A1AC5" w:rsidRDefault="00B55F68" w:rsidP="00B55F68">
      <w:pPr>
        <w:pStyle w:val="wypunktowanie1"/>
        <w:numPr>
          <w:ilvl w:val="0"/>
          <w:numId w:val="0"/>
        </w:numPr>
        <w:ind w:left="567"/>
        <w:rPr>
          <w:rFonts w:ascii="Times New Roman" w:hAnsi="Times New Roman" w:cs="Times New Roman"/>
          <w:sz w:val="20"/>
          <w:szCs w:val="20"/>
        </w:rPr>
      </w:pPr>
      <w:r w:rsidRPr="008A1AC5">
        <w:rPr>
          <w:rFonts w:ascii="Times New Roman" w:hAnsi="Times New Roman" w:cs="Times New Roman"/>
          <w:sz w:val="20"/>
          <w:szCs w:val="20"/>
        </w:rPr>
        <w:t>Pozioma:</w:t>
      </w:r>
    </w:p>
    <w:p w:rsidR="00B55F68" w:rsidRPr="008A1AC5" w:rsidRDefault="00B55F68" w:rsidP="00B55F68">
      <w:pPr>
        <w:pStyle w:val="wypunktowanie1"/>
        <w:ind w:left="567"/>
        <w:rPr>
          <w:rFonts w:ascii="Times New Roman" w:hAnsi="Times New Roman" w:cs="Times New Roman"/>
          <w:sz w:val="20"/>
          <w:szCs w:val="20"/>
        </w:rPr>
      </w:pPr>
      <w:r w:rsidRPr="008A1AC5">
        <w:rPr>
          <w:rFonts w:ascii="Times New Roman" w:hAnsi="Times New Roman" w:cs="Times New Roman"/>
          <w:sz w:val="20"/>
          <w:szCs w:val="20"/>
        </w:rPr>
        <w:t>2 x papa termozgrzewalna modyfikowana SBS podkładowa i izolacyjna min. 4mm na osnowie z tkaniny poliestrowej z gruntowaniem powierzchni  gruntem SBS w systemie izolacji – fundamenty, posadzki na gruncie piwnice, szachty</w:t>
      </w:r>
    </w:p>
    <w:p w:rsidR="00B55F68" w:rsidRPr="008A1AC5" w:rsidRDefault="00B55F68" w:rsidP="00B55F68">
      <w:pPr>
        <w:pStyle w:val="wypunktowanie1"/>
        <w:ind w:left="567"/>
        <w:rPr>
          <w:rFonts w:ascii="Times New Roman" w:hAnsi="Times New Roman" w:cs="Times New Roman"/>
          <w:sz w:val="20"/>
          <w:szCs w:val="20"/>
        </w:rPr>
      </w:pPr>
      <w:r w:rsidRPr="008A1AC5">
        <w:rPr>
          <w:rFonts w:ascii="Times New Roman" w:hAnsi="Times New Roman" w:cs="Times New Roman"/>
          <w:sz w:val="20"/>
          <w:szCs w:val="20"/>
        </w:rPr>
        <w:t>gruntowanie wszystkich powierzchni poziomych emulsją asfaltową na bazie dyspersji wodnej min. dwie warstwy – fundamenty, podkłady pod posadzki, konstrukcje stropodachów</w:t>
      </w:r>
    </w:p>
    <w:p w:rsidR="00B55F68" w:rsidRPr="008A1AC5" w:rsidRDefault="00B55F68" w:rsidP="00B55F68">
      <w:pPr>
        <w:pStyle w:val="wypunktowanie1"/>
        <w:ind w:left="567"/>
        <w:rPr>
          <w:rFonts w:ascii="Times New Roman" w:hAnsi="Times New Roman" w:cs="Times New Roman"/>
          <w:sz w:val="20"/>
          <w:szCs w:val="20"/>
        </w:rPr>
      </w:pPr>
      <w:r w:rsidRPr="008A1AC5">
        <w:rPr>
          <w:rFonts w:ascii="Times New Roman" w:hAnsi="Times New Roman" w:cs="Times New Roman"/>
          <w:sz w:val="20"/>
          <w:szCs w:val="20"/>
        </w:rPr>
        <w:t>folia izolacyjna PE 0,3mm – posadzki i stropodach, jako warstwa paroizolacji na stropach i warstwa separacyjna pomiędzy warstwami posadzek i stropów.</w:t>
      </w:r>
    </w:p>
    <w:p w:rsidR="00B55F68" w:rsidRPr="008A1AC5" w:rsidRDefault="00B55F68" w:rsidP="00B55F68">
      <w:pPr>
        <w:pStyle w:val="wypunktowanie1"/>
        <w:ind w:left="567"/>
        <w:rPr>
          <w:rFonts w:ascii="Times New Roman" w:hAnsi="Times New Roman" w:cs="Times New Roman"/>
          <w:sz w:val="20"/>
          <w:szCs w:val="20"/>
        </w:rPr>
      </w:pPr>
      <w:r w:rsidRPr="008A1AC5">
        <w:rPr>
          <w:rFonts w:ascii="Times New Roman" w:hAnsi="Times New Roman" w:cs="Times New Roman"/>
          <w:sz w:val="20"/>
          <w:szCs w:val="20"/>
        </w:rPr>
        <w:t>w pomieszczeniach mokrych - folia izolacyjna „płynna” – z zakładem na ściany (toalety i umywalnie min. 30cm, natryski min. 200cm) z taśmą izolacyjną systemową na łączeniu ścian z posadzką</w:t>
      </w:r>
    </w:p>
    <w:p w:rsidR="00B55F68" w:rsidRPr="008A1AC5" w:rsidRDefault="00B55F68" w:rsidP="00B55F68">
      <w:pPr>
        <w:pStyle w:val="wypunktowanie1"/>
        <w:numPr>
          <w:ilvl w:val="0"/>
          <w:numId w:val="0"/>
        </w:numPr>
        <w:ind w:left="567"/>
        <w:rPr>
          <w:rFonts w:ascii="Times New Roman" w:hAnsi="Times New Roman" w:cs="Times New Roman"/>
          <w:sz w:val="20"/>
          <w:szCs w:val="20"/>
        </w:rPr>
      </w:pPr>
      <w:r w:rsidRPr="008A1AC5">
        <w:rPr>
          <w:rFonts w:ascii="Times New Roman" w:hAnsi="Times New Roman" w:cs="Times New Roman"/>
          <w:sz w:val="20"/>
          <w:szCs w:val="20"/>
        </w:rPr>
        <w:t>Pionowa:</w:t>
      </w:r>
    </w:p>
    <w:p w:rsidR="00B55F68" w:rsidRPr="008A1AC5" w:rsidRDefault="00B55F68" w:rsidP="00B55F68">
      <w:pPr>
        <w:pStyle w:val="wypunktowanie1"/>
        <w:ind w:left="567"/>
        <w:rPr>
          <w:rFonts w:ascii="Times New Roman" w:hAnsi="Times New Roman" w:cs="Times New Roman"/>
          <w:sz w:val="20"/>
          <w:szCs w:val="20"/>
        </w:rPr>
      </w:pPr>
      <w:r w:rsidRPr="008A1AC5">
        <w:rPr>
          <w:rFonts w:ascii="Times New Roman" w:hAnsi="Times New Roman" w:cs="Times New Roman"/>
          <w:sz w:val="20"/>
          <w:szCs w:val="20"/>
        </w:rPr>
        <w:t>2 x papa termozgrzewalna modyfikowana SBS podkładowa i izolacyjna min. 4mm na osnowie z tkaniny poliestrowej z gruntowaniem powierzchni  gruntem SBS w systemie izolacji – izolacja przeciwwodna typu średniego ścian fundamentowych, szachty windy lub izolacja powłokowa dwie warstwy w systemie 2K</w:t>
      </w:r>
    </w:p>
    <w:p w:rsidR="00B55F68" w:rsidRPr="008A1AC5" w:rsidRDefault="00B55F68" w:rsidP="00B55F68">
      <w:pPr>
        <w:pStyle w:val="wypunktowanie1"/>
        <w:ind w:left="567"/>
        <w:rPr>
          <w:rFonts w:ascii="Times New Roman" w:hAnsi="Times New Roman" w:cs="Times New Roman"/>
          <w:sz w:val="20"/>
          <w:szCs w:val="20"/>
        </w:rPr>
      </w:pPr>
      <w:r w:rsidRPr="008A1AC5">
        <w:rPr>
          <w:rFonts w:ascii="Times New Roman" w:hAnsi="Times New Roman" w:cs="Times New Roman"/>
          <w:sz w:val="20"/>
          <w:szCs w:val="20"/>
        </w:rPr>
        <w:t>Dodatek W8 do betonów</w:t>
      </w:r>
    </w:p>
    <w:p w:rsidR="005776BD" w:rsidRPr="008A1AC5" w:rsidRDefault="005776BD" w:rsidP="005776BD">
      <w:pPr>
        <w:pStyle w:val="nag-3"/>
        <w:numPr>
          <w:ilvl w:val="0"/>
          <w:numId w:val="0"/>
        </w:numPr>
        <w:ind w:left="567"/>
        <w:rPr>
          <w:rFonts w:ascii="Times New Roman" w:hAnsi="Times New Roman" w:cs="Times New Roman"/>
          <w:sz w:val="20"/>
          <w:szCs w:val="20"/>
        </w:rPr>
      </w:pPr>
      <w:r w:rsidRPr="008A1AC5">
        <w:rPr>
          <w:rFonts w:ascii="Times New Roman" w:hAnsi="Times New Roman" w:cs="Times New Roman"/>
          <w:sz w:val="20"/>
          <w:szCs w:val="20"/>
        </w:rPr>
        <w:t>2.2.3 Paroizolacja</w:t>
      </w:r>
    </w:p>
    <w:p w:rsidR="005776BD" w:rsidRPr="008A1AC5" w:rsidRDefault="005776BD" w:rsidP="00C9721A">
      <w:pPr>
        <w:pStyle w:val="wypunktowanie1"/>
        <w:ind w:left="567"/>
        <w:rPr>
          <w:rFonts w:ascii="Times New Roman" w:hAnsi="Times New Roman" w:cs="Times New Roman"/>
          <w:sz w:val="20"/>
          <w:szCs w:val="20"/>
        </w:rPr>
      </w:pPr>
      <w:r w:rsidRPr="008A1AC5">
        <w:rPr>
          <w:rFonts w:ascii="Times New Roman" w:hAnsi="Times New Roman" w:cs="Times New Roman"/>
          <w:sz w:val="20"/>
          <w:szCs w:val="20"/>
        </w:rPr>
        <w:t>folia paroizolacyjna PE gr.0,3mm klejona na zakład, klejona lub zgrzewana</w:t>
      </w:r>
    </w:p>
    <w:p w:rsidR="005776BD" w:rsidRPr="008A1AC5" w:rsidRDefault="005776BD" w:rsidP="00C9721A">
      <w:pPr>
        <w:pStyle w:val="wypunktowanie1"/>
        <w:ind w:left="567"/>
        <w:rPr>
          <w:rFonts w:ascii="Times New Roman" w:hAnsi="Times New Roman" w:cs="Times New Roman"/>
          <w:sz w:val="20"/>
          <w:szCs w:val="20"/>
        </w:rPr>
      </w:pPr>
      <w:r w:rsidRPr="008A1AC5">
        <w:rPr>
          <w:rFonts w:ascii="Times New Roman" w:hAnsi="Times New Roman" w:cs="Times New Roman"/>
          <w:sz w:val="20"/>
          <w:szCs w:val="20"/>
        </w:rPr>
        <w:t>taśmy okienne paroszczelne od wnętrza</w:t>
      </w:r>
    </w:p>
    <w:p w:rsidR="005776BD" w:rsidRPr="008A1AC5" w:rsidRDefault="009C1B6B" w:rsidP="00A77A6D">
      <w:pPr>
        <w:pStyle w:val="Nagwek21"/>
        <w:numPr>
          <w:ilvl w:val="1"/>
          <w:numId w:val="53"/>
        </w:numPr>
        <w:tabs>
          <w:tab w:val="left" w:pos="800"/>
        </w:tabs>
        <w:spacing w:before="3" w:line="580" w:lineRule="atLeast"/>
        <w:ind w:left="398" w:right="3576" w:firstLine="0"/>
        <w:rPr>
          <w:lang w:val="pl-PL"/>
        </w:rPr>
      </w:pPr>
      <w:r w:rsidRPr="008A1AC5">
        <w:rPr>
          <w:lang w:val="pl-PL"/>
        </w:rPr>
        <w:t>Materiały potrzebne do wykonania robót – wymagania szczegółowe</w:t>
      </w:r>
      <w:r w:rsidRPr="008A1AC5">
        <w:rPr>
          <w:u w:val="single"/>
          <w:lang w:val="pl-PL"/>
        </w:rPr>
        <w:t xml:space="preserve"> </w:t>
      </w:r>
    </w:p>
    <w:p w:rsidR="00EA414C" w:rsidRPr="008A1AC5" w:rsidRDefault="00EA414C" w:rsidP="00B012F2">
      <w:pPr>
        <w:pStyle w:val="Tekstpodstawowy"/>
      </w:pPr>
    </w:p>
    <w:p w:rsidR="00EA414C" w:rsidRPr="008A1AC5" w:rsidRDefault="009C1B6B">
      <w:pPr>
        <w:pStyle w:val="Nagwek21"/>
        <w:ind w:left="398" w:firstLine="0"/>
        <w:rPr>
          <w:lang w:val="pl-PL"/>
        </w:rPr>
      </w:pPr>
      <w:r w:rsidRPr="008A1AC5">
        <w:rPr>
          <w:u w:val="single"/>
          <w:lang w:val="pl-PL"/>
        </w:rPr>
        <w:t>Folia paroizolacyjna (polietylenowa)</w:t>
      </w:r>
    </w:p>
    <w:p w:rsidR="00EA414C" w:rsidRPr="008A1AC5" w:rsidRDefault="009C1B6B" w:rsidP="00B012F2">
      <w:pPr>
        <w:pStyle w:val="Tekstpodstawowy"/>
      </w:pPr>
      <w:r w:rsidRPr="008A1AC5">
        <w:t>Folia pełni funkcję izolacji paroszczelnej, jest doskonałą warstwą przeciwwilgociową pod podłogi, posadzki, wylewki, itp. Szczelność układu zapewnia się poprzez klejenie zakładów sąsiednich arkuszy folii taśmą uszczelniającą i obustronnie klejącą.</w:t>
      </w:r>
    </w:p>
    <w:p w:rsidR="00EA414C" w:rsidRPr="008A1AC5" w:rsidRDefault="00EA414C" w:rsidP="00B012F2">
      <w:pPr>
        <w:pStyle w:val="Tekstpodstawowy"/>
      </w:pPr>
    </w:p>
    <w:p w:rsidR="00EA414C" w:rsidRPr="008A1AC5" w:rsidRDefault="009C1B6B" w:rsidP="00B012F2">
      <w:pPr>
        <w:pStyle w:val="Tekstpodstawowy"/>
      </w:pPr>
      <w:r w:rsidRPr="008A1AC5">
        <w:t>Wymogi techniczne:</w:t>
      </w:r>
    </w:p>
    <w:p w:rsidR="00EA414C" w:rsidRPr="008A1AC5" w:rsidRDefault="009C1B6B" w:rsidP="00A77A6D">
      <w:pPr>
        <w:pStyle w:val="Akapitzlist"/>
        <w:numPr>
          <w:ilvl w:val="0"/>
          <w:numId w:val="124"/>
        </w:numPr>
        <w:tabs>
          <w:tab w:val="left" w:pos="740"/>
          <w:tab w:val="left" w:pos="4651"/>
        </w:tabs>
        <w:spacing w:line="245" w:lineRule="exact"/>
        <w:jc w:val="both"/>
        <w:rPr>
          <w:sz w:val="20"/>
          <w:lang w:val="pl-PL"/>
        </w:rPr>
      </w:pPr>
      <w:r w:rsidRPr="008A1AC5">
        <w:rPr>
          <w:sz w:val="20"/>
          <w:lang w:val="pl-PL"/>
        </w:rPr>
        <w:t>Grubość:</w:t>
      </w:r>
      <w:r w:rsidRPr="008A1AC5">
        <w:rPr>
          <w:sz w:val="20"/>
          <w:lang w:val="pl-PL"/>
        </w:rPr>
        <w:tab/>
        <w:t xml:space="preserve">0,30 </w:t>
      </w:r>
      <w:r w:rsidRPr="008A1AC5">
        <w:rPr>
          <w:spacing w:val="-2"/>
          <w:sz w:val="20"/>
          <w:lang w:val="pl-PL"/>
        </w:rPr>
        <w:t>mm,</w:t>
      </w:r>
    </w:p>
    <w:p w:rsidR="00EA414C" w:rsidRPr="008A1AC5" w:rsidRDefault="009C1B6B" w:rsidP="00A77A6D">
      <w:pPr>
        <w:pStyle w:val="Akapitzlist"/>
        <w:numPr>
          <w:ilvl w:val="0"/>
          <w:numId w:val="124"/>
        </w:numPr>
        <w:tabs>
          <w:tab w:val="left" w:pos="740"/>
          <w:tab w:val="left" w:pos="4650"/>
        </w:tabs>
        <w:spacing w:line="245" w:lineRule="exact"/>
        <w:jc w:val="both"/>
        <w:rPr>
          <w:sz w:val="20"/>
          <w:lang w:val="pl-PL"/>
        </w:rPr>
      </w:pPr>
      <w:r w:rsidRPr="008A1AC5">
        <w:rPr>
          <w:sz w:val="20"/>
          <w:lang w:val="pl-PL"/>
        </w:rPr>
        <w:t>masa</w:t>
      </w:r>
      <w:r w:rsidRPr="008A1AC5">
        <w:rPr>
          <w:spacing w:val="-5"/>
          <w:sz w:val="20"/>
          <w:lang w:val="pl-PL"/>
        </w:rPr>
        <w:t xml:space="preserve"> </w:t>
      </w:r>
      <w:r w:rsidRPr="008A1AC5">
        <w:rPr>
          <w:sz w:val="20"/>
          <w:lang w:val="pl-PL"/>
        </w:rPr>
        <w:t>powierzchniowa:</w:t>
      </w:r>
      <w:r w:rsidRPr="008A1AC5">
        <w:rPr>
          <w:sz w:val="20"/>
          <w:lang w:val="pl-PL"/>
        </w:rPr>
        <w:tab/>
        <w:t>190 g/m2,</w:t>
      </w:r>
    </w:p>
    <w:p w:rsidR="00EA414C" w:rsidRPr="008A1AC5" w:rsidRDefault="009C1B6B" w:rsidP="00A77A6D">
      <w:pPr>
        <w:pStyle w:val="Akapitzlist"/>
        <w:numPr>
          <w:ilvl w:val="0"/>
          <w:numId w:val="124"/>
        </w:numPr>
        <w:tabs>
          <w:tab w:val="left" w:pos="740"/>
          <w:tab w:val="left" w:pos="4651"/>
        </w:tabs>
        <w:spacing w:line="244" w:lineRule="exact"/>
        <w:jc w:val="both"/>
        <w:rPr>
          <w:sz w:val="20"/>
          <w:lang w:val="pl-PL"/>
        </w:rPr>
      </w:pPr>
      <w:r w:rsidRPr="008A1AC5">
        <w:rPr>
          <w:sz w:val="20"/>
          <w:lang w:val="pl-PL"/>
        </w:rPr>
        <w:t>wytrzymałość</w:t>
      </w:r>
      <w:r w:rsidRPr="008A1AC5">
        <w:rPr>
          <w:spacing w:val="-3"/>
          <w:sz w:val="20"/>
          <w:lang w:val="pl-PL"/>
        </w:rPr>
        <w:t xml:space="preserve"> </w:t>
      </w:r>
      <w:r w:rsidRPr="008A1AC5">
        <w:rPr>
          <w:sz w:val="20"/>
          <w:lang w:val="pl-PL"/>
        </w:rPr>
        <w:t>na</w:t>
      </w:r>
      <w:r w:rsidRPr="008A1AC5">
        <w:rPr>
          <w:spacing w:val="-5"/>
          <w:sz w:val="20"/>
          <w:lang w:val="pl-PL"/>
        </w:rPr>
        <w:t xml:space="preserve"> </w:t>
      </w:r>
      <w:r w:rsidRPr="008A1AC5">
        <w:rPr>
          <w:sz w:val="20"/>
          <w:lang w:val="pl-PL"/>
        </w:rPr>
        <w:t>rozdzieranie:</w:t>
      </w:r>
      <w:r w:rsidRPr="008A1AC5">
        <w:rPr>
          <w:sz w:val="20"/>
          <w:lang w:val="pl-PL"/>
        </w:rPr>
        <w:tab/>
        <w:t>≥ 60 N/mm,</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przesiąkliwość przy działaniu słupa wody o wysokości 1m w czasie 100h: nie</w:t>
      </w:r>
      <w:r w:rsidRPr="008A1AC5">
        <w:rPr>
          <w:spacing w:val="-12"/>
          <w:sz w:val="20"/>
          <w:lang w:val="pl-PL"/>
        </w:rPr>
        <w:t xml:space="preserve"> </w:t>
      </w:r>
      <w:r w:rsidRPr="008A1AC5">
        <w:rPr>
          <w:sz w:val="20"/>
          <w:lang w:val="pl-PL"/>
        </w:rPr>
        <w:t>przesiąka</w:t>
      </w:r>
    </w:p>
    <w:p w:rsidR="00EA414C" w:rsidRPr="008A1AC5" w:rsidRDefault="009C1B6B" w:rsidP="00A77A6D">
      <w:pPr>
        <w:pStyle w:val="Akapitzlist"/>
        <w:numPr>
          <w:ilvl w:val="0"/>
          <w:numId w:val="124"/>
        </w:numPr>
        <w:tabs>
          <w:tab w:val="left" w:pos="740"/>
          <w:tab w:val="left" w:pos="4651"/>
        </w:tabs>
        <w:spacing w:line="245" w:lineRule="exact"/>
        <w:jc w:val="both"/>
        <w:rPr>
          <w:sz w:val="20"/>
          <w:lang w:val="pl-PL"/>
        </w:rPr>
      </w:pPr>
      <w:r w:rsidRPr="008A1AC5">
        <w:rPr>
          <w:sz w:val="20"/>
          <w:lang w:val="pl-PL"/>
        </w:rPr>
        <w:t>opór</w:t>
      </w:r>
      <w:r w:rsidRPr="008A1AC5">
        <w:rPr>
          <w:spacing w:val="-4"/>
          <w:sz w:val="20"/>
          <w:lang w:val="pl-PL"/>
        </w:rPr>
        <w:t xml:space="preserve"> </w:t>
      </w:r>
      <w:r w:rsidRPr="008A1AC5">
        <w:rPr>
          <w:sz w:val="20"/>
          <w:lang w:val="pl-PL"/>
        </w:rPr>
        <w:t>dyfuzyjny:</w:t>
      </w:r>
      <w:r w:rsidRPr="008A1AC5">
        <w:rPr>
          <w:sz w:val="20"/>
          <w:lang w:val="pl-PL"/>
        </w:rPr>
        <w:tab/>
        <w:t>≥ 600 m2 hPa/g</w:t>
      </w:r>
    </w:p>
    <w:p w:rsidR="00EA414C" w:rsidRPr="008A1AC5" w:rsidRDefault="009C1B6B" w:rsidP="00A77A6D">
      <w:pPr>
        <w:pStyle w:val="Akapitzlist"/>
        <w:numPr>
          <w:ilvl w:val="0"/>
          <w:numId w:val="124"/>
        </w:numPr>
        <w:tabs>
          <w:tab w:val="left" w:pos="740"/>
          <w:tab w:val="left" w:pos="4650"/>
        </w:tabs>
        <w:jc w:val="both"/>
        <w:rPr>
          <w:sz w:val="20"/>
          <w:lang w:val="pl-PL"/>
        </w:rPr>
      </w:pPr>
      <w:r w:rsidRPr="008A1AC5">
        <w:rPr>
          <w:sz w:val="20"/>
          <w:lang w:val="pl-PL"/>
        </w:rPr>
        <w:t>rozprzestrzenianie</w:t>
      </w:r>
      <w:r w:rsidRPr="008A1AC5">
        <w:rPr>
          <w:spacing w:val="-5"/>
          <w:sz w:val="20"/>
          <w:lang w:val="pl-PL"/>
        </w:rPr>
        <w:t xml:space="preserve"> </w:t>
      </w:r>
      <w:r w:rsidRPr="008A1AC5">
        <w:rPr>
          <w:sz w:val="20"/>
          <w:lang w:val="pl-PL"/>
        </w:rPr>
        <w:t>ognia:</w:t>
      </w:r>
      <w:r w:rsidRPr="008A1AC5">
        <w:rPr>
          <w:sz w:val="20"/>
          <w:lang w:val="pl-PL"/>
        </w:rPr>
        <w:tab/>
        <w:t>nie rozprzestrzeniające</w:t>
      </w:r>
      <w:r w:rsidRPr="008A1AC5">
        <w:rPr>
          <w:spacing w:val="-1"/>
          <w:sz w:val="20"/>
          <w:lang w:val="pl-PL"/>
        </w:rPr>
        <w:t xml:space="preserve"> </w:t>
      </w:r>
      <w:r w:rsidRPr="008A1AC5">
        <w:rPr>
          <w:sz w:val="20"/>
          <w:lang w:val="pl-PL"/>
        </w:rPr>
        <w:t>ognia</w:t>
      </w:r>
    </w:p>
    <w:p w:rsidR="00EA414C" w:rsidRPr="008A1AC5" w:rsidRDefault="00EA414C" w:rsidP="00B012F2">
      <w:pPr>
        <w:pStyle w:val="Tekstpodstawowy"/>
      </w:pPr>
    </w:p>
    <w:p w:rsidR="00EA414C" w:rsidRPr="008A1AC5" w:rsidRDefault="009C1B6B">
      <w:pPr>
        <w:pStyle w:val="Nagwek21"/>
        <w:spacing w:before="185"/>
        <w:ind w:left="398" w:firstLine="0"/>
        <w:jc w:val="both"/>
        <w:rPr>
          <w:lang w:val="pl-PL"/>
        </w:rPr>
      </w:pPr>
      <w:r w:rsidRPr="008A1AC5">
        <w:rPr>
          <w:u w:val="single"/>
          <w:lang w:val="pl-PL"/>
        </w:rPr>
        <w:t>Hydroizolacje powłokowe</w:t>
      </w:r>
    </w:p>
    <w:p w:rsidR="00EA414C" w:rsidRPr="008A1AC5" w:rsidRDefault="009C1B6B" w:rsidP="00B012F2">
      <w:pPr>
        <w:pStyle w:val="Tekstpodstawowy"/>
      </w:pPr>
      <w:r w:rsidRPr="008A1AC5">
        <w:t>Do hydroizolacji powłokowych stosuje się masy: asfaltowe i asfaltowo-polimerowe, polimerowe, cementowe, cementowo-polimerowe, bitumiczno-mineralne, spełniające wymagania określane w normach i aprobatach technicznych. Hydroizolacja powłokowa izoluje części podziemne obiektów budowlanych wykonywane w gruntach z niskim poziomem wody gruntowej. Elementy podziemne budynku stykają się więc z wodą gruncie tylko podczas przenikania wody w głąb gruntu po opadach atmosferycznych - woda oddziałuje na elementy budynku krótkotrwale i nie wywołuje parcia hydrostatycznego. Preparaty wzbogacone są substancjami umożliwiającymi głębokie wnikanie w podłoże. Powstałe powłoki są elastyczne, silnie związane z podłożem, niwelują także jego mikropęknięcia. Stosowane w powłokach specjalne dodatki zwiększają odporność powłok izolacyjnych na spękania. Ogranicza niszczące działanie mrozu i wody, będące skutkiem często przebiegających procesów marznięcia i odwilży.</w:t>
      </w:r>
    </w:p>
    <w:p w:rsidR="00EA414C" w:rsidRPr="008A1AC5" w:rsidRDefault="009C1B6B" w:rsidP="00B012F2">
      <w:pPr>
        <w:pStyle w:val="Tekstpodstawowy"/>
      </w:pPr>
      <w:r w:rsidRPr="008A1AC5">
        <w:t>Dyspersyjne masy asfaltowo-kauczukowe posiadać powinny bardzo dobrą przyczepność do podłoży mineralnych oraz papy; mogą być stosowany na suche i wilgotne podłoże. Powinny być łatwy i szybkie w stosowaniu (gotowe do użycia), mieć właściwości tiksotropowe, być bezrozpuszczalnikowe, wodochronne, odporne na działanie czynników</w:t>
      </w:r>
      <w:r w:rsidRPr="008A1AC5">
        <w:rPr>
          <w:spacing w:val="-3"/>
        </w:rPr>
        <w:t xml:space="preserve"> </w:t>
      </w:r>
      <w:r w:rsidRPr="008A1AC5">
        <w:t>atmosferycznych.</w:t>
      </w:r>
    </w:p>
    <w:p w:rsidR="00EA414C" w:rsidRPr="008A1AC5" w:rsidRDefault="009C1B6B">
      <w:pPr>
        <w:spacing w:before="90"/>
        <w:ind w:left="398"/>
        <w:rPr>
          <w:i/>
          <w:sz w:val="20"/>
          <w:lang w:val="pl-PL"/>
        </w:rPr>
      </w:pPr>
      <w:r w:rsidRPr="008A1AC5">
        <w:rPr>
          <w:i/>
          <w:sz w:val="20"/>
          <w:u w:val="single"/>
          <w:lang w:val="pl-PL"/>
        </w:rPr>
        <w:t>Asfaltowy roztwór gruntujący</w:t>
      </w:r>
    </w:p>
    <w:p w:rsidR="00EA414C" w:rsidRPr="008A1AC5" w:rsidRDefault="009C1B6B" w:rsidP="00B012F2">
      <w:pPr>
        <w:pStyle w:val="Tekstpodstawowy"/>
      </w:pPr>
      <w:r w:rsidRPr="008A1AC5">
        <w:lastRenderedPageBreak/>
        <w:t>Asfaltowy roztwór gruntujący modyfikowany kauczukiem SBS, służący do gruntowania nowych podłoży pod każdy rodzaj pap asfaltowych, wykonania lekkich izolacji przeciwwilgociowych ław budowlanych, ścian i fundamentów, wykonanie lekkich izolacji przeciwwilgociowych balkonów, loggi i tarasów.</w:t>
      </w:r>
    </w:p>
    <w:p w:rsidR="00EA414C" w:rsidRPr="008A1AC5" w:rsidRDefault="009C1B6B" w:rsidP="00B012F2">
      <w:pPr>
        <w:pStyle w:val="Tekstpodstawowy"/>
      </w:pPr>
      <w:r w:rsidRPr="008A1AC5">
        <w:t>Jest odporny na oddziaływanie niskich temperatur, a także solanki i korozji biologicznej.</w:t>
      </w:r>
    </w:p>
    <w:p w:rsidR="00EA414C" w:rsidRPr="008A1AC5" w:rsidRDefault="00EA414C" w:rsidP="00B012F2">
      <w:pPr>
        <w:pStyle w:val="Tekstpodstawowy"/>
      </w:pPr>
    </w:p>
    <w:p w:rsidR="00EA414C" w:rsidRPr="008A1AC5" w:rsidRDefault="009C1B6B">
      <w:pPr>
        <w:spacing w:before="1"/>
        <w:ind w:left="398"/>
        <w:rPr>
          <w:i/>
          <w:sz w:val="20"/>
          <w:lang w:val="pl-PL"/>
        </w:rPr>
      </w:pPr>
      <w:r w:rsidRPr="008A1AC5">
        <w:rPr>
          <w:i/>
          <w:sz w:val="20"/>
          <w:u w:val="single"/>
          <w:lang w:val="pl-PL"/>
        </w:rPr>
        <w:t>Elastyczna folia w płynie</w:t>
      </w:r>
    </w:p>
    <w:p w:rsidR="00EA414C" w:rsidRPr="008A1AC5" w:rsidRDefault="009C1B6B" w:rsidP="00B012F2">
      <w:pPr>
        <w:pStyle w:val="Tekstpodstawowy"/>
      </w:pPr>
      <w:r w:rsidRPr="008A1AC5">
        <w:t>Elastyczna folia w płynie tworzyć powinna izolację typu lekkiego – uszczelniać powinna miejsca, na które woda nie działa pod ciśnieniem. Powinna chronić podłoża przed wilgocią powstającą wewnątrz budynków, zwłaszcza w strefach mokrych tych pomieszczeń. Uszczelniać powinna powierzchnie wokół ścian i podłóg, wokół przejść rur instalacji wodnej i kanalizacyjnej – wraz z zatopionymi w niej pierścieniami podłogowymi lub ściennymi.</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pStyle w:val="Nagwek21"/>
        <w:ind w:left="398" w:firstLine="0"/>
        <w:rPr>
          <w:lang w:val="pl-PL"/>
        </w:rPr>
      </w:pPr>
      <w:r w:rsidRPr="008A1AC5">
        <w:rPr>
          <w:u w:val="single"/>
          <w:lang w:val="pl-PL"/>
        </w:rPr>
        <w:t>Papy termozgrzewalne</w:t>
      </w:r>
    </w:p>
    <w:p w:rsidR="00EA414C" w:rsidRPr="008A1AC5" w:rsidRDefault="009C1B6B" w:rsidP="00B012F2">
      <w:pPr>
        <w:pStyle w:val="Tekstpodstawowy"/>
      </w:pPr>
      <w:r w:rsidRPr="008A1AC5">
        <w:t>Papy zgrzewalne modyfikowane SBS należą do najnowszej generacji pap. Są produkowane w oparciu o wysokiej jakości asfalty modyfikowane elastomerami SBS, na bazie osnów wykonanych z welonu szklanego, tkaniny szklanej i włókniny poliestrowej. Charakteryzują się zdecydowanie lepszymi właściwościami użytkowymi w stosunku do pap na tekturze i pap zgrzewalnych oksydowanych, głównie ze względu na wysoką elastyczność, wysoką przyczepność do podłoża i odporność na temperatury w zakresie od -20°C do</w:t>
      </w:r>
      <w:r w:rsidRPr="008A1AC5">
        <w:rPr>
          <w:spacing w:val="-29"/>
        </w:rPr>
        <w:t xml:space="preserve"> </w:t>
      </w:r>
      <w:r w:rsidRPr="008A1AC5">
        <w:t>+120°C.</w:t>
      </w:r>
    </w:p>
    <w:p w:rsidR="00EA414C" w:rsidRPr="008A1AC5" w:rsidRDefault="00EA414C" w:rsidP="00B012F2">
      <w:pPr>
        <w:pStyle w:val="Tekstpodstawowy"/>
      </w:pPr>
    </w:p>
    <w:p w:rsidR="00EA414C" w:rsidRPr="008A1AC5" w:rsidRDefault="009C1B6B">
      <w:pPr>
        <w:ind w:left="398"/>
        <w:rPr>
          <w:i/>
          <w:sz w:val="20"/>
          <w:lang w:val="pl-PL"/>
        </w:rPr>
      </w:pPr>
      <w:r w:rsidRPr="008A1AC5">
        <w:rPr>
          <w:i/>
          <w:sz w:val="20"/>
          <w:u w:val="single"/>
          <w:lang w:val="pl-PL"/>
        </w:rPr>
        <w:t>Papa wierzchniego krycia</w:t>
      </w:r>
    </w:p>
    <w:p w:rsidR="00EA414C" w:rsidRPr="008A1AC5" w:rsidRDefault="009C1B6B" w:rsidP="00B012F2">
      <w:pPr>
        <w:pStyle w:val="Tekstpodstawowy"/>
      </w:pPr>
      <w:r w:rsidRPr="008A1AC5">
        <w:t>Polimerobitumiczna zgrzewalna papa wierzchniego krycia ze wzmocnioną poliestrową wkładką nośną w połączeniu z uszlachetnioną masą bitumiczną.</w:t>
      </w:r>
    </w:p>
    <w:p w:rsidR="00EA414C" w:rsidRPr="008A1AC5" w:rsidRDefault="009C1B6B" w:rsidP="00B012F2">
      <w:pPr>
        <w:pStyle w:val="Tekstpodstawowy"/>
      </w:pPr>
      <w:r w:rsidRPr="008A1AC5">
        <w:t>Parametry techniczne:</w:t>
      </w:r>
    </w:p>
    <w:p w:rsidR="00EA414C" w:rsidRPr="008A1AC5" w:rsidRDefault="009C1B6B" w:rsidP="00A77A6D">
      <w:pPr>
        <w:pStyle w:val="Akapitzlist"/>
        <w:numPr>
          <w:ilvl w:val="0"/>
          <w:numId w:val="51"/>
        </w:numPr>
        <w:tabs>
          <w:tab w:val="left" w:pos="1106"/>
          <w:tab w:val="left" w:pos="1107"/>
          <w:tab w:val="left" w:pos="5361"/>
        </w:tabs>
        <w:spacing w:line="234" w:lineRule="exact"/>
        <w:rPr>
          <w:sz w:val="20"/>
          <w:lang w:val="pl-PL"/>
        </w:rPr>
      </w:pPr>
      <w:r w:rsidRPr="008A1AC5">
        <w:rPr>
          <w:sz w:val="20"/>
          <w:lang w:val="pl-PL"/>
        </w:rPr>
        <w:t>Powierzchnia</w:t>
      </w:r>
      <w:r w:rsidRPr="008A1AC5">
        <w:rPr>
          <w:spacing w:val="-5"/>
          <w:sz w:val="20"/>
          <w:lang w:val="pl-PL"/>
        </w:rPr>
        <w:t xml:space="preserve"> </w:t>
      </w:r>
      <w:r w:rsidRPr="008A1AC5">
        <w:rPr>
          <w:sz w:val="20"/>
          <w:lang w:val="pl-PL"/>
        </w:rPr>
        <w:t>górna:</w:t>
      </w:r>
      <w:r w:rsidRPr="008A1AC5">
        <w:rPr>
          <w:sz w:val="20"/>
          <w:lang w:val="pl-PL"/>
        </w:rPr>
        <w:tab/>
        <w:t>łupek</w:t>
      </w:r>
    </w:p>
    <w:p w:rsidR="00EA414C" w:rsidRPr="008A1AC5" w:rsidRDefault="009C1B6B" w:rsidP="00A77A6D">
      <w:pPr>
        <w:pStyle w:val="Akapitzlist"/>
        <w:numPr>
          <w:ilvl w:val="0"/>
          <w:numId w:val="51"/>
        </w:numPr>
        <w:tabs>
          <w:tab w:val="left" w:pos="1106"/>
          <w:tab w:val="left" w:pos="1107"/>
          <w:tab w:val="left" w:pos="5361"/>
        </w:tabs>
        <w:spacing w:line="227" w:lineRule="exact"/>
        <w:rPr>
          <w:sz w:val="20"/>
          <w:lang w:val="pl-PL"/>
        </w:rPr>
      </w:pPr>
      <w:r w:rsidRPr="008A1AC5">
        <w:rPr>
          <w:sz w:val="20"/>
          <w:lang w:val="pl-PL"/>
        </w:rPr>
        <w:t>Powierzchni</w:t>
      </w:r>
      <w:r w:rsidRPr="008A1AC5">
        <w:rPr>
          <w:spacing w:val="-4"/>
          <w:sz w:val="20"/>
          <w:lang w:val="pl-PL"/>
        </w:rPr>
        <w:t xml:space="preserve"> </w:t>
      </w:r>
      <w:r w:rsidRPr="008A1AC5">
        <w:rPr>
          <w:sz w:val="20"/>
          <w:lang w:val="pl-PL"/>
        </w:rPr>
        <w:t>dolna:</w:t>
      </w:r>
      <w:r w:rsidRPr="008A1AC5">
        <w:rPr>
          <w:sz w:val="20"/>
          <w:lang w:val="pl-PL"/>
        </w:rPr>
        <w:tab/>
        <w:t>folia</w:t>
      </w:r>
    </w:p>
    <w:p w:rsidR="00EA414C" w:rsidRPr="008A1AC5" w:rsidRDefault="009C1B6B" w:rsidP="00A77A6D">
      <w:pPr>
        <w:pStyle w:val="Akapitzlist"/>
        <w:numPr>
          <w:ilvl w:val="0"/>
          <w:numId w:val="51"/>
        </w:numPr>
        <w:tabs>
          <w:tab w:val="left" w:pos="1106"/>
          <w:tab w:val="left" w:pos="1107"/>
          <w:tab w:val="left" w:pos="5361"/>
        </w:tabs>
        <w:spacing w:line="232" w:lineRule="exact"/>
        <w:rPr>
          <w:sz w:val="13"/>
          <w:lang w:val="pl-PL"/>
        </w:rPr>
      </w:pPr>
      <w:r w:rsidRPr="008A1AC5">
        <w:rPr>
          <w:sz w:val="20"/>
          <w:lang w:val="pl-PL"/>
        </w:rPr>
        <w:t>Wkładka</w:t>
      </w:r>
      <w:r w:rsidRPr="008A1AC5">
        <w:rPr>
          <w:spacing w:val="-4"/>
          <w:sz w:val="20"/>
          <w:lang w:val="pl-PL"/>
        </w:rPr>
        <w:t xml:space="preserve"> </w:t>
      </w:r>
      <w:r w:rsidRPr="008A1AC5">
        <w:rPr>
          <w:sz w:val="20"/>
          <w:lang w:val="pl-PL"/>
        </w:rPr>
        <w:t>nośna:</w:t>
      </w:r>
      <w:r w:rsidRPr="008A1AC5">
        <w:rPr>
          <w:sz w:val="20"/>
          <w:lang w:val="pl-PL"/>
        </w:rPr>
        <w:tab/>
        <w:t>włóknina poliestrowa 250</w:t>
      </w:r>
      <w:r w:rsidRPr="008A1AC5">
        <w:rPr>
          <w:spacing w:val="-1"/>
          <w:sz w:val="20"/>
          <w:lang w:val="pl-PL"/>
        </w:rPr>
        <w:t xml:space="preserve"> </w:t>
      </w:r>
      <w:r w:rsidRPr="008A1AC5">
        <w:rPr>
          <w:sz w:val="20"/>
          <w:lang w:val="pl-PL"/>
        </w:rPr>
        <w:t>g/m</w:t>
      </w:r>
      <w:r w:rsidRPr="008A1AC5">
        <w:rPr>
          <w:position w:val="7"/>
          <w:sz w:val="13"/>
          <w:lang w:val="pl-PL"/>
        </w:rPr>
        <w:t>2</w:t>
      </w:r>
    </w:p>
    <w:p w:rsidR="00EA414C" w:rsidRPr="008A1AC5" w:rsidRDefault="009C1B6B" w:rsidP="00A77A6D">
      <w:pPr>
        <w:pStyle w:val="Akapitzlist"/>
        <w:numPr>
          <w:ilvl w:val="0"/>
          <w:numId w:val="51"/>
        </w:numPr>
        <w:tabs>
          <w:tab w:val="left" w:pos="1106"/>
          <w:tab w:val="left" w:pos="1107"/>
          <w:tab w:val="left" w:pos="5361"/>
        </w:tabs>
        <w:spacing w:line="230" w:lineRule="exact"/>
        <w:rPr>
          <w:sz w:val="20"/>
          <w:lang w:val="pl-PL"/>
        </w:rPr>
      </w:pPr>
      <w:r w:rsidRPr="008A1AC5">
        <w:rPr>
          <w:sz w:val="20"/>
          <w:lang w:val="pl-PL"/>
        </w:rPr>
        <w:t>Grubość:</w:t>
      </w:r>
      <w:r w:rsidRPr="008A1AC5">
        <w:rPr>
          <w:sz w:val="20"/>
          <w:lang w:val="pl-PL"/>
        </w:rPr>
        <w:tab/>
        <w:t>5,2 mm</w:t>
      </w:r>
    </w:p>
    <w:p w:rsidR="00EA414C" w:rsidRPr="008A1AC5" w:rsidRDefault="009C1B6B" w:rsidP="00A77A6D">
      <w:pPr>
        <w:pStyle w:val="Akapitzlist"/>
        <w:numPr>
          <w:ilvl w:val="0"/>
          <w:numId w:val="51"/>
        </w:numPr>
        <w:tabs>
          <w:tab w:val="left" w:pos="1106"/>
          <w:tab w:val="left" w:pos="1107"/>
          <w:tab w:val="left" w:pos="5361"/>
        </w:tabs>
        <w:spacing w:line="230" w:lineRule="exact"/>
        <w:rPr>
          <w:sz w:val="20"/>
          <w:lang w:val="pl-PL"/>
        </w:rPr>
      </w:pPr>
      <w:r w:rsidRPr="008A1AC5">
        <w:rPr>
          <w:sz w:val="20"/>
          <w:lang w:val="pl-PL"/>
        </w:rPr>
        <w:t>Giętkość w</w:t>
      </w:r>
      <w:r w:rsidRPr="008A1AC5">
        <w:rPr>
          <w:spacing w:val="-6"/>
          <w:sz w:val="20"/>
          <w:lang w:val="pl-PL"/>
        </w:rPr>
        <w:t xml:space="preserve"> </w:t>
      </w:r>
      <w:r w:rsidRPr="008A1AC5">
        <w:rPr>
          <w:sz w:val="20"/>
          <w:lang w:val="pl-PL"/>
        </w:rPr>
        <w:t>niskiej</w:t>
      </w:r>
      <w:r w:rsidRPr="008A1AC5">
        <w:rPr>
          <w:spacing w:val="-3"/>
          <w:sz w:val="20"/>
          <w:lang w:val="pl-PL"/>
        </w:rPr>
        <w:t xml:space="preserve"> </w:t>
      </w:r>
      <w:r w:rsidRPr="008A1AC5">
        <w:rPr>
          <w:sz w:val="20"/>
          <w:lang w:val="pl-PL"/>
        </w:rPr>
        <w:t>temperaturze:</w:t>
      </w:r>
      <w:r w:rsidRPr="008A1AC5">
        <w:rPr>
          <w:sz w:val="20"/>
          <w:lang w:val="pl-PL"/>
        </w:rPr>
        <w:tab/>
        <w:t>≤ -25 °C</w:t>
      </w:r>
    </w:p>
    <w:p w:rsidR="00EA414C" w:rsidRPr="008A1AC5" w:rsidRDefault="009C1B6B" w:rsidP="00A77A6D">
      <w:pPr>
        <w:pStyle w:val="Akapitzlist"/>
        <w:numPr>
          <w:ilvl w:val="0"/>
          <w:numId w:val="51"/>
        </w:numPr>
        <w:tabs>
          <w:tab w:val="left" w:pos="1106"/>
          <w:tab w:val="left" w:pos="1107"/>
          <w:tab w:val="left" w:pos="5361"/>
        </w:tabs>
        <w:spacing w:line="230" w:lineRule="exact"/>
        <w:rPr>
          <w:sz w:val="20"/>
          <w:lang w:val="pl-PL"/>
        </w:rPr>
      </w:pPr>
      <w:r w:rsidRPr="008A1AC5">
        <w:rPr>
          <w:sz w:val="20"/>
          <w:lang w:val="pl-PL"/>
        </w:rPr>
        <w:t>Wytrzymałość na działanie</w:t>
      </w:r>
      <w:r w:rsidRPr="008A1AC5">
        <w:rPr>
          <w:spacing w:val="-12"/>
          <w:sz w:val="20"/>
          <w:lang w:val="pl-PL"/>
        </w:rPr>
        <w:t xml:space="preserve"> </w:t>
      </w:r>
      <w:r w:rsidRPr="008A1AC5">
        <w:rPr>
          <w:sz w:val="20"/>
          <w:lang w:val="pl-PL"/>
        </w:rPr>
        <w:t>wysokich</w:t>
      </w:r>
      <w:r w:rsidRPr="008A1AC5">
        <w:rPr>
          <w:spacing w:val="-6"/>
          <w:sz w:val="20"/>
          <w:lang w:val="pl-PL"/>
        </w:rPr>
        <w:t xml:space="preserve"> </w:t>
      </w:r>
      <w:r w:rsidRPr="008A1AC5">
        <w:rPr>
          <w:sz w:val="20"/>
          <w:lang w:val="pl-PL"/>
        </w:rPr>
        <w:t>temperatur:</w:t>
      </w:r>
      <w:r w:rsidRPr="008A1AC5">
        <w:rPr>
          <w:sz w:val="20"/>
          <w:lang w:val="pl-PL"/>
        </w:rPr>
        <w:tab/>
        <w:t>≥+100 °C</w:t>
      </w:r>
    </w:p>
    <w:p w:rsidR="00EA414C" w:rsidRPr="008A1AC5" w:rsidRDefault="009C1B6B" w:rsidP="00A77A6D">
      <w:pPr>
        <w:pStyle w:val="Akapitzlist"/>
        <w:numPr>
          <w:ilvl w:val="0"/>
          <w:numId w:val="51"/>
        </w:numPr>
        <w:tabs>
          <w:tab w:val="left" w:pos="1106"/>
          <w:tab w:val="left" w:pos="1107"/>
          <w:tab w:val="left" w:pos="5361"/>
        </w:tabs>
        <w:spacing w:line="234" w:lineRule="exact"/>
        <w:rPr>
          <w:sz w:val="20"/>
          <w:lang w:val="pl-PL"/>
        </w:rPr>
      </w:pPr>
      <w:r w:rsidRPr="008A1AC5">
        <w:rPr>
          <w:sz w:val="20"/>
          <w:lang w:val="pl-PL"/>
        </w:rPr>
        <w:t>Siła</w:t>
      </w:r>
      <w:r w:rsidRPr="008A1AC5">
        <w:rPr>
          <w:spacing w:val="-3"/>
          <w:sz w:val="20"/>
          <w:lang w:val="pl-PL"/>
        </w:rPr>
        <w:t xml:space="preserve"> </w:t>
      </w:r>
      <w:r w:rsidRPr="008A1AC5">
        <w:rPr>
          <w:sz w:val="20"/>
          <w:lang w:val="pl-PL"/>
        </w:rPr>
        <w:t>zrywająca:</w:t>
      </w:r>
      <w:r w:rsidRPr="008A1AC5">
        <w:rPr>
          <w:sz w:val="20"/>
          <w:lang w:val="pl-PL"/>
        </w:rPr>
        <w:tab/>
        <w:t>800 N/50</w:t>
      </w:r>
      <w:r w:rsidRPr="008A1AC5">
        <w:rPr>
          <w:spacing w:val="-1"/>
          <w:sz w:val="20"/>
          <w:lang w:val="pl-PL"/>
        </w:rPr>
        <w:t xml:space="preserve"> </w:t>
      </w:r>
      <w:r w:rsidRPr="008A1AC5">
        <w:rPr>
          <w:sz w:val="20"/>
          <w:lang w:val="pl-PL"/>
        </w:rPr>
        <w:t>mm</w:t>
      </w:r>
    </w:p>
    <w:p w:rsidR="00EA414C" w:rsidRPr="008A1AC5" w:rsidRDefault="00EA414C" w:rsidP="00B012F2">
      <w:pPr>
        <w:pStyle w:val="Tekstpodstawowy"/>
      </w:pPr>
    </w:p>
    <w:p w:rsidR="00EA414C" w:rsidRPr="008A1AC5" w:rsidRDefault="009C1B6B">
      <w:pPr>
        <w:ind w:left="398"/>
        <w:jc w:val="both"/>
        <w:rPr>
          <w:i/>
          <w:sz w:val="20"/>
          <w:lang w:val="pl-PL"/>
        </w:rPr>
      </w:pPr>
      <w:r w:rsidRPr="008A1AC5">
        <w:rPr>
          <w:i/>
          <w:sz w:val="20"/>
          <w:u w:val="single"/>
          <w:lang w:val="pl-PL"/>
        </w:rPr>
        <w:t>Papa podkładowa</w:t>
      </w:r>
    </w:p>
    <w:p w:rsidR="00EA414C" w:rsidRPr="008A1AC5" w:rsidRDefault="009C1B6B" w:rsidP="00B012F2">
      <w:pPr>
        <w:pStyle w:val="Tekstpodstawowy"/>
      </w:pPr>
      <w:r w:rsidRPr="008A1AC5">
        <w:t>Elastomerobitumiczna zgrzewalna papa podkładowa Parametry techniczne:</w:t>
      </w:r>
    </w:p>
    <w:p w:rsidR="00EA414C" w:rsidRPr="008A1AC5" w:rsidRDefault="009C1B6B" w:rsidP="00A77A6D">
      <w:pPr>
        <w:pStyle w:val="Akapitzlist"/>
        <w:numPr>
          <w:ilvl w:val="0"/>
          <w:numId w:val="51"/>
        </w:numPr>
        <w:tabs>
          <w:tab w:val="left" w:pos="1106"/>
          <w:tab w:val="left" w:pos="1107"/>
          <w:tab w:val="left" w:pos="5361"/>
        </w:tabs>
        <w:spacing w:before="1" w:line="234" w:lineRule="exact"/>
        <w:rPr>
          <w:sz w:val="20"/>
          <w:lang w:val="pl-PL"/>
        </w:rPr>
      </w:pPr>
      <w:r w:rsidRPr="008A1AC5">
        <w:rPr>
          <w:sz w:val="20"/>
          <w:lang w:val="pl-PL"/>
        </w:rPr>
        <w:t>Powierzchnia</w:t>
      </w:r>
      <w:r w:rsidRPr="008A1AC5">
        <w:rPr>
          <w:spacing w:val="-5"/>
          <w:sz w:val="20"/>
          <w:lang w:val="pl-PL"/>
        </w:rPr>
        <w:t xml:space="preserve"> </w:t>
      </w:r>
      <w:r w:rsidRPr="008A1AC5">
        <w:rPr>
          <w:sz w:val="20"/>
          <w:lang w:val="pl-PL"/>
        </w:rPr>
        <w:t>górna:</w:t>
      </w:r>
      <w:r w:rsidRPr="008A1AC5">
        <w:rPr>
          <w:sz w:val="20"/>
          <w:lang w:val="pl-PL"/>
        </w:rPr>
        <w:tab/>
        <w:t>talkowana</w:t>
      </w:r>
    </w:p>
    <w:p w:rsidR="00EA414C" w:rsidRPr="008A1AC5" w:rsidRDefault="009C1B6B" w:rsidP="00A77A6D">
      <w:pPr>
        <w:pStyle w:val="Akapitzlist"/>
        <w:numPr>
          <w:ilvl w:val="0"/>
          <w:numId w:val="51"/>
        </w:numPr>
        <w:tabs>
          <w:tab w:val="left" w:pos="1106"/>
          <w:tab w:val="left" w:pos="1107"/>
          <w:tab w:val="left" w:pos="5361"/>
        </w:tabs>
        <w:spacing w:line="227" w:lineRule="exact"/>
        <w:rPr>
          <w:sz w:val="20"/>
          <w:lang w:val="pl-PL"/>
        </w:rPr>
      </w:pPr>
      <w:r w:rsidRPr="008A1AC5">
        <w:rPr>
          <w:sz w:val="20"/>
          <w:lang w:val="pl-PL"/>
        </w:rPr>
        <w:t>Powierzchni</w:t>
      </w:r>
      <w:r w:rsidRPr="008A1AC5">
        <w:rPr>
          <w:spacing w:val="-4"/>
          <w:sz w:val="20"/>
          <w:lang w:val="pl-PL"/>
        </w:rPr>
        <w:t xml:space="preserve"> </w:t>
      </w:r>
      <w:r w:rsidRPr="008A1AC5">
        <w:rPr>
          <w:sz w:val="20"/>
          <w:lang w:val="pl-PL"/>
        </w:rPr>
        <w:t>dolna:</w:t>
      </w:r>
      <w:r w:rsidRPr="008A1AC5">
        <w:rPr>
          <w:sz w:val="20"/>
          <w:lang w:val="pl-PL"/>
        </w:rPr>
        <w:tab/>
        <w:t>laminowana</w:t>
      </w:r>
      <w:r w:rsidRPr="008A1AC5">
        <w:rPr>
          <w:spacing w:val="1"/>
          <w:sz w:val="20"/>
          <w:lang w:val="pl-PL"/>
        </w:rPr>
        <w:t xml:space="preserve"> </w:t>
      </w:r>
      <w:r w:rsidRPr="008A1AC5">
        <w:rPr>
          <w:sz w:val="20"/>
          <w:lang w:val="pl-PL"/>
        </w:rPr>
        <w:t>folią</w:t>
      </w:r>
    </w:p>
    <w:p w:rsidR="00EA414C" w:rsidRPr="008A1AC5" w:rsidRDefault="009C1B6B" w:rsidP="00A77A6D">
      <w:pPr>
        <w:pStyle w:val="Akapitzlist"/>
        <w:numPr>
          <w:ilvl w:val="0"/>
          <w:numId w:val="51"/>
        </w:numPr>
        <w:tabs>
          <w:tab w:val="left" w:pos="1106"/>
          <w:tab w:val="left" w:pos="1107"/>
          <w:tab w:val="left" w:pos="5361"/>
        </w:tabs>
        <w:spacing w:line="232" w:lineRule="exact"/>
        <w:rPr>
          <w:sz w:val="13"/>
          <w:lang w:val="pl-PL"/>
        </w:rPr>
      </w:pPr>
      <w:r w:rsidRPr="008A1AC5">
        <w:rPr>
          <w:sz w:val="20"/>
          <w:lang w:val="pl-PL"/>
        </w:rPr>
        <w:t>Wkładka</w:t>
      </w:r>
      <w:r w:rsidRPr="008A1AC5">
        <w:rPr>
          <w:spacing w:val="-4"/>
          <w:sz w:val="20"/>
          <w:lang w:val="pl-PL"/>
        </w:rPr>
        <w:t xml:space="preserve"> </w:t>
      </w:r>
      <w:r w:rsidRPr="008A1AC5">
        <w:rPr>
          <w:sz w:val="20"/>
          <w:lang w:val="pl-PL"/>
        </w:rPr>
        <w:t>nośna:</w:t>
      </w:r>
      <w:r w:rsidRPr="008A1AC5">
        <w:rPr>
          <w:sz w:val="20"/>
          <w:lang w:val="pl-PL"/>
        </w:rPr>
        <w:tab/>
        <w:t>włóknina poliestrowa 250</w:t>
      </w:r>
      <w:r w:rsidRPr="008A1AC5">
        <w:rPr>
          <w:spacing w:val="-1"/>
          <w:sz w:val="20"/>
          <w:lang w:val="pl-PL"/>
        </w:rPr>
        <w:t xml:space="preserve"> </w:t>
      </w:r>
      <w:r w:rsidRPr="008A1AC5">
        <w:rPr>
          <w:sz w:val="20"/>
          <w:lang w:val="pl-PL"/>
        </w:rPr>
        <w:t>g/m</w:t>
      </w:r>
      <w:r w:rsidRPr="008A1AC5">
        <w:rPr>
          <w:position w:val="7"/>
          <w:sz w:val="13"/>
          <w:lang w:val="pl-PL"/>
        </w:rPr>
        <w:t>2</w:t>
      </w:r>
    </w:p>
    <w:p w:rsidR="00EA414C" w:rsidRPr="008A1AC5" w:rsidRDefault="009C1B6B" w:rsidP="00A77A6D">
      <w:pPr>
        <w:pStyle w:val="Akapitzlist"/>
        <w:numPr>
          <w:ilvl w:val="0"/>
          <w:numId w:val="51"/>
        </w:numPr>
        <w:tabs>
          <w:tab w:val="left" w:pos="1106"/>
          <w:tab w:val="left" w:pos="1107"/>
          <w:tab w:val="left" w:pos="5361"/>
        </w:tabs>
        <w:spacing w:line="230" w:lineRule="exact"/>
        <w:rPr>
          <w:sz w:val="20"/>
          <w:lang w:val="pl-PL"/>
        </w:rPr>
      </w:pPr>
      <w:r w:rsidRPr="008A1AC5">
        <w:rPr>
          <w:sz w:val="20"/>
          <w:lang w:val="pl-PL"/>
        </w:rPr>
        <w:t>Grubość:</w:t>
      </w:r>
      <w:r w:rsidRPr="008A1AC5">
        <w:rPr>
          <w:sz w:val="20"/>
          <w:lang w:val="pl-PL"/>
        </w:rPr>
        <w:tab/>
        <w:t>4,0 mm</w:t>
      </w:r>
    </w:p>
    <w:p w:rsidR="00EA414C" w:rsidRPr="008A1AC5" w:rsidRDefault="009C1B6B" w:rsidP="00A77A6D">
      <w:pPr>
        <w:pStyle w:val="Akapitzlist"/>
        <w:numPr>
          <w:ilvl w:val="0"/>
          <w:numId w:val="51"/>
        </w:numPr>
        <w:tabs>
          <w:tab w:val="left" w:pos="1106"/>
          <w:tab w:val="left" w:pos="1107"/>
          <w:tab w:val="left" w:pos="5361"/>
        </w:tabs>
        <w:spacing w:line="230" w:lineRule="exact"/>
        <w:rPr>
          <w:sz w:val="20"/>
          <w:lang w:val="pl-PL"/>
        </w:rPr>
      </w:pPr>
      <w:r w:rsidRPr="008A1AC5">
        <w:rPr>
          <w:sz w:val="20"/>
          <w:lang w:val="pl-PL"/>
        </w:rPr>
        <w:t>Giętkość w</w:t>
      </w:r>
      <w:r w:rsidRPr="008A1AC5">
        <w:rPr>
          <w:spacing w:val="-6"/>
          <w:sz w:val="20"/>
          <w:lang w:val="pl-PL"/>
        </w:rPr>
        <w:t xml:space="preserve"> </w:t>
      </w:r>
      <w:r w:rsidRPr="008A1AC5">
        <w:rPr>
          <w:sz w:val="20"/>
          <w:lang w:val="pl-PL"/>
        </w:rPr>
        <w:t>niskiej</w:t>
      </w:r>
      <w:r w:rsidRPr="008A1AC5">
        <w:rPr>
          <w:spacing w:val="-3"/>
          <w:sz w:val="20"/>
          <w:lang w:val="pl-PL"/>
        </w:rPr>
        <w:t xml:space="preserve"> </w:t>
      </w:r>
      <w:r w:rsidRPr="008A1AC5">
        <w:rPr>
          <w:sz w:val="20"/>
          <w:lang w:val="pl-PL"/>
        </w:rPr>
        <w:t>temperaturze:</w:t>
      </w:r>
      <w:r w:rsidRPr="008A1AC5">
        <w:rPr>
          <w:sz w:val="20"/>
          <w:lang w:val="pl-PL"/>
        </w:rPr>
        <w:tab/>
        <w:t>≤ -25 °C</w:t>
      </w:r>
    </w:p>
    <w:p w:rsidR="00EA414C" w:rsidRPr="008A1AC5" w:rsidRDefault="009C1B6B" w:rsidP="00A77A6D">
      <w:pPr>
        <w:pStyle w:val="Akapitzlist"/>
        <w:numPr>
          <w:ilvl w:val="0"/>
          <w:numId w:val="51"/>
        </w:numPr>
        <w:tabs>
          <w:tab w:val="left" w:pos="1106"/>
          <w:tab w:val="left" w:pos="1107"/>
          <w:tab w:val="left" w:pos="5361"/>
        </w:tabs>
        <w:spacing w:line="230" w:lineRule="exact"/>
        <w:rPr>
          <w:sz w:val="20"/>
          <w:lang w:val="pl-PL"/>
        </w:rPr>
      </w:pPr>
      <w:r w:rsidRPr="008A1AC5">
        <w:rPr>
          <w:sz w:val="20"/>
          <w:lang w:val="pl-PL"/>
        </w:rPr>
        <w:t>Wytrzymałość na działanie</w:t>
      </w:r>
      <w:r w:rsidRPr="008A1AC5">
        <w:rPr>
          <w:spacing w:val="-12"/>
          <w:sz w:val="20"/>
          <w:lang w:val="pl-PL"/>
        </w:rPr>
        <w:t xml:space="preserve"> </w:t>
      </w:r>
      <w:r w:rsidRPr="008A1AC5">
        <w:rPr>
          <w:sz w:val="20"/>
          <w:lang w:val="pl-PL"/>
        </w:rPr>
        <w:t>wysokich</w:t>
      </w:r>
      <w:r w:rsidRPr="008A1AC5">
        <w:rPr>
          <w:spacing w:val="-6"/>
          <w:sz w:val="20"/>
          <w:lang w:val="pl-PL"/>
        </w:rPr>
        <w:t xml:space="preserve"> </w:t>
      </w:r>
      <w:r w:rsidRPr="008A1AC5">
        <w:rPr>
          <w:sz w:val="20"/>
          <w:lang w:val="pl-PL"/>
        </w:rPr>
        <w:t>temperatur:</w:t>
      </w:r>
      <w:r w:rsidRPr="008A1AC5">
        <w:rPr>
          <w:sz w:val="20"/>
          <w:lang w:val="pl-PL"/>
        </w:rPr>
        <w:tab/>
        <w:t>≥+100 °C</w:t>
      </w:r>
    </w:p>
    <w:p w:rsidR="00EA414C" w:rsidRPr="008A1AC5" w:rsidRDefault="009C1B6B" w:rsidP="00A77A6D">
      <w:pPr>
        <w:pStyle w:val="Akapitzlist"/>
        <w:numPr>
          <w:ilvl w:val="0"/>
          <w:numId w:val="51"/>
        </w:numPr>
        <w:tabs>
          <w:tab w:val="left" w:pos="1106"/>
          <w:tab w:val="left" w:pos="1107"/>
          <w:tab w:val="left" w:pos="5361"/>
        </w:tabs>
        <w:spacing w:line="229" w:lineRule="exact"/>
        <w:rPr>
          <w:sz w:val="20"/>
          <w:lang w:val="pl-PL"/>
        </w:rPr>
      </w:pPr>
      <w:r w:rsidRPr="008A1AC5">
        <w:rPr>
          <w:sz w:val="20"/>
          <w:lang w:val="pl-PL"/>
        </w:rPr>
        <w:t>Siła</w:t>
      </w:r>
      <w:r w:rsidRPr="008A1AC5">
        <w:rPr>
          <w:spacing w:val="-3"/>
          <w:sz w:val="20"/>
          <w:lang w:val="pl-PL"/>
        </w:rPr>
        <w:t xml:space="preserve"> </w:t>
      </w:r>
      <w:r w:rsidRPr="008A1AC5">
        <w:rPr>
          <w:sz w:val="20"/>
          <w:lang w:val="pl-PL"/>
        </w:rPr>
        <w:t>zrywająca:</w:t>
      </w:r>
      <w:r w:rsidRPr="008A1AC5">
        <w:rPr>
          <w:sz w:val="20"/>
          <w:lang w:val="pl-PL"/>
        </w:rPr>
        <w:tab/>
        <w:t>800 N/50</w:t>
      </w:r>
      <w:r w:rsidRPr="008A1AC5">
        <w:rPr>
          <w:spacing w:val="-1"/>
          <w:sz w:val="20"/>
          <w:lang w:val="pl-PL"/>
        </w:rPr>
        <w:t xml:space="preserve"> </w:t>
      </w:r>
      <w:r w:rsidRPr="008A1AC5">
        <w:rPr>
          <w:sz w:val="20"/>
          <w:lang w:val="pl-PL"/>
        </w:rPr>
        <w:t>mm</w:t>
      </w:r>
    </w:p>
    <w:p w:rsidR="00EA414C" w:rsidRPr="008A1AC5" w:rsidRDefault="009C1B6B" w:rsidP="00A77A6D">
      <w:pPr>
        <w:pStyle w:val="Akapitzlist"/>
        <w:numPr>
          <w:ilvl w:val="0"/>
          <w:numId w:val="51"/>
        </w:numPr>
        <w:tabs>
          <w:tab w:val="left" w:pos="1106"/>
          <w:tab w:val="left" w:pos="1107"/>
          <w:tab w:val="left" w:pos="5361"/>
        </w:tabs>
        <w:spacing w:line="232" w:lineRule="exact"/>
        <w:rPr>
          <w:sz w:val="20"/>
          <w:lang w:val="pl-PL"/>
        </w:rPr>
      </w:pPr>
      <w:r w:rsidRPr="008A1AC5">
        <w:rPr>
          <w:sz w:val="20"/>
          <w:lang w:val="pl-PL"/>
        </w:rPr>
        <w:t>Reakcja</w:t>
      </w:r>
      <w:r w:rsidRPr="008A1AC5">
        <w:rPr>
          <w:spacing w:val="-3"/>
          <w:sz w:val="20"/>
          <w:lang w:val="pl-PL"/>
        </w:rPr>
        <w:t xml:space="preserve"> </w:t>
      </w:r>
      <w:r w:rsidRPr="008A1AC5">
        <w:rPr>
          <w:sz w:val="20"/>
          <w:lang w:val="pl-PL"/>
        </w:rPr>
        <w:t>na</w:t>
      </w:r>
      <w:r w:rsidRPr="008A1AC5">
        <w:rPr>
          <w:spacing w:val="-3"/>
          <w:sz w:val="20"/>
          <w:lang w:val="pl-PL"/>
        </w:rPr>
        <w:t xml:space="preserve"> </w:t>
      </w:r>
      <w:r w:rsidRPr="008A1AC5">
        <w:rPr>
          <w:sz w:val="20"/>
          <w:lang w:val="pl-PL"/>
        </w:rPr>
        <w:t>ogień:</w:t>
      </w:r>
      <w:r w:rsidRPr="008A1AC5">
        <w:rPr>
          <w:sz w:val="20"/>
          <w:lang w:val="pl-PL"/>
        </w:rPr>
        <w:tab/>
        <w:t>klasa</w:t>
      </w:r>
      <w:r w:rsidRPr="008A1AC5">
        <w:rPr>
          <w:spacing w:val="-1"/>
          <w:sz w:val="20"/>
          <w:lang w:val="pl-PL"/>
        </w:rPr>
        <w:t xml:space="preserve"> </w:t>
      </w:r>
      <w:r w:rsidRPr="008A1AC5">
        <w:rPr>
          <w:sz w:val="20"/>
          <w:lang w:val="pl-PL"/>
        </w:rPr>
        <w:t>E</w:t>
      </w:r>
    </w:p>
    <w:p w:rsidR="00EA414C" w:rsidRPr="008A1AC5" w:rsidRDefault="00EA414C" w:rsidP="00B012F2">
      <w:pPr>
        <w:pStyle w:val="Tekstpodstawowy"/>
      </w:pPr>
    </w:p>
    <w:p w:rsidR="00EA414C" w:rsidRPr="008A1AC5" w:rsidRDefault="009C1B6B">
      <w:pPr>
        <w:pStyle w:val="Nagwek21"/>
        <w:ind w:left="398" w:right="1224" w:firstLine="0"/>
        <w:rPr>
          <w:lang w:val="pl-PL"/>
        </w:rPr>
      </w:pPr>
      <w:r w:rsidRPr="008A1AC5">
        <w:rPr>
          <w:lang w:val="pl-PL"/>
        </w:rPr>
        <w:t>Uwaga: wszystkie stosowane materiały hydroizolacyjne muszą spełniać przepisy odrębne i posiadać certyfikaty zgodnie z obowiązującymi normami.</w:t>
      </w:r>
    </w:p>
    <w:p w:rsidR="00EA414C" w:rsidRPr="008A1AC5" w:rsidRDefault="00EA414C" w:rsidP="00B012F2">
      <w:pPr>
        <w:pStyle w:val="Tekstpodstawowy"/>
      </w:pPr>
    </w:p>
    <w:p w:rsidR="00EA414C" w:rsidRPr="008A1AC5" w:rsidRDefault="009C1B6B" w:rsidP="00A77A6D">
      <w:pPr>
        <w:pStyle w:val="Akapitzlist"/>
        <w:numPr>
          <w:ilvl w:val="0"/>
          <w:numId w:val="53"/>
        </w:numPr>
        <w:tabs>
          <w:tab w:val="left" w:pos="601"/>
        </w:tabs>
        <w:ind w:left="600" w:hanging="202"/>
        <w:jc w:val="both"/>
        <w:rPr>
          <w:b/>
          <w:sz w:val="20"/>
          <w:lang w:val="pl-PL"/>
        </w:rPr>
      </w:pPr>
      <w:r w:rsidRPr="008A1AC5">
        <w:rPr>
          <w:b/>
          <w:sz w:val="20"/>
          <w:lang w:val="pl-PL"/>
        </w:rPr>
        <w:t>SPRZĘT</w:t>
      </w:r>
    </w:p>
    <w:p w:rsidR="00EA414C" w:rsidRPr="008A1AC5" w:rsidRDefault="009C1B6B" w:rsidP="00A77A6D">
      <w:pPr>
        <w:pStyle w:val="Akapitzlist"/>
        <w:numPr>
          <w:ilvl w:val="1"/>
          <w:numId w:val="53"/>
        </w:numPr>
        <w:tabs>
          <w:tab w:val="left" w:pos="752"/>
        </w:tabs>
        <w:spacing w:before="120"/>
        <w:ind w:left="751" w:hanging="353"/>
        <w:jc w:val="both"/>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sprzętu omówiono w punkcie 3 ogólnej specyfikacji technicznej.</w:t>
      </w:r>
    </w:p>
    <w:p w:rsidR="00EA414C" w:rsidRPr="008A1AC5" w:rsidRDefault="00EA414C" w:rsidP="00B012F2">
      <w:pPr>
        <w:pStyle w:val="Tekstpodstawowy"/>
      </w:pPr>
    </w:p>
    <w:p w:rsidR="00EA414C" w:rsidRPr="008A1AC5" w:rsidRDefault="009C1B6B" w:rsidP="00A77A6D">
      <w:pPr>
        <w:pStyle w:val="Nagwek21"/>
        <w:numPr>
          <w:ilvl w:val="1"/>
          <w:numId w:val="53"/>
        </w:numPr>
        <w:tabs>
          <w:tab w:val="left" w:pos="752"/>
        </w:tabs>
        <w:ind w:left="751" w:hanging="353"/>
        <w:jc w:val="both"/>
        <w:rPr>
          <w:lang w:val="pl-PL"/>
        </w:rPr>
      </w:pPr>
      <w:r w:rsidRPr="008A1AC5">
        <w:rPr>
          <w:lang w:val="pl-PL"/>
        </w:rPr>
        <w:t>Sprzęt do wykonywania</w:t>
      </w:r>
      <w:r w:rsidRPr="008A1AC5">
        <w:rPr>
          <w:spacing w:val="-2"/>
          <w:lang w:val="pl-PL"/>
        </w:rPr>
        <w:t xml:space="preserve"> </w:t>
      </w:r>
      <w:r w:rsidRPr="008A1AC5">
        <w:rPr>
          <w:lang w:val="pl-PL"/>
        </w:rPr>
        <w:t>robót</w:t>
      </w:r>
    </w:p>
    <w:p w:rsidR="00EA414C" w:rsidRPr="008A1AC5" w:rsidRDefault="009C1B6B" w:rsidP="00B012F2">
      <w:pPr>
        <w:pStyle w:val="Tekstpodstawowy"/>
      </w:pPr>
      <w:r w:rsidRPr="008A1AC5">
        <w:t>Wykonywanie robót izolacyjnych należy wykonywać z odebranych i dopuszczonych do eksploatacji rusztowań systemowych przy użyciu drobnego sprzętu budowlanego i elektronarzędzi. Materiały, które mogą okazać się pomocne w wykonywaniu izolacji i które są często preferowane przez producentów podstawowych materiałów hydroizolacyjnych, to:</w:t>
      </w:r>
    </w:p>
    <w:p w:rsidR="00EA414C" w:rsidRPr="008A1AC5" w:rsidRDefault="009C1B6B" w:rsidP="00A77A6D">
      <w:pPr>
        <w:pStyle w:val="Akapitzlist"/>
        <w:numPr>
          <w:ilvl w:val="0"/>
          <w:numId w:val="50"/>
        </w:numPr>
        <w:tabs>
          <w:tab w:val="left" w:pos="758"/>
          <w:tab w:val="left" w:pos="759"/>
        </w:tabs>
        <w:ind w:right="671"/>
        <w:rPr>
          <w:sz w:val="20"/>
          <w:lang w:val="pl-PL"/>
        </w:rPr>
      </w:pPr>
      <w:r w:rsidRPr="008A1AC5">
        <w:rPr>
          <w:sz w:val="20"/>
          <w:lang w:val="pl-PL"/>
        </w:rPr>
        <w:t>do przygotowania podłoża – młotki, szczotki druciane, odkurzacze przemysłowe, urządzenia do mycia hydrodynamicznego, urządzenia do czyszczenia strumieniowo-ściernego, termometry</w:t>
      </w:r>
      <w:r w:rsidRPr="008A1AC5">
        <w:rPr>
          <w:spacing w:val="13"/>
          <w:sz w:val="20"/>
          <w:lang w:val="pl-PL"/>
        </w:rPr>
        <w:t xml:space="preserve"> </w:t>
      </w:r>
      <w:r w:rsidRPr="008A1AC5">
        <w:rPr>
          <w:sz w:val="20"/>
          <w:lang w:val="pl-PL"/>
        </w:rPr>
        <w:t>elektroniczne,</w:t>
      </w:r>
    </w:p>
    <w:p w:rsidR="00EA414C" w:rsidRPr="008A1AC5" w:rsidRDefault="009C1B6B" w:rsidP="00B012F2">
      <w:pPr>
        <w:pStyle w:val="Tekstpodstawowy"/>
      </w:pPr>
      <w:r w:rsidRPr="008A1AC5">
        <w:t>wilgotnościomierze elektryczne, przyrządy do badania wytrzymałości podłoża,</w:t>
      </w:r>
    </w:p>
    <w:p w:rsidR="00EA414C" w:rsidRPr="008A1AC5" w:rsidRDefault="009C1B6B" w:rsidP="00A77A6D">
      <w:pPr>
        <w:pStyle w:val="Akapitzlist"/>
        <w:numPr>
          <w:ilvl w:val="0"/>
          <w:numId w:val="50"/>
        </w:numPr>
        <w:tabs>
          <w:tab w:val="left" w:pos="759"/>
        </w:tabs>
        <w:spacing w:before="1"/>
        <w:ind w:right="668"/>
        <w:rPr>
          <w:sz w:val="20"/>
          <w:lang w:val="pl-PL"/>
        </w:rPr>
      </w:pPr>
      <w:r w:rsidRPr="008A1AC5">
        <w:rPr>
          <w:sz w:val="20"/>
          <w:lang w:val="pl-PL"/>
        </w:rPr>
        <w:t>do nakładania izolacji z mas powłokowych – pędzle, szczotki, wałki, pace, kielnie, mechaniczne natryskiwacze materiałów izolacyjnych,</w:t>
      </w:r>
    </w:p>
    <w:p w:rsidR="00EA414C" w:rsidRPr="008A1AC5" w:rsidRDefault="009C1B6B" w:rsidP="00A77A6D">
      <w:pPr>
        <w:pStyle w:val="Akapitzlist"/>
        <w:numPr>
          <w:ilvl w:val="0"/>
          <w:numId w:val="50"/>
        </w:numPr>
        <w:tabs>
          <w:tab w:val="left" w:pos="759"/>
        </w:tabs>
        <w:jc w:val="both"/>
        <w:rPr>
          <w:sz w:val="20"/>
          <w:lang w:val="pl-PL"/>
        </w:rPr>
      </w:pPr>
      <w:r w:rsidRPr="008A1AC5">
        <w:rPr>
          <w:sz w:val="20"/>
          <w:lang w:val="pl-PL"/>
        </w:rPr>
        <w:t>do cięcia taśm, wkładek zbrojących, materiałów rolowych i blach – nożyczki, nożyce,</w:t>
      </w:r>
      <w:r w:rsidRPr="008A1AC5">
        <w:rPr>
          <w:spacing w:val="-3"/>
          <w:sz w:val="20"/>
          <w:lang w:val="pl-PL"/>
        </w:rPr>
        <w:t xml:space="preserve"> </w:t>
      </w:r>
      <w:r w:rsidRPr="008A1AC5">
        <w:rPr>
          <w:sz w:val="20"/>
          <w:lang w:val="pl-PL"/>
        </w:rPr>
        <w:t>noże,</w:t>
      </w:r>
    </w:p>
    <w:p w:rsidR="00EA414C" w:rsidRPr="008A1AC5" w:rsidRDefault="009C1B6B" w:rsidP="00A77A6D">
      <w:pPr>
        <w:pStyle w:val="Akapitzlist"/>
        <w:numPr>
          <w:ilvl w:val="0"/>
          <w:numId w:val="50"/>
        </w:numPr>
        <w:tabs>
          <w:tab w:val="left" w:pos="759"/>
        </w:tabs>
        <w:spacing w:before="1"/>
        <w:jc w:val="both"/>
        <w:rPr>
          <w:sz w:val="20"/>
          <w:lang w:val="pl-PL"/>
        </w:rPr>
      </w:pPr>
      <w:r w:rsidRPr="008A1AC5">
        <w:rPr>
          <w:sz w:val="20"/>
          <w:lang w:val="pl-PL"/>
        </w:rPr>
        <w:t>do układania materiałów rolowych – urządzenia służące do odwijania materiałów izolacyjnych z</w:t>
      </w:r>
      <w:r w:rsidRPr="008A1AC5">
        <w:rPr>
          <w:spacing w:val="-16"/>
          <w:sz w:val="20"/>
          <w:lang w:val="pl-PL"/>
        </w:rPr>
        <w:t xml:space="preserve"> </w:t>
      </w:r>
      <w:r w:rsidRPr="008A1AC5">
        <w:rPr>
          <w:sz w:val="20"/>
          <w:lang w:val="pl-PL"/>
        </w:rPr>
        <w:t>rolek.</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53"/>
        </w:numPr>
        <w:tabs>
          <w:tab w:val="left" w:pos="648"/>
        </w:tabs>
        <w:jc w:val="both"/>
        <w:rPr>
          <w:lang w:val="pl-PL"/>
        </w:rPr>
      </w:pPr>
      <w:r w:rsidRPr="008A1AC5">
        <w:rPr>
          <w:lang w:val="pl-PL"/>
        </w:rPr>
        <w:t>TRANSPORT</w:t>
      </w:r>
    </w:p>
    <w:p w:rsidR="00EA414C" w:rsidRPr="008A1AC5" w:rsidRDefault="00EA414C" w:rsidP="00B012F2">
      <w:pPr>
        <w:pStyle w:val="Tekstpodstawowy"/>
      </w:pPr>
    </w:p>
    <w:p w:rsidR="00EA414C" w:rsidRPr="008A1AC5" w:rsidRDefault="009C1B6B" w:rsidP="00A77A6D">
      <w:pPr>
        <w:pStyle w:val="Akapitzlist"/>
        <w:numPr>
          <w:ilvl w:val="1"/>
          <w:numId w:val="53"/>
        </w:numPr>
        <w:tabs>
          <w:tab w:val="left" w:pos="800"/>
        </w:tabs>
        <w:jc w:val="both"/>
        <w:rPr>
          <w:b/>
          <w:sz w:val="20"/>
          <w:lang w:val="pl-PL"/>
        </w:rPr>
      </w:pPr>
      <w:r w:rsidRPr="008A1AC5">
        <w:rPr>
          <w:b/>
          <w:sz w:val="20"/>
          <w:lang w:val="pl-PL"/>
        </w:rPr>
        <w:t>Wymagania ogólne</w:t>
      </w:r>
    </w:p>
    <w:p w:rsidR="00EA414C" w:rsidRPr="008A1AC5" w:rsidRDefault="009C1B6B" w:rsidP="00B012F2">
      <w:pPr>
        <w:pStyle w:val="Tekstpodstawowy"/>
      </w:pPr>
      <w:r w:rsidRPr="008A1AC5">
        <w:lastRenderedPageBreak/>
        <w:t>Ogólne wymagania dotyczące transportu omówiono w punkcie 4 ogólnej specyfikacji technicznej.</w:t>
      </w:r>
    </w:p>
    <w:p w:rsidR="00EA414C" w:rsidRPr="008A1AC5" w:rsidRDefault="00EA414C" w:rsidP="00B012F2">
      <w:pPr>
        <w:pStyle w:val="Tekstpodstawowy"/>
      </w:pPr>
    </w:p>
    <w:p w:rsidR="00EA414C" w:rsidRPr="008A1AC5" w:rsidRDefault="009C1B6B" w:rsidP="00A77A6D">
      <w:pPr>
        <w:pStyle w:val="Nagwek21"/>
        <w:numPr>
          <w:ilvl w:val="1"/>
          <w:numId w:val="53"/>
        </w:numPr>
        <w:tabs>
          <w:tab w:val="left" w:pos="800"/>
        </w:tabs>
        <w:spacing w:before="1"/>
        <w:jc w:val="both"/>
        <w:rPr>
          <w:lang w:val="pl-PL"/>
        </w:rPr>
      </w:pPr>
      <w:r w:rsidRPr="008A1AC5">
        <w:rPr>
          <w:lang w:val="pl-PL"/>
        </w:rPr>
        <w:t>Transport</w:t>
      </w:r>
      <w:r w:rsidRPr="008A1AC5">
        <w:rPr>
          <w:spacing w:val="1"/>
          <w:lang w:val="pl-PL"/>
        </w:rPr>
        <w:t xml:space="preserve"> </w:t>
      </w:r>
      <w:r w:rsidRPr="008A1AC5">
        <w:rPr>
          <w:lang w:val="pl-PL"/>
        </w:rPr>
        <w:t>materiałów</w:t>
      </w:r>
    </w:p>
    <w:p w:rsidR="00EA414C" w:rsidRPr="008A1AC5" w:rsidRDefault="009C1B6B" w:rsidP="00B012F2">
      <w:pPr>
        <w:pStyle w:val="Tekstpodstawowy"/>
      </w:pPr>
      <w:r w:rsidRPr="008A1AC5">
        <w:t>Transport materiałów odbywa się przy w sposób zabezpieczający je przed przesuwaniem podczas jazdy, uszkodzeniem i zniszczeniem, określony w instrukcji przez Producenta i dostosowanej do polskich przepisów przewozowych. Przy załadunku i rozładunku zaleca się korzystanie z urządzeń mechanicznych typu wózek widłowy, dźwig.</w:t>
      </w:r>
    </w:p>
    <w:p w:rsidR="00EA414C" w:rsidRPr="008A1AC5" w:rsidRDefault="00EA414C" w:rsidP="00B012F2">
      <w:pPr>
        <w:pStyle w:val="Tekstpodstawowy"/>
      </w:pPr>
    </w:p>
    <w:p w:rsidR="00EA414C" w:rsidRPr="008A1AC5" w:rsidRDefault="009C1B6B" w:rsidP="00A77A6D">
      <w:pPr>
        <w:pStyle w:val="Nagwek21"/>
        <w:numPr>
          <w:ilvl w:val="1"/>
          <w:numId w:val="53"/>
        </w:numPr>
        <w:tabs>
          <w:tab w:val="left" w:pos="800"/>
        </w:tabs>
        <w:jc w:val="both"/>
        <w:rPr>
          <w:lang w:val="pl-PL"/>
        </w:rPr>
      </w:pPr>
      <w:r w:rsidRPr="008A1AC5">
        <w:rPr>
          <w:lang w:val="pl-PL"/>
        </w:rPr>
        <w:t>Przechowywanie i składowanie</w:t>
      </w:r>
      <w:r w:rsidRPr="008A1AC5">
        <w:rPr>
          <w:spacing w:val="1"/>
          <w:lang w:val="pl-PL"/>
        </w:rPr>
        <w:t xml:space="preserve"> </w:t>
      </w:r>
      <w:r w:rsidRPr="008A1AC5">
        <w:rPr>
          <w:lang w:val="pl-PL"/>
        </w:rPr>
        <w:t>materiałów</w:t>
      </w:r>
    </w:p>
    <w:p w:rsidR="00EA414C" w:rsidRPr="008A1AC5" w:rsidRDefault="009C1B6B" w:rsidP="00B012F2">
      <w:pPr>
        <w:pStyle w:val="Tekstpodstawowy"/>
      </w:pPr>
      <w:r w:rsidRPr="008A1AC5">
        <w:t>Materiały izolacyjne należy przechowywać w pomieszczeniach krytych, chroniących je przed zmiennymi warunkami atmosferycznymi, a przede wszystkim przed działaniem promieni słonecznych i zbyt mocnym nagrzewaniem, w odległości co najmniej 120 cm od grzejników. Instrukcja winna być dostarczona odbiorcom w języku polskim.</w:t>
      </w:r>
    </w:p>
    <w:p w:rsidR="00EA414C" w:rsidRPr="008A1AC5" w:rsidRDefault="009C1B6B" w:rsidP="00B012F2">
      <w:pPr>
        <w:pStyle w:val="Tekstpodstawowy"/>
      </w:pPr>
      <w:r w:rsidRPr="008A1AC5">
        <w:t>Na każdym opakowaniu powinna znajdować się etykieta zawierająca:</w:t>
      </w:r>
    </w:p>
    <w:p w:rsidR="00EA414C" w:rsidRPr="008A1AC5" w:rsidRDefault="009C1B6B" w:rsidP="00A77A6D">
      <w:pPr>
        <w:pStyle w:val="Akapitzlist"/>
        <w:numPr>
          <w:ilvl w:val="0"/>
          <w:numId w:val="124"/>
        </w:numPr>
        <w:tabs>
          <w:tab w:val="left" w:pos="740"/>
        </w:tabs>
        <w:spacing w:before="1" w:line="245" w:lineRule="exact"/>
        <w:jc w:val="both"/>
        <w:rPr>
          <w:sz w:val="20"/>
          <w:lang w:val="pl-PL"/>
        </w:rPr>
      </w:pPr>
      <w:r w:rsidRPr="008A1AC5">
        <w:rPr>
          <w:sz w:val="20"/>
          <w:lang w:val="pl-PL"/>
        </w:rPr>
        <w:t>nazwę i adres</w:t>
      </w:r>
      <w:r w:rsidRPr="008A1AC5">
        <w:rPr>
          <w:spacing w:val="-2"/>
          <w:sz w:val="20"/>
          <w:lang w:val="pl-PL"/>
        </w:rPr>
        <w:t xml:space="preserve"> </w:t>
      </w:r>
      <w:r w:rsidRPr="008A1AC5">
        <w:rPr>
          <w:sz w:val="20"/>
          <w:lang w:val="pl-PL"/>
        </w:rPr>
        <w:t>producenta,</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nazwę wyrobu wg aprobaty technicznej jaką wyrób</w:t>
      </w:r>
      <w:r w:rsidRPr="008A1AC5">
        <w:rPr>
          <w:spacing w:val="3"/>
          <w:sz w:val="20"/>
          <w:lang w:val="pl-PL"/>
        </w:rPr>
        <w:t xml:space="preserve"> </w:t>
      </w:r>
      <w:r w:rsidRPr="008A1AC5">
        <w:rPr>
          <w:sz w:val="20"/>
          <w:lang w:val="pl-PL"/>
        </w:rPr>
        <w:t>uzyskał,</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datę produkcji i nr partii,</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wymiary,</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numer aprobaty</w:t>
      </w:r>
      <w:r w:rsidRPr="008A1AC5">
        <w:rPr>
          <w:spacing w:val="-4"/>
          <w:sz w:val="20"/>
          <w:lang w:val="pl-PL"/>
        </w:rPr>
        <w:t xml:space="preserve"> </w:t>
      </w:r>
      <w:r w:rsidRPr="008A1AC5">
        <w:rPr>
          <w:sz w:val="20"/>
          <w:lang w:val="pl-PL"/>
        </w:rPr>
        <w:t>technicznej,</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nr certyfikatu na znak bezpieczeństwa,</w:t>
      </w:r>
    </w:p>
    <w:p w:rsidR="00EA414C" w:rsidRPr="008A1AC5" w:rsidRDefault="009C1B6B" w:rsidP="00A77A6D">
      <w:pPr>
        <w:pStyle w:val="Akapitzlist"/>
        <w:numPr>
          <w:ilvl w:val="0"/>
          <w:numId w:val="124"/>
        </w:numPr>
        <w:tabs>
          <w:tab w:val="left" w:pos="740"/>
        </w:tabs>
        <w:jc w:val="both"/>
        <w:rPr>
          <w:sz w:val="20"/>
          <w:lang w:val="pl-PL"/>
        </w:rPr>
      </w:pPr>
      <w:r w:rsidRPr="008A1AC5">
        <w:rPr>
          <w:sz w:val="20"/>
          <w:lang w:val="pl-PL"/>
        </w:rPr>
        <w:t>znak</w:t>
      </w:r>
      <w:r w:rsidRPr="008A1AC5">
        <w:rPr>
          <w:spacing w:val="-2"/>
          <w:sz w:val="20"/>
          <w:lang w:val="pl-PL"/>
        </w:rPr>
        <w:t xml:space="preserve"> </w:t>
      </w:r>
      <w:r w:rsidRPr="008A1AC5">
        <w:rPr>
          <w:sz w:val="20"/>
          <w:lang w:val="pl-PL"/>
        </w:rPr>
        <w:t>budowlany.</w:t>
      </w:r>
    </w:p>
    <w:p w:rsidR="00EA414C" w:rsidRPr="008A1AC5" w:rsidRDefault="00EA414C" w:rsidP="00B012F2">
      <w:pPr>
        <w:pStyle w:val="Tekstpodstawowy"/>
      </w:pPr>
    </w:p>
    <w:p w:rsidR="00EA414C" w:rsidRPr="008A1AC5" w:rsidRDefault="009C1B6B" w:rsidP="00A77A6D">
      <w:pPr>
        <w:pStyle w:val="Nagwek21"/>
        <w:numPr>
          <w:ilvl w:val="0"/>
          <w:numId w:val="53"/>
        </w:numPr>
        <w:tabs>
          <w:tab w:val="left" w:pos="648"/>
        </w:tabs>
        <w:jc w:val="both"/>
        <w:rPr>
          <w:lang w:val="pl-PL"/>
        </w:rPr>
      </w:pPr>
      <w:r w:rsidRPr="008A1AC5">
        <w:rPr>
          <w:lang w:val="pl-PL"/>
        </w:rPr>
        <w:t>WYKONANIE</w:t>
      </w:r>
      <w:r w:rsidRPr="008A1AC5">
        <w:rPr>
          <w:spacing w:val="-2"/>
          <w:lang w:val="pl-PL"/>
        </w:rPr>
        <w:t xml:space="preserve"> </w:t>
      </w:r>
      <w:r w:rsidRPr="008A1AC5">
        <w:rPr>
          <w:lang w:val="pl-PL"/>
        </w:rPr>
        <w:t>ROBÓT</w:t>
      </w:r>
    </w:p>
    <w:p w:rsidR="00EA414C" w:rsidRPr="008A1AC5" w:rsidRDefault="00EA414C" w:rsidP="00B012F2">
      <w:pPr>
        <w:pStyle w:val="Tekstpodstawowy"/>
      </w:pPr>
    </w:p>
    <w:p w:rsidR="00EA414C" w:rsidRPr="008A1AC5" w:rsidRDefault="009C1B6B" w:rsidP="00A77A6D">
      <w:pPr>
        <w:pStyle w:val="Akapitzlist"/>
        <w:numPr>
          <w:ilvl w:val="1"/>
          <w:numId w:val="53"/>
        </w:numPr>
        <w:tabs>
          <w:tab w:val="left" w:pos="800"/>
        </w:tabs>
        <w:jc w:val="both"/>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prowadzenia  prac  związanych  z   wykonaniem  robót  omówiono  w  punkcie 5 ogólnej specyfikacji</w:t>
      </w:r>
      <w:r w:rsidRPr="008A1AC5">
        <w:rPr>
          <w:spacing w:val="1"/>
        </w:rPr>
        <w:t xml:space="preserve"> </w:t>
      </w:r>
      <w:r w:rsidRPr="008A1AC5">
        <w:t>technicznej.</w:t>
      </w:r>
    </w:p>
    <w:p w:rsidR="00EA414C" w:rsidRPr="008A1AC5" w:rsidRDefault="00EA414C" w:rsidP="00B012F2">
      <w:pPr>
        <w:pStyle w:val="Tekstpodstawowy"/>
      </w:pPr>
    </w:p>
    <w:p w:rsidR="00EA414C" w:rsidRPr="008A1AC5" w:rsidRDefault="009C1B6B">
      <w:pPr>
        <w:pStyle w:val="Nagwek21"/>
        <w:ind w:left="398" w:right="698" w:hanging="1"/>
        <w:rPr>
          <w:lang w:val="pl-PL"/>
        </w:rPr>
      </w:pPr>
      <w:r w:rsidRPr="008A1AC5">
        <w:rPr>
          <w:lang w:val="pl-PL"/>
        </w:rPr>
        <w:t>Układając izolacje przeciwwodne i przeciwwilgociowe należy szczególnie zadbać o zachowanie ciągłości powłok izolacyjnych oraz zachować niezbędne zakłady przy łączeniach materiałów.</w:t>
      </w:r>
    </w:p>
    <w:p w:rsidR="00EA414C" w:rsidRPr="008A1AC5" w:rsidRDefault="009C1B6B">
      <w:pPr>
        <w:ind w:left="398" w:right="670"/>
        <w:jc w:val="both"/>
        <w:rPr>
          <w:b/>
          <w:sz w:val="20"/>
          <w:lang w:val="pl-PL"/>
        </w:rPr>
      </w:pPr>
      <w:r w:rsidRPr="008A1AC5">
        <w:rPr>
          <w:b/>
          <w:sz w:val="20"/>
          <w:lang w:val="pl-PL"/>
        </w:rPr>
        <w:t>Należy stosować wyłącznie kompletne rozwiązania systemowe izolacji z zachowaniem zaleceń producenta  i dostawcy systemu. Wszystkie styki, dylatacje i przerwy technologiczne w przegrodach należy uszczelnić taśmami systemowymi z zachowaniem zaleceń producenta i dostawcy</w:t>
      </w:r>
      <w:r w:rsidRPr="008A1AC5">
        <w:rPr>
          <w:b/>
          <w:spacing w:val="-7"/>
          <w:sz w:val="20"/>
          <w:lang w:val="pl-PL"/>
        </w:rPr>
        <w:t xml:space="preserve"> </w:t>
      </w:r>
      <w:r w:rsidRPr="008A1AC5">
        <w:rPr>
          <w:b/>
          <w:sz w:val="20"/>
          <w:lang w:val="pl-PL"/>
        </w:rPr>
        <w:t>systemu.</w:t>
      </w:r>
    </w:p>
    <w:p w:rsidR="00EA414C" w:rsidRPr="008A1AC5" w:rsidRDefault="00EA414C" w:rsidP="00B012F2">
      <w:pPr>
        <w:pStyle w:val="Tekstpodstawowy"/>
      </w:pPr>
    </w:p>
    <w:p w:rsidR="00EA414C" w:rsidRPr="008A1AC5" w:rsidRDefault="009C1B6B" w:rsidP="00B012F2">
      <w:pPr>
        <w:pStyle w:val="Tekstpodstawowy"/>
      </w:pPr>
      <w:r w:rsidRPr="008A1AC5">
        <w:t>Realizacja izolacji przez f-mę wykonawczą autoryzowaną przez producenta z wykorzystaniem systemowych materiałów uzupełniających : taśm, uszczelnień , kleju, materiałów gruntujących.</w:t>
      </w:r>
    </w:p>
    <w:p w:rsidR="00EA414C" w:rsidRPr="008A1AC5" w:rsidRDefault="009C1B6B" w:rsidP="00B012F2">
      <w:pPr>
        <w:pStyle w:val="Tekstpodstawowy"/>
      </w:pPr>
      <w:r w:rsidRPr="008A1AC5">
        <w:t>Podłoże przygotować zgodnie z wytycznymi producenta izolacji.  Izolację układać  przy użyciu sprzętu zgodnie z wytycznymi producenta izolacji. Styki izolacji z innymi izolacjami wykonać w sposób szczelny z wykonaniem niezbędnych zakładów i uszczelnień</w:t>
      </w:r>
      <w:r w:rsidRPr="008A1AC5">
        <w:rPr>
          <w:spacing w:val="-6"/>
        </w:rPr>
        <w:t xml:space="preserve"> </w:t>
      </w:r>
      <w:r w:rsidRPr="008A1AC5">
        <w:t>systemowych.</w:t>
      </w:r>
    </w:p>
    <w:p w:rsidR="00EA414C" w:rsidRPr="008A1AC5" w:rsidRDefault="00EA414C" w:rsidP="00B012F2">
      <w:pPr>
        <w:pStyle w:val="Tekstpodstawowy"/>
      </w:pPr>
    </w:p>
    <w:p w:rsidR="00EA414C" w:rsidRPr="008A1AC5" w:rsidRDefault="009C1B6B" w:rsidP="00A77A6D">
      <w:pPr>
        <w:pStyle w:val="Nagwek21"/>
        <w:numPr>
          <w:ilvl w:val="1"/>
          <w:numId w:val="53"/>
        </w:numPr>
        <w:tabs>
          <w:tab w:val="left" w:pos="800"/>
        </w:tabs>
        <w:jc w:val="both"/>
        <w:rPr>
          <w:lang w:val="pl-PL"/>
        </w:rPr>
      </w:pPr>
      <w:r w:rsidRPr="008A1AC5">
        <w:rPr>
          <w:lang w:val="pl-PL"/>
        </w:rPr>
        <w:t>Przygotowanie</w:t>
      </w:r>
      <w:r w:rsidRPr="008A1AC5">
        <w:rPr>
          <w:spacing w:val="-1"/>
          <w:lang w:val="pl-PL"/>
        </w:rPr>
        <w:t xml:space="preserve"> </w:t>
      </w:r>
      <w:r w:rsidRPr="008A1AC5">
        <w:rPr>
          <w:lang w:val="pl-PL"/>
        </w:rPr>
        <w:t>podłoża</w:t>
      </w:r>
    </w:p>
    <w:p w:rsidR="00EA414C" w:rsidRPr="008A1AC5" w:rsidRDefault="009C1B6B" w:rsidP="00B012F2">
      <w:pPr>
        <w:pStyle w:val="Tekstpodstawowy"/>
      </w:pPr>
      <w:r w:rsidRPr="008A1AC5">
        <w:t>Warunkiem wykonania szczelnej izolacji poziomej jest właściwe przygotowanie podłoża. Powinno być ono równe i gładkie, bez przerw i nierówności. Jako podłoże pod izolację może służyć beton, folia kubełkowa lub dobrze zagęszczona podsypka piaskowa. Na powierzchni podłoża pod izolację nie może być luźnych ziaren kruszywa oraz ostrych występów. Powierzchnia nie musi być sucha, ale należy usunąć z niej wolno stojącą wodę. Podłoże pod izolację powinno posiadać odpowiednie spadki, być nieodkształcalne i</w:t>
      </w:r>
      <w:r w:rsidRPr="008A1AC5">
        <w:rPr>
          <w:spacing w:val="-10"/>
        </w:rPr>
        <w:t xml:space="preserve"> </w:t>
      </w:r>
      <w:r w:rsidRPr="008A1AC5">
        <w:t>czyste.</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1"/>
          <w:numId w:val="53"/>
        </w:numPr>
        <w:tabs>
          <w:tab w:val="left" w:pos="800"/>
        </w:tabs>
        <w:spacing w:before="1"/>
        <w:jc w:val="both"/>
        <w:rPr>
          <w:lang w:val="pl-PL"/>
        </w:rPr>
      </w:pPr>
      <w:r w:rsidRPr="008A1AC5">
        <w:rPr>
          <w:lang w:val="pl-PL"/>
        </w:rPr>
        <w:t>Warunki układania izolacji</w:t>
      </w:r>
    </w:p>
    <w:p w:rsidR="00EA414C" w:rsidRPr="008A1AC5" w:rsidRDefault="009C1B6B" w:rsidP="00B012F2">
      <w:pPr>
        <w:pStyle w:val="Tekstpodstawowy"/>
      </w:pPr>
      <w:r w:rsidRPr="008A1AC5">
        <w:t>Roboty izolacyjne należy wykonywać przy dobrej pogodzie. Niedopuszczalne jest prowadzenie robót podczas opadów deszczu i mżawki, bezpośrednio po opadach oraz w czasie, gdy wilgotność powietrza powoduje roszenie.</w:t>
      </w:r>
    </w:p>
    <w:p w:rsidR="00EA414C" w:rsidRPr="008A1AC5" w:rsidRDefault="009C1B6B" w:rsidP="00B012F2">
      <w:pPr>
        <w:pStyle w:val="Tekstpodstawowy"/>
      </w:pPr>
      <w:r w:rsidRPr="008A1AC5">
        <w:t>Roboty izolacyjne powinny być wykonywane bardzo staranie i przez przeszkolonych pracowników.</w:t>
      </w:r>
    </w:p>
    <w:p w:rsidR="00EA414C" w:rsidRPr="008A1AC5" w:rsidRDefault="009C1B6B" w:rsidP="00B012F2">
      <w:pPr>
        <w:pStyle w:val="Tekstpodstawowy"/>
      </w:pPr>
      <w:r w:rsidRPr="008A1AC5">
        <w:t>W czasie prowadzenia robót izolacyjnych na obiekcie, dopuszczalny jest wyłącznie ruch technologiczny związany z prowadzeniem powyższych robót. W miejscach, gdzie taki ruch będzie prowadzony, należy specjalnie starannie zabezpieczyć izolację przed uszkodzeniem. Niedozwolony jest ruch pojazdów.</w:t>
      </w:r>
    </w:p>
    <w:p w:rsidR="00EA414C" w:rsidRPr="008A1AC5" w:rsidRDefault="00EA414C" w:rsidP="00B012F2">
      <w:pPr>
        <w:pStyle w:val="Tekstpodstawowy"/>
      </w:pPr>
    </w:p>
    <w:p w:rsidR="00EA414C" w:rsidRPr="008A1AC5" w:rsidRDefault="009C1B6B" w:rsidP="00A77A6D">
      <w:pPr>
        <w:pStyle w:val="Nagwek21"/>
        <w:numPr>
          <w:ilvl w:val="1"/>
          <w:numId w:val="53"/>
        </w:numPr>
        <w:tabs>
          <w:tab w:val="left" w:pos="800"/>
        </w:tabs>
        <w:jc w:val="both"/>
        <w:rPr>
          <w:lang w:val="pl-PL"/>
        </w:rPr>
      </w:pPr>
      <w:r w:rsidRPr="008A1AC5">
        <w:rPr>
          <w:lang w:val="pl-PL"/>
        </w:rPr>
        <w:t>Wiatroizolacja</w:t>
      </w:r>
    </w:p>
    <w:p w:rsidR="00EA414C" w:rsidRPr="008A1AC5" w:rsidRDefault="009C1B6B" w:rsidP="00B012F2">
      <w:pPr>
        <w:pStyle w:val="Tekstpodstawowy"/>
      </w:pPr>
      <w:r w:rsidRPr="008A1AC5">
        <w:t>Membranę wiatroizolacyjną należy rozwijać nadrukiem na zewnątrz budynku. Membranę należy przybić do konstrukcji za pomocą nierdzewnych gwoździ lub zszywek. Przy konieczności układania kolejnej warstwy membrany wiatroizolacyjnej należy stosować odpowiednie zakładki: zakładki poziome - nie mniej niż 15 cm, zakładki pionowe - nie mniej niż 10 cm. Uniwersalny wymiar produktu - wynoszący 2,7 m - umożliwia w bardzo wygodny sposób łatwe i szybkie zamontowanie go na budynku. Szerokość rolki zapewnia jednorazowe obłożenie wszystkich ścian bez konieczności stosowania kolejnych warstw oraz</w:t>
      </w:r>
      <w:r w:rsidRPr="008A1AC5">
        <w:rPr>
          <w:spacing w:val="-7"/>
        </w:rPr>
        <w:t xml:space="preserve"> </w:t>
      </w:r>
      <w:r w:rsidRPr="008A1AC5">
        <w:t>zakładek.</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1"/>
          <w:numId w:val="53"/>
        </w:numPr>
        <w:tabs>
          <w:tab w:val="left" w:pos="800"/>
        </w:tabs>
        <w:spacing w:before="1"/>
        <w:jc w:val="both"/>
        <w:rPr>
          <w:lang w:val="pl-PL"/>
        </w:rPr>
      </w:pPr>
      <w:r w:rsidRPr="008A1AC5">
        <w:rPr>
          <w:lang w:val="pl-PL"/>
        </w:rPr>
        <w:t>Hydroizolacje</w:t>
      </w:r>
      <w:r w:rsidRPr="008A1AC5">
        <w:rPr>
          <w:spacing w:val="-1"/>
          <w:lang w:val="pl-PL"/>
        </w:rPr>
        <w:t xml:space="preserve"> </w:t>
      </w:r>
      <w:r w:rsidRPr="008A1AC5">
        <w:rPr>
          <w:lang w:val="pl-PL"/>
        </w:rPr>
        <w:t>powłokowe</w:t>
      </w:r>
    </w:p>
    <w:p w:rsidR="00EA414C" w:rsidRPr="008A1AC5" w:rsidRDefault="009C1B6B" w:rsidP="00B012F2">
      <w:pPr>
        <w:pStyle w:val="Tekstpodstawowy"/>
      </w:pPr>
      <w:r w:rsidRPr="008A1AC5">
        <w:lastRenderedPageBreak/>
        <w:t>Podłoże nie może być zmrożone, oszronione oraz musi być pozbawione zastoin wody. Usunąć luźne elementy, ostre krawędzie, zanieczyszczenia i pył, części metalowe odrdzewić. Ubytki wyspoinować, powierzchnie porowate wyrównać zaprawą cementową. Stosować na zimno. Przed użyciem wymieszać. Pierwszą warstwę nakładać poprzez wtarcie w podłoże szczotką dekarską lub pędzlem. W przypadku wykonywania samodzielnej powłoki hydroizolacyjnej nakładać 2-3 warstwy roztworu, każdą warstwę po wyschnięciu poprzedniej, przy użyciu szczotki dekarskiej, pędzla lub metodą natrysku. Nie stosować pomieszczeniach zamkniętych przeznaczonych na stały pobyt ludzi. Należy zachować ostrożność przy wyborze masy, ponieważ część z nich ma w swoim składzie rozpuszczalniki organiczne, niszczące styropian.</w:t>
      </w:r>
    </w:p>
    <w:p w:rsidR="00EA414C" w:rsidRPr="008A1AC5" w:rsidRDefault="009C1B6B" w:rsidP="00B012F2">
      <w:pPr>
        <w:pStyle w:val="Tekstpodstawowy"/>
      </w:pPr>
      <w:r w:rsidRPr="008A1AC5">
        <w:t>Elastyczną grubowarstwową masę uszczelniającą stosować w temperaturze dodatniej, nakładać dwukrotnie na podłożu zagruntowanym jego roztworem, każda warstwa w ilości około 1 kg preparatu/ 1m2.</w:t>
      </w:r>
    </w:p>
    <w:p w:rsidR="00EA414C" w:rsidRPr="008A1AC5" w:rsidRDefault="009C1B6B" w:rsidP="00B012F2">
      <w:pPr>
        <w:pStyle w:val="Tekstpodstawowy"/>
      </w:pPr>
      <w:r w:rsidRPr="008A1AC5">
        <w:t>Każdorazowo należy stosować się do zaleceń producenta izolacji.</w:t>
      </w:r>
    </w:p>
    <w:p w:rsidR="00EA414C" w:rsidRPr="008A1AC5" w:rsidRDefault="00EA414C" w:rsidP="00B012F2">
      <w:pPr>
        <w:pStyle w:val="Tekstpodstawowy"/>
      </w:pPr>
    </w:p>
    <w:p w:rsidR="00EA414C" w:rsidRPr="008A1AC5" w:rsidRDefault="009C1B6B">
      <w:pPr>
        <w:ind w:left="398"/>
        <w:jc w:val="both"/>
        <w:rPr>
          <w:i/>
          <w:sz w:val="20"/>
          <w:lang w:val="pl-PL"/>
        </w:rPr>
      </w:pPr>
      <w:r w:rsidRPr="008A1AC5">
        <w:rPr>
          <w:i/>
          <w:sz w:val="20"/>
          <w:u w:val="single"/>
          <w:lang w:val="pl-PL"/>
        </w:rPr>
        <w:t>Asfaltowy roztwór gruntujący</w:t>
      </w:r>
    </w:p>
    <w:p w:rsidR="00EA414C" w:rsidRPr="008A1AC5" w:rsidRDefault="009C1B6B" w:rsidP="00B012F2">
      <w:pPr>
        <w:pStyle w:val="Tekstpodstawowy"/>
      </w:pPr>
      <w:r w:rsidRPr="008A1AC5">
        <w:t>Roztwór należy nanosić na czyste i suche podłoże w jednej warstwie za pomocą szczotki dekarskiej, wałka pędzla lub metoda natrysku dynamicznego, stosując do tego specjalistyczny sprzęt. Roztwór nie należy stosować na podłożach mokrych i osmolonych. Podczas wykonywania prac, należy stosować się do zaleceń Producenta</w:t>
      </w:r>
    </w:p>
    <w:p w:rsidR="00EA414C" w:rsidRPr="008A1AC5" w:rsidRDefault="00EA414C" w:rsidP="00B012F2">
      <w:pPr>
        <w:pStyle w:val="Tekstpodstawowy"/>
      </w:pPr>
    </w:p>
    <w:p w:rsidR="00EA414C" w:rsidRPr="008A1AC5" w:rsidRDefault="009C1B6B" w:rsidP="00A77A6D">
      <w:pPr>
        <w:pStyle w:val="Nagwek21"/>
        <w:numPr>
          <w:ilvl w:val="1"/>
          <w:numId w:val="53"/>
        </w:numPr>
        <w:tabs>
          <w:tab w:val="left" w:pos="800"/>
        </w:tabs>
        <w:jc w:val="both"/>
        <w:rPr>
          <w:lang w:val="pl-PL"/>
        </w:rPr>
      </w:pPr>
      <w:r w:rsidRPr="008A1AC5">
        <w:rPr>
          <w:lang w:val="pl-PL"/>
        </w:rPr>
        <w:t>Folie, membrany, maty</w:t>
      </w:r>
      <w:r w:rsidRPr="008A1AC5">
        <w:rPr>
          <w:spacing w:val="5"/>
          <w:lang w:val="pl-PL"/>
        </w:rPr>
        <w:t xml:space="preserve"> </w:t>
      </w:r>
      <w:r w:rsidRPr="008A1AC5">
        <w:rPr>
          <w:lang w:val="pl-PL"/>
        </w:rPr>
        <w:t>itp.</w:t>
      </w:r>
    </w:p>
    <w:p w:rsidR="00EA414C" w:rsidRPr="008A1AC5" w:rsidRDefault="009C1B6B" w:rsidP="00B012F2">
      <w:pPr>
        <w:pStyle w:val="Tekstpodstawowy"/>
      </w:pPr>
      <w:r w:rsidRPr="008A1AC5">
        <w:t>Materiały należy rozwijać na ochranianej powierzchni, układając ją na zakład. W celu uzyskania pełnej szczelności należy sklejać powstały zakład za pomocą:</w:t>
      </w:r>
    </w:p>
    <w:p w:rsidR="00EA414C" w:rsidRPr="008A1AC5" w:rsidRDefault="009C1B6B" w:rsidP="00A77A6D">
      <w:pPr>
        <w:pStyle w:val="Akapitzlist"/>
        <w:numPr>
          <w:ilvl w:val="0"/>
          <w:numId w:val="124"/>
        </w:numPr>
        <w:tabs>
          <w:tab w:val="left" w:pos="740"/>
        </w:tabs>
        <w:spacing w:line="243" w:lineRule="exact"/>
        <w:jc w:val="both"/>
        <w:rPr>
          <w:sz w:val="20"/>
          <w:lang w:val="pl-PL"/>
        </w:rPr>
      </w:pPr>
      <w:r w:rsidRPr="008A1AC5">
        <w:rPr>
          <w:sz w:val="20"/>
          <w:lang w:val="pl-PL"/>
        </w:rPr>
        <w:t>asfaltowo polimerowych taśm</w:t>
      </w:r>
      <w:r w:rsidRPr="008A1AC5">
        <w:rPr>
          <w:spacing w:val="-2"/>
          <w:sz w:val="20"/>
          <w:lang w:val="pl-PL"/>
        </w:rPr>
        <w:t xml:space="preserve"> </w:t>
      </w:r>
      <w:r w:rsidRPr="008A1AC5">
        <w:rPr>
          <w:sz w:val="20"/>
          <w:lang w:val="pl-PL"/>
        </w:rPr>
        <w:t>dwustronnych,</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jednostronnych taśm</w:t>
      </w:r>
      <w:r w:rsidRPr="008A1AC5">
        <w:rPr>
          <w:spacing w:val="-3"/>
          <w:sz w:val="20"/>
          <w:lang w:val="pl-PL"/>
        </w:rPr>
        <w:t xml:space="preserve"> </w:t>
      </w:r>
      <w:r w:rsidRPr="008A1AC5">
        <w:rPr>
          <w:sz w:val="20"/>
          <w:lang w:val="pl-PL"/>
        </w:rPr>
        <w:t>zbrojonych,</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dwustronnych</w:t>
      </w:r>
      <w:r w:rsidRPr="008A1AC5">
        <w:rPr>
          <w:spacing w:val="-2"/>
          <w:sz w:val="20"/>
          <w:lang w:val="pl-PL"/>
        </w:rPr>
        <w:t xml:space="preserve"> </w:t>
      </w:r>
      <w:r w:rsidRPr="008A1AC5">
        <w:rPr>
          <w:sz w:val="20"/>
          <w:lang w:val="pl-PL"/>
        </w:rPr>
        <w:t>taśm,</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taśm</w:t>
      </w:r>
      <w:r w:rsidRPr="008A1AC5">
        <w:rPr>
          <w:spacing w:val="-5"/>
          <w:sz w:val="20"/>
          <w:lang w:val="pl-PL"/>
        </w:rPr>
        <w:t xml:space="preserve"> </w:t>
      </w:r>
      <w:r w:rsidRPr="008A1AC5">
        <w:rPr>
          <w:sz w:val="20"/>
          <w:lang w:val="pl-PL"/>
        </w:rPr>
        <w:t>butylowych.</w:t>
      </w:r>
    </w:p>
    <w:p w:rsidR="00EA414C" w:rsidRPr="008A1AC5" w:rsidRDefault="009C1B6B" w:rsidP="00B012F2">
      <w:pPr>
        <w:pStyle w:val="Tekstpodstawowy"/>
      </w:pPr>
      <w:r w:rsidRPr="008A1AC5">
        <w:t>Każdorazowo należy stosować się do zaleceń producenta izolacji.</w:t>
      </w:r>
    </w:p>
    <w:p w:rsidR="00EA414C" w:rsidRPr="008A1AC5" w:rsidRDefault="00EA414C" w:rsidP="00B012F2">
      <w:pPr>
        <w:pStyle w:val="Tekstpodstawowy"/>
      </w:pPr>
    </w:p>
    <w:p w:rsidR="00EA414C" w:rsidRPr="008A1AC5" w:rsidRDefault="009C1B6B" w:rsidP="00A77A6D">
      <w:pPr>
        <w:pStyle w:val="Nagwek21"/>
        <w:numPr>
          <w:ilvl w:val="1"/>
          <w:numId w:val="53"/>
        </w:numPr>
        <w:tabs>
          <w:tab w:val="left" w:pos="800"/>
        </w:tabs>
        <w:jc w:val="both"/>
        <w:rPr>
          <w:lang w:val="pl-PL"/>
        </w:rPr>
      </w:pPr>
      <w:r w:rsidRPr="008A1AC5">
        <w:rPr>
          <w:lang w:val="pl-PL"/>
        </w:rPr>
        <w:t>Izolacje</w:t>
      </w:r>
      <w:r w:rsidRPr="008A1AC5">
        <w:rPr>
          <w:spacing w:val="-1"/>
          <w:lang w:val="pl-PL"/>
        </w:rPr>
        <w:t xml:space="preserve"> </w:t>
      </w:r>
      <w:r w:rsidRPr="008A1AC5">
        <w:rPr>
          <w:lang w:val="pl-PL"/>
        </w:rPr>
        <w:t>papowe</w:t>
      </w:r>
    </w:p>
    <w:p w:rsidR="00EA414C" w:rsidRPr="008A1AC5" w:rsidRDefault="009C1B6B" w:rsidP="00B012F2">
      <w:pPr>
        <w:pStyle w:val="Tekstpodstawowy"/>
      </w:pPr>
      <w:r w:rsidRPr="008A1AC5">
        <w:t>Gruntowanie podłoża</w:t>
      </w:r>
    </w:p>
    <w:p w:rsidR="00EA414C" w:rsidRPr="008A1AC5" w:rsidRDefault="009C1B6B" w:rsidP="00B012F2">
      <w:pPr>
        <w:pStyle w:val="Tekstpodstawowy"/>
      </w:pPr>
      <w:r w:rsidRPr="008A1AC5">
        <w:t>Materiał gruntujący należy stosować zgodnie z zaleceniami Producenta zastosowanej papy.</w:t>
      </w:r>
    </w:p>
    <w:p w:rsidR="00EA414C" w:rsidRPr="008A1AC5" w:rsidRDefault="00EA414C" w:rsidP="00B012F2">
      <w:pPr>
        <w:pStyle w:val="Tekstpodstawowy"/>
      </w:pPr>
    </w:p>
    <w:p w:rsidR="00EA414C" w:rsidRPr="008A1AC5" w:rsidRDefault="009C1B6B" w:rsidP="00B012F2">
      <w:pPr>
        <w:pStyle w:val="Tekstpodstawowy"/>
      </w:pPr>
      <w:r w:rsidRPr="008A1AC5">
        <w:t>Izolacje z pap termozgrzewalnych</w:t>
      </w:r>
    </w:p>
    <w:p w:rsidR="00EA414C" w:rsidRPr="008A1AC5" w:rsidRDefault="009C1B6B" w:rsidP="00B012F2">
      <w:pPr>
        <w:pStyle w:val="Tekstpodstawowy"/>
      </w:pPr>
      <w:r w:rsidRPr="008A1AC5">
        <w:t>Podłoża betonowe, wylewki z zaprawy cementowej ułożone na warstwie izolacji termicznej, powinny mieć grubość min. 3,5 cm. Podłoże należy zdylatować na pola o boku 1,5-2 m. Dylatacje termiczne wylewki powinny pokrywać się z dylatacjami konstrukcyjnymi.</w:t>
      </w:r>
    </w:p>
    <w:p w:rsidR="00EA414C" w:rsidRPr="008A1AC5" w:rsidRDefault="009C1B6B" w:rsidP="00B012F2">
      <w:pPr>
        <w:pStyle w:val="Tekstpodstawowy"/>
      </w:pPr>
      <w:r w:rsidRPr="008A1AC5">
        <w:t>Podłoża betonowe i z zaprawy cementowej muszą być dojrzałe i uzyskać przed ułożeniem pokrycia papowego wilgotność mniejszą niż 6%. W przypadku wilgotności wyższej należy się liczyć z obniżoną przyczepnością ułożonej papy, a w dalszej perspektywie z powstawaniem pęcherzy w pokryciu. Przed przystąpieniem do robót pokrywczych podłoże należy środkiem gruntującym.</w:t>
      </w:r>
    </w:p>
    <w:p w:rsidR="00EA414C" w:rsidRPr="008A1AC5" w:rsidRDefault="00EA414C" w:rsidP="00B012F2">
      <w:pPr>
        <w:pStyle w:val="Tekstpodstawowy"/>
      </w:pPr>
    </w:p>
    <w:p w:rsidR="00EA414C" w:rsidRPr="008A1AC5" w:rsidRDefault="009C1B6B" w:rsidP="00B012F2">
      <w:pPr>
        <w:pStyle w:val="Tekstpodstawowy"/>
      </w:pPr>
      <w:r w:rsidRPr="008A1AC5">
        <w:t>Podstawowe zasadach przy wykonywaniu robót papowych:</w:t>
      </w:r>
    </w:p>
    <w:p w:rsidR="00EA414C" w:rsidRPr="008A1AC5" w:rsidRDefault="009C1B6B" w:rsidP="00A77A6D">
      <w:pPr>
        <w:pStyle w:val="Akapitzlist"/>
        <w:numPr>
          <w:ilvl w:val="0"/>
          <w:numId w:val="49"/>
        </w:numPr>
        <w:tabs>
          <w:tab w:val="left" w:pos="689"/>
        </w:tabs>
        <w:ind w:right="671" w:firstLine="0"/>
        <w:jc w:val="both"/>
        <w:rPr>
          <w:sz w:val="20"/>
          <w:lang w:val="pl-PL"/>
        </w:rPr>
      </w:pPr>
      <w:r w:rsidRPr="008A1AC5">
        <w:rPr>
          <w:sz w:val="20"/>
          <w:lang w:val="pl-PL"/>
        </w:rPr>
        <w:t>Przed przystąpieniem do wykonywania trzeba zapoznać się ze stanem podłoża i dokonać wyboru odpowiednich materiałów.</w:t>
      </w:r>
    </w:p>
    <w:p w:rsidR="00EA414C" w:rsidRPr="008A1AC5" w:rsidRDefault="009C1B6B" w:rsidP="00A77A6D">
      <w:pPr>
        <w:pStyle w:val="Akapitzlist"/>
        <w:numPr>
          <w:ilvl w:val="0"/>
          <w:numId w:val="49"/>
        </w:numPr>
        <w:tabs>
          <w:tab w:val="left" w:pos="711"/>
        </w:tabs>
        <w:spacing w:before="1"/>
        <w:ind w:right="668" w:firstLine="0"/>
        <w:jc w:val="both"/>
        <w:rPr>
          <w:sz w:val="20"/>
          <w:lang w:val="pl-PL"/>
        </w:rPr>
      </w:pPr>
      <w:r w:rsidRPr="008A1AC5">
        <w:rPr>
          <w:sz w:val="20"/>
          <w:lang w:val="pl-PL"/>
        </w:rPr>
        <w:t>Przed przystąpieniem do prac należy dokonać pomiarów, sprawdzić poziomy osadzenia wpustów kanalizacyjnych, wielkość spadków oraz ilość przerw dylatacyjnych i na tej podstawie precyzyjnie rozplanować rozłożenie poszczególnych pasów papy na</w:t>
      </w:r>
      <w:r w:rsidRPr="008A1AC5">
        <w:rPr>
          <w:spacing w:val="-9"/>
          <w:sz w:val="20"/>
          <w:lang w:val="pl-PL"/>
        </w:rPr>
        <w:t xml:space="preserve"> </w:t>
      </w:r>
      <w:r w:rsidRPr="008A1AC5">
        <w:rPr>
          <w:sz w:val="20"/>
          <w:lang w:val="pl-PL"/>
        </w:rPr>
        <w:t>powierzchni.</w:t>
      </w:r>
    </w:p>
    <w:p w:rsidR="00EA414C" w:rsidRPr="008A1AC5" w:rsidRDefault="009C1B6B" w:rsidP="00A77A6D">
      <w:pPr>
        <w:pStyle w:val="Akapitzlist"/>
        <w:numPr>
          <w:ilvl w:val="0"/>
          <w:numId w:val="49"/>
        </w:numPr>
        <w:tabs>
          <w:tab w:val="left" w:pos="605"/>
        </w:tabs>
        <w:spacing w:line="229" w:lineRule="exact"/>
        <w:ind w:left="604" w:hanging="206"/>
        <w:jc w:val="both"/>
        <w:rPr>
          <w:sz w:val="20"/>
          <w:lang w:val="pl-PL"/>
        </w:rPr>
      </w:pPr>
      <w:r w:rsidRPr="008A1AC5">
        <w:rPr>
          <w:sz w:val="20"/>
          <w:lang w:val="pl-PL"/>
        </w:rPr>
        <w:t>Prace z użyciem pap asfaltowych zgrzewalnych można prowadzić w temperaturze nie niższej</w:t>
      </w:r>
      <w:r w:rsidRPr="008A1AC5">
        <w:rPr>
          <w:spacing w:val="-12"/>
          <w:sz w:val="20"/>
          <w:lang w:val="pl-PL"/>
        </w:rPr>
        <w:t xml:space="preserve"> </w:t>
      </w:r>
      <w:r w:rsidRPr="008A1AC5">
        <w:rPr>
          <w:sz w:val="20"/>
          <w:lang w:val="pl-PL"/>
        </w:rPr>
        <w:t>niż:</w:t>
      </w:r>
    </w:p>
    <w:p w:rsidR="00EA414C" w:rsidRPr="008A1AC5" w:rsidRDefault="009C1B6B" w:rsidP="00A77A6D">
      <w:pPr>
        <w:pStyle w:val="Akapitzlist"/>
        <w:numPr>
          <w:ilvl w:val="1"/>
          <w:numId w:val="49"/>
        </w:numPr>
        <w:tabs>
          <w:tab w:val="left" w:pos="1106"/>
          <w:tab w:val="left" w:pos="1107"/>
        </w:tabs>
        <w:spacing w:line="245" w:lineRule="exact"/>
        <w:rPr>
          <w:sz w:val="20"/>
          <w:lang w:val="pl-PL"/>
        </w:rPr>
      </w:pPr>
      <w:r w:rsidRPr="008A1AC5">
        <w:rPr>
          <w:sz w:val="20"/>
          <w:lang w:val="pl-PL"/>
        </w:rPr>
        <w:t>0° C w przypadku pap modyfikowanych</w:t>
      </w:r>
      <w:r w:rsidRPr="008A1AC5">
        <w:rPr>
          <w:spacing w:val="-3"/>
          <w:sz w:val="20"/>
          <w:lang w:val="pl-PL"/>
        </w:rPr>
        <w:t xml:space="preserve"> </w:t>
      </w:r>
      <w:r w:rsidRPr="008A1AC5">
        <w:rPr>
          <w:sz w:val="20"/>
          <w:lang w:val="pl-PL"/>
        </w:rPr>
        <w:t>SBS,</w:t>
      </w:r>
    </w:p>
    <w:p w:rsidR="00EA414C" w:rsidRPr="008A1AC5" w:rsidRDefault="009C1B6B" w:rsidP="00B012F2">
      <w:pPr>
        <w:pStyle w:val="Tekstpodstawowy"/>
      </w:pPr>
      <w:r w:rsidRPr="008A1AC5">
        <w:rPr>
          <w:rFonts w:ascii="Symbol" w:hAnsi="Symbol"/>
        </w:rPr>
        <w:t></w:t>
      </w:r>
      <w:r w:rsidRPr="008A1AC5">
        <w:tab/>
        <w:t>+5°C w przypadku pap</w:t>
      </w:r>
      <w:r w:rsidRPr="008A1AC5">
        <w:rPr>
          <w:spacing w:val="-4"/>
        </w:rPr>
        <w:t xml:space="preserve"> </w:t>
      </w:r>
      <w:r w:rsidRPr="008A1AC5">
        <w:t>oksydowanych.</w:t>
      </w:r>
    </w:p>
    <w:p w:rsidR="00EA414C" w:rsidRPr="008A1AC5" w:rsidRDefault="009C1B6B" w:rsidP="00B012F2">
      <w:pPr>
        <w:pStyle w:val="Tekstpodstawowy"/>
      </w:pPr>
      <w:r w:rsidRPr="008A1AC5">
        <w:t>Temperatury stosowania pap  zgrzewalnych  można  obniżyć  pod  warunkiem,  że  rolki  będą  magazynowane w pomieszczeniach ogrzewanych (ok. +20ˇC) i wynoszone na miejsce wbudowania bezpośrednio przed zgrzaniem</w:t>
      </w:r>
    </w:p>
    <w:p w:rsidR="00EA414C" w:rsidRPr="008A1AC5" w:rsidRDefault="009C1B6B" w:rsidP="00A77A6D">
      <w:pPr>
        <w:pStyle w:val="Akapitzlist"/>
        <w:numPr>
          <w:ilvl w:val="0"/>
          <w:numId w:val="49"/>
        </w:numPr>
        <w:tabs>
          <w:tab w:val="left" w:pos="634"/>
        </w:tabs>
        <w:ind w:right="669" w:firstLine="0"/>
        <w:jc w:val="both"/>
        <w:rPr>
          <w:sz w:val="20"/>
          <w:lang w:val="pl-PL"/>
        </w:rPr>
      </w:pPr>
      <w:r w:rsidRPr="008A1AC5">
        <w:rPr>
          <w:sz w:val="20"/>
          <w:lang w:val="pl-PL"/>
        </w:rPr>
        <w:t>Nie należy prowadzić prac dekarskich w przypadku mokrej powierzchni, podczas opadów atmosferycznych oraz przy silnym</w:t>
      </w:r>
      <w:r w:rsidRPr="008A1AC5">
        <w:rPr>
          <w:spacing w:val="-4"/>
          <w:sz w:val="20"/>
          <w:lang w:val="pl-PL"/>
        </w:rPr>
        <w:t xml:space="preserve"> </w:t>
      </w:r>
      <w:r w:rsidRPr="008A1AC5">
        <w:rPr>
          <w:sz w:val="20"/>
          <w:lang w:val="pl-PL"/>
        </w:rPr>
        <w:t>wietrze.</w:t>
      </w:r>
    </w:p>
    <w:p w:rsidR="00EA414C" w:rsidRPr="008A1AC5" w:rsidRDefault="009C1B6B" w:rsidP="00A77A6D">
      <w:pPr>
        <w:pStyle w:val="Akapitzlist"/>
        <w:numPr>
          <w:ilvl w:val="0"/>
          <w:numId w:val="49"/>
        </w:numPr>
        <w:tabs>
          <w:tab w:val="left" w:pos="612"/>
        </w:tabs>
        <w:spacing w:before="1"/>
        <w:ind w:right="666" w:firstLine="0"/>
        <w:jc w:val="both"/>
        <w:rPr>
          <w:sz w:val="20"/>
          <w:lang w:val="pl-PL"/>
        </w:rPr>
      </w:pPr>
      <w:r w:rsidRPr="008A1AC5">
        <w:rPr>
          <w:sz w:val="20"/>
          <w:lang w:val="pl-PL"/>
        </w:rPr>
        <w:t>Przed ułożeniem papy należy ją rozwinąć w miejscu, w którym będzie zgrzewana, a następnie po przymiarce (z   uwzględnieniem   zakładu)   i   ewentualnym   koniecznym   przycięciu   zwinąć   ją   z   dwóch   końców    do środka. Miejsca zakładów na ułożonym wcześniej pasie papy ( z którym łączona będzie rozwijana rolka) należy podgrzać palnikiem i przeciągnąć szpachelką w celu wtopienia posypki na całej szerokości zakładu (12- 15 cm).</w:t>
      </w:r>
    </w:p>
    <w:p w:rsidR="00EA414C" w:rsidRPr="008A1AC5" w:rsidRDefault="009C1B6B" w:rsidP="00A77A6D">
      <w:pPr>
        <w:pStyle w:val="Akapitzlist"/>
        <w:numPr>
          <w:ilvl w:val="0"/>
          <w:numId w:val="49"/>
        </w:numPr>
        <w:tabs>
          <w:tab w:val="left" w:pos="644"/>
        </w:tabs>
        <w:ind w:right="668" w:firstLine="0"/>
        <w:jc w:val="both"/>
        <w:rPr>
          <w:sz w:val="20"/>
          <w:lang w:val="pl-PL"/>
        </w:rPr>
      </w:pPr>
      <w:r w:rsidRPr="008A1AC5">
        <w:rPr>
          <w:sz w:val="20"/>
          <w:lang w:val="pl-PL"/>
        </w:rPr>
        <w:t>Zasadnicza operacja zgrzewania  polega  na  rozgrzaniu  palnikiem  podłoża  oraz  spodniej  warstwy  papy  aż do momentu zauważalnego wypływu asfaltu z jednoczesnym powolnym i równomiernym rozwijaniem rolki. Pracownik wykonuje tę czynność, cofając się przed rozwijaną rolką. Miarą jakości zgrzewu jest wypływ masy asfaltowej o szerokości 0,5-1,0 cm na całej długości zgrzewu. W przypadku, gdy wypływ nie pojawi się samoistnie wzdłuż brzegu rolki, należy docisnąć zakład, używając wałka dociskowego z silikonową</w:t>
      </w:r>
      <w:r w:rsidRPr="008A1AC5">
        <w:rPr>
          <w:spacing w:val="-24"/>
          <w:sz w:val="20"/>
          <w:lang w:val="pl-PL"/>
        </w:rPr>
        <w:t xml:space="preserve"> </w:t>
      </w:r>
      <w:r w:rsidRPr="008A1AC5">
        <w:rPr>
          <w:sz w:val="20"/>
          <w:lang w:val="pl-PL"/>
        </w:rPr>
        <w:t>rolką.</w:t>
      </w:r>
    </w:p>
    <w:p w:rsidR="00EA414C" w:rsidRPr="008A1AC5" w:rsidRDefault="009C1B6B" w:rsidP="00B012F2">
      <w:pPr>
        <w:pStyle w:val="Tekstpodstawowy"/>
      </w:pPr>
      <w:r w:rsidRPr="008A1AC5">
        <w:t>Siłę docisku rolki do papy należy tak dobrać, aby pojawił się wypływ masy o żądanej szerokości. Silny wiatr lub zmienna prędkość przesuwania rolki może powodować zbyt duży lub niejednakowej szerokości wypływ masy. Brak wypływu masy asfaltowej świadczy o niefachowym zgrzaniu papy.</w:t>
      </w:r>
    </w:p>
    <w:p w:rsidR="00EA414C" w:rsidRPr="008A1AC5" w:rsidRDefault="009C1B6B" w:rsidP="00A77A6D">
      <w:pPr>
        <w:pStyle w:val="Akapitzlist"/>
        <w:numPr>
          <w:ilvl w:val="0"/>
          <w:numId w:val="49"/>
        </w:numPr>
        <w:tabs>
          <w:tab w:val="left" w:pos="615"/>
        </w:tabs>
        <w:spacing w:line="229" w:lineRule="exact"/>
        <w:ind w:left="614" w:hanging="216"/>
        <w:jc w:val="both"/>
        <w:rPr>
          <w:sz w:val="20"/>
          <w:lang w:val="pl-PL"/>
        </w:rPr>
      </w:pPr>
      <w:r w:rsidRPr="008A1AC5">
        <w:rPr>
          <w:sz w:val="20"/>
          <w:lang w:val="pl-PL"/>
        </w:rPr>
        <w:t>Arkusze papy należy łączyć ze sobą na</w:t>
      </w:r>
      <w:r w:rsidRPr="008A1AC5">
        <w:rPr>
          <w:spacing w:val="-4"/>
          <w:sz w:val="20"/>
          <w:lang w:val="pl-PL"/>
        </w:rPr>
        <w:t xml:space="preserve"> </w:t>
      </w:r>
      <w:r w:rsidRPr="008A1AC5">
        <w:rPr>
          <w:sz w:val="20"/>
          <w:lang w:val="pl-PL"/>
        </w:rPr>
        <w:t>zakłady:</w:t>
      </w:r>
    </w:p>
    <w:p w:rsidR="00EA414C" w:rsidRPr="008A1AC5" w:rsidRDefault="009C1B6B" w:rsidP="00A77A6D">
      <w:pPr>
        <w:pStyle w:val="Akapitzlist"/>
        <w:numPr>
          <w:ilvl w:val="0"/>
          <w:numId w:val="111"/>
        </w:numPr>
        <w:tabs>
          <w:tab w:val="left" w:pos="550"/>
        </w:tabs>
        <w:ind w:left="549" w:hanging="151"/>
        <w:jc w:val="both"/>
        <w:rPr>
          <w:sz w:val="20"/>
          <w:lang w:val="pl-PL"/>
        </w:rPr>
      </w:pPr>
      <w:r w:rsidRPr="008A1AC5">
        <w:rPr>
          <w:sz w:val="20"/>
          <w:lang w:val="pl-PL"/>
        </w:rPr>
        <w:t>podłużny 8 lub 10</w:t>
      </w:r>
      <w:r w:rsidRPr="008A1AC5">
        <w:rPr>
          <w:spacing w:val="-14"/>
          <w:sz w:val="20"/>
          <w:lang w:val="pl-PL"/>
        </w:rPr>
        <w:t xml:space="preserve"> </w:t>
      </w:r>
      <w:r w:rsidRPr="008A1AC5">
        <w:rPr>
          <w:sz w:val="20"/>
          <w:lang w:val="pl-PL"/>
        </w:rPr>
        <w:t>cm,</w:t>
      </w:r>
    </w:p>
    <w:p w:rsidR="00EA414C" w:rsidRPr="008A1AC5" w:rsidRDefault="009C1B6B" w:rsidP="00A77A6D">
      <w:pPr>
        <w:pStyle w:val="Akapitzlist"/>
        <w:numPr>
          <w:ilvl w:val="0"/>
          <w:numId w:val="111"/>
        </w:numPr>
        <w:tabs>
          <w:tab w:val="left" w:pos="550"/>
        </w:tabs>
        <w:ind w:left="549" w:hanging="151"/>
        <w:jc w:val="both"/>
        <w:rPr>
          <w:sz w:val="20"/>
          <w:lang w:val="pl-PL"/>
        </w:rPr>
      </w:pPr>
      <w:r w:rsidRPr="008A1AC5">
        <w:rPr>
          <w:sz w:val="20"/>
          <w:lang w:val="pl-PL"/>
        </w:rPr>
        <w:lastRenderedPageBreak/>
        <w:t>poprzeczny 12-15</w:t>
      </w:r>
      <w:r w:rsidRPr="008A1AC5">
        <w:rPr>
          <w:spacing w:val="-13"/>
          <w:sz w:val="20"/>
          <w:lang w:val="pl-PL"/>
        </w:rPr>
        <w:t xml:space="preserve"> </w:t>
      </w:r>
      <w:r w:rsidRPr="008A1AC5">
        <w:rPr>
          <w:sz w:val="20"/>
          <w:lang w:val="pl-PL"/>
        </w:rPr>
        <w:t>cm.</w:t>
      </w:r>
    </w:p>
    <w:p w:rsidR="00EA414C" w:rsidRPr="008A1AC5" w:rsidRDefault="009C1B6B" w:rsidP="00B012F2">
      <w:pPr>
        <w:pStyle w:val="Tekstpodstawowy"/>
      </w:pPr>
      <w:r w:rsidRPr="008A1AC5">
        <w:t>Zakłady  powinny  być  wykonywane  zgodnie  z  kierunkiem  spływu   wody.   Zakłady   należy   wykonywać ze szczególną starannością. Po ułożeniu kilku rolek i ich wystudzeniu należy sprawdzić prawidłowość wykonania</w:t>
      </w:r>
      <w:r w:rsidRPr="008A1AC5">
        <w:rPr>
          <w:spacing w:val="-4"/>
        </w:rPr>
        <w:t xml:space="preserve"> </w:t>
      </w:r>
      <w:r w:rsidRPr="008A1AC5">
        <w:t>zgrzewów.</w:t>
      </w:r>
      <w:r w:rsidRPr="008A1AC5">
        <w:rPr>
          <w:spacing w:val="-3"/>
        </w:rPr>
        <w:t xml:space="preserve"> </w:t>
      </w:r>
      <w:r w:rsidRPr="008A1AC5">
        <w:t>Miejsca</w:t>
      </w:r>
      <w:r w:rsidRPr="008A1AC5">
        <w:rPr>
          <w:spacing w:val="-4"/>
        </w:rPr>
        <w:t xml:space="preserve"> </w:t>
      </w:r>
      <w:r w:rsidRPr="008A1AC5">
        <w:t>źle</w:t>
      </w:r>
      <w:r w:rsidRPr="008A1AC5">
        <w:rPr>
          <w:spacing w:val="-4"/>
        </w:rPr>
        <w:t xml:space="preserve"> </w:t>
      </w:r>
      <w:r w:rsidRPr="008A1AC5">
        <w:t>zgrzane</w:t>
      </w:r>
      <w:r w:rsidRPr="008A1AC5">
        <w:rPr>
          <w:spacing w:val="-4"/>
        </w:rPr>
        <w:t xml:space="preserve"> </w:t>
      </w:r>
      <w:r w:rsidRPr="008A1AC5">
        <w:t>należy</w:t>
      </w:r>
      <w:r w:rsidRPr="008A1AC5">
        <w:rPr>
          <w:spacing w:val="-5"/>
        </w:rPr>
        <w:t xml:space="preserve"> </w:t>
      </w:r>
      <w:r w:rsidRPr="008A1AC5">
        <w:t>podgrzać</w:t>
      </w:r>
      <w:r w:rsidRPr="008A1AC5">
        <w:rPr>
          <w:spacing w:val="-4"/>
        </w:rPr>
        <w:t xml:space="preserve"> </w:t>
      </w:r>
      <w:r w:rsidRPr="008A1AC5">
        <w:t>(po</w:t>
      </w:r>
      <w:r w:rsidRPr="008A1AC5">
        <w:rPr>
          <w:spacing w:val="-3"/>
        </w:rPr>
        <w:t xml:space="preserve"> </w:t>
      </w:r>
      <w:r w:rsidRPr="008A1AC5">
        <w:t>uprzednim</w:t>
      </w:r>
      <w:r w:rsidRPr="008A1AC5">
        <w:rPr>
          <w:spacing w:val="-8"/>
        </w:rPr>
        <w:t xml:space="preserve"> </w:t>
      </w:r>
      <w:r w:rsidRPr="008A1AC5">
        <w:t>odchyleniu</w:t>
      </w:r>
      <w:r w:rsidRPr="008A1AC5">
        <w:rPr>
          <w:spacing w:val="-5"/>
        </w:rPr>
        <w:t xml:space="preserve"> </w:t>
      </w:r>
      <w:r w:rsidRPr="008A1AC5">
        <w:t>papy)</w:t>
      </w:r>
      <w:r w:rsidRPr="008A1AC5">
        <w:rPr>
          <w:spacing w:val="-3"/>
        </w:rPr>
        <w:t xml:space="preserve"> </w:t>
      </w:r>
      <w:r w:rsidRPr="008A1AC5">
        <w:t>i</w:t>
      </w:r>
      <w:r w:rsidRPr="008A1AC5">
        <w:rPr>
          <w:spacing w:val="-4"/>
        </w:rPr>
        <w:t xml:space="preserve"> </w:t>
      </w:r>
      <w:r w:rsidRPr="008A1AC5">
        <w:t>ponownie</w:t>
      </w:r>
      <w:r w:rsidRPr="008A1AC5">
        <w:rPr>
          <w:spacing w:val="-4"/>
        </w:rPr>
        <w:t xml:space="preserve"> </w:t>
      </w:r>
      <w:r w:rsidRPr="008A1AC5">
        <w:t>skleić.</w:t>
      </w:r>
    </w:p>
    <w:p w:rsidR="00EA414C" w:rsidRPr="008A1AC5" w:rsidRDefault="009C1B6B" w:rsidP="00A77A6D">
      <w:pPr>
        <w:pStyle w:val="Akapitzlist"/>
        <w:numPr>
          <w:ilvl w:val="0"/>
          <w:numId w:val="49"/>
        </w:numPr>
        <w:tabs>
          <w:tab w:val="left" w:pos="656"/>
        </w:tabs>
        <w:ind w:right="669" w:firstLine="0"/>
        <w:jc w:val="both"/>
        <w:rPr>
          <w:sz w:val="20"/>
          <w:lang w:val="pl-PL"/>
        </w:rPr>
      </w:pPr>
      <w:r w:rsidRPr="008A1AC5">
        <w:rPr>
          <w:sz w:val="20"/>
          <w:lang w:val="pl-PL"/>
        </w:rPr>
        <w:t>W poszczególnych warstwach arkusze papy powinny być przesunięte względem siebie tak, aby zakłady (zarówno podłużne, jak i poprzeczne) nie pokrywały się. Aby uniknąć zgrubień papy na zakładach, zaleca się przycięcie narożników układanych pasów papy leżących na spodzie zakładu pod kątem</w:t>
      </w:r>
      <w:r w:rsidRPr="008A1AC5">
        <w:rPr>
          <w:spacing w:val="-16"/>
          <w:sz w:val="20"/>
          <w:lang w:val="pl-PL"/>
        </w:rPr>
        <w:t xml:space="preserve"> </w:t>
      </w:r>
      <w:r w:rsidRPr="008A1AC5">
        <w:rPr>
          <w:sz w:val="20"/>
          <w:lang w:val="pl-PL"/>
        </w:rPr>
        <w:t>45°.</w:t>
      </w:r>
    </w:p>
    <w:p w:rsidR="00EA414C" w:rsidRPr="008A1AC5" w:rsidRDefault="009C1B6B" w:rsidP="00B012F2">
      <w:pPr>
        <w:pStyle w:val="Tekstpodstawowy"/>
      </w:pPr>
      <w:r w:rsidRPr="008A1AC5">
        <w:t>Przepisy BHP obowiązujące podczas wykonywania prac dekarskich nie są przedmiotem niniejszego opracowania i powinny być ogólnie znane. Należy jednak zwrócić szczególną uwagę na przepisy bezpieczeństwa i higieny pracy obowiązujące pracowników przy pracach na wysokości i na przepisy przeciwpożarowe. Pracownicy powinni być zaopatrzeni w odpowiednią odzież roboczą i obuwie o grubej podeszwie z protektorami oraz w rękawice i sprzęt zabezpieczający przy pracach na</w:t>
      </w:r>
      <w:r w:rsidRPr="008A1AC5">
        <w:rPr>
          <w:spacing w:val="-19"/>
        </w:rPr>
        <w:t xml:space="preserve"> </w:t>
      </w:r>
      <w:r w:rsidRPr="008A1AC5">
        <w:t>wysokości.</w:t>
      </w:r>
    </w:p>
    <w:p w:rsidR="00EA414C" w:rsidRPr="008A1AC5" w:rsidRDefault="00EA414C" w:rsidP="00B012F2">
      <w:pPr>
        <w:pStyle w:val="Tekstpodstawowy"/>
      </w:pPr>
    </w:p>
    <w:p w:rsidR="00EA414C" w:rsidRPr="008A1AC5" w:rsidRDefault="009C1B6B" w:rsidP="00B012F2">
      <w:pPr>
        <w:pStyle w:val="Tekstpodstawowy"/>
      </w:pPr>
      <w:r w:rsidRPr="008A1AC5">
        <w:t>Papy paroizolacyjne</w:t>
      </w:r>
    </w:p>
    <w:p w:rsidR="00EA414C" w:rsidRPr="008A1AC5" w:rsidRDefault="009C1B6B" w:rsidP="00B012F2">
      <w:pPr>
        <w:pStyle w:val="Tekstpodstawowy"/>
      </w:pPr>
      <w:r w:rsidRPr="008A1AC5">
        <w:t>Papy mocować należy spodnią stroną do zagruntowanego podłoża zgrzewając ją na całej powierzchni za pomocą gorącego powietrza lub palnika. Wierzchnia strona przystosowana być powinna do użycia klejów bitumicznych na zimno lub gorącego bitumu.</w:t>
      </w:r>
    </w:p>
    <w:p w:rsidR="00EA414C" w:rsidRPr="008A1AC5" w:rsidRDefault="00EA414C" w:rsidP="00B012F2">
      <w:pPr>
        <w:pStyle w:val="Tekstpodstawowy"/>
      </w:pPr>
    </w:p>
    <w:p w:rsidR="00EA414C" w:rsidRPr="008A1AC5" w:rsidRDefault="009C1B6B" w:rsidP="00B012F2">
      <w:pPr>
        <w:pStyle w:val="Tekstpodstawowy"/>
      </w:pPr>
      <w:r w:rsidRPr="008A1AC5">
        <w:t>Termozgrzewalna papa modyfikowana</w:t>
      </w:r>
    </w:p>
    <w:p w:rsidR="00EA414C" w:rsidRPr="008A1AC5" w:rsidRDefault="009C1B6B" w:rsidP="00B012F2">
      <w:pPr>
        <w:pStyle w:val="Tekstpodstawowy"/>
      </w:pPr>
      <w:r w:rsidRPr="008A1AC5">
        <w:t>Papę mocować należy spodnią lub wierzchnią stroną do podłoża lub do pierwszej warstwy hydroizolacji, zgrzewając ją na całej powierzchni za pomocą gorącego powietrza lub palnika. Wierzchnia  strona przystosowana być powinna do użycia klejów bitumicznych na zimno lub gorącego bitumu.</w:t>
      </w:r>
    </w:p>
    <w:p w:rsidR="00EA414C" w:rsidRPr="008A1AC5" w:rsidRDefault="00EA414C" w:rsidP="00B012F2">
      <w:pPr>
        <w:pStyle w:val="Tekstpodstawowy"/>
      </w:pPr>
    </w:p>
    <w:p w:rsidR="00EA414C" w:rsidRPr="008A1AC5" w:rsidRDefault="009C1B6B">
      <w:pPr>
        <w:pStyle w:val="Nagwek21"/>
        <w:ind w:left="398" w:right="668" w:firstLine="0"/>
        <w:jc w:val="both"/>
        <w:rPr>
          <w:lang w:val="pl-PL"/>
        </w:rPr>
      </w:pPr>
      <w:r w:rsidRPr="008A1AC5">
        <w:rPr>
          <w:lang w:val="pl-PL"/>
        </w:rPr>
        <w:t>W przypadku podklejania pap asfaltowych lub gontów bitumicznych do siebie należy podklejając je punktowo lub na całej powierzchni w zależności od potrzeb, klej może być użyty również, jako samodzielna powłoka wodoszczelna lub uszczelniacz obróbek dachowych i ściennych. Nie należy przyklejać pap do podłoży styropianowych i poliuretanowych narażonych na bezpośrednie operowanie słońca.</w:t>
      </w:r>
    </w:p>
    <w:p w:rsidR="00EA414C" w:rsidRPr="008A1AC5" w:rsidRDefault="00EA414C" w:rsidP="00B012F2">
      <w:pPr>
        <w:pStyle w:val="Tekstpodstawowy"/>
      </w:pPr>
    </w:p>
    <w:p w:rsidR="00EA414C" w:rsidRPr="008A1AC5" w:rsidRDefault="009C1B6B" w:rsidP="00A77A6D">
      <w:pPr>
        <w:pStyle w:val="Akapitzlist"/>
        <w:numPr>
          <w:ilvl w:val="0"/>
          <w:numId w:val="53"/>
        </w:numPr>
        <w:tabs>
          <w:tab w:val="left" w:pos="648"/>
        </w:tabs>
        <w:spacing w:before="91"/>
        <w:rPr>
          <w:b/>
          <w:sz w:val="20"/>
          <w:lang w:val="pl-PL"/>
        </w:rPr>
      </w:pPr>
      <w:r w:rsidRPr="008A1AC5">
        <w:rPr>
          <w:b/>
          <w:sz w:val="20"/>
          <w:lang w:val="pl-PL"/>
        </w:rPr>
        <w:t>KONTROLA JAKOŚCI</w:t>
      </w:r>
      <w:r w:rsidRPr="008A1AC5">
        <w:rPr>
          <w:b/>
          <w:spacing w:val="-2"/>
          <w:sz w:val="20"/>
          <w:lang w:val="pl-PL"/>
        </w:rPr>
        <w:t xml:space="preserve"> </w:t>
      </w:r>
      <w:r w:rsidRPr="008A1AC5">
        <w:rPr>
          <w:b/>
          <w:sz w:val="20"/>
          <w:lang w:val="pl-PL"/>
        </w:rPr>
        <w:t>ROBÓT</w:t>
      </w:r>
    </w:p>
    <w:p w:rsidR="00EA414C" w:rsidRPr="008A1AC5" w:rsidRDefault="00EA414C" w:rsidP="00B012F2">
      <w:pPr>
        <w:pStyle w:val="Tekstpodstawowy"/>
      </w:pPr>
    </w:p>
    <w:p w:rsidR="00EA414C" w:rsidRPr="008A1AC5" w:rsidRDefault="009C1B6B" w:rsidP="00A77A6D">
      <w:pPr>
        <w:pStyle w:val="Akapitzlist"/>
        <w:numPr>
          <w:ilvl w:val="1"/>
          <w:numId w:val="53"/>
        </w:numPr>
        <w:tabs>
          <w:tab w:val="left" w:pos="800"/>
        </w:tabs>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prowadzenia kontroli jakości robót omówiono w punkcie 6 ogólnej specyfikacji technicznej.</w:t>
      </w:r>
    </w:p>
    <w:p w:rsidR="00EA414C" w:rsidRPr="008A1AC5" w:rsidRDefault="00EA414C" w:rsidP="00B012F2">
      <w:pPr>
        <w:pStyle w:val="Tekstpodstawowy"/>
      </w:pPr>
    </w:p>
    <w:p w:rsidR="00EA414C" w:rsidRPr="008A1AC5" w:rsidRDefault="009C1B6B" w:rsidP="00A77A6D">
      <w:pPr>
        <w:pStyle w:val="Nagwek21"/>
        <w:numPr>
          <w:ilvl w:val="1"/>
          <w:numId w:val="53"/>
        </w:numPr>
        <w:tabs>
          <w:tab w:val="left" w:pos="800"/>
        </w:tabs>
        <w:rPr>
          <w:lang w:val="pl-PL"/>
        </w:rPr>
      </w:pPr>
      <w:r w:rsidRPr="008A1AC5">
        <w:rPr>
          <w:lang w:val="pl-PL"/>
        </w:rPr>
        <w:t>Badania w czasie wykonywania</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Kontrola polega na sprawdzeniu:</w:t>
      </w:r>
    </w:p>
    <w:p w:rsidR="00EA414C" w:rsidRPr="008A1AC5" w:rsidRDefault="009C1B6B" w:rsidP="00A77A6D">
      <w:pPr>
        <w:pStyle w:val="Akapitzlist"/>
        <w:numPr>
          <w:ilvl w:val="0"/>
          <w:numId w:val="48"/>
        </w:numPr>
        <w:tabs>
          <w:tab w:val="left" w:pos="826"/>
        </w:tabs>
        <w:spacing w:before="9" w:line="228" w:lineRule="auto"/>
        <w:ind w:right="668"/>
        <w:jc w:val="both"/>
        <w:rPr>
          <w:sz w:val="20"/>
          <w:lang w:val="pl-PL"/>
        </w:rPr>
      </w:pPr>
      <w:r w:rsidRPr="008A1AC5">
        <w:rPr>
          <w:sz w:val="20"/>
          <w:lang w:val="pl-PL"/>
        </w:rPr>
        <w:t>stosowanych materiałów, kontrolę jakości przygotowania podłoża – ocena optyczna stopnia czystości oraz pomiar wytrzymałości na odrywanie metodą pull-off, zgodnie  z  wymaganiami  normy  PN-EN  1542:2000,</w:t>
      </w:r>
    </w:p>
    <w:p w:rsidR="00EA414C" w:rsidRPr="008A1AC5" w:rsidRDefault="009C1B6B" w:rsidP="00A77A6D">
      <w:pPr>
        <w:pStyle w:val="Akapitzlist"/>
        <w:numPr>
          <w:ilvl w:val="0"/>
          <w:numId w:val="48"/>
        </w:numPr>
        <w:tabs>
          <w:tab w:val="left" w:pos="825"/>
          <w:tab w:val="left" w:pos="826"/>
        </w:tabs>
        <w:spacing w:before="21" w:line="216" w:lineRule="auto"/>
        <w:ind w:right="665"/>
        <w:rPr>
          <w:sz w:val="20"/>
          <w:lang w:val="pl-PL"/>
        </w:rPr>
      </w:pPr>
      <w:r w:rsidRPr="008A1AC5">
        <w:rPr>
          <w:sz w:val="20"/>
          <w:lang w:val="pl-PL"/>
        </w:rPr>
        <w:t>kontrolę bieżącą grubości wykonanej powłoki, polegającą na kontroli ilości zużycia materiału w odniesieniu do zaleceń</w:t>
      </w:r>
      <w:r w:rsidRPr="008A1AC5">
        <w:rPr>
          <w:spacing w:val="-2"/>
          <w:sz w:val="20"/>
          <w:lang w:val="pl-PL"/>
        </w:rPr>
        <w:t xml:space="preserve"> </w:t>
      </w:r>
      <w:r w:rsidRPr="008A1AC5">
        <w:rPr>
          <w:sz w:val="20"/>
          <w:lang w:val="pl-PL"/>
        </w:rPr>
        <w:t>producenta,</w:t>
      </w:r>
    </w:p>
    <w:p w:rsidR="00EA414C" w:rsidRPr="008A1AC5" w:rsidRDefault="009C1B6B" w:rsidP="00A77A6D">
      <w:pPr>
        <w:pStyle w:val="Akapitzlist"/>
        <w:numPr>
          <w:ilvl w:val="0"/>
          <w:numId w:val="48"/>
        </w:numPr>
        <w:tabs>
          <w:tab w:val="left" w:pos="825"/>
          <w:tab w:val="left" w:pos="826"/>
        </w:tabs>
        <w:spacing w:before="4" w:line="249" w:lineRule="exact"/>
        <w:rPr>
          <w:sz w:val="20"/>
          <w:lang w:val="pl-PL"/>
        </w:rPr>
      </w:pPr>
      <w:r w:rsidRPr="008A1AC5">
        <w:rPr>
          <w:sz w:val="20"/>
          <w:lang w:val="pl-PL"/>
        </w:rPr>
        <w:t>kontrola jakości wykonanej powłoki po odpowiednim okresie jej dojrzewania,</w:t>
      </w:r>
      <w:r w:rsidRPr="008A1AC5">
        <w:rPr>
          <w:spacing w:val="-2"/>
          <w:sz w:val="20"/>
          <w:lang w:val="pl-PL"/>
        </w:rPr>
        <w:t xml:space="preserve"> </w:t>
      </w:r>
      <w:r w:rsidRPr="008A1AC5">
        <w:rPr>
          <w:sz w:val="20"/>
          <w:lang w:val="pl-PL"/>
        </w:rPr>
        <w:t>obejmująca:</w:t>
      </w:r>
    </w:p>
    <w:p w:rsidR="00EA414C" w:rsidRPr="008A1AC5" w:rsidRDefault="009C1B6B" w:rsidP="00A77A6D">
      <w:pPr>
        <w:pStyle w:val="Akapitzlist"/>
        <w:numPr>
          <w:ilvl w:val="2"/>
          <w:numId w:val="53"/>
        </w:numPr>
        <w:tabs>
          <w:tab w:val="left" w:pos="1250"/>
          <w:tab w:val="left" w:pos="1251"/>
        </w:tabs>
        <w:spacing w:line="218" w:lineRule="exact"/>
        <w:rPr>
          <w:sz w:val="20"/>
          <w:lang w:val="pl-PL"/>
        </w:rPr>
      </w:pPr>
      <w:r w:rsidRPr="008A1AC5">
        <w:rPr>
          <w:sz w:val="20"/>
          <w:lang w:val="pl-PL"/>
        </w:rPr>
        <w:t>ocenę powierzchni powłoki pod kątem występowania odbarwień, nieciągłości,</w:t>
      </w:r>
      <w:r w:rsidRPr="008A1AC5">
        <w:rPr>
          <w:spacing w:val="-6"/>
          <w:sz w:val="20"/>
          <w:lang w:val="pl-PL"/>
        </w:rPr>
        <w:t xml:space="preserve"> </w:t>
      </w:r>
      <w:r w:rsidRPr="008A1AC5">
        <w:rPr>
          <w:sz w:val="20"/>
          <w:lang w:val="pl-PL"/>
        </w:rPr>
        <w:t>odspojeń,</w:t>
      </w:r>
    </w:p>
    <w:p w:rsidR="00EA414C" w:rsidRPr="008A1AC5" w:rsidRDefault="009C1B6B" w:rsidP="00A77A6D">
      <w:pPr>
        <w:pStyle w:val="Akapitzlist"/>
        <w:numPr>
          <w:ilvl w:val="2"/>
          <w:numId w:val="53"/>
        </w:numPr>
        <w:tabs>
          <w:tab w:val="left" w:pos="1251"/>
        </w:tabs>
        <w:spacing w:before="1"/>
        <w:rPr>
          <w:sz w:val="20"/>
          <w:lang w:val="pl-PL"/>
        </w:rPr>
      </w:pPr>
      <w:r w:rsidRPr="008A1AC5">
        <w:rPr>
          <w:sz w:val="20"/>
          <w:lang w:val="pl-PL"/>
        </w:rPr>
        <w:t>pomiar przyczepności powłoki do podłoża, zgodnie z wymaganiami normy PN-EN</w:t>
      </w:r>
      <w:r w:rsidRPr="008A1AC5">
        <w:rPr>
          <w:spacing w:val="-7"/>
          <w:sz w:val="20"/>
          <w:lang w:val="pl-PL"/>
        </w:rPr>
        <w:t xml:space="preserve"> </w:t>
      </w:r>
      <w:r w:rsidRPr="008A1AC5">
        <w:rPr>
          <w:sz w:val="20"/>
          <w:lang w:val="pl-PL"/>
        </w:rPr>
        <w:t>1542:2000.</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53"/>
        </w:numPr>
        <w:tabs>
          <w:tab w:val="left" w:pos="648"/>
        </w:tabs>
        <w:rPr>
          <w:lang w:val="pl-PL"/>
        </w:rPr>
      </w:pPr>
      <w:r w:rsidRPr="008A1AC5">
        <w:rPr>
          <w:lang w:val="pl-PL"/>
        </w:rPr>
        <w:t>OBMIAR</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 xml:space="preserve">Ogólne wymagania dotyczące obmiarów robót omówiono w punkcie 7 ogólnej specyfikacji technicznej. </w:t>
      </w:r>
      <w:r w:rsidRPr="008A1AC5">
        <w:rPr>
          <w:u w:val="single"/>
        </w:rPr>
        <w:t>Jednostką obmiarową</w:t>
      </w:r>
      <w:r w:rsidRPr="008A1AC5">
        <w:t xml:space="preserve"> jest m</w:t>
      </w:r>
      <w:r w:rsidRPr="008A1AC5">
        <w:rPr>
          <w:position w:val="7"/>
          <w:sz w:val="13"/>
        </w:rPr>
        <w:t xml:space="preserve">2 </w:t>
      </w:r>
      <w:r w:rsidRPr="008A1AC5">
        <w:t>(metr kwadratowy) powierzchni, na której wykonano zabezpieczenie hydroizolacyjne.</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53"/>
        </w:numPr>
        <w:tabs>
          <w:tab w:val="left" w:pos="648"/>
        </w:tabs>
        <w:spacing w:before="1"/>
        <w:rPr>
          <w:lang w:val="pl-PL"/>
        </w:rPr>
      </w:pPr>
      <w:r w:rsidRPr="008A1AC5">
        <w:rPr>
          <w:lang w:val="pl-PL"/>
        </w:rPr>
        <w:t>ODBIÓR</w:t>
      </w:r>
      <w:r w:rsidRPr="008A1AC5">
        <w:rPr>
          <w:spacing w:val="-1"/>
          <w:lang w:val="pl-PL"/>
        </w:rPr>
        <w:t xml:space="preserve"> </w:t>
      </w:r>
      <w:r w:rsidRPr="008A1AC5">
        <w:rPr>
          <w:lang w:val="pl-PL"/>
        </w:rPr>
        <w:t>ROBÓT</w:t>
      </w:r>
    </w:p>
    <w:p w:rsidR="00EA414C" w:rsidRPr="008A1AC5" w:rsidRDefault="00EA414C" w:rsidP="00B012F2">
      <w:pPr>
        <w:pStyle w:val="Tekstpodstawowy"/>
      </w:pPr>
    </w:p>
    <w:p w:rsidR="00EA414C" w:rsidRPr="008A1AC5" w:rsidRDefault="009C1B6B" w:rsidP="00A77A6D">
      <w:pPr>
        <w:pStyle w:val="Akapitzlist"/>
        <w:numPr>
          <w:ilvl w:val="1"/>
          <w:numId w:val="53"/>
        </w:numPr>
        <w:tabs>
          <w:tab w:val="left" w:pos="800"/>
        </w:tabs>
        <w:rPr>
          <w:b/>
          <w:sz w:val="20"/>
          <w:lang w:val="pl-PL"/>
        </w:rPr>
      </w:pPr>
      <w:r w:rsidRPr="008A1AC5">
        <w:rPr>
          <w:b/>
          <w:sz w:val="20"/>
          <w:lang w:val="pl-PL"/>
        </w:rPr>
        <w:t>Ogólne zasady odbioru robót</w:t>
      </w:r>
    </w:p>
    <w:p w:rsidR="00EA414C" w:rsidRPr="008A1AC5" w:rsidRDefault="009C1B6B" w:rsidP="00B012F2">
      <w:pPr>
        <w:pStyle w:val="Tekstpodstawowy"/>
      </w:pPr>
      <w:r w:rsidRPr="008A1AC5">
        <w:t>Ogólne wymagania dotyczące prowadzenia odbioru robót omówiono w punkcie 8 ogólnej specyfikacji technicznej.</w:t>
      </w:r>
    </w:p>
    <w:p w:rsidR="00EA414C" w:rsidRPr="008A1AC5" w:rsidRDefault="00EA414C" w:rsidP="00B012F2">
      <w:pPr>
        <w:pStyle w:val="Tekstpodstawowy"/>
      </w:pPr>
    </w:p>
    <w:p w:rsidR="00EA414C" w:rsidRPr="008A1AC5" w:rsidRDefault="009C1B6B" w:rsidP="00A77A6D">
      <w:pPr>
        <w:pStyle w:val="Nagwek21"/>
        <w:numPr>
          <w:ilvl w:val="1"/>
          <w:numId w:val="53"/>
        </w:numPr>
        <w:tabs>
          <w:tab w:val="left" w:pos="800"/>
        </w:tabs>
        <w:spacing w:before="1"/>
        <w:rPr>
          <w:lang w:val="pl-PL"/>
        </w:rPr>
      </w:pPr>
      <w:r w:rsidRPr="008A1AC5">
        <w:rPr>
          <w:lang w:val="pl-PL"/>
        </w:rPr>
        <w:t>Odbiór</w:t>
      </w:r>
      <w:r w:rsidRPr="008A1AC5">
        <w:rPr>
          <w:spacing w:val="-1"/>
          <w:lang w:val="pl-PL"/>
        </w:rPr>
        <w:t xml:space="preserve"> </w:t>
      </w:r>
      <w:r w:rsidRPr="008A1AC5">
        <w:rPr>
          <w:lang w:val="pl-PL"/>
        </w:rPr>
        <w:t>podłoży</w:t>
      </w:r>
    </w:p>
    <w:p w:rsidR="00EA414C" w:rsidRPr="008A1AC5" w:rsidRDefault="009C1B6B" w:rsidP="00B012F2">
      <w:pPr>
        <w:pStyle w:val="Tekstpodstawowy"/>
      </w:pPr>
      <w:r w:rsidRPr="008A1AC5">
        <w:t>Odbiór podłoża należy przeprowadzić bezpośrednio przed przystąpieniem do izolacji. Jeżeli odbiór podłoża odbywa się po dłuższym czasie od jego wykonania, należy podłoże oczyścić.</w:t>
      </w:r>
    </w:p>
    <w:p w:rsidR="00EA414C" w:rsidRPr="008A1AC5" w:rsidRDefault="00EA414C" w:rsidP="00B012F2">
      <w:pPr>
        <w:pStyle w:val="Tekstpodstawowy"/>
      </w:pPr>
    </w:p>
    <w:p w:rsidR="00EA414C" w:rsidRPr="008A1AC5" w:rsidRDefault="009C1B6B" w:rsidP="00A77A6D">
      <w:pPr>
        <w:pStyle w:val="Nagwek21"/>
        <w:numPr>
          <w:ilvl w:val="1"/>
          <w:numId w:val="53"/>
        </w:numPr>
        <w:tabs>
          <w:tab w:val="left" w:pos="800"/>
        </w:tabs>
        <w:rPr>
          <w:lang w:val="pl-PL"/>
        </w:rPr>
      </w:pPr>
      <w:r w:rsidRPr="008A1AC5">
        <w:rPr>
          <w:lang w:val="pl-PL"/>
        </w:rPr>
        <w:t>Zgodność z</w:t>
      </w:r>
      <w:r w:rsidRPr="008A1AC5">
        <w:rPr>
          <w:spacing w:val="-1"/>
          <w:lang w:val="pl-PL"/>
        </w:rPr>
        <w:t xml:space="preserve"> </w:t>
      </w:r>
      <w:r w:rsidRPr="008A1AC5">
        <w:rPr>
          <w:lang w:val="pl-PL"/>
        </w:rPr>
        <w:t>dokumentacją</w:t>
      </w:r>
    </w:p>
    <w:p w:rsidR="00EA414C" w:rsidRPr="008A1AC5" w:rsidRDefault="009C1B6B" w:rsidP="00B012F2">
      <w:pPr>
        <w:pStyle w:val="Tekstpodstawowy"/>
      </w:pPr>
      <w:r w:rsidRPr="008A1AC5">
        <w:t>Roboty uznaje się za zgodne z dokumentacją projektową, ST i wymaganiami Inspektora nadzoru, jeżeli wszystkie pomiary i badania (z uwzględnieniem dopuszczalnych tolerancji) wg pkt. 6 ST dały pozytywny wynik.</w:t>
      </w:r>
    </w:p>
    <w:p w:rsidR="00EA414C" w:rsidRPr="008A1AC5" w:rsidRDefault="00EA414C" w:rsidP="00B012F2">
      <w:pPr>
        <w:pStyle w:val="Tekstpodstawowy"/>
      </w:pPr>
    </w:p>
    <w:p w:rsidR="00EA414C" w:rsidRPr="008A1AC5" w:rsidRDefault="009C1B6B" w:rsidP="00A77A6D">
      <w:pPr>
        <w:pStyle w:val="Nagwek21"/>
        <w:numPr>
          <w:ilvl w:val="1"/>
          <w:numId w:val="53"/>
        </w:numPr>
        <w:tabs>
          <w:tab w:val="left" w:pos="800"/>
        </w:tabs>
        <w:rPr>
          <w:lang w:val="pl-PL"/>
        </w:rPr>
      </w:pPr>
      <w:r w:rsidRPr="008A1AC5">
        <w:rPr>
          <w:lang w:val="pl-PL"/>
        </w:rPr>
        <w:t>Wymagania przy odbiorze</w:t>
      </w:r>
    </w:p>
    <w:p w:rsidR="00EA414C" w:rsidRPr="008A1AC5" w:rsidRDefault="009C1B6B" w:rsidP="00B012F2">
      <w:pPr>
        <w:pStyle w:val="Tekstpodstawowy"/>
      </w:pPr>
      <w:r w:rsidRPr="008A1AC5">
        <w:t>Sprawdzeniu przy odbiorze podlega:</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pacing w:val="-3"/>
          <w:sz w:val="20"/>
          <w:lang w:val="pl-PL"/>
        </w:rPr>
        <w:lastRenderedPageBreak/>
        <w:t xml:space="preserve">zgodność wykonania </w:t>
      </w:r>
      <w:r w:rsidRPr="008A1AC5">
        <w:rPr>
          <w:sz w:val="20"/>
          <w:lang w:val="pl-PL"/>
        </w:rPr>
        <w:t>z dokumentacją</w:t>
      </w:r>
      <w:r w:rsidRPr="008A1AC5">
        <w:rPr>
          <w:spacing w:val="-10"/>
          <w:sz w:val="20"/>
          <w:lang w:val="pl-PL"/>
        </w:rPr>
        <w:t xml:space="preserve"> </w:t>
      </w:r>
      <w:r w:rsidRPr="008A1AC5">
        <w:rPr>
          <w:sz w:val="20"/>
          <w:lang w:val="pl-PL"/>
        </w:rPr>
        <w:t>techniczną,</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 xml:space="preserve">rodzaj </w:t>
      </w:r>
      <w:r w:rsidRPr="008A1AC5">
        <w:rPr>
          <w:spacing w:val="-3"/>
          <w:sz w:val="20"/>
          <w:lang w:val="pl-PL"/>
        </w:rPr>
        <w:t>zastosowanych</w:t>
      </w:r>
      <w:r w:rsidRPr="008A1AC5">
        <w:rPr>
          <w:spacing w:val="-7"/>
          <w:sz w:val="20"/>
          <w:lang w:val="pl-PL"/>
        </w:rPr>
        <w:t xml:space="preserve"> </w:t>
      </w:r>
      <w:r w:rsidRPr="008A1AC5">
        <w:rPr>
          <w:spacing w:val="-3"/>
          <w:sz w:val="20"/>
          <w:lang w:val="pl-PL"/>
        </w:rPr>
        <w:t>materiałów,</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pacing w:val="-3"/>
          <w:sz w:val="20"/>
          <w:lang w:val="pl-PL"/>
        </w:rPr>
        <w:t>przygotowanie</w:t>
      </w:r>
      <w:r w:rsidRPr="008A1AC5">
        <w:rPr>
          <w:spacing w:val="-5"/>
          <w:sz w:val="20"/>
          <w:lang w:val="pl-PL"/>
        </w:rPr>
        <w:t xml:space="preserve"> </w:t>
      </w:r>
      <w:r w:rsidRPr="008A1AC5">
        <w:rPr>
          <w:sz w:val="20"/>
          <w:lang w:val="pl-PL"/>
        </w:rPr>
        <w:t>podłoża,</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pacing w:val="-3"/>
          <w:sz w:val="20"/>
          <w:lang w:val="pl-PL"/>
        </w:rPr>
        <w:t xml:space="preserve">prawidłowość wykonania </w:t>
      </w:r>
      <w:r w:rsidRPr="008A1AC5">
        <w:rPr>
          <w:sz w:val="20"/>
          <w:lang w:val="pl-PL"/>
        </w:rPr>
        <w:t xml:space="preserve">izolacji, </w:t>
      </w:r>
      <w:r w:rsidRPr="008A1AC5">
        <w:rPr>
          <w:spacing w:val="-3"/>
          <w:sz w:val="20"/>
          <w:lang w:val="pl-PL"/>
        </w:rPr>
        <w:t xml:space="preserve">wykończenia </w:t>
      </w:r>
      <w:r w:rsidRPr="008A1AC5">
        <w:rPr>
          <w:sz w:val="20"/>
          <w:lang w:val="pl-PL"/>
        </w:rPr>
        <w:t xml:space="preserve">na </w:t>
      </w:r>
      <w:r w:rsidRPr="008A1AC5">
        <w:rPr>
          <w:spacing w:val="-3"/>
          <w:sz w:val="20"/>
          <w:lang w:val="pl-PL"/>
        </w:rPr>
        <w:t xml:space="preserve">stykach, </w:t>
      </w:r>
      <w:r w:rsidRPr="008A1AC5">
        <w:rPr>
          <w:sz w:val="20"/>
          <w:lang w:val="pl-PL"/>
        </w:rPr>
        <w:t>narożach i</w:t>
      </w:r>
      <w:r w:rsidRPr="008A1AC5">
        <w:rPr>
          <w:spacing w:val="-16"/>
          <w:sz w:val="20"/>
          <w:lang w:val="pl-PL"/>
        </w:rPr>
        <w:t xml:space="preserve"> </w:t>
      </w:r>
      <w:r w:rsidRPr="008A1AC5">
        <w:rPr>
          <w:sz w:val="20"/>
          <w:lang w:val="pl-PL"/>
        </w:rPr>
        <w:t>obrzeżach,</w:t>
      </w:r>
    </w:p>
    <w:p w:rsidR="00EA414C" w:rsidRPr="008A1AC5" w:rsidRDefault="009C1B6B" w:rsidP="00A77A6D">
      <w:pPr>
        <w:pStyle w:val="Akapitzlist"/>
        <w:numPr>
          <w:ilvl w:val="0"/>
          <w:numId w:val="124"/>
        </w:numPr>
        <w:tabs>
          <w:tab w:val="left" w:pos="739"/>
          <w:tab w:val="left" w:pos="740"/>
        </w:tabs>
        <w:rPr>
          <w:sz w:val="20"/>
          <w:lang w:val="pl-PL"/>
        </w:rPr>
      </w:pPr>
      <w:r w:rsidRPr="008A1AC5">
        <w:rPr>
          <w:spacing w:val="-3"/>
          <w:sz w:val="20"/>
          <w:lang w:val="pl-PL"/>
        </w:rPr>
        <w:t>szczelność.</w:t>
      </w:r>
    </w:p>
    <w:p w:rsidR="00EA414C" w:rsidRPr="008A1AC5" w:rsidRDefault="00EA414C" w:rsidP="00B012F2">
      <w:pPr>
        <w:pStyle w:val="Tekstpodstawowy"/>
      </w:pPr>
    </w:p>
    <w:p w:rsidR="00EA414C" w:rsidRPr="008A1AC5" w:rsidRDefault="009C1B6B" w:rsidP="00A77A6D">
      <w:pPr>
        <w:pStyle w:val="Nagwek21"/>
        <w:numPr>
          <w:ilvl w:val="0"/>
          <w:numId w:val="53"/>
        </w:numPr>
        <w:tabs>
          <w:tab w:val="left" w:pos="649"/>
        </w:tabs>
        <w:spacing w:before="184"/>
        <w:rPr>
          <w:lang w:val="pl-PL"/>
        </w:rPr>
      </w:pPr>
      <w:r w:rsidRPr="008A1AC5">
        <w:rPr>
          <w:lang w:val="pl-PL"/>
        </w:rPr>
        <w:t>PODSTAWA</w:t>
      </w:r>
      <w:r w:rsidRPr="008A1AC5">
        <w:rPr>
          <w:spacing w:val="-1"/>
          <w:lang w:val="pl-PL"/>
        </w:rPr>
        <w:t xml:space="preserve"> </w:t>
      </w:r>
      <w:r w:rsidRPr="008A1AC5">
        <w:rPr>
          <w:lang w:val="pl-PL"/>
        </w:rPr>
        <w:t>PŁATNOŚCI</w:t>
      </w:r>
    </w:p>
    <w:p w:rsidR="00EA414C" w:rsidRPr="008A1AC5" w:rsidRDefault="009C1B6B" w:rsidP="00B012F2">
      <w:pPr>
        <w:pStyle w:val="Tekstpodstawowy"/>
      </w:pPr>
      <w:r w:rsidRPr="008A1AC5">
        <w:t>Płatność za wykonane roboty odbywać się będzie na podstawie zapisów zawartych w umowie z Inwestorem.</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53"/>
        </w:numPr>
        <w:tabs>
          <w:tab w:val="left" w:pos="749"/>
        </w:tabs>
        <w:ind w:left="748" w:hanging="350"/>
        <w:rPr>
          <w:lang w:val="pl-PL"/>
        </w:rPr>
      </w:pPr>
      <w:r w:rsidRPr="008A1AC5">
        <w:rPr>
          <w:lang w:val="pl-PL"/>
        </w:rPr>
        <w:t>PRZEPISY</w:t>
      </w:r>
      <w:r w:rsidRPr="008A1AC5">
        <w:rPr>
          <w:spacing w:val="3"/>
          <w:lang w:val="pl-PL"/>
        </w:rPr>
        <w:t xml:space="preserve"> </w:t>
      </w:r>
      <w:r w:rsidRPr="008A1AC5">
        <w:rPr>
          <w:lang w:val="pl-PL"/>
        </w:rPr>
        <w:t>ZWIĄZANE</w:t>
      </w:r>
    </w:p>
    <w:p w:rsidR="00EA414C" w:rsidRPr="008A1AC5" w:rsidRDefault="009C1B6B" w:rsidP="00B012F2">
      <w:pPr>
        <w:pStyle w:val="Tekstpodstawowy"/>
      </w:pPr>
      <w:r w:rsidRPr="008A1AC5">
        <w:rPr>
          <w:spacing w:val="-3"/>
        </w:rPr>
        <w:t>PN-83/C-89091</w:t>
      </w:r>
      <w:r w:rsidRPr="008A1AC5">
        <w:rPr>
          <w:spacing w:val="-3"/>
        </w:rPr>
        <w:tab/>
        <w:t xml:space="preserve">Folie </w:t>
      </w:r>
      <w:r w:rsidRPr="008A1AC5">
        <w:t xml:space="preserve">z tworzyw </w:t>
      </w:r>
      <w:r w:rsidRPr="008A1AC5">
        <w:rPr>
          <w:spacing w:val="-3"/>
        </w:rPr>
        <w:t xml:space="preserve">sztucznych. </w:t>
      </w:r>
      <w:r w:rsidRPr="008A1AC5">
        <w:t>Oznaczenia wytrzymałości na</w:t>
      </w:r>
      <w:r w:rsidRPr="008A1AC5">
        <w:rPr>
          <w:spacing w:val="-37"/>
        </w:rPr>
        <w:t xml:space="preserve"> </w:t>
      </w:r>
      <w:r w:rsidRPr="008A1AC5">
        <w:t>rozdzieranie</w:t>
      </w:r>
    </w:p>
    <w:p w:rsidR="00EA414C" w:rsidRPr="008A1AC5" w:rsidRDefault="009C1B6B" w:rsidP="00B012F2">
      <w:pPr>
        <w:pStyle w:val="Tekstpodstawowy"/>
      </w:pPr>
      <w:r w:rsidRPr="008A1AC5">
        <w:t>PN-EN</w:t>
      </w:r>
      <w:r w:rsidRPr="008A1AC5">
        <w:rPr>
          <w:spacing w:val="-14"/>
        </w:rPr>
        <w:t xml:space="preserve"> </w:t>
      </w:r>
      <w:r w:rsidRPr="008A1AC5">
        <w:t>ISO</w:t>
      </w:r>
      <w:r w:rsidRPr="008A1AC5">
        <w:rPr>
          <w:spacing w:val="-14"/>
        </w:rPr>
        <w:t xml:space="preserve"> </w:t>
      </w:r>
      <w:r w:rsidRPr="008A1AC5">
        <w:t>527-3:1998</w:t>
      </w:r>
      <w:r w:rsidRPr="008A1AC5">
        <w:tab/>
      </w:r>
      <w:r w:rsidRPr="008A1AC5">
        <w:rPr>
          <w:spacing w:val="-3"/>
        </w:rPr>
        <w:t xml:space="preserve">Tworzywa sztuczne. </w:t>
      </w:r>
      <w:r w:rsidRPr="008A1AC5">
        <w:t xml:space="preserve">Oznaczanie </w:t>
      </w:r>
      <w:r w:rsidRPr="008A1AC5">
        <w:rPr>
          <w:spacing w:val="-3"/>
        </w:rPr>
        <w:t xml:space="preserve">właściwości </w:t>
      </w:r>
      <w:r w:rsidRPr="008A1AC5">
        <w:t>mechanicznych przy</w:t>
      </w:r>
      <w:r w:rsidRPr="008A1AC5">
        <w:rPr>
          <w:spacing w:val="30"/>
        </w:rPr>
        <w:t xml:space="preserve"> </w:t>
      </w:r>
      <w:r w:rsidRPr="008A1AC5">
        <w:t>statycznym</w:t>
      </w:r>
    </w:p>
    <w:p w:rsidR="00EA414C" w:rsidRPr="008A1AC5" w:rsidRDefault="009C1B6B" w:rsidP="00B012F2">
      <w:pPr>
        <w:pStyle w:val="Tekstpodstawowy"/>
      </w:pPr>
      <w:r w:rsidRPr="008A1AC5">
        <w:t>rozciąganiu.</w:t>
      </w:r>
    </w:p>
    <w:p w:rsidR="00EA414C" w:rsidRPr="008A1AC5" w:rsidRDefault="009C1B6B" w:rsidP="00B012F2">
      <w:pPr>
        <w:pStyle w:val="Tekstpodstawowy"/>
      </w:pPr>
      <w:r w:rsidRPr="008A1AC5">
        <w:t>PN-ISO</w:t>
      </w:r>
      <w:r w:rsidRPr="008A1AC5">
        <w:rPr>
          <w:spacing w:val="-15"/>
        </w:rPr>
        <w:t xml:space="preserve"> </w:t>
      </w:r>
      <w:r w:rsidRPr="008A1AC5">
        <w:t>4593:1999</w:t>
      </w:r>
      <w:r w:rsidRPr="008A1AC5">
        <w:tab/>
      </w:r>
      <w:r w:rsidRPr="008A1AC5">
        <w:rPr>
          <w:spacing w:val="-3"/>
        </w:rPr>
        <w:t>Tworzywa</w:t>
      </w:r>
      <w:r w:rsidRPr="008A1AC5">
        <w:rPr>
          <w:spacing w:val="8"/>
        </w:rPr>
        <w:t xml:space="preserve"> </w:t>
      </w:r>
      <w:r w:rsidRPr="008A1AC5">
        <w:t>sztuczne.</w:t>
      </w:r>
      <w:r w:rsidRPr="008A1AC5">
        <w:rPr>
          <w:spacing w:val="5"/>
        </w:rPr>
        <w:t xml:space="preserve"> </w:t>
      </w:r>
      <w:r w:rsidRPr="008A1AC5">
        <w:t>Folie</w:t>
      </w:r>
      <w:r w:rsidRPr="008A1AC5">
        <w:rPr>
          <w:spacing w:val="3"/>
        </w:rPr>
        <w:t xml:space="preserve"> </w:t>
      </w:r>
      <w:r w:rsidRPr="008A1AC5">
        <w:t>i</w:t>
      </w:r>
      <w:r w:rsidRPr="008A1AC5">
        <w:rPr>
          <w:spacing w:val="5"/>
        </w:rPr>
        <w:t xml:space="preserve"> </w:t>
      </w:r>
      <w:r w:rsidRPr="008A1AC5">
        <w:rPr>
          <w:spacing w:val="-3"/>
        </w:rPr>
        <w:t>płyty.</w:t>
      </w:r>
      <w:r w:rsidRPr="008A1AC5">
        <w:rPr>
          <w:spacing w:val="8"/>
        </w:rPr>
        <w:t xml:space="preserve"> </w:t>
      </w:r>
      <w:r w:rsidRPr="008A1AC5">
        <w:t>Oznaczenia</w:t>
      </w:r>
      <w:r w:rsidRPr="008A1AC5">
        <w:rPr>
          <w:spacing w:val="5"/>
        </w:rPr>
        <w:t xml:space="preserve"> </w:t>
      </w:r>
      <w:r w:rsidRPr="008A1AC5">
        <w:t>grubości</w:t>
      </w:r>
      <w:r w:rsidRPr="008A1AC5">
        <w:rPr>
          <w:spacing w:val="7"/>
        </w:rPr>
        <w:t xml:space="preserve"> </w:t>
      </w:r>
      <w:r w:rsidRPr="008A1AC5">
        <w:rPr>
          <w:spacing w:val="-3"/>
        </w:rPr>
        <w:t>metodą</w:t>
      </w:r>
      <w:r w:rsidRPr="008A1AC5">
        <w:rPr>
          <w:spacing w:val="8"/>
        </w:rPr>
        <w:t xml:space="preserve"> </w:t>
      </w:r>
      <w:r w:rsidRPr="008A1AC5">
        <w:t>skaningu</w:t>
      </w:r>
    </w:p>
    <w:p w:rsidR="00EA414C" w:rsidRPr="008A1AC5" w:rsidRDefault="009C1B6B" w:rsidP="00B012F2">
      <w:pPr>
        <w:pStyle w:val="Tekstpodstawowy"/>
      </w:pPr>
      <w:r w:rsidRPr="008A1AC5">
        <w:t>mechanicznego.</w:t>
      </w:r>
    </w:p>
    <w:p w:rsidR="00EA414C" w:rsidRPr="008A1AC5" w:rsidRDefault="009C1B6B" w:rsidP="00B012F2">
      <w:pPr>
        <w:pStyle w:val="Tekstpodstawowy"/>
      </w:pPr>
      <w:r w:rsidRPr="008A1AC5">
        <w:rPr>
          <w:spacing w:val="-3"/>
        </w:rPr>
        <w:t>PN-83/N-03010</w:t>
      </w:r>
      <w:r w:rsidRPr="008A1AC5">
        <w:rPr>
          <w:spacing w:val="-3"/>
        </w:rPr>
        <w:tab/>
        <w:t>Statyczna</w:t>
      </w:r>
      <w:r w:rsidRPr="008A1AC5">
        <w:rPr>
          <w:spacing w:val="-11"/>
        </w:rPr>
        <w:t xml:space="preserve"> </w:t>
      </w:r>
      <w:r w:rsidRPr="008A1AC5">
        <w:t>kontrola</w:t>
      </w:r>
      <w:r w:rsidRPr="008A1AC5">
        <w:rPr>
          <w:spacing w:val="-12"/>
        </w:rPr>
        <w:t xml:space="preserve"> </w:t>
      </w:r>
      <w:r w:rsidRPr="008A1AC5">
        <w:t>jakości.</w:t>
      </w:r>
      <w:r w:rsidRPr="008A1AC5">
        <w:rPr>
          <w:spacing w:val="-11"/>
        </w:rPr>
        <w:t xml:space="preserve"> </w:t>
      </w:r>
      <w:r w:rsidRPr="008A1AC5">
        <w:rPr>
          <w:spacing w:val="-3"/>
        </w:rPr>
        <w:t>Losowy</w:t>
      </w:r>
      <w:r w:rsidRPr="008A1AC5">
        <w:rPr>
          <w:spacing w:val="-12"/>
        </w:rPr>
        <w:t xml:space="preserve"> </w:t>
      </w:r>
      <w:r w:rsidRPr="008A1AC5">
        <w:rPr>
          <w:spacing w:val="-3"/>
        </w:rPr>
        <w:t>wybór</w:t>
      </w:r>
      <w:r w:rsidRPr="008A1AC5">
        <w:rPr>
          <w:spacing w:val="-12"/>
        </w:rPr>
        <w:t xml:space="preserve"> </w:t>
      </w:r>
      <w:r w:rsidRPr="008A1AC5">
        <w:t>jednostek</w:t>
      </w:r>
      <w:r w:rsidRPr="008A1AC5">
        <w:rPr>
          <w:spacing w:val="-14"/>
        </w:rPr>
        <w:t xml:space="preserve"> </w:t>
      </w:r>
      <w:r w:rsidRPr="008A1AC5">
        <w:t>produktu</w:t>
      </w:r>
      <w:r w:rsidRPr="008A1AC5">
        <w:rPr>
          <w:spacing w:val="-12"/>
        </w:rPr>
        <w:t xml:space="preserve"> </w:t>
      </w:r>
      <w:r w:rsidRPr="008A1AC5">
        <w:t>do</w:t>
      </w:r>
      <w:r w:rsidRPr="008A1AC5">
        <w:rPr>
          <w:spacing w:val="-12"/>
        </w:rPr>
        <w:t xml:space="preserve"> </w:t>
      </w:r>
      <w:r w:rsidRPr="008A1AC5">
        <w:rPr>
          <w:spacing w:val="-2"/>
        </w:rPr>
        <w:t xml:space="preserve">próbki </w:t>
      </w:r>
      <w:r w:rsidRPr="008A1AC5">
        <w:rPr>
          <w:spacing w:val="-3"/>
        </w:rPr>
        <w:t>ZUAT-15/IV.08</w:t>
      </w:r>
      <w:r w:rsidRPr="008A1AC5">
        <w:rPr>
          <w:spacing w:val="-3"/>
        </w:rPr>
        <w:tab/>
      </w:r>
      <w:r w:rsidRPr="008A1AC5">
        <w:t>Wyroby do izolacji</w:t>
      </w:r>
      <w:r w:rsidRPr="008A1AC5">
        <w:rPr>
          <w:spacing w:val="-20"/>
        </w:rPr>
        <w:t xml:space="preserve"> </w:t>
      </w:r>
      <w:r w:rsidRPr="008A1AC5">
        <w:t>paroszczelnych.</w:t>
      </w:r>
    </w:p>
    <w:p w:rsidR="00EA414C" w:rsidRPr="008A1AC5" w:rsidRDefault="009C1B6B" w:rsidP="00B012F2">
      <w:pPr>
        <w:pStyle w:val="Tekstpodstawowy"/>
      </w:pPr>
      <w:r w:rsidRPr="008A1AC5">
        <w:t>PN-B-02862:1993</w:t>
      </w:r>
      <w:r w:rsidRPr="008A1AC5">
        <w:tab/>
        <w:t xml:space="preserve">Ochrona  </w:t>
      </w:r>
      <w:r w:rsidRPr="008A1AC5">
        <w:rPr>
          <w:spacing w:val="35"/>
        </w:rPr>
        <w:t xml:space="preserve"> </w:t>
      </w:r>
      <w:r w:rsidRPr="008A1AC5">
        <w:t>przeciwpożarowa</w:t>
      </w:r>
      <w:r w:rsidRPr="008A1AC5">
        <w:tab/>
        <w:t xml:space="preserve">budynków.   </w:t>
      </w:r>
      <w:r w:rsidRPr="008A1AC5">
        <w:rPr>
          <w:spacing w:val="5"/>
        </w:rPr>
        <w:t xml:space="preserve"> </w:t>
      </w:r>
      <w:r w:rsidRPr="008A1AC5">
        <w:t xml:space="preserve">Metoda  </w:t>
      </w:r>
      <w:r w:rsidRPr="008A1AC5">
        <w:rPr>
          <w:spacing w:val="46"/>
        </w:rPr>
        <w:t xml:space="preserve"> </w:t>
      </w:r>
      <w:r w:rsidRPr="008A1AC5">
        <w:t>badania</w:t>
      </w:r>
      <w:r w:rsidRPr="008A1AC5">
        <w:tab/>
        <w:t>nie</w:t>
      </w:r>
      <w:r w:rsidRPr="008A1AC5">
        <w:rPr>
          <w:spacing w:val="3"/>
        </w:rPr>
        <w:t xml:space="preserve"> </w:t>
      </w:r>
      <w:r w:rsidRPr="008A1AC5">
        <w:t>palności</w:t>
      </w:r>
    </w:p>
    <w:p w:rsidR="00EA414C" w:rsidRPr="008A1AC5" w:rsidRDefault="009C1B6B" w:rsidP="00B012F2">
      <w:pPr>
        <w:pStyle w:val="Tekstpodstawowy"/>
      </w:pPr>
      <w:r w:rsidRPr="008A1AC5">
        <w:t>materiałów budowlanych.</w:t>
      </w:r>
    </w:p>
    <w:p w:rsidR="00EA414C" w:rsidRPr="008A1AC5" w:rsidRDefault="009C1B6B" w:rsidP="00B012F2">
      <w:pPr>
        <w:pStyle w:val="Tekstpodstawowy"/>
      </w:pPr>
      <w:r w:rsidRPr="008A1AC5">
        <w:rPr>
          <w:spacing w:val="-3"/>
        </w:rPr>
        <w:t>PN-90/B-04615</w:t>
      </w:r>
      <w:r w:rsidRPr="008A1AC5">
        <w:rPr>
          <w:spacing w:val="-3"/>
        </w:rPr>
        <w:tab/>
      </w:r>
      <w:r w:rsidRPr="008A1AC5">
        <w:t>Papy asfaltowe i smołowe. Metody</w:t>
      </w:r>
      <w:r w:rsidRPr="008A1AC5">
        <w:rPr>
          <w:spacing w:val="-31"/>
        </w:rPr>
        <w:t xml:space="preserve"> </w:t>
      </w:r>
      <w:r w:rsidRPr="008A1AC5">
        <w:t>badań.</w:t>
      </w:r>
    </w:p>
    <w:p w:rsidR="00EA414C" w:rsidRPr="008A1AC5" w:rsidRDefault="009C1B6B" w:rsidP="00B012F2">
      <w:pPr>
        <w:pStyle w:val="Tekstpodstawowy"/>
      </w:pPr>
      <w:r w:rsidRPr="008A1AC5">
        <w:t>PN-EN-1008:2004</w:t>
      </w:r>
      <w:r w:rsidRPr="008A1AC5">
        <w:tab/>
        <w:t>Woda zarobowa do betonów. Specyfikacja pobierania próbek,</w:t>
      </w:r>
      <w:r w:rsidRPr="008A1AC5">
        <w:rPr>
          <w:spacing w:val="48"/>
        </w:rPr>
        <w:t xml:space="preserve"> </w:t>
      </w:r>
      <w:r w:rsidRPr="008A1AC5">
        <w:t>badania</w:t>
      </w:r>
    </w:p>
    <w:p w:rsidR="00EA414C" w:rsidRPr="008A1AC5" w:rsidRDefault="009C1B6B" w:rsidP="00B012F2">
      <w:pPr>
        <w:pStyle w:val="Tekstpodstawowy"/>
      </w:pPr>
      <w:r w:rsidRPr="008A1AC5">
        <w:t xml:space="preserve">i ocena przydatności </w:t>
      </w:r>
      <w:r w:rsidRPr="008A1AC5">
        <w:rPr>
          <w:spacing w:val="-3"/>
        </w:rPr>
        <w:t xml:space="preserve">wody  </w:t>
      </w:r>
      <w:r w:rsidRPr="008A1AC5">
        <w:t xml:space="preserve">zarobowej  do  </w:t>
      </w:r>
      <w:r w:rsidRPr="008A1AC5">
        <w:rPr>
          <w:spacing w:val="-3"/>
        </w:rPr>
        <w:t xml:space="preserve">betonu,  </w:t>
      </w:r>
      <w:r w:rsidRPr="008A1AC5">
        <w:t>w tym  wody odzyskanej z procesów produkcji</w:t>
      </w:r>
      <w:r w:rsidRPr="008A1AC5">
        <w:rPr>
          <w:spacing w:val="-18"/>
        </w:rPr>
        <w:t xml:space="preserve"> </w:t>
      </w:r>
      <w:r w:rsidRPr="008A1AC5">
        <w:t>betonu.</w:t>
      </w:r>
    </w:p>
    <w:p w:rsidR="00EA414C" w:rsidRPr="008A1AC5" w:rsidRDefault="009C1B6B" w:rsidP="00B012F2">
      <w:pPr>
        <w:pStyle w:val="Tekstpodstawowy"/>
      </w:pPr>
      <w:r w:rsidRPr="008A1AC5">
        <w:t>PN-EN</w:t>
      </w:r>
      <w:r w:rsidRPr="008A1AC5">
        <w:rPr>
          <w:spacing w:val="-13"/>
        </w:rPr>
        <w:t xml:space="preserve"> </w:t>
      </w:r>
      <w:r w:rsidRPr="008A1AC5">
        <w:t>13139:2003/</w:t>
      </w:r>
      <w:r w:rsidRPr="008A1AC5">
        <w:rPr>
          <w:spacing w:val="-12"/>
        </w:rPr>
        <w:t xml:space="preserve"> </w:t>
      </w:r>
      <w:r w:rsidRPr="008A1AC5">
        <w:rPr>
          <w:spacing w:val="-3"/>
        </w:rPr>
        <w:t>AC:2004</w:t>
      </w:r>
      <w:r w:rsidRPr="008A1AC5">
        <w:rPr>
          <w:spacing w:val="-3"/>
        </w:rPr>
        <w:tab/>
        <w:t xml:space="preserve">Kruszywa </w:t>
      </w:r>
      <w:r w:rsidRPr="008A1AC5">
        <w:t>do</w:t>
      </w:r>
      <w:r w:rsidRPr="008A1AC5">
        <w:rPr>
          <w:spacing w:val="-6"/>
        </w:rPr>
        <w:t xml:space="preserve"> </w:t>
      </w:r>
      <w:r w:rsidRPr="008A1AC5">
        <w:t>zaprawy.</w:t>
      </w:r>
    </w:p>
    <w:p w:rsidR="00EA414C" w:rsidRPr="008A1AC5" w:rsidRDefault="00EA414C" w:rsidP="00B012F2">
      <w:pPr>
        <w:pStyle w:val="Tekstpodstawowy"/>
      </w:pPr>
    </w:p>
    <w:p w:rsidR="00EA414C" w:rsidRPr="008A1AC5" w:rsidRDefault="009C1B6B" w:rsidP="00B012F2">
      <w:pPr>
        <w:pStyle w:val="Tekstpodstawowy"/>
      </w:pPr>
      <w:r w:rsidRPr="008A1AC5">
        <w:rPr>
          <w:spacing w:val="-3"/>
        </w:rPr>
        <w:t>Norma</w:t>
      </w:r>
      <w:r w:rsidRPr="008A1AC5">
        <w:rPr>
          <w:spacing w:val="-11"/>
        </w:rPr>
        <w:t xml:space="preserve"> </w:t>
      </w:r>
      <w:r w:rsidRPr="008A1AC5">
        <w:t>ISO</w:t>
      </w:r>
      <w:r w:rsidRPr="008A1AC5">
        <w:rPr>
          <w:spacing w:val="-10"/>
        </w:rPr>
        <w:t xml:space="preserve"> </w:t>
      </w:r>
      <w:r w:rsidRPr="008A1AC5">
        <w:t>Seria</w:t>
      </w:r>
      <w:r w:rsidRPr="008A1AC5">
        <w:rPr>
          <w:spacing w:val="-11"/>
        </w:rPr>
        <w:t xml:space="preserve"> </w:t>
      </w:r>
      <w:r w:rsidRPr="008A1AC5">
        <w:t>9000,</w:t>
      </w:r>
      <w:r w:rsidRPr="008A1AC5">
        <w:rPr>
          <w:spacing w:val="-11"/>
        </w:rPr>
        <w:t xml:space="preserve"> </w:t>
      </w:r>
      <w:r w:rsidRPr="008A1AC5">
        <w:t>9001,</w:t>
      </w:r>
      <w:r w:rsidRPr="008A1AC5">
        <w:rPr>
          <w:spacing w:val="-11"/>
        </w:rPr>
        <w:t xml:space="preserve"> </w:t>
      </w:r>
      <w:r w:rsidRPr="008A1AC5">
        <w:t>9002,</w:t>
      </w:r>
      <w:r w:rsidRPr="008A1AC5">
        <w:rPr>
          <w:spacing w:val="-11"/>
        </w:rPr>
        <w:t xml:space="preserve"> </w:t>
      </w:r>
      <w:r w:rsidRPr="008A1AC5">
        <w:t>9003,</w:t>
      </w:r>
      <w:r w:rsidRPr="008A1AC5">
        <w:rPr>
          <w:spacing w:val="-11"/>
        </w:rPr>
        <w:t xml:space="preserve"> </w:t>
      </w:r>
      <w:r w:rsidRPr="008A1AC5">
        <w:t>9004</w:t>
      </w:r>
      <w:r w:rsidRPr="008A1AC5">
        <w:tab/>
        <w:t>Normy</w:t>
      </w:r>
      <w:r w:rsidRPr="008A1AC5">
        <w:tab/>
        <w:t>dotyczące</w:t>
      </w:r>
      <w:r w:rsidRPr="008A1AC5">
        <w:tab/>
        <w:t>systemów</w:t>
      </w:r>
      <w:r w:rsidRPr="008A1AC5">
        <w:tab/>
        <w:t>zapewnienia</w:t>
      </w:r>
      <w:r w:rsidRPr="008A1AC5">
        <w:tab/>
      </w:r>
      <w:r w:rsidRPr="008A1AC5">
        <w:rPr>
          <w:spacing w:val="-1"/>
          <w:w w:val="95"/>
        </w:rPr>
        <w:t xml:space="preserve">jakości </w:t>
      </w:r>
      <w:r w:rsidRPr="008A1AC5">
        <w:t>i zarządzania systemami zapewnienia</w:t>
      </w:r>
      <w:r w:rsidRPr="008A1AC5">
        <w:rPr>
          <w:spacing w:val="-22"/>
        </w:rPr>
        <w:t xml:space="preserve"> </w:t>
      </w:r>
      <w:r w:rsidRPr="008A1AC5">
        <w:t>jakości.</w:t>
      </w:r>
    </w:p>
    <w:p w:rsidR="00EA414C" w:rsidRPr="008A1AC5" w:rsidRDefault="009C1B6B" w:rsidP="00B012F2">
      <w:pPr>
        <w:pStyle w:val="Tekstpodstawowy"/>
      </w:pPr>
      <w:r w:rsidRPr="008A1AC5">
        <w:t>Instrukcje montażu materiałów hydroizolacyjnych wydane przez poszczególnych producentów.</w:t>
      </w:r>
    </w:p>
    <w:p w:rsidR="00EA414C" w:rsidRPr="008A1AC5" w:rsidRDefault="00EA414C" w:rsidP="00B012F2">
      <w:pPr>
        <w:pStyle w:val="Tekstpodstawowy"/>
      </w:pPr>
    </w:p>
    <w:p w:rsidR="00EA414C" w:rsidRPr="008A1AC5" w:rsidRDefault="009C1B6B" w:rsidP="00B012F2">
      <w:pPr>
        <w:pStyle w:val="Tekstpodstawowy"/>
      </w:pPr>
      <w:r w:rsidRPr="008A1AC5">
        <w:t>Umowa, warunki umowy. Dokumentacja projektowa.</w:t>
      </w:r>
    </w:p>
    <w:p w:rsidR="00EA414C" w:rsidRPr="008A1AC5" w:rsidRDefault="00EA414C" w:rsidP="00B012F2">
      <w:pPr>
        <w:pStyle w:val="Tekstpodstawowy"/>
      </w:pPr>
    </w:p>
    <w:p w:rsidR="00EA414C" w:rsidRPr="008A1AC5" w:rsidRDefault="009C1B6B" w:rsidP="00B012F2">
      <w:pPr>
        <w:pStyle w:val="Tekstpodstawowy"/>
      </w:pPr>
      <w:r w:rsidRPr="008A1AC5">
        <w:t>Nie  wymienienie  tytułu  jakiejkolwiek  dziedziny,  grupy,  podgrupy  czy  normy  nie   zwalnia  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rsidR="00EA414C" w:rsidRPr="008A1AC5" w:rsidRDefault="00EA414C">
      <w:pPr>
        <w:jc w:val="both"/>
        <w:rPr>
          <w:lang w:val="pl-PL"/>
        </w:rPr>
        <w:sectPr w:rsidR="00EA414C" w:rsidRPr="008A1AC5">
          <w:footerReference w:type="default" r:id="rId31"/>
          <w:pgSz w:w="11900" w:h="16840"/>
          <w:pgMar w:top="600" w:right="740" w:bottom="820" w:left="1020" w:header="269" w:footer="624" w:gutter="0"/>
          <w:cols w:space="708"/>
        </w:sectPr>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spacing w:before="89"/>
        <w:ind w:left="675" w:right="949"/>
        <w:jc w:val="center"/>
        <w:rPr>
          <w:sz w:val="28"/>
          <w:lang w:val="pl-PL"/>
        </w:rPr>
      </w:pPr>
      <w:r w:rsidRPr="008A1AC5">
        <w:rPr>
          <w:sz w:val="28"/>
          <w:lang w:val="pl-PL"/>
        </w:rPr>
        <w:t>SPECYFIKACJA TECHNICZNA WYKONANIA I ODBIORU ROBÓT</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78" w:right="949"/>
        <w:jc w:val="center"/>
        <w:rPr>
          <w:b/>
          <w:sz w:val="36"/>
          <w:lang w:val="pl-PL"/>
        </w:rPr>
      </w:pPr>
      <w:r w:rsidRPr="008A1AC5">
        <w:rPr>
          <w:b/>
          <w:sz w:val="36"/>
          <w:lang w:val="pl-PL"/>
        </w:rPr>
        <w:t>B - 01.02.09</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76" w:right="949"/>
        <w:jc w:val="center"/>
        <w:rPr>
          <w:b/>
          <w:sz w:val="28"/>
          <w:lang w:val="pl-PL"/>
        </w:rPr>
      </w:pPr>
      <w:r w:rsidRPr="008A1AC5">
        <w:rPr>
          <w:b/>
          <w:sz w:val="28"/>
          <w:lang w:val="pl-PL"/>
        </w:rPr>
        <w:t>IZOLACJE TERMICZNE I AKUSTYCZNE</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423FB" w:rsidP="00B012F2">
      <w:pPr>
        <w:pStyle w:val="Tekstpodstawowy"/>
        <w:rPr>
          <w:sz w:val="14"/>
        </w:rPr>
      </w:pPr>
      <w:r w:rsidRPr="008A1AC5">
        <w:rPr>
          <w:noProof/>
        </w:rPr>
        <mc:AlternateContent>
          <mc:Choice Requires="wps">
            <w:drawing>
              <wp:anchor distT="0" distB="0" distL="0" distR="0" simplePos="0" relativeHeight="251657728" behindDoc="0" locked="0" layoutInCell="1" allowOverlap="1">
                <wp:simplePos x="0" y="0"/>
                <wp:positionH relativeFrom="page">
                  <wp:posOffset>867410</wp:posOffset>
                </wp:positionH>
                <wp:positionV relativeFrom="paragraph">
                  <wp:posOffset>134620</wp:posOffset>
                </wp:positionV>
                <wp:extent cx="6169025" cy="0"/>
                <wp:effectExtent l="10160" t="12065" r="12065" b="6985"/>
                <wp:wrapTopAndBottom/>
                <wp:docPr id="79" name="Lin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E42F38" id="Line 34" o:spid="_x0000_s1026" style="position:absolute;z-index:2516577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0.6pt" to="554.05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" strokeweight=".7pt">
                <w10:wrap type="topAndBottom" anchorx="page"/>
              </v:line>
            </w:pict>
          </mc:Fallback>
        </mc:AlternateContent>
      </w:r>
    </w:p>
    <w:p w:rsidR="00EA414C" w:rsidRPr="008A1AC5" w:rsidRDefault="009C1B6B">
      <w:pPr>
        <w:pStyle w:val="Nagwek21"/>
        <w:spacing w:before="159" w:line="228" w:lineRule="exact"/>
        <w:ind w:left="676" w:right="949" w:firstLine="0"/>
        <w:jc w:val="center"/>
        <w:rPr>
          <w:lang w:val="pl-PL"/>
        </w:rPr>
      </w:pPr>
      <w:r w:rsidRPr="008A1AC5">
        <w:rPr>
          <w:lang w:val="pl-PL"/>
        </w:rPr>
        <w:t>SPIS TREŚCI</w:t>
      </w:r>
    </w:p>
    <w:p w:rsidR="00EA414C" w:rsidRPr="008A1AC5" w:rsidRDefault="009C1B6B" w:rsidP="00A77A6D">
      <w:pPr>
        <w:pStyle w:val="Akapitzlist"/>
        <w:numPr>
          <w:ilvl w:val="0"/>
          <w:numId w:val="47"/>
        </w:numPr>
        <w:tabs>
          <w:tab w:val="left" w:pos="720"/>
        </w:tabs>
        <w:spacing w:line="226" w:lineRule="exact"/>
        <w:jc w:val="left"/>
        <w:rPr>
          <w:b/>
          <w:sz w:val="20"/>
          <w:lang w:val="pl-PL"/>
        </w:rPr>
      </w:pPr>
      <w:r w:rsidRPr="008A1AC5">
        <w:rPr>
          <w:b/>
          <w:sz w:val="20"/>
          <w:lang w:val="pl-PL"/>
        </w:rPr>
        <w:t>WSTĘP</w:t>
      </w:r>
    </w:p>
    <w:p w:rsidR="00EA414C" w:rsidRPr="008A1AC5" w:rsidRDefault="009C1B6B" w:rsidP="00A77A6D">
      <w:pPr>
        <w:pStyle w:val="Akapitzlist"/>
        <w:numPr>
          <w:ilvl w:val="0"/>
          <w:numId w:val="47"/>
        </w:numPr>
        <w:tabs>
          <w:tab w:val="left" w:pos="720"/>
        </w:tabs>
        <w:spacing w:line="227" w:lineRule="exact"/>
        <w:jc w:val="left"/>
        <w:rPr>
          <w:b/>
          <w:sz w:val="20"/>
          <w:lang w:val="pl-PL"/>
        </w:rPr>
      </w:pPr>
      <w:r w:rsidRPr="008A1AC5">
        <w:rPr>
          <w:b/>
          <w:sz w:val="20"/>
          <w:lang w:val="pl-PL"/>
        </w:rPr>
        <w:t>MATERIAŁY</w:t>
      </w:r>
    </w:p>
    <w:p w:rsidR="00EA414C" w:rsidRPr="008A1AC5" w:rsidRDefault="009C1B6B" w:rsidP="00A77A6D">
      <w:pPr>
        <w:pStyle w:val="Akapitzlist"/>
        <w:numPr>
          <w:ilvl w:val="0"/>
          <w:numId w:val="47"/>
        </w:numPr>
        <w:tabs>
          <w:tab w:val="left" w:pos="720"/>
        </w:tabs>
        <w:spacing w:line="227" w:lineRule="exact"/>
        <w:jc w:val="left"/>
        <w:rPr>
          <w:b/>
          <w:sz w:val="20"/>
          <w:lang w:val="pl-PL"/>
        </w:rPr>
      </w:pPr>
      <w:r w:rsidRPr="008A1AC5">
        <w:rPr>
          <w:b/>
          <w:sz w:val="20"/>
          <w:lang w:val="pl-PL"/>
        </w:rPr>
        <w:t>SPRZĘT</w:t>
      </w:r>
    </w:p>
    <w:p w:rsidR="00EA414C" w:rsidRPr="008A1AC5" w:rsidRDefault="009C1B6B" w:rsidP="00A77A6D">
      <w:pPr>
        <w:pStyle w:val="Akapitzlist"/>
        <w:numPr>
          <w:ilvl w:val="0"/>
          <w:numId w:val="47"/>
        </w:numPr>
        <w:tabs>
          <w:tab w:val="left" w:pos="720"/>
        </w:tabs>
        <w:spacing w:line="226" w:lineRule="exact"/>
        <w:jc w:val="left"/>
        <w:rPr>
          <w:b/>
          <w:sz w:val="20"/>
          <w:lang w:val="pl-PL"/>
        </w:rPr>
      </w:pPr>
      <w:r w:rsidRPr="008A1AC5">
        <w:rPr>
          <w:b/>
          <w:sz w:val="20"/>
          <w:lang w:val="pl-PL"/>
        </w:rPr>
        <w:t>TRANSPORT</w:t>
      </w:r>
    </w:p>
    <w:p w:rsidR="00EA414C" w:rsidRPr="008A1AC5" w:rsidRDefault="009C1B6B" w:rsidP="00A77A6D">
      <w:pPr>
        <w:pStyle w:val="Akapitzlist"/>
        <w:numPr>
          <w:ilvl w:val="0"/>
          <w:numId w:val="47"/>
        </w:numPr>
        <w:tabs>
          <w:tab w:val="left" w:pos="720"/>
        </w:tabs>
        <w:spacing w:line="226" w:lineRule="exact"/>
        <w:jc w:val="left"/>
        <w:rPr>
          <w:b/>
          <w:sz w:val="20"/>
          <w:lang w:val="pl-PL"/>
        </w:rPr>
      </w:pPr>
      <w:r w:rsidRPr="008A1AC5">
        <w:rPr>
          <w:b/>
          <w:sz w:val="20"/>
          <w:lang w:val="pl-PL"/>
        </w:rPr>
        <w:t>WYKONANIE</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47"/>
        </w:numPr>
        <w:tabs>
          <w:tab w:val="left" w:pos="720"/>
        </w:tabs>
        <w:spacing w:line="226" w:lineRule="exact"/>
        <w:jc w:val="left"/>
        <w:rPr>
          <w:b/>
          <w:sz w:val="20"/>
          <w:lang w:val="pl-PL"/>
        </w:rPr>
      </w:pPr>
      <w:r w:rsidRPr="008A1AC5">
        <w:rPr>
          <w:b/>
          <w:sz w:val="20"/>
          <w:lang w:val="pl-PL"/>
        </w:rPr>
        <w:t>KONTROLA JAKOŚCI</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47"/>
        </w:numPr>
        <w:tabs>
          <w:tab w:val="left" w:pos="720"/>
        </w:tabs>
        <w:spacing w:line="226" w:lineRule="exact"/>
        <w:jc w:val="left"/>
        <w:rPr>
          <w:b/>
          <w:sz w:val="20"/>
          <w:lang w:val="pl-PL"/>
        </w:rPr>
      </w:pPr>
      <w:r w:rsidRPr="008A1AC5">
        <w:rPr>
          <w:b/>
          <w:sz w:val="20"/>
          <w:lang w:val="pl-PL"/>
        </w:rPr>
        <w:t>OBMIAR</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47"/>
        </w:numPr>
        <w:tabs>
          <w:tab w:val="left" w:pos="720"/>
        </w:tabs>
        <w:spacing w:line="227" w:lineRule="exact"/>
        <w:jc w:val="left"/>
        <w:rPr>
          <w:b/>
          <w:sz w:val="20"/>
          <w:lang w:val="pl-PL"/>
        </w:rPr>
      </w:pPr>
      <w:r w:rsidRPr="008A1AC5">
        <w:rPr>
          <w:b/>
          <w:sz w:val="20"/>
          <w:lang w:val="pl-PL"/>
        </w:rPr>
        <w:t>ODBIÓR</w:t>
      </w:r>
      <w:r w:rsidRPr="008A1AC5">
        <w:rPr>
          <w:b/>
          <w:spacing w:val="-3"/>
          <w:sz w:val="20"/>
          <w:lang w:val="pl-PL"/>
        </w:rPr>
        <w:t xml:space="preserve"> </w:t>
      </w:r>
      <w:r w:rsidRPr="008A1AC5">
        <w:rPr>
          <w:b/>
          <w:sz w:val="20"/>
          <w:lang w:val="pl-PL"/>
        </w:rPr>
        <w:t>ROBÓT</w:t>
      </w:r>
    </w:p>
    <w:p w:rsidR="00EA414C" w:rsidRPr="008A1AC5" w:rsidRDefault="009C1B6B" w:rsidP="00A77A6D">
      <w:pPr>
        <w:pStyle w:val="Akapitzlist"/>
        <w:numPr>
          <w:ilvl w:val="0"/>
          <w:numId w:val="47"/>
        </w:numPr>
        <w:tabs>
          <w:tab w:val="left" w:pos="720"/>
        </w:tabs>
        <w:spacing w:line="227" w:lineRule="exact"/>
        <w:jc w:val="left"/>
        <w:rPr>
          <w:b/>
          <w:sz w:val="20"/>
          <w:lang w:val="pl-PL"/>
        </w:rPr>
      </w:pPr>
      <w:r w:rsidRPr="008A1AC5">
        <w:rPr>
          <w:b/>
          <w:sz w:val="20"/>
          <w:lang w:val="pl-PL"/>
        </w:rPr>
        <w:t>PODSTAWA</w:t>
      </w:r>
      <w:r w:rsidRPr="008A1AC5">
        <w:rPr>
          <w:b/>
          <w:spacing w:val="-1"/>
          <w:sz w:val="20"/>
          <w:lang w:val="pl-PL"/>
        </w:rPr>
        <w:t xml:space="preserve"> </w:t>
      </w:r>
      <w:r w:rsidRPr="008A1AC5">
        <w:rPr>
          <w:b/>
          <w:sz w:val="20"/>
          <w:lang w:val="pl-PL"/>
        </w:rPr>
        <w:t>PŁATNOŚCI</w:t>
      </w:r>
    </w:p>
    <w:p w:rsidR="00EA414C" w:rsidRPr="008A1AC5" w:rsidRDefault="009C1B6B" w:rsidP="00A77A6D">
      <w:pPr>
        <w:pStyle w:val="Akapitzlist"/>
        <w:numPr>
          <w:ilvl w:val="0"/>
          <w:numId w:val="47"/>
        </w:numPr>
        <w:tabs>
          <w:tab w:val="left" w:pos="701"/>
        </w:tabs>
        <w:spacing w:line="228" w:lineRule="exact"/>
        <w:ind w:left="700" w:hanging="302"/>
        <w:jc w:val="left"/>
        <w:rPr>
          <w:b/>
          <w:sz w:val="20"/>
          <w:lang w:val="pl-PL"/>
        </w:rPr>
      </w:pPr>
      <w:r w:rsidRPr="008A1AC5">
        <w:rPr>
          <w:b/>
          <w:sz w:val="20"/>
          <w:lang w:val="pl-PL"/>
        </w:rPr>
        <w:t>PRZEPISY</w:t>
      </w:r>
      <w:r w:rsidRPr="008A1AC5">
        <w:rPr>
          <w:b/>
          <w:spacing w:val="3"/>
          <w:sz w:val="20"/>
          <w:lang w:val="pl-PL"/>
        </w:rPr>
        <w:t xml:space="preserve"> </w:t>
      </w:r>
      <w:r w:rsidRPr="008A1AC5">
        <w:rPr>
          <w:b/>
          <w:sz w:val="20"/>
          <w:lang w:val="pl-PL"/>
        </w:rPr>
        <w:t>ZWIĄZANE</w:t>
      </w:r>
    </w:p>
    <w:p w:rsidR="00EA414C" w:rsidRPr="008A1AC5" w:rsidRDefault="009423FB" w:rsidP="00B012F2">
      <w:pPr>
        <w:pStyle w:val="Tekstpodstawowy"/>
        <w:rPr>
          <w:sz w:val="18"/>
        </w:rPr>
      </w:pPr>
      <w:r w:rsidRPr="008A1AC5">
        <w:rPr>
          <w:noProof/>
        </w:rPr>
        <mc:AlternateContent>
          <mc:Choice Requires="wps">
            <w:drawing>
              <wp:anchor distT="0" distB="0" distL="0" distR="0" simplePos="0" relativeHeight="251658752" behindDoc="0" locked="0" layoutInCell="1" allowOverlap="1">
                <wp:simplePos x="0" y="0"/>
                <wp:positionH relativeFrom="page">
                  <wp:posOffset>867410</wp:posOffset>
                </wp:positionH>
                <wp:positionV relativeFrom="paragraph">
                  <wp:posOffset>167640</wp:posOffset>
                </wp:positionV>
                <wp:extent cx="6169025" cy="0"/>
                <wp:effectExtent l="10160" t="13970" r="12065" b="5080"/>
                <wp:wrapTopAndBottom/>
                <wp:docPr id="78" name="Lin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87966A" id="Line 33" o:spid="_x0000_s1026" style="position:absolute;z-index:2516587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3.2pt" to="554.05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4+vFAIAACoEAAAOAAAAZHJzL2Uyb0RvYy54bWysU8GO2jAQvVfqP1i+QxLIsh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" strokeweight=".7pt">
                <w10:wrap type="topAndBottom" anchorx="page"/>
              </v:line>
            </w:pict>
          </mc:Fallback>
        </mc:AlternateContent>
      </w:r>
    </w:p>
    <w:p w:rsidR="00EA414C" w:rsidRPr="008A1AC5" w:rsidRDefault="00EA414C">
      <w:pPr>
        <w:rPr>
          <w:sz w:val="18"/>
          <w:lang w:val="pl-PL"/>
        </w:rPr>
        <w:sectPr w:rsidR="00EA414C" w:rsidRPr="008A1AC5">
          <w:headerReference w:type="default" r:id="rId32"/>
          <w:pgSz w:w="11900" w:h="16840"/>
          <w:pgMar w:top="600" w:right="740" w:bottom="820" w:left="1020" w:header="269" w:footer="624" w:gutter="0"/>
          <w:cols w:space="708"/>
        </w:sectPr>
      </w:pPr>
    </w:p>
    <w:p w:rsidR="00EA414C" w:rsidRPr="008A1AC5" w:rsidRDefault="009C1B6B" w:rsidP="00A77A6D">
      <w:pPr>
        <w:pStyle w:val="Akapitzlist"/>
        <w:numPr>
          <w:ilvl w:val="0"/>
          <w:numId w:val="46"/>
        </w:numPr>
        <w:tabs>
          <w:tab w:val="left" w:pos="656"/>
        </w:tabs>
        <w:spacing w:before="90"/>
        <w:rPr>
          <w:b/>
          <w:sz w:val="20"/>
          <w:lang w:val="pl-PL"/>
        </w:rPr>
      </w:pPr>
      <w:r w:rsidRPr="008A1AC5">
        <w:rPr>
          <w:b/>
          <w:sz w:val="20"/>
          <w:lang w:val="pl-PL"/>
        </w:rPr>
        <w:lastRenderedPageBreak/>
        <w:t>WSTĘP</w:t>
      </w:r>
    </w:p>
    <w:p w:rsidR="00EA414C" w:rsidRPr="008A1AC5" w:rsidRDefault="009C1B6B" w:rsidP="00A77A6D">
      <w:pPr>
        <w:pStyle w:val="Akapitzlist"/>
        <w:numPr>
          <w:ilvl w:val="1"/>
          <w:numId w:val="46"/>
        </w:numPr>
        <w:tabs>
          <w:tab w:val="left" w:pos="804"/>
        </w:tabs>
        <w:spacing w:before="121"/>
        <w:rPr>
          <w:b/>
          <w:sz w:val="20"/>
          <w:lang w:val="pl-PL"/>
        </w:rPr>
      </w:pPr>
      <w:r w:rsidRPr="008A1AC5">
        <w:rPr>
          <w:b/>
          <w:sz w:val="20"/>
          <w:lang w:val="pl-PL"/>
        </w:rPr>
        <w:t>Przedmiot ST</w:t>
      </w:r>
    </w:p>
    <w:p w:rsidR="00F75AE0" w:rsidRPr="008A1AC5" w:rsidRDefault="00F75AE0" w:rsidP="00F75AE0">
      <w:pPr>
        <w:tabs>
          <w:tab w:val="left" w:pos="4559"/>
        </w:tabs>
        <w:ind w:left="405"/>
        <w:rPr>
          <w:lang w:val="pl-PL"/>
        </w:rPr>
      </w:pPr>
      <w:r w:rsidRPr="008A1AC5">
        <w:rPr>
          <w:lang w:val="pl-PL"/>
        </w:rPr>
        <w:t xml:space="preserve">Przedmiotem niniejszej specyfikacji technicznej (ST) są wspólne wymagania techniczne dotyczące wykonania    i odbioru robót, które zostaną wykonane na podstawie dokumentacji projektowej dla zadania </w:t>
      </w:r>
    </w:p>
    <w:p w:rsidR="00F41F7D" w:rsidRPr="008A1AC5" w:rsidRDefault="00F75AE0" w:rsidP="00F41F7D">
      <w:pPr>
        <w:tabs>
          <w:tab w:val="left" w:pos="4559"/>
        </w:tabs>
        <w:ind w:left="405"/>
        <w:rPr>
          <w:lang w:val="pl-PL"/>
        </w:rPr>
      </w:pPr>
      <w:r w:rsidRPr="008A1AC5">
        <w:rPr>
          <w:lang w:val="pl-PL"/>
        </w:rPr>
        <w:t xml:space="preserve">pn. </w:t>
      </w:r>
      <w:r w:rsidR="00F41F7D" w:rsidRPr="008A1AC5">
        <w:rPr>
          <w:lang w:val="pl-PL"/>
        </w:rPr>
        <w:t>PRZEBUDOWA I ROZBUDOWA BUDYNKU ZESPOŁU SZKOLNO - PRZEDSZKOLNEGO NR 19, W TYM NA POTRZEBY PORADNI PSYCHOLOGICZNO-PEDAGOGICZNEJ NR 8</w:t>
      </w:r>
    </w:p>
    <w:p w:rsidR="00F41F7D" w:rsidRPr="008A1AC5" w:rsidRDefault="00F41F7D" w:rsidP="00F41F7D">
      <w:pPr>
        <w:tabs>
          <w:tab w:val="left" w:pos="4559"/>
        </w:tabs>
        <w:ind w:left="405"/>
        <w:rPr>
          <w:lang w:val="pl-PL"/>
        </w:rPr>
      </w:pPr>
      <w:r w:rsidRPr="008A1AC5">
        <w:rPr>
          <w:lang w:val="pl-PL"/>
        </w:rPr>
        <w:t>61-249 Poznań, os. Stare Żegrze 1 obręb 0006 Żegrze ark 35, nr działki 2</w:t>
      </w:r>
    </w:p>
    <w:p w:rsidR="00F75AE0" w:rsidRPr="008A1AC5" w:rsidRDefault="00F75AE0" w:rsidP="00F75AE0">
      <w:pPr>
        <w:tabs>
          <w:tab w:val="left" w:pos="4559"/>
        </w:tabs>
        <w:ind w:left="405"/>
        <w:rPr>
          <w:lang w:val="pl-PL"/>
        </w:rPr>
      </w:pPr>
    </w:p>
    <w:p w:rsidR="00EA414C" w:rsidRPr="008A1AC5" w:rsidRDefault="00EA414C" w:rsidP="00B012F2">
      <w:pPr>
        <w:pStyle w:val="Tekstpodstawowy"/>
      </w:pPr>
    </w:p>
    <w:p w:rsidR="00EA414C" w:rsidRPr="008A1AC5" w:rsidRDefault="009C1B6B" w:rsidP="00B012F2">
      <w:pPr>
        <w:pStyle w:val="Tekstpodstawowy"/>
      </w:pPr>
      <w:r w:rsidRPr="008A1AC5">
        <w:t>Klasyfikacja wg Wspólnego Słownika Zamówień (CPV)</w:t>
      </w:r>
    </w:p>
    <w:tbl>
      <w:tblPr>
        <w:tblStyle w:val="TableNormal"/>
        <w:tblW w:w="0" w:type="auto"/>
        <w:tblInd w:w="60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1282"/>
        <w:gridCol w:w="1419"/>
        <w:gridCol w:w="1371"/>
        <w:gridCol w:w="4585"/>
      </w:tblGrid>
      <w:tr w:rsidR="00EA414C" w:rsidRPr="008A1AC5">
        <w:trPr>
          <w:trHeight w:val="335"/>
        </w:trPr>
        <w:tc>
          <w:tcPr>
            <w:tcW w:w="1282" w:type="dxa"/>
          </w:tcPr>
          <w:p w:rsidR="00EA414C" w:rsidRPr="008A1AC5" w:rsidRDefault="009C1B6B">
            <w:pPr>
              <w:pStyle w:val="TableParagraph"/>
              <w:spacing w:before="52"/>
              <w:ind w:left="52"/>
              <w:rPr>
                <w:b/>
                <w:i/>
                <w:sz w:val="20"/>
                <w:lang w:val="pl-PL"/>
              </w:rPr>
            </w:pPr>
            <w:r w:rsidRPr="008A1AC5">
              <w:rPr>
                <w:b/>
                <w:i/>
                <w:sz w:val="20"/>
                <w:lang w:val="pl-PL"/>
              </w:rPr>
              <w:t>Grupa</w:t>
            </w:r>
          </w:p>
        </w:tc>
        <w:tc>
          <w:tcPr>
            <w:tcW w:w="1419" w:type="dxa"/>
          </w:tcPr>
          <w:p w:rsidR="00EA414C" w:rsidRPr="008A1AC5" w:rsidRDefault="009C1B6B">
            <w:pPr>
              <w:pStyle w:val="TableParagraph"/>
              <w:spacing w:before="52"/>
              <w:ind w:left="54"/>
              <w:rPr>
                <w:b/>
                <w:i/>
                <w:sz w:val="20"/>
                <w:lang w:val="pl-PL"/>
              </w:rPr>
            </w:pPr>
            <w:r w:rsidRPr="008A1AC5">
              <w:rPr>
                <w:b/>
                <w:i/>
                <w:sz w:val="20"/>
                <w:lang w:val="pl-PL"/>
              </w:rPr>
              <w:t>Klasa</w:t>
            </w:r>
          </w:p>
        </w:tc>
        <w:tc>
          <w:tcPr>
            <w:tcW w:w="1371" w:type="dxa"/>
          </w:tcPr>
          <w:p w:rsidR="00EA414C" w:rsidRPr="008A1AC5" w:rsidRDefault="009C1B6B">
            <w:pPr>
              <w:pStyle w:val="TableParagraph"/>
              <w:spacing w:before="52"/>
              <w:ind w:left="54"/>
              <w:rPr>
                <w:b/>
                <w:i/>
                <w:sz w:val="20"/>
                <w:lang w:val="pl-PL"/>
              </w:rPr>
            </w:pPr>
            <w:r w:rsidRPr="008A1AC5">
              <w:rPr>
                <w:b/>
                <w:i/>
                <w:sz w:val="20"/>
                <w:lang w:val="pl-PL"/>
              </w:rPr>
              <w:t>Kategoria</w:t>
            </w:r>
          </w:p>
        </w:tc>
        <w:tc>
          <w:tcPr>
            <w:tcW w:w="4585" w:type="dxa"/>
          </w:tcPr>
          <w:p w:rsidR="00EA414C" w:rsidRPr="008A1AC5" w:rsidRDefault="009C1B6B">
            <w:pPr>
              <w:pStyle w:val="TableParagraph"/>
              <w:spacing w:before="52"/>
              <w:ind w:left="51"/>
              <w:rPr>
                <w:b/>
                <w:i/>
                <w:sz w:val="20"/>
                <w:lang w:val="pl-PL"/>
              </w:rPr>
            </w:pPr>
            <w:r w:rsidRPr="008A1AC5">
              <w:rPr>
                <w:b/>
                <w:i/>
                <w:sz w:val="20"/>
                <w:lang w:val="pl-PL"/>
              </w:rPr>
              <w:t>Opis</w:t>
            </w:r>
          </w:p>
        </w:tc>
      </w:tr>
      <w:tr w:rsidR="00EA414C" w:rsidRPr="008A1AC5">
        <w:trPr>
          <w:trHeight w:val="335"/>
        </w:trPr>
        <w:tc>
          <w:tcPr>
            <w:tcW w:w="1282" w:type="dxa"/>
          </w:tcPr>
          <w:p w:rsidR="00EA414C" w:rsidRPr="008A1AC5" w:rsidRDefault="009C1B6B">
            <w:pPr>
              <w:pStyle w:val="TableParagraph"/>
              <w:spacing w:before="52"/>
              <w:ind w:left="155"/>
              <w:rPr>
                <w:sz w:val="20"/>
                <w:lang w:val="pl-PL"/>
              </w:rPr>
            </w:pPr>
            <w:r w:rsidRPr="008A1AC5">
              <w:rPr>
                <w:sz w:val="20"/>
                <w:lang w:val="pl-PL"/>
              </w:rPr>
              <w:t>45300000-0</w:t>
            </w:r>
          </w:p>
        </w:tc>
        <w:tc>
          <w:tcPr>
            <w:tcW w:w="1419" w:type="dxa"/>
          </w:tcPr>
          <w:p w:rsidR="00EA414C" w:rsidRPr="008A1AC5" w:rsidRDefault="00EA414C">
            <w:pPr>
              <w:pStyle w:val="TableParagraph"/>
              <w:rPr>
                <w:sz w:val="18"/>
                <w:lang w:val="pl-PL"/>
              </w:rPr>
            </w:pPr>
          </w:p>
        </w:tc>
        <w:tc>
          <w:tcPr>
            <w:tcW w:w="1371" w:type="dxa"/>
          </w:tcPr>
          <w:p w:rsidR="00EA414C" w:rsidRPr="008A1AC5" w:rsidRDefault="00EA414C">
            <w:pPr>
              <w:pStyle w:val="TableParagraph"/>
              <w:rPr>
                <w:sz w:val="18"/>
                <w:lang w:val="pl-PL"/>
              </w:rPr>
            </w:pPr>
          </w:p>
        </w:tc>
        <w:tc>
          <w:tcPr>
            <w:tcW w:w="4585" w:type="dxa"/>
          </w:tcPr>
          <w:p w:rsidR="00EA414C" w:rsidRPr="008A1AC5" w:rsidRDefault="009C1B6B">
            <w:pPr>
              <w:pStyle w:val="TableParagraph"/>
              <w:spacing w:before="52"/>
              <w:ind w:left="51"/>
              <w:rPr>
                <w:sz w:val="20"/>
                <w:lang w:val="pl-PL"/>
              </w:rPr>
            </w:pPr>
            <w:r w:rsidRPr="008A1AC5">
              <w:rPr>
                <w:sz w:val="20"/>
                <w:lang w:val="pl-PL"/>
              </w:rPr>
              <w:t>Roboty w zakresie instalacji budowlanych.</w:t>
            </w:r>
          </w:p>
        </w:tc>
      </w:tr>
      <w:tr w:rsidR="00EA414C" w:rsidRPr="008A1AC5">
        <w:trPr>
          <w:trHeight w:val="335"/>
        </w:trPr>
        <w:tc>
          <w:tcPr>
            <w:tcW w:w="1282" w:type="dxa"/>
          </w:tcPr>
          <w:p w:rsidR="00EA414C" w:rsidRPr="008A1AC5" w:rsidRDefault="00EA414C">
            <w:pPr>
              <w:pStyle w:val="TableParagraph"/>
              <w:rPr>
                <w:sz w:val="18"/>
                <w:lang w:val="pl-PL"/>
              </w:rPr>
            </w:pPr>
          </w:p>
        </w:tc>
        <w:tc>
          <w:tcPr>
            <w:tcW w:w="1419" w:type="dxa"/>
          </w:tcPr>
          <w:p w:rsidR="00EA414C" w:rsidRPr="008A1AC5" w:rsidRDefault="009C1B6B">
            <w:pPr>
              <w:pStyle w:val="TableParagraph"/>
              <w:spacing w:before="52"/>
              <w:ind w:left="225"/>
              <w:rPr>
                <w:sz w:val="20"/>
                <w:lang w:val="pl-PL"/>
              </w:rPr>
            </w:pPr>
            <w:r w:rsidRPr="008A1AC5">
              <w:rPr>
                <w:sz w:val="20"/>
                <w:lang w:val="pl-PL"/>
              </w:rPr>
              <w:t>45320000-6</w:t>
            </w:r>
          </w:p>
        </w:tc>
        <w:tc>
          <w:tcPr>
            <w:tcW w:w="1371" w:type="dxa"/>
          </w:tcPr>
          <w:p w:rsidR="00EA414C" w:rsidRPr="008A1AC5" w:rsidRDefault="00EA414C">
            <w:pPr>
              <w:pStyle w:val="TableParagraph"/>
              <w:rPr>
                <w:sz w:val="18"/>
                <w:lang w:val="pl-PL"/>
              </w:rPr>
            </w:pPr>
          </w:p>
        </w:tc>
        <w:tc>
          <w:tcPr>
            <w:tcW w:w="4585" w:type="dxa"/>
          </w:tcPr>
          <w:p w:rsidR="00EA414C" w:rsidRPr="008A1AC5" w:rsidRDefault="009C1B6B">
            <w:pPr>
              <w:pStyle w:val="TableParagraph"/>
              <w:spacing w:before="52"/>
              <w:ind w:left="51"/>
              <w:rPr>
                <w:sz w:val="20"/>
                <w:lang w:val="pl-PL"/>
              </w:rPr>
            </w:pPr>
            <w:r w:rsidRPr="008A1AC5">
              <w:rPr>
                <w:sz w:val="20"/>
                <w:lang w:val="pl-PL"/>
              </w:rPr>
              <w:t>Roboty izolacyjne.</w:t>
            </w:r>
          </w:p>
        </w:tc>
      </w:tr>
      <w:tr w:rsidR="00EA414C" w:rsidRPr="008A1AC5">
        <w:trPr>
          <w:trHeight w:val="333"/>
        </w:trPr>
        <w:tc>
          <w:tcPr>
            <w:tcW w:w="1282" w:type="dxa"/>
          </w:tcPr>
          <w:p w:rsidR="00EA414C" w:rsidRPr="008A1AC5" w:rsidRDefault="00EA414C">
            <w:pPr>
              <w:pStyle w:val="TableParagraph"/>
              <w:rPr>
                <w:sz w:val="18"/>
                <w:lang w:val="pl-PL"/>
              </w:rPr>
            </w:pPr>
          </w:p>
        </w:tc>
        <w:tc>
          <w:tcPr>
            <w:tcW w:w="1419" w:type="dxa"/>
          </w:tcPr>
          <w:p w:rsidR="00EA414C" w:rsidRPr="008A1AC5" w:rsidRDefault="00EA414C">
            <w:pPr>
              <w:pStyle w:val="TableParagraph"/>
              <w:rPr>
                <w:sz w:val="18"/>
                <w:lang w:val="pl-PL"/>
              </w:rPr>
            </w:pPr>
          </w:p>
        </w:tc>
        <w:tc>
          <w:tcPr>
            <w:tcW w:w="1371" w:type="dxa"/>
          </w:tcPr>
          <w:p w:rsidR="00EA414C" w:rsidRPr="008A1AC5" w:rsidRDefault="009C1B6B">
            <w:pPr>
              <w:pStyle w:val="TableParagraph"/>
              <w:spacing w:before="49"/>
              <w:ind w:left="200"/>
              <w:rPr>
                <w:sz w:val="20"/>
                <w:lang w:val="pl-PL"/>
              </w:rPr>
            </w:pPr>
            <w:r w:rsidRPr="008A1AC5">
              <w:rPr>
                <w:sz w:val="20"/>
                <w:lang w:val="pl-PL"/>
              </w:rPr>
              <w:t>45321000-3</w:t>
            </w:r>
          </w:p>
        </w:tc>
        <w:tc>
          <w:tcPr>
            <w:tcW w:w="4585" w:type="dxa"/>
          </w:tcPr>
          <w:p w:rsidR="00EA414C" w:rsidRPr="008A1AC5" w:rsidRDefault="009C1B6B">
            <w:pPr>
              <w:pStyle w:val="TableParagraph"/>
              <w:spacing w:before="49"/>
              <w:ind w:left="51"/>
              <w:rPr>
                <w:sz w:val="20"/>
                <w:lang w:val="pl-PL"/>
              </w:rPr>
            </w:pPr>
            <w:r w:rsidRPr="008A1AC5">
              <w:rPr>
                <w:sz w:val="20"/>
                <w:lang w:val="pl-PL"/>
              </w:rPr>
              <w:t>Izolacja cieplna i akustyczna.</w:t>
            </w:r>
          </w:p>
        </w:tc>
      </w:tr>
    </w:tbl>
    <w:p w:rsidR="00EA414C" w:rsidRPr="008A1AC5" w:rsidRDefault="00EA414C" w:rsidP="00B012F2">
      <w:pPr>
        <w:pStyle w:val="Tekstpodstawowy"/>
      </w:pPr>
    </w:p>
    <w:p w:rsidR="00EA414C" w:rsidRPr="008A1AC5" w:rsidRDefault="009C1B6B" w:rsidP="00A77A6D">
      <w:pPr>
        <w:pStyle w:val="Nagwek21"/>
        <w:numPr>
          <w:ilvl w:val="1"/>
          <w:numId w:val="46"/>
        </w:numPr>
        <w:tabs>
          <w:tab w:val="left" w:pos="804"/>
        </w:tabs>
        <w:spacing w:before="1"/>
        <w:rPr>
          <w:lang w:val="pl-PL"/>
        </w:rPr>
      </w:pPr>
      <w:r w:rsidRPr="008A1AC5">
        <w:rPr>
          <w:lang w:val="pl-PL"/>
        </w:rPr>
        <w:t>Zakres</w:t>
      </w:r>
      <w:r w:rsidRPr="008A1AC5">
        <w:rPr>
          <w:spacing w:val="-2"/>
          <w:lang w:val="pl-PL"/>
        </w:rPr>
        <w:t xml:space="preserve"> </w:t>
      </w:r>
      <w:r w:rsidRPr="008A1AC5">
        <w:rPr>
          <w:lang w:val="pl-PL"/>
        </w:rPr>
        <w:t>stosowania</w:t>
      </w:r>
    </w:p>
    <w:p w:rsidR="00EA414C" w:rsidRPr="008A1AC5" w:rsidRDefault="009C1B6B" w:rsidP="00B012F2">
      <w:pPr>
        <w:pStyle w:val="Tekstpodstawowy"/>
      </w:pPr>
      <w:r w:rsidRPr="008A1AC5">
        <w:t>Szczegółowa specyfikacja techniczna jest stosowana jako dokument przetargowy przy zlecaniu i realizacji robót wymienionych w pkt. 1.1.</w:t>
      </w:r>
    </w:p>
    <w:p w:rsidR="00EA414C" w:rsidRPr="008A1AC5" w:rsidRDefault="00EA414C" w:rsidP="00B012F2">
      <w:pPr>
        <w:pStyle w:val="Tekstpodstawowy"/>
      </w:pPr>
    </w:p>
    <w:p w:rsidR="00EA414C" w:rsidRPr="008A1AC5" w:rsidRDefault="009C1B6B" w:rsidP="00A77A6D">
      <w:pPr>
        <w:pStyle w:val="Nagwek21"/>
        <w:numPr>
          <w:ilvl w:val="1"/>
          <w:numId w:val="46"/>
        </w:numPr>
        <w:tabs>
          <w:tab w:val="left" w:pos="804"/>
        </w:tabs>
        <w:rPr>
          <w:lang w:val="pl-PL"/>
        </w:rPr>
      </w:pPr>
      <w:r w:rsidRPr="008A1AC5">
        <w:rPr>
          <w:lang w:val="pl-PL"/>
        </w:rPr>
        <w:t>Określenia podstawowe</w:t>
      </w:r>
    </w:p>
    <w:p w:rsidR="00EA414C" w:rsidRPr="008A1AC5" w:rsidRDefault="009C1B6B" w:rsidP="00B012F2">
      <w:pPr>
        <w:pStyle w:val="Tekstpodstawowy"/>
      </w:pPr>
      <w:r w:rsidRPr="008A1AC5">
        <w:t>Określenia i nazewnictwo użyte w niniejszej specyfikacji technicznej ST są zgodne z obowiązującymi podanymi w normach PN i przepisach Prawa budowlanego.</w:t>
      </w:r>
    </w:p>
    <w:p w:rsidR="00EA414C" w:rsidRPr="008A1AC5" w:rsidRDefault="009C1B6B" w:rsidP="00B012F2">
      <w:pPr>
        <w:pStyle w:val="Tekstpodstawowy"/>
      </w:pPr>
      <w:r w:rsidRPr="008A1AC5">
        <w:rPr>
          <w:u w:val="single"/>
        </w:rPr>
        <w:t>Roboty budowlane przy wykonywaniu termoizolacji</w:t>
      </w:r>
      <w:r w:rsidRPr="008A1AC5">
        <w:t xml:space="preserve"> – wszystkie prace budowlane związane z wykonywaniem izolacji ciepłochronnych zgodnie z dokumentacją projektową.</w:t>
      </w:r>
    </w:p>
    <w:p w:rsidR="00EA414C" w:rsidRPr="008A1AC5" w:rsidRDefault="009C1B6B" w:rsidP="00B012F2">
      <w:pPr>
        <w:pStyle w:val="Tekstpodstawowy"/>
      </w:pPr>
      <w:r w:rsidRPr="008A1AC5">
        <w:rPr>
          <w:u w:val="single"/>
        </w:rPr>
        <w:t>Materiał izolacyjny</w:t>
      </w:r>
      <w:r w:rsidRPr="008A1AC5">
        <w:t xml:space="preserve"> – materiał zmniejszający lub zabezpieczający przed przepływem ciepła.</w:t>
      </w:r>
    </w:p>
    <w:p w:rsidR="00EA414C" w:rsidRPr="008A1AC5" w:rsidRDefault="00EA414C" w:rsidP="00B012F2">
      <w:pPr>
        <w:pStyle w:val="Tekstpodstawowy"/>
      </w:pPr>
    </w:p>
    <w:p w:rsidR="00EA414C" w:rsidRPr="008A1AC5" w:rsidRDefault="009C1B6B" w:rsidP="00A77A6D">
      <w:pPr>
        <w:pStyle w:val="Nagwek21"/>
        <w:numPr>
          <w:ilvl w:val="1"/>
          <w:numId w:val="46"/>
        </w:numPr>
        <w:tabs>
          <w:tab w:val="left" w:pos="804"/>
        </w:tabs>
        <w:spacing w:before="91"/>
        <w:rPr>
          <w:lang w:val="pl-PL"/>
        </w:rPr>
      </w:pPr>
      <w:r w:rsidRPr="008A1AC5">
        <w:rPr>
          <w:lang w:val="pl-PL"/>
        </w:rPr>
        <w:t>Zakres robót objętych</w:t>
      </w:r>
      <w:r w:rsidRPr="008A1AC5">
        <w:rPr>
          <w:spacing w:val="-1"/>
          <w:lang w:val="pl-PL"/>
        </w:rPr>
        <w:t xml:space="preserve"> </w:t>
      </w:r>
      <w:r w:rsidRPr="008A1AC5">
        <w:rPr>
          <w:lang w:val="pl-PL"/>
        </w:rPr>
        <w:t>ST</w:t>
      </w:r>
    </w:p>
    <w:p w:rsidR="00EA414C" w:rsidRPr="008A1AC5" w:rsidRDefault="009C1B6B" w:rsidP="00B012F2">
      <w:pPr>
        <w:pStyle w:val="Tekstpodstawowy"/>
      </w:pPr>
      <w:r w:rsidRPr="008A1AC5">
        <w:t>Ustalenia  zawarte  w  niniejszej   specyfikacji  obejmują  izolacje  ciepłochronne  zaprojektowane   i  zawarte   w dokumentacji projektowej do niniejszej inwestycji.</w:t>
      </w:r>
    </w:p>
    <w:p w:rsidR="00EA414C" w:rsidRPr="008A1AC5" w:rsidRDefault="00EA414C" w:rsidP="00B012F2">
      <w:pPr>
        <w:pStyle w:val="Tekstpodstawowy"/>
      </w:pPr>
    </w:p>
    <w:p w:rsidR="00EA414C" w:rsidRPr="008A1AC5" w:rsidRDefault="009C1B6B" w:rsidP="00A77A6D">
      <w:pPr>
        <w:pStyle w:val="Nagwek21"/>
        <w:numPr>
          <w:ilvl w:val="1"/>
          <w:numId w:val="46"/>
        </w:numPr>
        <w:tabs>
          <w:tab w:val="left" w:pos="804"/>
        </w:tabs>
        <w:rPr>
          <w:lang w:val="pl-PL"/>
        </w:rPr>
      </w:pPr>
      <w:r w:rsidRPr="008A1AC5">
        <w:rPr>
          <w:lang w:val="pl-PL"/>
        </w:rPr>
        <w:t>Ogólne wymagania dotyczące</w:t>
      </w:r>
      <w:r w:rsidRPr="008A1AC5">
        <w:rPr>
          <w:spacing w:val="-13"/>
          <w:lang w:val="pl-PL"/>
        </w:rPr>
        <w:t xml:space="preserve"> </w:t>
      </w:r>
      <w:r w:rsidRPr="008A1AC5">
        <w:rPr>
          <w:lang w:val="pl-PL"/>
        </w:rPr>
        <w:t>robót</w:t>
      </w:r>
    </w:p>
    <w:p w:rsidR="00EA414C" w:rsidRPr="008A1AC5" w:rsidRDefault="009C1B6B" w:rsidP="00B012F2">
      <w:pPr>
        <w:pStyle w:val="Tekstpodstawowy"/>
      </w:pPr>
      <w:r w:rsidRPr="008A1AC5">
        <w:t>Ogólne wymagania dotyczące zasad prowadzenia robót omówiono w punkcie 1.5 ogólnej specyfikacji technicznej.</w:t>
      </w:r>
    </w:p>
    <w:p w:rsidR="00EA414C" w:rsidRPr="008A1AC5" w:rsidRDefault="009C1B6B" w:rsidP="00B012F2">
      <w:pPr>
        <w:pStyle w:val="Tekstpodstawowy"/>
      </w:pPr>
      <w:r w:rsidRPr="008A1AC5">
        <w:t>Wykonawca robót jest odpowiedzialny za jakość ich wykonania oraz za zgodność z Dokumentacją Projektową, ST i poleceniami Inspektora Nadzoru Inwestorskiego. Organizator przetargu zakłada, że Wykonawca jest profesjonalną, wykwalifikowaną firmą budowlaną i dlatego jego obowiązkiem jest sprecyzować szczegółowo zakres prac poprzez przedmiary i szczegółowe omówienie całej dokumentacji. Wykonawcy nie usprawiedliwia brak wiedzy technicznej.</w:t>
      </w:r>
    </w:p>
    <w:p w:rsidR="00EA414C" w:rsidRPr="008A1AC5" w:rsidRDefault="00EA414C" w:rsidP="00B012F2">
      <w:pPr>
        <w:pStyle w:val="Tekstpodstawowy"/>
      </w:pPr>
    </w:p>
    <w:p w:rsidR="00EA414C" w:rsidRPr="008A1AC5" w:rsidRDefault="009C1B6B" w:rsidP="00A77A6D">
      <w:pPr>
        <w:pStyle w:val="Nagwek21"/>
        <w:numPr>
          <w:ilvl w:val="0"/>
          <w:numId w:val="46"/>
        </w:numPr>
        <w:tabs>
          <w:tab w:val="left" w:pos="656"/>
        </w:tabs>
        <w:spacing w:before="1"/>
        <w:rPr>
          <w:lang w:val="pl-PL"/>
        </w:rPr>
      </w:pPr>
      <w:r w:rsidRPr="008A1AC5">
        <w:rPr>
          <w:lang w:val="pl-PL"/>
        </w:rPr>
        <w:t>MATERIAŁY</w:t>
      </w:r>
    </w:p>
    <w:p w:rsidR="00EA414C" w:rsidRPr="008A1AC5" w:rsidRDefault="009C1B6B" w:rsidP="00A77A6D">
      <w:pPr>
        <w:pStyle w:val="Akapitzlist"/>
        <w:numPr>
          <w:ilvl w:val="1"/>
          <w:numId w:val="46"/>
        </w:numPr>
        <w:tabs>
          <w:tab w:val="left" w:pos="805"/>
        </w:tabs>
        <w:spacing w:before="120"/>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materiałów, ich pozyskiwania i składowania, omówiono w punkcie 2 ogólnej specyfikacji technicznej.</w:t>
      </w:r>
    </w:p>
    <w:p w:rsidR="00EA414C" w:rsidRPr="008A1AC5" w:rsidRDefault="009C1B6B" w:rsidP="00B012F2">
      <w:pPr>
        <w:pStyle w:val="Tekstpodstawowy"/>
      </w:pPr>
      <w:r w:rsidRPr="008A1AC5">
        <w:t>Wszystkie materiały użyte do wykonania ocieplenia ścian muszą wchodzić w skład jednego systemu dociepleń i odpowiadać wymaganiom producenta systemu, a ponadto powinny odpowiadać wymaganiom zawartym w dokumentach odniesienia (normach, aprobatach technicznych).</w:t>
      </w:r>
    </w:p>
    <w:p w:rsidR="00EA414C" w:rsidRPr="008A1AC5" w:rsidRDefault="00EA414C">
      <w:pPr>
        <w:jc w:val="both"/>
        <w:rPr>
          <w:lang w:val="pl-PL"/>
        </w:rPr>
        <w:sectPr w:rsidR="00EA414C" w:rsidRPr="008A1AC5">
          <w:pgSz w:w="11900" w:h="16840"/>
          <w:pgMar w:top="600" w:right="740" w:bottom="820" w:left="1020" w:header="269" w:footer="624" w:gutter="0"/>
          <w:cols w:space="708"/>
        </w:sectPr>
      </w:pPr>
    </w:p>
    <w:p w:rsidR="00EA414C" w:rsidRPr="008A1AC5" w:rsidRDefault="00EA414C" w:rsidP="00B012F2">
      <w:pPr>
        <w:pStyle w:val="Tekstpodstawowy"/>
      </w:pPr>
    </w:p>
    <w:p w:rsidR="00EA414C" w:rsidRPr="008A1AC5" w:rsidRDefault="009C1B6B" w:rsidP="00A77A6D">
      <w:pPr>
        <w:pStyle w:val="Nagwek21"/>
        <w:numPr>
          <w:ilvl w:val="1"/>
          <w:numId w:val="46"/>
        </w:numPr>
        <w:tabs>
          <w:tab w:val="left" w:pos="805"/>
        </w:tabs>
        <w:spacing w:before="91"/>
        <w:rPr>
          <w:lang w:val="pl-PL"/>
        </w:rPr>
      </w:pPr>
      <w:r w:rsidRPr="008A1AC5">
        <w:rPr>
          <w:lang w:val="pl-PL"/>
        </w:rPr>
        <w:t>Wymagania szczegółowe</w:t>
      </w:r>
    </w:p>
    <w:p w:rsidR="00EA414C" w:rsidRPr="008A1AC5" w:rsidRDefault="00EA414C" w:rsidP="004B200D">
      <w:pPr>
        <w:pStyle w:val="Akapitzlist"/>
        <w:tabs>
          <w:tab w:val="left" w:pos="1106"/>
          <w:tab w:val="left" w:pos="1107"/>
        </w:tabs>
        <w:spacing w:before="1"/>
        <w:ind w:left="1106" w:firstLine="0"/>
        <w:rPr>
          <w:sz w:val="20"/>
          <w:lang w:val="pl-PL"/>
        </w:rPr>
      </w:pPr>
    </w:p>
    <w:p w:rsidR="009E7D21" w:rsidRPr="008A1AC5" w:rsidRDefault="009E7D21" w:rsidP="009E7D21">
      <w:pPr>
        <w:pStyle w:val="Tekstpodstawowy"/>
      </w:pPr>
      <w:r w:rsidRPr="008A1AC5">
        <w:t>Izolację należy dostosować do istniejących warunków gruntowo-wodnych.</w:t>
      </w:r>
    </w:p>
    <w:p w:rsidR="009E7D21" w:rsidRPr="008A1AC5" w:rsidRDefault="009E7D21" w:rsidP="009E7D21">
      <w:pPr>
        <w:pStyle w:val="Tekstpodstawowy"/>
      </w:pPr>
      <w:r w:rsidRPr="008A1AC5">
        <w:t>Izolacja przeciwwilgociowa</w:t>
      </w:r>
    </w:p>
    <w:p w:rsidR="009E7D21" w:rsidRPr="008A1AC5" w:rsidRDefault="009E7D21" w:rsidP="009E7D21">
      <w:pPr>
        <w:pStyle w:val="Tekstpodstawowy"/>
      </w:pPr>
      <w:r w:rsidRPr="008A1AC5">
        <w:t>POZIOMA:</w:t>
      </w:r>
    </w:p>
    <w:p w:rsidR="009E7D21" w:rsidRPr="008A1AC5" w:rsidRDefault="009E7D21" w:rsidP="009E7D21">
      <w:pPr>
        <w:pStyle w:val="Tekstpodstawowy"/>
      </w:pPr>
      <w:r w:rsidRPr="008A1AC5">
        <w:t>2 x papa termozgrzewalna podkładowa min. 4mm na osnowie z tkaniny poliestrowej – fundamnety</w:t>
      </w:r>
    </w:p>
    <w:p w:rsidR="009E7D21" w:rsidRPr="008A1AC5" w:rsidRDefault="009E7D21" w:rsidP="009E7D21">
      <w:pPr>
        <w:pStyle w:val="Tekstpodstawowy"/>
      </w:pPr>
      <w:r w:rsidRPr="008A1AC5">
        <w:t>gruntowanie wszystkich powierzchni poziomych emulsją asfaltową na bazie dyspersji wodnej min. dwie warstwy – fundamenty, podkłady pod posadzki, konstrukcje stopodachów</w:t>
      </w:r>
    </w:p>
    <w:p w:rsidR="009E7D21" w:rsidRPr="008A1AC5" w:rsidRDefault="009E7D21" w:rsidP="009E7D21">
      <w:pPr>
        <w:pStyle w:val="Tekstpodstawowy"/>
      </w:pPr>
      <w:r w:rsidRPr="008A1AC5">
        <w:t>folia izolacyjna PE 0,3mm – posadzki i stropodach, jako warstwa paroizoalcji na stropach i warstwa separacyjna pomiędzy warstwami posadzek i stropów.</w:t>
      </w:r>
    </w:p>
    <w:p w:rsidR="009E7D21" w:rsidRPr="008A1AC5" w:rsidRDefault="009E7D21" w:rsidP="009E7D21">
      <w:pPr>
        <w:pStyle w:val="Tekstpodstawowy"/>
      </w:pPr>
      <w:r w:rsidRPr="008A1AC5">
        <w:t>w pomieszczeniach mokrych - folia izolacyjna „płynna” – z zakładem na ściany (toalety i umywalnie min. 30cm, natryski min. 200cm)</w:t>
      </w:r>
    </w:p>
    <w:p w:rsidR="009E7D21" w:rsidRPr="008A1AC5" w:rsidRDefault="009E7D21" w:rsidP="009E7D21">
      <w:pPr>
        <w:pStyle w:val="Tekstpodstawowy"/>
      </w:pPr>
    </w:p>
    <w:p w:rsidR="009E7D21" w:rsidRPr="008A1AC5" w:rsidRDefault="009E7D21" w:rsidP="009E7D21">
      <w:pPr>
        <w:pStyle w:val="Tekstpodstawowy"/>
      </w:pPr>
      <w:r w:rsidRPr="008A1AC5">
        <w:t>PIONOWA:</w:t>
      </w:r>
    </w:p>
    <w:p w:rsidR="009E7D21" w:rsidRPr="008A1AC5" w:rsidRDefault="009E7D21" w:rsidP="009E7D21">
      <w:pPr>
        <w:pStyle w:val="Tekstpodstawowy"/>
      </w:pPr>
      <w:r w:rsidRPr="008A1AC5">
        <w:t>powłoka gruntująca (emulsja asfaltowa na bazie dyspersji wodnej min. dwie warstwy)  plus ciągła warstwa klejowa pod izolację termiczną – ściany fundamentowe</w:t>
      </w:r>
    </w:p>
    <w:p w:rsidR="009E7D21" w:rsidRPr="008A1AC5" w:rsidRDefault="009E7D21" w:rsidP="009E7D21">
      <w:pPr>
        <w:pStyle w:val="Tekstpodstawowy"/>
      </w:pPr>
    </w:p>
    <w:p w:rsidR="009E7D21" w:rsidRPr="008A1AC5" w:rsidRDefault="009E7D21" w:rsidP="009E7D21">
      <w:pPr>
        <w:pStyle w:val="Tekstpodstawowy"/>
      </w:pPr>
      <w:r w:rsidRPr="008A1AC5">
        <w:t xml:space="preserve">IZOLACJA TERMICZNA </w:t>
      </w:r>
    </w:p>
    <w:p w:rsidR="009E7D21" w:rsidRPr="008A1AC5" w:rsidRDefault="009E7D21" w:rsidP="009E7D21">
      <w:pPr>
        <w:pStyle w:val="Tekstpodstawowy"/>
        <w:ind w:left="1118"/>
      </w:pPr>
      <w:r w:rsidRPr="008A1AC5">
        <w:t xml:space="preserve">Ściany fundamentowe: </w:t>
      </w:r>
    </w:p>
    <w:p w:rsidR="009E7D21" w:rsidRPr="008A1AC5" w:rsidRDefault="009E7D21" w:rsidP="00A77A6D">
      <w:pPr>
        <w:pStyle w:val="Tekstpodstawowy"/>
        <w:numPr>
          <w:ilvl w:val="0"/>
          <w:numId w:val="132"/>
        </w:numPr>
      </w:pPr>
      <w:r w:rsidRPr="008A1AC5">
        <w:t xml:space="preserve">polistyren ekstrudowany (XPS) gr.15cm, min. wsp.  λ=0,036 W/mK, </w:t>
      </w:r>
    </w:p>
    <w:p w:rsidR="009E7D21" w:rsidRPr="008A1AC5" w:rsidRDefault="009E7D21" w:rsidP="009E7D21">
      <w:pPr>
        <w:pStyle w:val="Tekstpodstawowy"/>
        <w:ind w:left="1118"/>
      </w:pPr>
      <w:r w:rsidRPr="008A1AC5">
        <w:t>Ściany zewnętrzne:</w:t>
      </w:r>
    </w:p>
    <w:p w:rsidR="009E7D21" w:rsidRPr="008A1AC5" w:rsidRDefault="009E7D21" w:rsidP="00A77A6D">
      <w:pPr>
        <w:pStyle w:val="Tekstpodstawowy"/>
        <w:numPr>
          <w:ilvl w:val="0"/>
          <w:numId w:val="132"/>
        </w:numPr>
      </w:pPr>
      <w:r w:rsidRPr="008A1AC5">
        <w:t>pod płyty elewacyjne HPL – wełna mineralna  gr.15cm, , wsp. λ=0,036 W/mK</w:t>
      </w:r>
    </w:p>
    <w:p w:rsidR="009E7D21" w:rsidRPr="008A1AC5" w:rsidRDefault="009E7D21" w:rsidP="00A77A6D">
      <w:pPr>
        <w:pStyle w:val="Tekstpodstawowy"/>
        <w:numPr>
          <w:ilvl w:val="0"/>
          <w:numId w:val="132"/>
        </w:numPr>
      </w:pPr>
      <w:r w:rsidRPr="008A1AC5">
        <w:t>pod tynki elewacyjne wg metody dociepleń BSO - styropian gr.20cm, EPS 100-036, wsp. λ=0,036 W/mK</w:t>
      </w:r>
    </w:p>
    <w:p w:rsidR="009E7D21" w:rsidRPr="008A1AC5" w:rsidRDefault="009E7D21" w:rsidP="009E7D21">
      <w:pPr>
        <w:pStyle w:val="Tekstpodstawowy"/>
        <w:ind w:left="1118"/>
      </w:pPr>
      <w:r w:rsidRPr="008A1AC5">
        <w:t>Stropodach niewentylowany:</w:t>
      </w:r>
    </w:p>
    <w:p w:rsidR="009E7D21" w:rsidRPr="008A1AC5" w:rsidRDefault="009E7D21" w:rsidP="00A77A6D">
      <w:pPr>
        <w:pStyle w:val="Tekstpodstawowy"/>
        <w:numPr>
          <w:ilvl w:val="0"/>
          <w:numId w:val="132"/>
        </w:numPr>
      </w:pPr>
      <w:bookmarkStart w:id="2" w:name="_Hlk193793819"/>
      <w:r w:rsidRPr="008A1AC5">
        <w:t xml:space="preserve">projektuje się izolację na bazie granulatu z wełny mineralnej wdmuchiwanego w przestrzeń stropodach </w:t>
      </w:r>
    </w:p>
    <w:p w:rsidR="009E7D21" w:rsidRPr="008A1AC5" w:rsidRDefault="009E7D21" w:rsidP="009E7D21">
      <w:pPr>
        <w:pStyle w:val="Tekstpodstawowy"/>
        <w:ind w:left="1118"/>
      </w:pPr>
      <w:r w:rsidRPr="008A1AC5">
        <w:t>wełna mineralna granulat gr.30cm wsp. λ=0,038 W/mK, maks. ciężar jednostkowy 80kg/m3; Pokrycie w systemie gwarantującym uzyskanie klasyfikacji BRoof t1.</w:t>
      </w:r>
    </w:p>
    <w:bookmarkEnd w:id="2"/>
    <w:p w:rsidR="009E7D21" w:rsidRPr="008A1AC5" w:rsidRDefault="009E7D21" w:rsidP="00A77A6D">
      <w:pPr>
        <w:pStyle w:val="Tekstpodstawowy"/>
        <w:numPr>
          <w:ilvl w:val="0"/>
          <w:numId w:val="132"/>
        </w:numPr>
      </w:pPr>
      <w:r w:rsidRPr="008A1AC5">
        <w:t xml:space="preserve">posadzka na gruncie (na całej powierzchni): polistyren ekstrudowany (XPS) gr.10cm, wsp. λ=0,036 W/mK, wytrzymałość na ściskanie &gt;700kPa, </w:t>
      </w:r>
    </w:p>
    <w:p w:rsidR="009E7D21" w:rsidRPr="008A1AC5" w:rsidRDefault="009E7D21" w:rsidP="009E7D21">
      <w:pPr>
        <w:pStyle w:val="Tekstpodstawowy"/>
      </w:pPr>
    </w:p>
    <w:p w:rsidR="009E7D21" w:rsidRPr="008A1AC5" w:rsidRDefault="009E7D21" w:rsidP="009E7D21">
      <w:pPr>
        <w:pStyle w:val="Tekstpodstawowy"/>
      </w:pPr>
      <w:r w:rsidRPr="008A1AC5">
        <w:t>PAROIZOLACJA</w:t>
      </w:r>
    </w:p>
    <w:p w:rsidR="009E7D21" w:rsidRPr="008A1AC5" w:rsidRDefault="009E7D21" w:rsidP="009E7D21">
      <w:pPr>
        <w:pStyle w:val="Tekstpodstawowy"/>
      </w:pPr>
      <w:r w:rsidRPr="008A1AC5">
        <w:t>folia paroizolacyjna PE gr.0,3mm klejona na zakład, klejona lub zgrzewana</w:t>
      </w:r>
    </w:p>
    <w:p w:rsidR="009E7D21" w:rsidRPr="008A1AC5" w:rsidRDefault="009E7D21" w:rsidP="009E7D21">
      <w:pPr>
        <w:pStyle w:val="Tekstpodstawowy"/>
      </w:pPr>
    </w:p>
    <w:p w:rsidR="009E7D21" w:rsidRPr="008A1AC5" w:rsidRDefault="009E7D21" w:rsidP="009E7D21">
      <w:pPr>
        <w:pStyle w:val="Tekstpodstawowy"/>
      </w:pPr>
      <w:r w:rsidRPr="008A1AC5">
        <w:t xml:space="preserve">MIN. WYMAGANIA WSPÓŁCZYNNIKA PRZENIKANIA CIEPŁA DLA PRZEGRÓD BUDOWLANYCH [nowoprojektowanych]: </w:t>
      </w:r>
    </w:p>
    <w:p w:rsidR="009E7D21" w:rsidRPr="008A1AC5" w:rsidRDefault="009E7D21" w:rsidP="00A77A6D">
      <w:pPr>
        <w:pStyle w:val="Tekstpodstawowy"/>
        <w:numPr>
          <w:ilvl w:val="0"/>
          <w:numId w:val="132"/>
        </w:numPr>
      </w:pPr>
      <w:r w:rsidRPr="008A1AC5">
        <w:t>dla ścian zewnętrznych Uc(max)&lt;0,2 [W/(m²·K)]</w:t>
      </w:r>
    </w:p>
    <w:p w:rsidR="009E7D21" w:rsidRPr="008A1AC5" w:rsidRDefault="009E7D21" w:rsidP="00A77A6D">
      <w:pPr>
        <w:pStyle w:val="Tekstpodstawowy"/>
        <w:numPr>
          <w:ilvl w:val="0"/>
          <w:numId w:val="132"/>
        </w:numPr>
      </w:pPr>
      <w:r w:rsidRPr="008A1AC5">
        <w:t xml:space="preserve">dla dachu Uc(max)&lt;0,15 [W/(m²·K)] </w:t>
      </w:r>
    </w:p>
    <w:p w:rsidR="009E7D21" w:rsidRPr="008A1AC5" w:rsidRDefault="009E7D21" w:rsidP="00A77A6D">
      <w:pPr>
        <w:pStyle w:val="Tekstpodstawowy"/>
        <w:numPr>
          <w:ilvl w:val="0"/>
          <w:numId w:val="132"/>
        </w:numPr>
      </w:pPr>
      <w:r w:rsidRPr="008A1AC5">
        <w:t>podłoga na gruncie Uc(max)&lt;0,3W[W/(m²·K)]</w:t>
      </w:r>
    </w:p>
    <w:p w:rsidR="009E7D21" w:rsidRPr="008A1AC5" w:rsidRDefault="009E7D21" w:rsidP="00A77A6D">
      <w:pPr>
        <w:pStyle w:val="Tekstpodstawowy"/>
        <w:numPr>
          <w:ilvl w:val="0"/>
          <w:numId w:val="132"/>
        </w:numPr>
      </w:pPr>
      <w:r w:rsidRPr="008A1AC5">
        <w:t>okna Umax&lt;0,9 [W/(m²·K)] -  Uw dla całego okna</w:t>
      </w:r>
    </w:p>
    <w:p w:rsidR="009E7D21" w:rsidRPr="008A1AC5" w:rsidRDefault="009E7D21" w:rsidP="00A77A6D">
      <w:pPr>
        <w:pStyle w:val="Tekstpodstawowy"/>
        <w:numPr>
          <w:ilvl w:val="0"/>
          <w:numId w:val="132"/>
        </w:numPr>
      </w:pPr>
      <w:r w:rsidRPr="008A1AC5">
        <w:t>drzwi zewnętrzne Umax&lt;1,30 [W/(m²·K)]</w:t>
      </w:r>
    </w:p>
    <w:p w:rsidR="00E172DB" w:rsidRPr="008A1AC5" w:rsidRDefault="00E172DB" w:rsidP="00B012F2">
      <w:pPr>
        <w:pStyle w:val="Tekstpodstawowy"/>
      </w:pPr>
    </w:p>
    <w:p w:rsidR="00E172DB" w:rsidRPr="008A1AC5" w:rsidRDefault="00E172DB" w:rsidP="00B012F2">
      <w:pPr>
        <w:pStyle w:val="Tekstpodstawowy"/>
      </w:pPr>
      <w:r w:rsidRPr="008A1AC5">
        <w:t>dopuszcza się  zmianę parametrów izolacji termicznej pod warunkiem zachowania nie gorszych parametrów projektowanej przegrody i zachowaniu projektowanych grubości</w:t>
      </w:r>
    </w:p>
    <w:p w:rsidR="005776BD" w:rsidRPr="008A1AC5" w:rsidRDefault="005776BD" w:rsidP="00784E9B">
      <w:pPr>
        <w:pStyle w:val="Tekstpodstawowy"/>
        <w:ind w:left="1118"/>
      </w:pPr>
      <w:bookmarkStart w:id="3" w:name="_Hlk183174143"/>
    </w:p>
    <w:bookmarkEnd w:id="3"/>
    <w:p w:rsidR="00527D48" w:rsidRPr="008A1AC5" w:rsidRDefault="00527D48" w:rsidP="00527D48">
      <w:pPr>
        <w:pStyle w:val="Akapitzlist"/>
        <w:spacing w:before="1"/>
        <w:ind w:left="426" w:firstLine="0"/>
        <w:rPr>
          <w:b/>
          <w:sz w:val="20"/>
          <w:lang w:val="pl-PL"/>
        </w:rPr>
      </w:pPr>
    </w:p>
    <w:p w:rsidR="00527D48" w:rsidRPr="008A1AC5" w:rsidRDefault="00527D48" w:rsidP="00527D48">
      <w:pPr>
        <w:pStyle w:val="Akapitzlist"/>
        <w:spacing w:before="1"/>
        <w:ind w:left="426" w:firstLine="0"/>
        <w:rPr>
          <w:b/>
          <w:sz w:val="20"/>
          <w:lang w:val="pl-PL"/>
        </w:rPr>
      </w:pPr>
      <w:r w:rsidRPr="008A1AC5">
        <w:rPr>
          <w:b/>
          <w:sz w:val="20"/>
          <w:lang w:val="pl-PL"/>
        </w:rPr>
        <w:t>IZOLACJE AKUSTYCZNE:</w:t>
      </w:r>
    </w:p>
    <w:p w:rsidR="00527D48" w:rsidRPr="008A1AC5" w:rsidRDefault="00527D48" w:rsidP="00A77A6D">
      <w:pPr>
        <w:pStyle w:val="Tekstpodstawowy"/>
        <w:numPr>
          <w:ilvl w:val="0"/>
          <w:numId w:val="132"/>
        </w:numPr>
      </w:pPr>
      <w:r w:rsidRPr="008A1AC5">
        <w:t>sufity podwieszone o pochłanialności dźwięku αw=0,95 klasa A wg rysunków kładów sufitów</w:t>
      </w:r>
    </w:p>
    <w:p w:rsidR="00527D48" w:rsidRPr="008A1AC5" w:rsidRDefault="00527D48" w:rsidP="00A77A6D">
      <w:pPr>
        <w:pStyle w:val="Tekstpodstawowy"/>
        <w:numPr>
          <w:ilvl w:val="0"/>
          <w:numId w:val="132"/>
        </w:numPr>
      </w:pPr>
      <w:r w:rsidRPr="008A1AC5">
        <w:t>stolarka i ślusarka zewnętrzna 3-szybowa uwzględniająca uwarunkowania zewnętrzne i normowe wymogi dla poszczególnych funkcji.</w:t>
      </w:r>
    </w:p>
    <w:p w:rsidR="00527D48" w:rsidRPr="008A1AC5" w:rsidRDefault="00527D48" w:rsidP="00A77A6D">
      <w:pPr>
        <w:pStyle w:val="Tekstpodstawowy"/>
        <w:numPr>
          <w:ilvl w:val="0"/>
          <w:numId w:val="132"/>
        </w:numPr>
      </w:pPr>
      <w:r w:rsidRPr="008A1AC5">
        <w:t>Izolacja akustyczna szachtu windy – przekładka z wełny mineralnej (izolacja techniczna)</w:t>
      </w:r>
    </w:p>
    <w:p w:rsidR="00527D48" w:rsidRPr="008A1AC5" w:rsidRDefault="00527D48" w:rsidP="00A77A6D">
      <w:pPr>
        <w:pStyle w:val="Tekstpodstawowy"/>
        <w:numPr>
          <w:ilvl w:val="0"/>
          <w:numId w:val="132"/>
        </w:numPr>
      </w:pPr>
      <w:r w:rsidRPr="008A1AC5">
        <w:t>Izolacja akustyczna elementów instalacji t.j. centrale wentylacyjne – na stropach wykonać warstwę izolacji akustycznej z wełny mineralnej twardej, urządzenia mocowane na przekładkach akustycznych, ściany pomieszczenia wygłuszone dodatkowo izolacją z wełny mineralnej akustycznej</w:t>
      </w:r>
    </w:p>
    <w:p w:rsidR="00EA414C" w:rsidRPr="008A1AC5" w:rsidRDefault="00EA414C" w:rsidP="00B012F2">
      <w:pPr>
        <w:pStyle w:val="Tekstpodstawowy"/>
      </w:pPr>
    </w:p>
    <w:p w:rsidR="00EA414C" w:rsidRPr="008A1AC5" w:rsidRDefault="009C1B6B" w:rsidP="00B012F2">
      <w:pPr>
        <w:pStyle w:val="Tekstpodstawowy"/>
      </w:pPr>
      <w:r w:rsidRPr="008A1AC5">
        <w:t>Uwaga:</w:t>
      </w:r>
    </w:p>
    <w:p w:rsidR="00EA414C" w:rsidRPr="008A1AC5" w:rsidRDefault="009C1B6B" w:rsidP="00B012F2">
      <w:pPr>
        <w:pStyle w:val="Tekstpodstawowy"/>
      </w:pPr>
      <w:r w:rsidRPr="008A1AC5">
        <w:t>Dopuszcza się stosowanie materiałów izolacyjnych o innych parametrach współczynnika przewodzenia ciepła i grubości, ale takie by spełniały wymagania izolacyjności – minimalną wartosć współczynnika przenikania ciepła dla przegrody (np. w przypadku materiału o niższym współczynniku przewodzenia należy zwiększyć jego grubość).</w:t>
      </w:r>
    </w:p>
    <w:p w:rsidR="00EA414C" w:rsidRPr="008A1AC5" w:rsidRDefault="009C1B6B">
      <w:pPr>
        <w:pStyle w:val="Nagwek21"/>
        <w:ind w:left="398" w:right="1039" w:firstLine="0"/>
        <w:rPr>
          <w:lang w:val="pl-PL"/>
        </w:rPr>
      </w:pPr>
      <w:r w:rsidRPr="008A1AC5">
        <w:rPr>
          <w:lang w:val="pl-PL"/>
        </w:rPr>
        <w:t>UWGA: Przed wykonaniem robót, wskazane jest przedstawienie próbek materiałowych do akceptacji Inwestora.</w:t>
      </w:r>
    </w:p>
    <w:p w:rsidR="00EA414C" w:rsidRPr="008A1AC5" w:rsidRDefault="00EA414C" w:rsidP="00B012F2">
      <w:pPr>
        <w:pStyle w:val="Tekstpodstawowy"/>
      </w:pPr>
    </w:p>
    <w:p w:rsidR="00EA414C" w:rsidRPr="008A1AC5" w:rsidRDefault="009C1B6B" w:rsidP="00A77A6D">
      <w:pPr>
        <w:pStyle w:val="Akapitzlist"/>
        <w:numPr>
          <w:ilvl w:val="1"/>
          <w:numId w:val="46"/>
        </w:numPr>
        <w:tabs>
          <w:tab w:val="left" w:pos="800"/>
        </w:tabs>
        <w:ind w:left="799" w:hanging="401"/>
        <w:rPr>
          <w:b/>
          <w:sz w:val="20"/>
          <w:lang w:val="pl-PL"/>
        </w:rPr>
      </w:pPr>
      <w:r w:rsidRPr="008A1AC5">
        <w:rPr>
          <w:b/>
          <w:sz w:val="20"/>
          <w:lang w:val="pl-PL"/>
        </w:rPr>
        <w:t>Materiały potrzebne do wykonania</w:t>
      </w:r>
      <w:r w:rsidRPr="008A1AC5">
        <w:rPr>
          <w:b/>
          <w:spacing w:val="1"/>
          <w:sz w:val="20"/>
          <w:lang w:val="pl-PL"/>
        </w:rPr>
        <w:t xml:space="preserve"> </w:t>
      </w:r>
      <w:r w:rsidRPr="008A1AC5">
        <w:rPr>
          <w:b/>
          <w:sz w:val="20"/>
          <w:lang w:val="pl-PL"/>
        </w:rPr>
        <w:t>robót</w:t>
      </w:r>
    </w:p>
    <w:p w:rsidR="00EA414C" w:rsidRPr="008A1AC5" w:rsidRDefault="009C1B6B">
      <w:pPr>
        <w:ind w:left="398"/>
        <w:rPr>
          <w:b/>
          <w:sz w:val="20"/>
          <w:lang w:val="pl-PL"/>
        </w:rPr>
      </w:pPr>
      <w:r w:rsidRPr="008A1AC5">
        <w:rPr>
          <w:b/>
          <w:sz w:val="20"/>
          <w:u w:val="single"/>
          <w:lang w:val="pl-PL"/>
        </w:rPr>
        <w:t>Zaprawa (masa) klejąca</w:t>
      </w:r>
    </w:p>
    <w:p w:rsidR="00EA414C" w:rsidRPr="008A1AC5" w:rsidRDefault="009C1B6B" w:rsidP="00B012F2">
      <w:pPr>
        <w:pStyle w:val="Tekstpodstawowy"/>
      </w:pPr>
      <w:r w:rsidRPr="008A1AC5">
        <w:t xml:space="preserve">Gotowy lub wymagający zarobienia z wodą materiał (na bazie cementu modyfikowany polimerami, </w:t>
      </w:r>
      <w:r w:rsidRPr="008A1AC5">
        <w:lastRenderedPageBreak/>
        <w:t>polimerowy/akrylowy mieszany z cementem, zbrojony włóknem szklanym) do klejenia płyt izolacji termicznej do podłoża, zróżnicowany zależnie od rodzaju izolacji (styropian, wełna mineralna). Wybór zaprawy ma wpływ na  klasyfikację   palności   wyrobu.   W   niektórych   systemach   zaprawa   klejąca   stosowana   jest   także   do wykonania warstwy zbrojonej. Wymagana konsystencja zaprawy (stożek pomiarowy): 10 ±1 cm. Zaleca się użycie zapraw zalecanych przez producenta materiału</w:t>
      </w:r>
      <w:r w:rsidRPr="008A1AC5">
        <w:rPr>
          <w:spacing w:val="-4"/>
        </w:rPr>
        <w:t xml:space="preserve"> </w:t>
      </w:r>
      <w:r w:rsidRPr="008A1AC5">
        <w:t>termoizolacyjnego.</w:t>
      </w:r>
    </w:p>
    <w:p w:rsidR="00EA414C" w:rsidRPr="008A1AC5" w:rsidRDefault="00EA414C" w:rsidP="00B012F2">
      <w:pPr>
        <w:pStyle w:val="Tekstpodstawowy"/>
      </w:pPr>
    </w:p>
    <w:p w:rsidR="00EA414C" w:rsidRPr="008A1AC5" w:rsidRDefault="009C1B6B">
      <w:pPr>
        <w:pStyle w:val="Nagwek21"/>
        <w:ind w:left="398" w:firstLine="0"/>
        <w:rPr>
          <w:lang w:val="pl-PL"/>
        </w:rPr>
      </w:pPr>
      <w:r w:rsidRPr="008A1AC5">
        <w:rPr>
          <w:u w:val="single"/>
          <w:lang w:val="pl-PL"/>
        </w:rPr>
        <w:t>Klej bitumiczny Szybki Styk System BFI</w:t>
      </w:r>
    </w:p>
    <w:p w:rsidR="00EA414C" w:rsidRPr="008A1AC5" w:rsidRDefault="009C1B6B" w:rsidP="00B012F2">
      <w:pPr>
        <w:pStyle w:val="Tekstpodstawowy"/>
      </w:pPr>
      <w:r w:rsidRPr="008A1AC5">
        <w:t>Uszczelniający kauczukowy klej SBS z dodatkiem bitumu do przyklejania płyt termoizolacyjnych styropianowych (EPS i XPS), płyt termoizolacyjnych poliuretanowych (PIR i PUR), pap asfaltowych oraz do podklejania gontów bitumicznych.</w:t>
      </w:r>
    </w:p>
    <w:p w:rsidR="00EA414C" w:rsidRPr="008A1AC5" w:rsidRDefault="00EA414C" w:rsidP="00B012F2">
      <w:pPr>
        <w:pStyle w:val="Tekstpodstawowy"/>
      </w:pPr>
    </w:p>
    <w:p w:rsidR="00EA414C" w:rsidRPr="008A1AC5" w:rsidRDefault="009C1B6B">
      <w:pPr>
        <w:pStyle w:val="Nagwek21"/>
        <w:ind w:left="398" w:firstLine="0"/>
        <w:rPr>
          <w:lang w:val="pl-PL"/>
        </w:rPr>
      </w:pPr>
      <w:r w:rsidRPr="008A1AC5">
        <w:rPr>
          <w:u w:val="single"/>
          <w:lang w:val="pl-PL"/>
        </w:rPr>
        <w:t>Łączniki mechaniczne:</w:t>
      </w:r>
    </w:p>
    <w:p w:rsidR="00EA414C" w:rsidRPr="008A1AC5" w:rsidRDefault="009C1B6B" w:rsidP="00A77A6D">
      <w:pPr>
        <w:pStyle w:val="Akapitzlist"/>
        <w:numPr>
          <w:ilvl w:val="0"/>
          <w:numId w:val="45"/>
        </w:numPr>
        <w:tabs>
          <w:tab w:val="left" w:pos="826"/>
        </w:tabs>
        <w:spacing w:before="118" w:line="232" w:lineRule="auto"/>
        <w:ind w:right="665"/>
        <w:jc w:val="both"/>
        <w:rPr>
          <w:sz w:val="20"/>
          <w:lang w:val="pl-PL"/>
        </w:rPr>
      </w:pPr>
      <w:r w:rsidRPr="008A1AC5">
        <w:rPr>
          <w:sz w:val="20"/>
          <w:lang w:val="pl-PL"/>
        </w:rPr>
        <w:t>Kołki rozporowe – wkręcane lub wbijane, wykonane z tworzywa sztucznego (nylon, polipropylen, poliamid, polietylen) lub z blachy stalowej, z rdzeniem metalowym lub z tworzywa, wyposażone są w talerzyki dociskowe, dodatkowo – w krążki termoizolacyjne, zmniejszające efekt powstawania mostków termicznych;</w:t>
      </w:r>
    </w:p>
    <w:p w:rsidR="00EA414C" w:rsidRPr="008A1AC5" w:rsidRDefault="009C1B6B" w:rsidP="00A77A6D">
      <w:pPr>
        <w:pStyle w:val="Akapitzlist"/>
        <w:numPr>
          <w:ilvl w:val="0"/>
          <w:numId w:val="45"/>
        </w:numPr>
        <w:tabs>
          <w:tab w:val="left" w:pos="825"/>
          <w:tab w:val="left" w:pos="826"/>
        </w:tabs>
        <w:spacing w:before="18" w:line="216" w:lineRule="auto"/>
        <w:ind w:right="670"/>
        <w:rPr>
          <w:sz w:val="20"/>
          <w:lang w:val="pl-PL"/>
        </w:rPr>
      </w:pPr>
      <w:r w:rsidRPr="008A1AC5">
        <w:rPr>
          <w:sz w:val="20"/>
          <w:lang w:val="pl-PL"/>
        </w:rPr>
        <w:t>profile mocujące – metalowe (ze stali nierdzewnej, aluminium) elementy, służące do mocowania płyt izolacji termicznej o frezowanych</w:t>
      </w:r>
      <w:r w:rsidRPr="008A1AC5">
        <w:rPr>
          <w:spacing w:val="1"/>
          <w:sz w:val="20"/>
          <w:lang w:val="pl-PL"/>
        </w:rPr>
        <w:t xml:space="preserve"> </w:t>
      </w:r>
      <w:r w:rsidRPr="008A1AC5">
        <w:rPr>
          <w:sz w:val="20"/>
          <w:lang w:val="pl-PL"/>
        </w:rPr>
        <w:t>krawędziach.</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46"/>
        </w:numPr>
        <w:tabs>
          <w:tab w:val="left" w:pos="656"/>
        </w:tabs>
        <w:spacing w:before="1"/>
        <w:jc w:val="both"/>
        <w:rPr>
          <w:lang w:val="pl-PL"/>
        </w:rPr>
      </w:pPr>
      <w:r w:rsidRPr="008A1AC5">
        <w:rPr>
          <w:lang w:val="pl-PL"/>
        </w:rPr>
        <w:t>SPRZĘT</w:t>
      </w:r>
    </w:p>
    <w:p w:rsidR="00EA414C" w:rsidRPr="008A1AC5" w:rsidRDefault="009C1B6B" w:rsidP="00A77A6D">
      <w:pPr>
        <w:pStyle w:val="Akapitzlist"/>
        <w:numPr>
          <w:ilvl w:val="1"/>
          <w:numId w:val="46"/>
        </w:numPr>
        <w:tabs>
          <w:tab w:val="left" w:pos="804"/>
        </w:tabs>
        <w:spacing w:before="120"/>
        <w:jc w:val="both"/>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sprzętu omówiono w punkcie 3 ogólnej specyfikacji technicznej.</w:t>
      </w:r>
    </w:p>
    <w:p w:rsidR="00EA414C" w:rsidRPr="008A1AC5" w:rsidRDefault="00EA414C" w:rsidP="00B012F2">
      <w:pPr>
        <w:pStyle w:val="Tekstpodstawowy"/>
      </w:pPr>
    </w:p>
    <w:p w:rsidR="00EA414C" w:rsidRPr="008A1AC5" w:rsidRDefault="009C1B6B" w:rsidP="00A77A6D">
      <w:pPr>
        <w:pStyle w:val="Nagwek21"/>
        <w:numPr>
          <w:ilvl w:val="1"/>
          <w:numId w:val="46"/>
        </w:numPr>
        <w:tabs>
          <w:tab w:val="left" w:pos="804"/>
        </w:tabs>
        <w:jc w:val="both"/>
        <w:rPr>
          <w:lang w:val="pl-PL"/>
        </w:rPr>
      </w:pPr>
      <w:r w:rsidRPr="008A1AC5">
        <w:rPr>
          <w:lang w:val="pl-PL"/>
        </w:rPr>
        <w:t>Sprzęt do wykonania</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Wykonywanie robót termoizolacyjnych należy wykonywać z odebranych i dopuszczonych do eksploatacji rusztowań systemowych przy użyciu drobnego sprzętu budowlanego i elektronarzędzi. Wykonawca jest zobowiązany do używania jedynie takiego sprzętu, który nie spowoduje niekorzystnego wpływu na jakość wykonywanych  robót  i  będzie  gwarantować  przeprowadzenie  robót,  zgodnie  z  zasadami  określonymi      w Dokumentacji Technicznej i</w:t>
      </w:r>
      <w:r w:rsidRPr="008A1AC5">
        <w:rPr>
          <w:spacing w:val="-1"/>
        </w:rPr>
        <w:t xml:space="preserve"> </w:t>
      </w:r>
      <w:r w:rsidRPr="008A1AC5">
        <w:t>ST.</w:t>
      </w:r>
    </w:p>
    <w:p w:rsidR="00EA414C" w:rsidRPr="008A1AC5" w:rsidRDefault="00EA414C" w:rsidP="00B012F2">
      <w:pPr>
        <w:pStyle w:val="Tekstpodstawowy"/>
      </w:pPr>
    </w:p>
    <w:p w:rsidR="00EA414C" w:rsidRPr="008A1AC5" w:rsidRDefault="009C1B6B" w:rsidP="00A77A6D">
      <w:pPr>
        <w:pStyle w:val="Nagwek21"/>
        <w:numPr>
          <w:ilvl w:val="0"/>
          <w:numId w:val="46"/>
        </w:numPr>
        <w:tabs>
          <w:tab w:val="left" w:pos="656"/>
        </w:tabs>
        <w:jc w:val="both"/>
        <w:rPr>
          <w:lang w:val="pl-PL"/>
        </w:rPr>
      </w:pPr>
      <w:r w:rsidRPr="008A1AC5">
        <w:rPr>
          <w:lang w:val="pl-PL"/>
        </w:rPr>
        <w:t>TRANSPORT</w:t>
      </w:r>
    </w:p>
    <w:p w:rsidR="00EA414C" w:rsidRPr="008A1AC5" w:rsidRDefault="009C1B6B" w:rsidP="00A77A6D">
      <w:pPr>
        <w:pStyle w:val="Akapitzlist"/>
        <w:numPr>
          <w:ilvl w:val="1"/>
          <w:numId w:val="46"/>
        </w:numPr>
        <w:tabs>
          <w:tab w:val="left" w:pos="805"/>
        </w:tabs>
        <w:spacing w:before="121"/>
        <w:jc w:val="both"/>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transportu omówiono w punkcie 4 ogólnej specyfikacji technicznej.</w:t>
      </w:r>
    </w:p>
    <w:p w:rsidR="00EA414C" w:rsidRPr="008A1AC5" w:rsidRDefault="00EA414C" w:rsidP="00B012F2">
      <w:pPr>
        <w:pStyle w:val="Tekstpodstawowy"/>
      </w:pPr>
    </w:p>
    <w:p w:rsidR="00EA414C" w:rsidRPr="008A1AC5" w:rsidRDefault="009C1B6B" w:rsidP="00A77A6D">
      <w:pPr>
        <w:pStyle w:val="Nagwek21"/>
        <w:numPr>
          <w:ilvl w:val="1"/>
          <w:numId w:val="46"/>
        </w:numPr>
        <w:tabs>
          <w:tab w:val="left" w:pos="805"/>
        </w:tabs>
        <w:jc w:val="both"/>
        <w:rPr>
          <w:lang w:val="pl-PL"/>
        </w:rPr>
      </w:pPr>
      <w:r w:rsidRPr="008A1AC5">
        <w:rPr>
          <w:lang w:val="pl-PL"/>
        </w:rPr>
        <w:t>Transport</w:t>
      </w:r>
      <w:r w:rsidRPr="008A1AC5">
        <w:rPr>
          <w:spacing w:val="1"/>
          <w:lang w:val="pl-PL"/>
        </w:rPr>
        <w:t xml:space="preserve"> </w:t>
      </w:r>
      <w:r w:rsidRPr="008A1AC5">
        <w:rPr>
          <w:lang w:val="pl-PL"/>
        </w:rPr>
        <w:t>materiałów</w:t>
      </w:r>
    </w:p>
    <w:p w:rsidR="00EA414C" w:rsidRPr="008A1AC5" w:rsidRDefault="00EA414C" w:rsidP="00B012F2">
      <w:pPr>
        <w:pStyle w:val="Tekstpodstawowy"/>
      </w:pPr>
    </w:p>
    <w:p w:rsidR="00EA414C" w:rsidRPr="008A1AC5" w:rsidRDefault="009C1B6B" w:rsidP="00B012F2">
      <w:pPr>
        <w:pStyle w:val="Tekstpodstawowy"/>
      </w:pPr>
      <w:r w:rsidRPr="008A1AC5">
        <w:t>Styropian</w:t>
      </w:r>
    </w:p>
    <w:p w:rsidR="00EA414C" w:rsidRPr="008A1AC5" w:rsidRDefault="009C1B6B" w:rsidP="00B012F2">
      <w:pPr>
        <w:pStyle w:val="Tekstpodstawowy"/>
      </w:pPr>
      <w:r w:rsidRPr="008A1AC5">
        <w:t>Transport materiałów odbywa się w sposób zabezpieczający je przed przesuwaniem podczas jazdy, uszkodzeniem i zniszczeniem, określony w instrukcji określonej przez Producenta i dostosowanej do polskich przepisów przewozowych.</w:t>
      </w:r>
    </w:p>
    <w:p w:rsidR="00EA414C" w:rsidRPr="008A1AC5" w:rsidRDefault="009C1B6B" w:rsidP="00B012F2">
      <w:pPr>
        <w:pStyle w:val="Tekstpodstawowy"/>
      </w:pPr>
      <w:r w:rsidRPr="008A1AC5">
        <w:t>Paczki styropianu należy przewozić ułożone w stosy zabezpieczone przed przesuwaniem się i uszkodzeniem.</w:t>
      </w:r>
    </w:p>
    <w:p w:rsidR="00EA414C" w:rsidRPr="008A1AC5" w:rsidRDefault="009C1B6B" w:rsidP="00B012F2">
      <w:pPr>
        <w:pStyle w:val="Tekstpodstawowy"/>
      </w:pPr>
      <w:r w:rsidRPr="008A1AC5">
        <w:t>Do transportu należy używać krytych środków transportu. Załadunek i wyładunek wyrobów w jednostkach ładunkowych (na paletach) należy prowadzić sprzętem mechanicznym, wyposażonym w osprzęt widłowy, kleszczowy lub chwytakowy. Załadunek i wyładunek wyrobów transportowanych luzem wykonuje się ręcznie. Ręczny załadunek zaleca się prowadzić przy maksymalnym wykorzystaniu sprzętu i narzędzi pomocniczych, takich jak: kleszcze, chwytaki, wciągniki, wózki.</w:t>
      </w:r>
    </w:p>
    <w:p w:rsidR="00EA414C" w:rsidRPr="008A1AC5" w:rsidRDefault="00EA414C" w:rsidP="00B012F2">
      <w:pPr>
        <w:pStyle w:val="Tekstpodstawowy"/>
      </w:pPr>
    </w:p>
    <w:p w:rsidR="00EA414C" w:rsidRPr="008A1AC5" w:rsidRDefault="009C1B6B" w:rsidP="00B012F2">
      <w:pPr>
        <w:pStyle w:val="Tekstpodstawowy"/>
      </w:pPr>
      <w:r w:rsidRPr="008A1AC5">
        <w:t>Akcesoria</w:t>
      </w:r>
    </w:p>
    <w:p w:rsidR="00EA414C" w:rsidRPr="008A1AC5" w:rsidRDefault="009C1B6B" w:rsidP="00B012F2">
      <w:pPr>
        <w:pStyle w:val="Tekstpodstawowy"/>
      </w:pPr>
      <w:r w:rsidRPr="008A1AC5">
        <w:t>Zaprawy klejowe oraz pozostałe akcesoria potrzebne do montażu izolacji należy przewozić zgodnie z instrukcją producenta danego wyrobu, zabezpieczając je przed uszkodzeniem, a w przypadku materiałów wrażliwych na wilgoć – przed zawilgoceniem.</w:t>
      </w:r>
    </w:p>
    <w:p w:rsidR="00EA414C" w:rsidRPr="008A1AC5" w:rsidRDefault="00EA414C" w:rsidP="00B012F2">
      <w:pPr>
        <w:pStyle w:val="Tekstpodstawowy"/>
      </w:pPr>
    </w:p>
    <w:p w:rsidR="00EA414C" w:rsidRPr="008A1AC5" w:rsidRDefault="009C1B6B" w:rsidP="00A77A6D">
      <w:pPr>
        <w:pStyle w:val="Nagwek21"/>
        <w:numPr>
          <w:ilvl w:val="1"/>
          <w:numId w:val="46"/>
        </w:numPr>
        <w:tabs>
          <w:tab w:val="left" w:pos="805"/>
        </w:tabs>
        <w:jc w:val="both"/>
        <w:rPr>
          <w:lang w:val="pl-PL"/>
        </w:rPr>
      </w:pPr>
      <w:r w:rsidRPr="008A1AC5">
        <w:rPr>
          <w:lang w:val="pl-PL"/>
        </w:rPr>
        <w:t>Przechowywanie i składowanie</w:t>
      </w:r>
      <w:r w:rsidRPr="008A1AC5">
        <w:rPr>
          <w:spacing w:val="1"/>
          <w:lang w:val="pl-PL"/>
        </w:rPr>
        <w:t xml:space="preserve"> </w:t>
      </w:r>
      <w:r w:rsidRPr="008A1AC5">
        <w:rPr>
          <w:lang w:val="pl-PL"/>
        </w:rPr>
        <w:t>materiałów</w:t>
      </w:r>
    </w:p>
    <w:p w:rsidR="00EA414C" w:rsidRPr="008A1AC5" w:rsidRDefault="009C1B6B" w:rsidP="00B012F2">
      <w:pPr>
        <w:pStyle w:val="Tekstpodstawowy"/>
      </w:pPr>
      <w:r w:rsidRPr="008A1AC5">
        <w:t>Materiały  termoizolacyjne   powinny  być   pakowane   w  sposób  zabezpieczający  je  przed   uszkodzeniem     i zniszczeniem, określony przez producenta. Instrukcja winna być dostarczona odbiorcom w języku polskim.   Na każdym opakowaniu powinna znajdować się etykieta</w:t>
      </w:r>
      <w:r w:rsidRPr="008A1AC5">
        <w:rPr>
          <w:spacing w:val="-3"/>
        </w:rPr>
        <w:t xml:space="preserve"> </w:t>
      </w:r>
      <w:r w:rsidRPr="008A1AC5">
        <w:t>zawierająca:</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nazwę i adres</w:t>
      </w:r>
      <w:r w:rsidRPr="008A1AC5">
        <w:rPr>
          <w:spacing w:val="-2"/>
          <w:sz w:val="20"/>
          <w:lang w:val="pl-PL"/>
        </w:rPr>
        <w:t xml:space="preserve"> </w:t>
      </w:r>
      <w:r w:rsidRPr="008A1AC5">
        <w:rPr>
          <w:sz w:val="20"/>
          <w:lang w:val="pl-PL"/>
        </w:rPr>
        <w:t>producenta,</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nazwę wyrobu wg aprobaty technicznej jaką wyrób</w:t>
      </w:r>
      <w:r w:rsidRPr="008A1AC5">
        <w:rPr>
          <w:spacing w:val="3"/>
          <w:sz w:val="20"/>
          <w:lang w:val="pl-PL"/>
        </w:rPr>
        <w:t xml:space="preserve"> </w:t>
      </w:r>
      <w:r w:rsidRPr="008A1AC5">
        <w:rPr>
          <w:sz w:val="20"/>
          <w:lang w:val="pl-PL"/>
        </w:rPr>
        <w:t>uzyskał,</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datę produkcji i nr partii,</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wymiary,</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liczbę sztuk w</w:t>
      </w:r>
      <w:r w:rsidRPr="008A1AC5">
        <w:rPr>
          <w:spacing w:val="-2"/>
          <w:sz w:val="20"/>
          <w:lang w:val="pl-PL"/>
        </w:rPr>
        <w:t xml:space="preserve"> </w:t>
      </w:r>
      <w:r w:rsidRPr="008A1AC5">
        <w:rPr>
          <w:sz w:val="20"/>
          <w:lang w:val="pl-PL"/>
        </w:rPr>
        <w:t>pakiecie,</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numer aprobaty</w:t>
      </w:r>
      <w:r w:rsidRPr="008A1AC5">
        <w:rPr>
          <w:spacing w:val="-4"/>
          <w:sz w:val="20"/>
          <w:lang w:val="pl-PL"/>
        </w:rPr>
        <w:t xml:space="preserve"> </w:t>
      </w:r>
      <w:r w:rsidRPr="008A1AC5">
        <w:rPr>
          <w:sz w:val="20"/>
          <w:lang w:val="pl-PL"/>
        </w:rPr>
        <w:t>technicznej,</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nr certyfikatu na znak bezpieczeństwa,</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znak</w:t>
      </w:r>
      <w:r w:rsidRPr="008A1AC5">
        <w:rPr>
          <w:spacing w:val="-2"/>
          <w:sz w:val="20"/>
          <w:lang w:val="pl-PL"/>
        </w:rPr>
        <w:t xml:space="preserve"> </w:t>
      </w:r>
      <w:r w:rsidRPr="008A1AC5">
        <w:rPr>
          <w:sz w:val="20"/>
          <w:lang w:val="pl-PL"/>
        </w:rPr>
        <w:t>budowlany.</w:t>
      </w:r>
    </w:p>
    <w:p w:rsidR="00EA414C" w:rsidRPr="008A1AC5" w:rsidRDefault="009C1B6B" w:rsidP="00B012F2">
      <w:pPr>
        <w:pStyle w:val="Tekstpodstawowy"/>
      </w:pPr>
      <w:r w:rsidRPr="008A1AC5">
        <w:lastRenderedPageBreak/>
        <w:t>Wykonawca zapewni, aby tymczasowo składowane materiały, (do czasu, gdy będą one zużyte) były zabezpieczone przed zniszczeniem, zachowały swoją jakość i właściwości oraz były dostępne do kontroli przez Inspektora Nadzoru Inwestorskiego. Przechowywanie materiałów musi się odbywać na zasadach i w warunkach odpowiednich dla danego materiału oraz w sposób skutecznie zabezpieczający przed dostępem osób trzecich. Wszystkie miejsca czasowego składowania materiałów powinny być po zakończeniu robót doprowadzone przez Wykonawcę do ich pierwotnego stanu.</w:t>
      </w:r>
    </w:p>
    <w:p w:rsidR="00EA414C" w:rsidRPr="008A1AC5" w:rsidRDefault="009C1B6B" w:rsidP="00A77A6D">
      <w:pPr>
        <w:pStyle w:val="Nagwek21"/>
        <w:numPr>
          <w:ilvl w:val="0"/>
          <w:numId w:val="46"/>
        </w:numPr>
        <w:tabs>
          <w:tab w:val="left" w:pos="656"/>
        </w:tabs>
        <w:spacing w:before="90"/>
        <w:jc w:val="both"/>
        <w:rPr>
          <w:lang w:val="pl-PL"/>
        </w:rPr>
      </w:pPr>
      <w:r w:rsidRPr="008A1AC5">
        <w:rPr>
          <w:lang w:val="pl-PL"/>
        </w:rPr>
        <w:t>WYKONANIE</w:t>
      </w:r>
      <w:r w:rsidRPr="008A1AC5">
        <w:rPr>
          <w:spacing w:val="-2"/>
          <w:lang w:val="pl-PL"/>
        </w:rPr>
        <w:t xml:space="preserve"> </w:t>
      </w:r>
      <w:r w:rsidRPr="008A1AC5">
        <w:rPr>
          <w:lang w:val="pl-PL"/>
        </w:rPr>
        <w:t>ROBÓT</w:t>
      </w:r>
    </w:p>
    <w:p w:rsidR="00EA414C" w:rsidRPr="008A1AC5" w:rsidRDefault="009C1B6B" w:rsidP="00A77A6D">
      <w:pPr>
        <w:pStyle w:val="Akapitzlist"/>
        <w:numPr>
          <w:ilvl w:val="1"/>
          <w:numId w:val="46"/>
        </w:numPr>
        <w:tabs>
          <w:tab w:val="left" w:pos="804"/>
        </w:tabs>
        <w:spacing w:before="121"/>
        <w:jc w:val="both"/>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prowadzenia prac związanych z wykonaniem robót omówiono w punkcie 5 ogólnej specyfikacji technicznej.</w:t>
      </w:r>
    </w:p>
    <w:p w:rsidR="00EA414C" w:rsidRPr="008A1AC5" w:rsidRDefault="00EA414C" w:rsidP="00B012F2">
      <w:pPr>
        <w:pStyle w:val="Tekstpodstawowy"/>
      </w:pPr>
    </w:p>
    <w:p w:rsidR="00EA414C" w:rsidRPr="008A1AC5" w:rsidRDefault="009C1B6B" w:rsidP="00A77A6D">
      <w:pPr>
        <w:pStyle w:val="Nagwek21"/>
        <w:numPr>
          <w:ilvl w:val="1"/>
          <w:numId w:val="46"/>
        </w:numPr>
        <w:tabs>
          <w:tab w:val="left" w:pos="804"/>
        </w:tabs>
        <w:jc w:val="both"/>
        <w:rPr>
          <w:lang w:val="pl-PL"/>
        </w:rPr>
      </w:pPr>
      <w:r w:rsidRPr="008A1AC5">
        <w:rPr>
          <w:lang w:val="pl-PL"/>
        </w:rPr>
        <w:t>Warunki przystąpienia do robót</w:t>
      </w:r>
    </w:p>
    <w:p w:rsidR="00EA414C" w:rsidRPr="008A1AC5" w:rsidRDefault="009C1B6B" w:rsidP="00B012F2">
      <w:pPr>
        <w:pStyle w:val="Tekstpodstawowy"/>
      </w:pPr>
      <w:r w:rsidRPr="008A1AC5">
        <w:t>Do wykonania robót termoizolacyjnych należy stosować materiały w stanie powietrzno-suchym. W czasie wbudowywania materiałów izolację należy chronić przed zawilgoceniem wodą deszczową, bądź zarobową. Układanie masy betonowej na materiałach izolacyjnych nieodpornych na zawilgocenie jest niedopuszczalne.</w:t>
      </w:r>
    </w:p>
    <w:p w:rsidR="00EA414C" w:rsidRPr="008A1AC5" w:rsidRDefault="009C1B6B" w:rsidP="00B012F2">
      <w:pPr>
        <w:pStyle w:val="Tekstpodstawowy"/>
      </w:pPr>
      <w:r w:rsidRPr="008A1AC5">
        <w:t>Roboty termoizolacyjne powinny być wykonywane w temperaturze dodatniej. Dopuszczalne jest kontynuowanie robót w warunkach zimowych przy ograniczeniu do robót bez procesów mokrych. Warstwy ocieplające winny być wbudowane w sposób uniemożliwiający  zawilgocenie  parą  wodną  w  czasie  użytkowania  budynku,  bądź z innych</w:t>
      </w:r>
      <w:r w:rsidRPr="008A1AC5">
        <w:rPr>
          <w:spacing w:val="-2"/>
        </w:rPr>
        <w:t xml:space="preserve"> </w:t>
      </w:r>
      <w:r w:rsidRPr="008A1AC5">
        <w:t>źródeł.</w:t>
      </w:r>
    </w:p>
    <w:p w:rsidR="00EA414C" w:rsidRPr="008A1AC5" w:rsidRDefault="009C1B6B" w:rsidP="00B012F2">
      <w:pPr>
        <w:pStyle w:val="Tekstpodstawowy"/>
      </w:pPr>
      <w:r w:rsidRPr="008A1AC5">
        <w:t>Warstwa  izolacji  powinna  być  ciągłą  i   mieć  stałą  grubość  zgodnie  z  Dokumentacją  projektową.  Płyty   w warstwie pojedynczej powinny być układane na styk lub na zakład (frezowane), bądź mijankowo przy większej ilości warstw płyt.</w:t>
      </w:r>
    </w:p>
    <w:p w:rsidR="00EA414C" w:rsidRPr="008A1AC5" w:rsidRDefault="00EA414C" w:rsidP="00B012F2">
      <w:pPr>
        <w:pStyle w:val="Tekstpodstawowy"/>
      </w:pPr>
    </w:p>
    <w:p w:rsidR="00EA414C" w:rsidRPr="008A1AC5" w:rsidRDefault="009C1B6B" w:rsidP="00B012F2">
      <w:pPr>
        <w:pStyle w:val="Tekstpodstawowy"/>
      </w:pPr>
      <w:r w:rsidRPr="008A1AC5">
        <w:t>Wymogi fizyko - chemiczne</w:t>
      </w:r>
    </w:p>
    <w:p w:rsidR="00EA414C" w:rsidRPr="008A1AC5" w:rsidRDefault="009C1B6B" w:rsidP="00B012F2">
      <w:pPr>
        <w:pStyle w:val="Tekstpodstawowy"/>
      </w:pPr>
      <w:r w:rsidRPr="008A1AC5">
        <w:t>Podłoże powinno być stabilne, nośne, suche, czyste i pozbawione elementów zmniejszających przyczepność materiałów mocujących warstwę izolacji termicznej (np. kurz, pył, oleje szalunkowe itp.). Podłoże nie może być wykonane lub zawierać materiału, którego wejście w reakcję chemiczną z dowolnym składnikiem zestawu wyrobów  do  wykonywania  ociepleń  spowoduje  utratę  jego  funkcji   lub   skuteczności   całego   zestawu (np. w wyniku kontaktu gips/cement).</w:t>
      </w:r>
    </w:p>
    <w:p w:rsidR="00EA414C" w:rsidRPr="008A1AC5" w:rsidRDefault="00EA414C" w:rsidP="00B012F2">
      <w:pPr>
        <w:pStyle w:val="Tekstpodstawowy"/>
      </w:pPr>
    </w:p>
    <w:p w:rsidR="00EA414C" w:rsidRPr="008A1AC5" w:rsidRDefault="009C1B6B" w:rsidP="00B012F2">
      <w:pPr>
        <w:pStyle w:val="Tekstpodstawowy"/>
      </w:pPr>
      <w:r w:rsidRPr="008A1AC5">
        <w:t>Wymogi geometryczne</w:t>
      </w:r>
    </w:p>
    <w:p w:rsidR="00EA414C" w:rsidRPr="008A1AC5" w:rsidRDefault="009C1B6B" w:rsidP="00B012F2">
      <w:pPr>
        <w:pStyle w:val="Tekstpodstawowy"/>
      </w:pPr>
      <w:r w:rsidRPr="008A1AC5">
        <w:t>Podłoże powinno spełniać normatywne lub umowne kryteria tolerancji odchyleń powierzchni i krawędzi, przedstawione w niektórych punktach ST. W przypadku niespełnienia wymogów geometrycznych, podłoże należy przygotować. Sposób przygotowania podłoża powinien być zgodny z aprobatami technicznymi przyjętego systemu.</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1"/>
          <w:numId w:val="46"/>
        </w:numPr>
        <w:tabs>
          <w:tab w:val="left" w:pos="800"/>
        </w:tabs>
        <w:ind w:left="799" w:hanging="401"/>
        <w:jc w:val="both"/>
        <w:rPr>
          <w:lang w:val="pl-PL"/>
        </w:rPr>
      </w:pPr>
      <w:r w:rsidRPr="008A1AC5">
        <w:rPr>
          <w:lang w:val="pl-PL"/>
        </w:rPr>
        <w:t>Wykonywanie izolacji ścian</w:t>
      </w:r>
      <w:r w:rsidRPr="008A1AC5">
        <w:rPr>
          <w:spacing w:val="-1"/>
          <w:lang w:val="pl-PL"/>
        </w:rPr>
        <w:t xml:space="preserve"> </w:t>
      </w:r>
      <w:r w:rsidRPr="008A1AC5">
        <w:rPr>
          <w:lang w:val="pl-PL"/>
        </w:rPr>
        <w:t>fundamentowych</w:t>
      </w:r>
    </w:p>
    <w:p w:rsidR="00EA414C" w:rsidRPr="008A1AC5" w:rsidRDefault="009C1B6B" w:rsidP="00B012F2">
      <w:pPr>
        <w:pStyle w:val="Tekstpodstawowy"/>
      </w:pPr>
      <w:r w:rsidRPr="008A1AC5">
        <w:t>Na przygotowanej i oczyszczonej ścianie fundamentowej wykonuje się pokrycie hydroizolacyjne – zgodne z ST Hydroizolacje. Po starannym wykonaniu hydroizolacji przystępuje się do montażu płyt termoizolacyjnych XPS. Montuje się je „mijankowo”, tzn. z przesunięciem spoin płyt o ½ ich długości w co drugiej warstwie na powierzchni ściany fundamentowej. Krawędzie montowanych płyt łączone są na zakład. Płyty mogą być układane poziomo lub pionowo w zależności od rozwiązań projektowych. Mocuje się je do ściany tzw. metodą</w:t>
      </w:r>
    </w:p>
    <w:p w:rsidR="00EA414C" w:rsidRPr="008A1AC5" w:rsidRDefault="009C1B6B" w:rsidP="00B012F2">
      <w:pPr>
        <w:pStyle w:val="Tekstpodstawowy"/>
      </w:pPr>
      <w:r w:rsidRPr="008A1AC5">
        <w:t>„na placki” (5–6 sztuk na płytę), opierając pierwszy rząd płyt na odsadzce ławy fundamentowej (aby uniknąć ich obsunięć). Przed przyklejeniem pierwszej warstwy płyt należy „sfazować” dłuższy bok płyt, aby docisnąć go do fasety fundamentu. Do klejenia płyt należy używać kleju bitumicznego przeznaczonego również do klejenia styropianu lub masy, z której wykonano warstwę hydroizolacji. Płyty XPS w żadnym wypadku nie należy mocować mechanicznie – kotwienie spowoduje uszkodzenie warstwy hydroizolacji. Ostatnią czynnością jest ułożenie folii kubełkowej (zgodnie z ST Hydroizolacje) oraz zasypywanie wykopu fundamentowego i odpowiednie jego zagęszczenie.</w:t>
      </w:r>
    </w:p>
    <w:p w:rsidR="00EA414C" w:rsidRPr="008A1AC5" w:rsidRDefault="00EA414C" w:rsidP="00B012F2">
      <w:pPr>
        <w:pStyle w:val="Tekstpodstawowy"/>
      </w:pPr>
    </w:p>
    <w:p w:rsidR="00EA414C" w:rsidRPr="008A1AC5" w:rsidRDefault="009C1B6B" w:rsidP="00A77A6D">
      <w:pPr>
        <w:pStyle w:val="Nagwek21"/>
        <w:numPr>
          <w:ilvl w:val="1"/>
          <w:numId w:val="46"/>
        </w:numPr>
        <w:tabs>
          <w:tab w:val="left" w:pos="804"/>
        </w:tabs>
        <w:jc w:val="both"/>
        <w:rPr>
          <w:lang w:val="pl-PL"/>
        </w:rPr>
      </w:pPr>
      <w:r w:rsidRPr="008A1AC5">
        <w:rPr>
          <w:lang w:val="pl-PL"/>
        </w:rPr>
        <w:t>Ocieplanie powierzchni</w:t>
      </w:r>
      <w:r w:rsidRPr="008A1AC5">
        <w:rPr>
          <w:spacing w:val="-1"/>
          <w:lang w:val="pl-PL"/>
        </w:rPr>
        <w:t xml:space="preserve"> </w:t>
      </w:r>
      <w:r w:rsidRPr="008A1AC5">
        <w:rPr>
          <w:lang w:val="pl-PL"/>
        </w:rPr>
        <w:t>poziomych</w:t>
      </w:r>
    </w:p>
    <w:p w:rsidR="00EA414C" w:rsidRPr="008A1AC5" w:rsidRDefault="009C1B6B" w:rsidP="00B012F2">
      <w:pPr>
        <w:pStyle w:val="Tekstpodstawowy"/>
      </w:pPr>
      <w:r w:rsidRPr="008A1AC5">
        <w:t>Ocieplanie posadzek należy wykonywać na równej powierzchni w sposób ciągły bez przyklejania (lub z przyklejaniem, jeżeli technologia podana przez Producenta wymaga). Ocieplenie powinno być położone na warstwie paroizolacji i zabezpieczone przed przenikaniem wilgoci z warstwy dociskowej. Płyty materiału izolacyjnego na całej ocieplanej powierzchni powinny ściśle do siebie dochodzić i nie tworzyć widocznych  spoin niezależnie od sposobu mocowania izolacji i rodzaju ocieplanej powierzchni. Sposób mocowania izolacji musi być zgodny z instrukcją producenta i dokumentacją</w:t>
      </w:r>
      <w:r w:rsidRPr="008A1AC5">
        <w:rPr>
          <w:spacing w:val="-7"/>
        </w:rPr>
        <w:t xml:space="preserve"> </w:t>
      </w:r>
      <w:r w:rsidRPr="008A1AC5">
        <w:t>projektową.</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1"/>
          <w:numId w:val="46"/>
        </w:numPr>
        <w:tabs>
          <w:tab w:val="left" w:pos="804"/>
        </w:tabs>
        <w:spacing w:before="1"/>
        <w:jc w:val="both"/>
        <w:rPr>
          <w:lang w:val="pl-PL"/>
        </w:rPr>
      </w:pPr>
      <w:r w:rsidRPr="008A1AC5">
        <w:rPr>
          <w:lang w:val="pl-PL"/>
        </w:rPr>
        <w:t>Ocieplanie mostków</w:t>
      </w:r>
      <w:r w:rsidRPr="008A1AC5">
        <w:rPr>
          <w:spacing w:val="5"/>
          <w:lang w:val="pl-PL"/>
        </w:rPr>
        <w:t xml:space="preserve"> </w:t>
      </w:r>
      <w:r w:rsidRPr="008A1AC5">
        <w:rPr>
          <w:lang w:val="pl-PL"/>
        </w:rPr>
        <w:t>termicznych</w:t>
      </w:r>
    </w:p>
    <w:p w:rsidR="00EA414C" w:rsidRPr="008A1AC5" w:rsidRDefault="009C1B6B" w:rsidP="00B012F2">
      <w:pPr>
        <w:pStyle w:val="Tekstpodstawowy"/>
      </w:pPr>
      <w:r w:rsidRPr="008A1AC5">
        <w:t>Miejscami częstego powstawania mostków termicznych są:</w:t>
      </w:r>
    </w:p>
    <w:p w:rsidR="00EA414C" w:rsidRPr="008A1AC5" w:rsidRDefault="009C1B6B" w:rsidP="00A77A6D">
      <w:pPr>
        <w:pStyle w:val="Akapitzlist"/>
        <w:numPr>
          <w:ilvl w:val="0"/>
          <w:numId w:val="124"/>
        </w:numPr>
        <w:tabs>
          <w:tab w:val="left" w:pos="739"/>
          <w:tab w:val="left" w:pos="740"/>
        </w:tabs>
        <w:ind w:right="668"/>
        <w:rPr>
          <w:sz w:val="20"/>
          <w:lang w:val="pl-PL"/>
        </w:rPr>
      </w:pPr>
      <w:r w:rsidRPr="008A1AC5">
        <w:rPr>
          <w:sz w:val="20"/>
          <w:lang w:val="pl-PL"/>
        </w:rPr>
        <w:t>styki ścian wewnętrznych z poprzecznymi ścianami nośnymi oraz narożnikami budynków na styku ścian osłonowych i</w:t>
      </w:r>
      <w:r w:rsidRPr="008A1AC5">
        <w:rPr>
          <w:spacing w:val="-2"/>
          <w:sz w:val="20"/>
          <w:lang w:val="pl-PL"/>
        </w:rPr>
        <w:t xml:space="preserve"> </w:t>
      </w:r>
      <w:r w:rsidRPr="008A1AC5">
        <w:rPr>
          <w:sz w:val="20"/>
          <w:lang w:val="pl-PL"/>
        </w:rPr>
        <w:t>nośnych,</w:t>
      </w:r>
    </w:p>
    <w:p w:rsidR="00EA414C" w:rsidRPr="008A1AC5" w:rsidRDefault="009C1B6B" w:rsidP="00A77A6D">
      <w:pPr>
        <w:pStyle w:val="Akapitzlist"/>
        <w:numPr>
          <w:ilvl w:val="0"/>
          <w:numId w:val="124"/>
        </w:numPr>
        <w:tabs>
          <w:tab w:val="left" w:pos="740"/>
        </w:tabs>
        <w:spacing w:line="243" w:lineRule="exact"/>
        <w:jc w:val="both"/>
        <w:rPr>
          <w:sz w:val="20"/>
          <w:lang w:val="pl-PL"/>
        </w:rPr>
      </w:pPr>
      <w:r w:rsidRPr="008A1AC5">
        <w:rPr>
          <w:sz w:val="20"/>
          <w:lang w:val="pl-PL"/>
        </w:rPr>
        <w:t>wieńce i</w:t>
      </w:r>
      <w:r w:rsidRPr="008A1AC5">
        <w:rPr>
          <w:spacing w:val="-1"/>
          <w:sz w:val="20"/>
          <w:lang w:val="pl-PL"/>
        </w:rPr>
        <w:t xml:space="preserve"> </w:t>
      </w:r>
      <w:r w:rsidRPr="008A1AC5">
        <w:rPr>
          <w:sz w:val="20"/>
          <w:lang w:val="pl-PL"/>
        </w:rPr>
        <w:t>nadproża,</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lastRenderedPageBreak/>
        <w:t>stropy wystające poza obrys niższej</w:t>
      </w:r>
      <w:r w:rsidRPr="008A1AC5">
        <w:rPr>
          <w:spacing w:val="-3"/>
          <w:sz w:val="20"/>
          <w:lang w:val="pl-PL"/>
        </w:rPr>
        <w:t xml:space="preserve"> </w:t>
      </w:r>
      <w:r w:rsidRPr="008A1AC5">
        <w:rPr>
          <w:sz w:val="20"/>
          <w:lang w:val="pl-PL"/>
        </w:rPr>
        <w:t>kondygnacji,</w:t>
      </w:r>
    </w:p>
    <w:p w:rsidR="00EA414C" w:rsidRPr="008A1AC5" w:rsidRDefault="009C1B6B" w:rsidP="00A77A6D">
      <w:pPr>
        <w:pStyle w:val="Akapitzlist"/>
        <w:numPr>
          <w:ilvl w:val="0"/>
          <w:numId w:val="124"/>
        </w:numPr>
        <w:tabs>
          <w:tab w:val="left" w:pos="739"/>
          <w:tab w:val="left" w:pos="740"/>
        </w:tabs>
        <w:ind w:right="667"/>
        <w:rPr>
          <w:sz w:val="20"/>
          <w:lang w:val="pl-PL"/>
        </w:rPr>
      </w:pPr>
      <w:r w:rsidRPr="008A1AC5">
        <w:rPr>
          <w:sz w:val="20"/>
          <w:lang w:val="pl-PL"/>
        </w:rPr>
        <w:t>połączenia lekkich elementów warstwowych ze słupami metalowymi oraz styki ze ścianami konstrukcyjnymi i</w:t>
      </w:r>
      <w:r w:rsidRPr="008A1AC5">
        <w:rPr>
          <w:spacing w:val="-1"/>
          <w:sz w:val="20"/>
          <w:lang w:val="pl-PL"/>
        </w:rPr>
        <w:t xml:space="preserve"> </w:t>
      </w:r>
      <w:r w:rsidRPr="008A1AC5">
        <w:rPr>
          <w:sz w:val="20"/>
          <w:lang w:val="pl-PL"/>
        </w:rPr>
        <w:t>stropami,</w:t>
      </w:r>
    </w:p>
    <w:p w:rsidR="00EA414C" w:rsidRPr="008A1AC5" w:rsidRDefault="009C1B6B" w:rsidP="00A77A6D">
      <w:pPr>
        <w:pStyle w:val="Akapitzlist"/>
        <w:numPr>
          <w:ilvl w:val="0"/>
          <w:numId w:val="124"/>
        </w:numPr>
        <w:tabs>
          <w:tab w:val="left" w:pos="740"/>
        </w:tabs>
        <w:spacing w:before="1" w:line="244" w:lineRule="exact"/>
        <w:jc w:val="both"/>
        <w:rPr>
          <w:sz w:val="20"/>
          <w:lang w:val="pl-PL"/>
        </w:rPr>
      </w:pPr>
      <w:r w:rsidRPr="008A1AC5">
        <w:rPr>
          <w:sz w:val="20"/>
          <w:lang w:val="pl-PL"/>
        </w:rPr>
        <w:t>przerwy</w:t>
      </w:r>
      <w:r w:rsidRPr="008A1AC5">
        <w:rPr>
          <w:spacing w:val="-2"/>
          <w:sz w:val="20"/>
          <w:lang w:val="pl-PL"/>
        </w:rPr>
        <w:t xml:space="preserve"> </w:t>
      </w:r>
      <w:r w:rsidRPr="008A1AC5">
        <w:rPr>
          <w:sz w:val="20"/>
          <w:lang w:val="pl-PL"/>
        </w:rPr>
        <w:t>dylatacyjne.</w:t>
      </w:r>
    </w:p>
    <w:p w:rsidR="00EA414C" w:rsidRPr="008A1AC5" w:rsidRDefault="009C1B6B" w:rsidP="00B012F2">
      <w:pPr>
        <w:pStyle w:val="Tekstpodstawowy"/>
      </w:pPr>
      <w:r w:rsidRPr="008A1AC5">
        <w:t>Mostki powinny być starannie ocieplone materiałami termoizolacyjnymi zgodnie z dokumentacją projektową      i detalami. Zaleca się, aby opór cieplny był w przybliżeniu równy jak dla samej przegrody. Mostki powinno ocieplać się od zewnątrz. Ocieplanie od wewnątrz dopuszcza się tylko wtedy, gdy jest to jedynie możliwe rozwiązanie.</w:t>
      </w:r>
    </w:p>
    <w:p w:rsidR="00EA414C" w:rsidRPr="008A1AC5" w:rsidRDefault="00EA414C" w:rsidP="00B012F2">
      <w:pPr>
        <w:pStyle w:val="Tekstpodstawowy"/>
      </w:pPr>
    </w:p>
    <w:p w:rsidR="00EA414C" w:rsidRPr="008A1AC5" w:rsidRDefault="009C1B6B" w:rsidP="00A77A6D">
      <w:pPr>
        <w:pStyle w:val="Nagwek21"/>
        <w:numPr>
          <w:ilvl w:val="1"/>
          <w:numId w:val="46"/>
        </w:numPr>
        <w:tabs>
          <w:tab w:val="left" w:pos="800"/>
        </w:tabs>
        <w:ind w:left="799" w:hanging="401"/>
        <w:jc w:val="both"/>
        <w:rPr>
          <w:lang w:val="pl-PL"/>
        </w:rPr>
      </w:pPr>
      <w:r w:rsidRPr="008A1AC5">
        <w:rPr>
          <w:lang w:val="pl-PL"/>
        </w:rPr>
        <w:t>Wypełnienie izolacją ścian systemowych</w:t>
      </w:r>
    </w:p>
    <w:p w:rsidR="00EA414C" w:rsidRPr="008A1AC5" w:rsidRDefault="009C1B6B" w:rsidP="00B012F2">
      <w:pPr>
        <w:pStyle w:val="Tekstpodstawowy"/>
      </w:pPr>
      <w:r w:rsidRPr="008A1AC5">
        <w:t>Wełnę należy układać między rusztami systemowymi zgodnie z zaleceniami producenta.</w:t>
      </w:r>
    </w:p>
    <w:p w:rsidR="00EA414C" w:rsidRPr="008A1AC5" w:rsidRDefault="00EA414C" w:rsidP="00B012F2">
      <w:pPr>
        <w:pStyle w:val="Tekstpodstawowy"/>
      </w:pPr>
    </w:p>
    <w:p w:rsidR="00EA414C" w:rsidRPr="008A1AC5" w:rsidRDefault="009C1B6B" w:rsidP="00A77A6D">
      <w:pPr>
        <w:pStyle w:val="Nagwek21"/>
        <w:numPr>
          <w:ilvl w:val="1"/>
          <w:numId w:val="46"/>
        </w:numPr>
        <w:tabs>
          <w:tab w:val="left" w:pos="800"/>
        </w:tabs>
        <w:spacing w:before="1"/>
        <w:ind w:left="799" w:hanging="401"/>
        <w:jc w:val="both"/>
        <w:rPr>
          <w:lang w:val="pl-PL"/>
        </w:rPr>
      </w:pPr>
      <w:r w:rsidRPr="008A1AC5">
        <w:rPr>
          <w:lang w:val="pl-PL"/>
        </w:rPr>
        <w:t>Nanoszenie kleju do mocowania płyt warstwowych w systemie</w:t>
      </w:r>
      <w:r w:rsidRPr="008A1AC5">
        <w:rPr>
          <w:spacing w:val="5"/>
          <w:lang w:val="pl-PL"/>
        </w:rPr>
        <w:t xml:space="preserve"> </w:t>
      </w:r>
      <w:r w:rsidRPr="008A1AC5">
        <w:rPr>
          <w:lang w:val="pl-PL"/>
        </w:rPr>
        <w:t>BFI</w:t>
      </w:r>
    </w:p>
    <w:p w:rsidR="00EA414C" w:rsidRPr="008A1AC5" w:rsidRDefault="009C1B6B" w:rsidP="00B012F2">
      <w:pPr>
        <w:pStyle w:val="Tekstpodstawowy"/>
      </w:pPr>
      <w:r w:rsidRPr="008A1AC5">
        <w:t xml:space="preserve">Klej należy nanosić na suche, odpylone i zagruntowane podłoże za pomocą szpachli, rapówki lub kielni. Przy stosowaniu do przyklejania płyt warstwowych (styropapy), płyt styropianowych EPS i XPS oraz płyt poliuretanowych PIR i PUR zaleca się nanoszenie kleju na zagruntowane podłoże plackami o grubości 5 mm i średnicy 50-70 mm w odstępach ok. 100-150 </w:t>
      </w:r>
      <w:r w:rsidRPr="008A1AC5">
        <w:rPr>
          <w:spacing w:val="-2"/>
        </w:rPr>
        <w:t xml:space="preserve">mm. </w:t>
      </w:r>
      <w:r w:rsidRPr="008A1AC5">
        <w:t xml:space="preserve">Klejone płyty styropianowe powinny mieć minimum 5 cm grubości. Przyklejając płyty termoizolacyjne na powierzchniach pionowych zaleca się stosowanie podparcia na czas 24 godzin. Dopuszcza się nanoszenie kleju paca zębatą lub rapówką równoległymi (wzdłuż całej płyty) pasami o szerokości 40 mm, średnio 3-4 pasma na metr (za wyjątkiem krawędzi i naroży, gdzie należy zagęścić pasma) o grubości 2 </w:t>
      </w:r>
      <w:r w:rsidRPr="008A1AC5">
        <w:rPr>
          <w:spacing w:val="-2"/>
        </w:rPr>
        <w:t xml:space="preserve">mm. </w:t>
      </w:r>
      <w:r w:rsidRPr="008A1AC5">
        <w:t>W przypadku podklejania pap asfaltowych lub gontów bitumicznych do siebie należy podklejając je punktowo lub na całej powierzchni w zależności od potrzeb, klej może być użyty również, jako samodzielna powłoka wodoszczelna lub uszczelniacz obróbek dachowych i ściennych. Nie należy przyklejać pap do podłoży styropianowych i poliuretanowych narażonych na bezpośrednie operowanie</w:t>
      </w:r>
      <w:r w:rsidRPr="008A1AC5">
        <w:rPr>
          <w:spacing w:val="-19"/>
        </w:rPr>
        <w:t xml:space="preserve"> </w:t>
      </w:r>
      <w:r w:rsidRPr="008A1AC5">
        <w:t>słońca.</w:t>
      </w:r>
    </w:p>
    <w:p w:rsidR="00EA414C" w:rsidRPr="008A1AC5" w:rsidRDefault="009C1B6B" w:rsidP="00B012F2">
      <w:pPr>
        <w:pStyle w:val="Tekstpodstawowy"/>
      </w:pPr>
      <w:r w:rsidRPr="008A1AC5">
        <w:t>Przy stosowaniu w temperaturach poniżej 5°C zaleca się wstawić opakowanie z produktem do ciepłego pomieszczenia na około 24 godziny przed rozpoczęciem robót. Nie stosować do pap smołowych oraz pap na folii</w:t>
      </w:r>
      <w:r w:rsidRPr="008A1AC5">
        <w:rPr>
          <w:spacing w:val="-1"/>
        </w:rPr>
        <w:t xml:space="preserve"> </w:t>
      </w:r>
      <w:r w:rsidRPr="008A1AC5">
        <w:t>aluminiowej.</w:t>
      </w:r>
    </w:p>
    <w:p w:rsidR="00EA414C" w:rsidRPr="008A1AC5" w:rsidRDefault="009C1B6B" w:rsidP="00B012F2">
      <w:pPr>
        <w:pStyle w:val="Tekstpodstawowy"/>
      </w:pPr>
      <w:r w:rsidRPr="008A1AC5">
        <w:t>Prace należy wykonywać w temperaturach od +5°C do +20°C. Należy unikać wyższych temperatur i silnego nasłonecznienia. Nie stosować w czasie opadów atmosferycznych czy też mgły. Produkt jest gotowy do użycia po otwarciu pojemnika i dokładnym wymieszaniu – nie należy go dodatkowo rozcieńczać rozpuszczalnikami organicznymi. Pozostawienie otwartego pojemnika może skutkować zgęstnieniem kleju.</w:t>
      </w:r>
    </w:p>
    <w:p w:rsidR="00EA414C" w:rsidRPr="008A1AC5" w:rsidRDefault="00EA414C" w:rsidP="00B012F2">
      <w:pPr>
        <w:pStyle w:val="Tekstpodstawowy"/>
      </w:pPr>
    </w:p>
    <w:p w:rsidR="00EA414C" w:rsidRPr="008A1AC5" w:rsidRDefault="009C1B6B" w:rsidP="00A77A6D">
      <w:pPr>
        <w:pStyle w:val="Nagwek21"/>
        <w:numPr>
          <w:ilvl w:val="1"/>
          <w:numId w:val="46"/>
        </w:numPr>
        <w:tabs>
          <w:tab w:val="left" w:pos="800"/>
        </w:tabs>
        <w:ind w:left="799" w:hanging="401"/>
        <w:jc w:val="both"/>
        <w:rPr>
          <w:lang w:val="pl-PL"/>
        </w:rPr>
      </w:pPr>
      <w:r w:rsidRPr="008A1AC5">
        <w:rPr>
          <w:lang w:val="pl-PL"/>
        </w:rPr>
        <w:t>Wykonywanie izolacji ze</w:t>
      </w:r>
      <w:r w:rsidRPr="008A1AC5">
        <w:rPr>
          <w:spacing w:val="-1"/>
          <w:lang w:val="pl-PL"/>
        </w:rPr>
        <w:t xml:space="preserve"> </w:t>
      </w:r>
      <w:r w:rsidRPr="008A1AC5">
        <w:rPr>
          <w:lang w:val="pl-PL"/>
        </w:rPr>
        <w:t>styropianu</w:t>
      </w:r>
    </w:p>
    <w:p w:rsidR="00EA414C" w:rsidRPr="008A1AC5" w:rsidRDefault="009C1B6B" w:rsidP="00B012F2">
      <w:pPr>
        <w:pStyle w:val="Tekstpodstawowy"/>
      </w:pPr>
      <w:r w:rsidRPr="008A1AC5">
        <w:t>Przed przystąpieniem do robót należy przygotować zaprawę klejową. Zaleca się używania zapraw zalecanych przez producenta styropianu. Zaprawę wymieszać ręcznie lub za pomocą powszechnie dostępnych urządzeń (betoniarka). W przypadku mieszania ręcznego, zaprawę dokładnie wymieszać przy użyciu wolnoobrotowej wiertarki z mieszadłem śrubowym, aż do uzyskania jednorodnej masy bez grudek. Zaprawa nadaje się do użycia po ok. 5 minutowym okresie dojrzewania. Bezpośrednio przed nakładaniem ponownie przemieszać. Czas obróbki przy 20°C do około 2 godzin.</w:t>
      </w:r>
    </w:p>
    <w:p w:rsidR="00EA414C" w:rsidRPr="008A1AC5" w:rsidRDefault="009C1B6B" w:rsidP="00B012F2">
      <w:pPr>
        <w:pStyle w:val="Tekstpodstawowy"/>
      </w:pPr>
      <w:r w:rsidRPr="008A1AC5">
        <w:t>W przypadku bardzo równego podłoża masę klejową nakładać na płyty izolacyjne metodą pełno płaszczyznową przy użyciu pacy zębatej 10x10 mm. W przypadku, gdy podłoże nie jest idealnie równe należy stosować metodę pasmowo-punktową. Nałożyć tyle zaprawy klejowej, żeby po przyłożeniu płyty około 60% (nie mniej niż 40%) powierzchni płyty zostało pokryte zaprawą klejową. Uwaga: zaprawa klejowa nie może się dostać w szczeliny pomiędzy płytami, jeśli jednak tak się stanie należy ją natychmiast usunąć.</w:t>
      </w:r>
    </w:p>
    <w:p w:rsidR="00EA414C" w:rsidRPr="008A1AC5" w:rsidRDefault="009C1B6B" w:rsidP="00B012F2">
      <w:pPr>
        <w:pStyle w:val="Tekstpodstawowy"/>
      </w:pPr>
      <w:r w:rsidRPr="008A1AC5">
        <w:t xml:space="preserve">W przypadku równego podłoża klej można nakładać równomiernie na płyty izolacyjne za pomocą pacy zębatej (zęby 10x10x10 </w:t>
      </w:r>
      <w:r w:rsidRPr="008A1AC5">
        <w:rPr>
          <w:spacing w:val="-2"/>
        </w:rPr>
        <w:t xml:space="preserve">mm) </w:t>
      </w:r>
      <w:r w:rsidRPr="008A1AC5">
        <w:t>. Każdą płytę termoizolacyjną z nałożoną zaprawą klejącą przyciskamy do ściany i lekko ją przesuwamy w celu skutecznego rozprowadzenia kleju. Ułożenie najniższego pasa następuje na wypoziomowanej listwie cokołowej. Płyty należy układać od dołu do góry rozmieszczając pasami poziomymi, z przewiązaniem na narożach “na mijankę” (minięcie krawędzi pionowych min. 15 cm). Nie dotyczy to wyklejania ościeży otworów. Płyty (lamele) należy dociskać równomiernie, np. drewnianą pacą o dużej powierzchni, sprawdzając na bieżąco przy pomocy poziomnicy równość powierzchni. Brzeg płyt musi być całkowicie</w:t>
      </w:r>
      <w:r w:rsidRPr="008A1AC5">
        <w:rPr>
          <w:spacing w:val="5"/>
        </w:rPr>
        <w:t xml:space="preserve"> </w:t>
      </w:r>
      <w:r w:rsidRPr="008A1AC5">
        <w:t>przyklejony.</w:t>
      </w:r>
      <w:r w:rsidRPr="008A1AC5">
        <w:rPr>
          <w:spacing w:val="5"/>
        </w:rPr>
        <w:t xml:space="preserve"> </w:t>
      </w:r>
      <w:r w:rsidRPr="008A1AC5">
        <w:t>Prawidłowość</w:t>
      </w:r>
      <w:r w:rsidRPr="008A1AC5">
        <w:rPr>
          <w:spacing w:val="6"/>
        </w:rPr>
        <w:t xml:space="preserve"> </w:t>
      </w:r>
      <w:r w:rsidRPr="008A1AC5">
        <w:t>mocowania</w:t>
      </w:r>
      <w:r w:rsidRPr="008A1AC5">
        <w:rPr>
          <w:spacing w:val="6"/>
        </w:rPr>
        <w:t xml:space="preserve"> </w:t>
      </w:r>
      <w:r w:rsidRPr="008A1AC5">
        <w:t>po</w:t>
      </w:r>
      <w:r w:rsidRPr="008A1AC5">
        <w:rPr>
          <w:spacing w:val="5"/>
        </w:rPr>
        <w:t xml:space="preserve"> </w:t>
      </w:r>
      <w:r w:rsidRPr="008A1AC5">
        <w:t>zaschnięciu</w:t>
      </w:r>
      <w:r w:rsidRPr="008A1AC5">
        <w:rPr>
          <w:spacing w:val="5"/>
        </w:rPr>
        <w:t xml:space="preserve"> </w:t>
      </w:r>
      <w:r w:rsidRPr="008A1AC5">
        <w:t>kleju</w:t>
      </w:r>
      <w:r w:rsidRPr="008A1AC5">
        <w:rPr>
          <w:spacing w:val="7"/>
        </w:rPr>
        <w:t xml:space="preserve"> </w:t>
      </w:r>
      <w:r w:rsidRPr="008A1AC5">
        <w:t>można</w:t>
      </w:r>
      <w:r w:rsidRPr="008A1AC5">
        <w:rPr>
          <w:spacing w:val="5"/>
        </w:rPr>
        <w:t xml:space="preserve"> </w:t>
      </w:r>
      <w:r w:rsidRPr="008A1AC5">
        <w:t>sprawdzić</w:t>
      </w:r>
      <w:r w:rsidRPr="008A1AC5">
        <w:rPr>
          <w:spacing w:val="5"/>
        </w:rPr>
        <w:t xml:space="preserve"> </w:t>
      </w:r>
      <w:r w:rsidRPr="008A1AC5">
        <w:t>poprzez</w:t>
      </w:r>
      <w:r w:rsidRPr="008A1AC5">
        <w:rPr>
          <w:spacing w:val="5"/>
        </w:rPr>
        <w:t xml:space="preserve"> </w:t>
      </w:r>
      <w:r w:rsidRPr="008A1AC5">
        <w:t>ucisk</w:t>
      </w:r>
      <w:r w:rsidRPr="008A1AC5">
        <w:rPr>
          <w:spacing w:val="5"/>
        </w:rPr>
        <w:t xml:space="preserve"> </w:t>
      </w:r>
      <w:r w:rsidRPr="008A1AC5">
        <w:t>naroży</w:t>
      </w:r>
    </w:p>
    <w:p w:rsidR="00EA414C" w:rsidRPr="008A1AC5" w:rsidRDefault="009C1B6B" w:rsidP="00A77A6D">
      <w:pPr>
        <w:pStyle w:val="Akapitzlist"/>
        <w:numPr>
          <w:ilvl w:val="0"/>
          <w:numId w:val="111"/>
        </w:numPr>
        <w:tabs>
          <w:tab w:val="left" w:pos="557"/>
        </w:tabs>
        <w:ind w:right="670" w:firstLine="0"/>
        <w:jc w:val="both"/>
        <w:rPr>
          <w:sz w:val="20"/>
          <w:lang w:val="pl-PL"/>
        </w:rPr>
      </w:pPr>
      <w:r w:rsidRPr="008A1AC5">
        <w:rPr>
          <w:sz w:val="20"/>
          <w:lang w:val="pl-PL"/>
        </w:rPr>
        <w:t>przy prawidłowo zamocowanej płycie nie powinno następować jej ugięcie. Krawędzie płyt dociskać szczelnie do siebie. Po stwardnieniu kleju ewentualne szczeliny wynikające z dopuszczalnych tolerancji płyt termoizolacyjnych większe niż 4 mm należy wypełnić klinami z tej samej izolacji. W celu uniknięcia</w:t>
      </w:r>
      <w:r w:rsidRPr="008A1AC5">
        <w:rPr>
          <w:spacing w:val="3"/>
          <w:sz w:val="20"/>
          <w:lang w:val="pl-PL"/>
        </w:rPr>
        <w:t xml:space="preserve"> </w:t>
      </w:r>
      <w:r w:rsidRPr="008A1AC5">
        <w:rPr>
          <w:sz w:val="20"/>
          <w:lang w:val="pl-PL"/>
        </w:rPr>
        <w:t>powstania</w:t>
      </w:r>
    </w:p>
    <w:p w:rsidR="00EA414C" w:rsidRPr="008A1AC5" w:rsidRDefault="009C1B6B" w:rsidP="00B012F2">
      <w:pPr>
        <w:pStyle w:val="Tekstpodstawowy"/>
      </w:pPr>
      <w:r w:rsidRPr="008A1AC5">
        <w:t>otwartej spoiny pionowej należy po przyciśnięciu płyty, a przed przyklejeniem kolejnej płyty, usunąć nadmiar wypływającego spod niej kleju. Zabieg taki należy również wykonać na narożnikach zewnętrznych budynku. Klej nie może znaleźć się na bocznych krawędziach płyt. Każdorazowo należy używać pełnych płyt i ich połówek zachowując ich przewiązanie (nie dotyczy krawędzi ościeży). Nie należy używać płyt wyszczerbionych, wgniecionych czy połamanych. Przycinanie płyt wystających poza naroża ścian możliwe jest dopiero po związaniu kleju. Należy zachować przesunięcie styków płyt względem krawędzi ościeży na szerokość minimalnie 10 cm. Niedopuszczalne jest pokrywanie się krawędzi płyt termoizolacyjnych z krawędziami naroży otworów w elewacjach. Płytę termoizolacyjną należy pozostawić lekko wysuniętą poza narożnik, w celu późniejszego, przycięcia jej wzdłuż prowadnicy. Narożnikowe krawędzie płyt termoizolacyjnych, zaleca się przeszlifować płasko, wzdłuż</w:t>
      </w:r>
      <w:r w:rsidRPr="008A1AC5">
        <w:rPr>
          <w:spacing w:val="5"/>
        </w:rPr>
        <w:t xml:space="preserve"> </w:t>
      </w:r>
      <w:r w:rsidRPr="008A1AC5">
        <w:t>prowadnicy.</w:t>
      </w:r>
    </w:p>
    <w:p w:rsidR="00EA414C" w:rsidRPr="008A1AC5" w:rsidRDefault="00EA414C" w:rsidP="00B012F2">
      <w:pPr>
        <w:pStyle w:val="Tekstpodstawowy"/>
      </w:pPr>
    </w:p>
    <w:p w:rsidR="00EA414C" w:rsidRPr="008A1AC5" w:rsidRDefault="009C1B6B" w:rsidP="00A77A6D">
      <w:pPr>
        <w:pStyle w:val="Nagwek21"/>
        <w:numPr>
          <w:ilvl w:val="0"/>
          <w:numId w:val="46"/>
        </w:numPr>
        <w:tabs>
          <w:tab w:val="left" w:pos="656"/>
        </w:tabs>
        <w:rPr>
          <w:lang w:val="pl-PL"/>
        </w:rPr>
      </w:pPr>
      <w:r w:rsidRPr="008A1AC5">
        <w:rPr>
          <w:lang w:val="pl-PL"/>
        </w:rPr>
        <w:t>KONTROLA JAKOŚCI</w:t>
      </w:r>
      <w:r w:rsidRPr="008A1AC5">
        <w:rPr>
          <w:spacing w:val="-2"/>
          <w:lang w:val="pl-PL"/>
        </w:rPr>
        <w:t xml:space="preserve"> </w:t>
      </w:r>
      <w:r w:rsidRPr="008A1AC5">
        <w:rPr>
          <w:lang w:val="pl-PL"/>
        </w:rPr>
        <w:t>ROBÓT</w:t>
      </w:r>
    </w:p>
    <w:p w:rsidR="00EA414C" w:rsidRPr="008A1AC5" w:rsidRDefault="009C1B6B" w:rsidP="00A77A6D">
      <w:pPr>
        <w:pStyle w:val="Akapitzlist"/>
        <w:numPr>
          <w:ilvl w:val="1"/>
          <w:numId w:val="46"/>
        </w:numPr>
        <w:tabs>
          <w:tab w:val="left" w:pos="804"/>
        </w:tabs>
        <w:spacing w:before="120"/>
        <w:ind w:left="803" w:hanging="398"/>
        <w:rPr>
          <w:b/>
          <w:sz w:val="20"/>
          <w:lang w:val="pl-PL"/>
        </w:rPr>
      </w:pPr>
      <w:r w:rsidRPr="008A1AC5">
        <w:rPr>
          <w:b/>
          <w:sz w:val="20"/>
          <w:lang w:val="pl-PL"/>
        </w:rPr>
        <w:lastRenderedPageBreak/>
        <w:t>Wymagania ogólne</w:t>
      </w:r>
    </w:p>
    <w:p w:rsidR="00EA414C" w:rsidRPr="008A1AC5" w:rsidRDefault="009C1B6B" w:rsidP="00B012F2">
      <w:pPr>
        <w:pStyle w:val="Tekstpodstawowy"/>
      </w:pPr>
      <w:r w:rsidRPr="008A1AC5">
        <w:t>Ogólne wymagania dotyczące prowadzenia kontroli jakości robót omówiono w punkcie 6 ogólnej specyfikacji technicznej.</w:t>
      </w:r>
    </w:p>
    <w:p w:rsidR="00EA414C" w:rsidRPr="008A1AC5" w:rsidRDefault="00EA414C" w:rsidP="00B012F2">
      <w:pPr>
        <w:pStyle w:val="Tekstpodstawowy"/>
      </w:pPr>
    </w:p>
    <w:p w:rsidR="00EA414C" w:rsidRPr="008A1AC5" w:rsidRDefault="009C1B6B" w:rsidP="00A77A6D">
      <w:pPr>
        <w:pStyle w:val="Nagwek21"/>
        <w:numPr>
          <w:ilvl w:val="1"/>
          <w:numId w:val="46"/>
        </w:numPr>
        <w:tabs>
          <w:tab w:val="left" w:pos="804"/>
        </w:tabs>
        <w:ind w:left="803" w:hanging="398"/>
        <w:rPr>
          <w:lang w:val="pl-PL"/>
        </w:rPr>
      </w:pPr>
      <w:r w:rsidRPr="008A1AC5">
        <w:rPr>
          <w:lang w:val="pl-PL"/>
        </w:rPr>
        <w:t>Badania w czasie robót</w:t>
      </w:r>
    </w:p>
    <w:p w:rsidR="00EA414C" w:rsidRPr="008A1AC5" w:rsidRDefault="009C1B6B" w:rsidP="00B012F2">
      <w:pPr>
        <w:pStyle w:val="Tekstpodstawowy"/>
      </w:pPr>
      <w:r w:rsidRPr="008A1AC5">
        <w:t>Częstotliwość  oraz  zakres  badań  materiałów  do  izolacji  termicznej  powinna  być  zgodna   z   normami  oraz z Aprobatami technicznymi ITB dla poszczególnego materiału. Dostarczone na plac budowy materiały należy  kontrolować  pod   względem  ich  jakości.   Zasady   kontroli  powinien   ustalić   Kierownik  budowy   w porozumieniu z  Inspektorem nadzoru. Kontrola jakości polega na  sprawdzeniu, czy dostarczone  materiały    i wyroby mają zaświadczenia o jakości wystawione przez producenta oraz na sprawdzeniu właściwości technicznych na podstawie badań</w:t>
      </w:r>
      <w:r w:rsidRPr="008A1AC5">
        <w:rPr>
          <w:spacing w:val="-3"/>
        </w:rPr>
        <w:t xml:space="preserve"> </w:t>
      </w:r>
      <w:r w:rsidRPr="008A1AC5">
        <w:t>doraźnych.</w:t>
      </w:r>
    </w:p>
    <w:p w:rsidR="00EA414C" w:rsidRPr="008A1AC5" w:rsidRDefault="009C1B6B" w:rsidP="00B012F2">
      <w:pPr>
        <w:pStyle w:val="Tekstpodstawowy"/>
      </w:pPr>
      <w:r w:rsidRPr="008A1AC5">
        <w:t>W szczególności powinna być oceniana:</w:t>
      </w:r>
    </w:p>
    <w:p w:rsidR="00EA414C" w:rsidRPr="008A1AC5" w:rsidRDefault="009C1B6B" w:rsidP="00A77A6D">
      <w:pPr>
        <w:pStyle w:val="Akapitzlist"/>
        <w:numPr>
          <w:ilvl w:val="0"/>
          <w:numId w:val="124"/>
        </w:numPr>
        <w:tabs>
          <w:tab w:val="left" w:pos="740"/>
        </w:tabs>
        <w:spacing w:before="1" w:line="245" w:lineRule="exact"/>
        <w:jc w:val="both"/>
        <w:rPr>
          <w:sz w:val="20"/>
          <w:lang w:val="pl-PL"/>
        </w:rPr>
      </w:pPr>
      <w:r w:rsidRPr="008A1AC5">
        <w:rPr>
          <w:sz w:val="20"/>
          <w:lang w:val="pl-PL"/>
        </w:rPr>
        <w:t>równość powierzchni</w:t>
      </w:r>
      <w:r w:rsidRPr="008A1AC5">
        <w:rPr>
          <w:spacing w:val="-15"/>
          <w:sz w:val="20"/>
          <w:lang w:val="pl-PL"/>
        </w:rPr>
        <w:t xml:space="preserve"> </w:t>
      </w:r>
      <w:r w:rsidRPr="008A1AC5">
        <w:rPr>
          <w:sz w:val="20"/>
          <w:lang w:val="pl-PL"/>
        </w:rPr>
        <w:t>płyt,</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narożniki i krawędzie (czy nie ma</w:t>
      </w:r>
      <w:r w:rsidRPr="008A1AC5">
        <w:rPr>
          <w:spacing w:val="1"/>
          <w:sz w:val="20"/>
          <w:lang w:val="pl-PL"/>
        </w:rPr>
        <w:t xml:space="preserve"> </w:t>
      </w:r>
      <w:r w:rsidRPr="008A1AC5">
        <w:rPr>
          <w:sz w:val="20"/>
          <w:lang w:val="pl-PL"/>
        </w:rPr>
        <w:t>uszkodzeń),</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wymiary i kształt płyt (zgodnie z</w:t>
      </w:r>
      <w:r w:rsidRPr="008A1AC5">
        <w:rPr>
          <w:spacing w:val="-3"/>
          <w:sz w:val="20"/>
          <w:lang w:val="pl-PL"/>
        </w:rPr>
        <w:t xml:space="preserve"> </w:t>
      </w:r>
      <w:r w:rsidRPr="008A1AC5">
        <w:rPr>
          <w:sz w:val="20"/>
          <w:lang w:val="pl-PL"/>
        </w:rPr>
        <w:t>tolerancją),</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wilgotność i</w:t>
      </w:r>
      <w:r w:rsidRPr="008A1AC5">
        <w:rPr>
          <w:spacing w:val="-16"/>
          <w:sz w:val="20"/>
          <w:lang w:val="pl-PL"/>
        </w:rPr>
        <w:t xml:space="preserve"> </w:t>
      </w:r>
      <w:r w:rsidRPr="008A1AC5">
        <w:rPr>
          <w:sz w:val="20"/>
          <w:lang w:val="pl-PL"/>
        </w:rPr>
        <w:t>nasiąkliwość,</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naprężenia ściskające</w:t>
      </w:r>
      <w:r w:rsidRPr="008A1AC5">
        <w:rPr>
          <w:spacing w:val="-16"/>
          <w:sz w:val="20"/>
          <w:lang w:val="pl-PL"/>
        </w:rPr>
        <w:t xml:space="preserve"> </w:t>
      </w:r>
      <w:r w:rsidRPr="008A1AC5">
        <w:rPr>
          <w:sz w:val="20"/>
          <w:lang w:val="pl-PL"/>
        </w:rPr>
        <w:t>płyt,</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klasyfikacja</w:t>
      </w:r>
      <w:r w:rsidRPr="008A1AC5">
        <w:rPr>
          <w:spacing w:val="-1"/>
          <w:sz w:val="20"/>
          <w:lang w:val="pl-PL"/>
        </w:rPr>
        <w:t xml:space="preserve"> </w:t>
      </w:r>
      <w:r w:rsidRPr="008A1AC5">
        <w:rPr>
          <w:sz w:val="20"/>
          <w:lang w:val="pl-PL"/>
        </w:rPr>
        <w:t>ogniowa.</w:t>
      </w:r>
    </w:p>
    <w:p w:rsidR="00EA414C" w:rsidRPr="008A1AC5" w:rsidRDefault="009C1B6B" w:rsidP="00B012F2">
      <w:pPr>
        <w:pStyle w:val="Tekstpodstawowy"/>
      </w:pPr>
      <w:r w:rsidRPr="008A1AC5">
        <w:t>Wyniki badań płyt termoizolacyjnych powinny być wpisywane do dziennika budowy i akceptowane przez Inspektora Nadzoru.</w:t>
      </w:r>
    </w:p>
    <w:p w:rsidR="00EA414C" w:rsidRPr="008A1AC5" w:rsidRDefault="00EA414C" w:rsidP="00B012F2">
      <w:pPr>
        <w:pStyle w:val="Tekstpodstawowy"/>
      </w:pPr>
    </w:p>
    <w:p w:rsidR="00EA414C" w:rsidRPr="008A1AC5" w:rsidRDefault="009C1B6B" w:rsidP="00B012F2">
      <w:pPr>
        <w:pStyle w:val="Tekstpodstawowy"/>
      </w:pPr>
      <w:r w:rsidRPr="008A1AC5">
        <w:t>Ocena podłoża</w:t>
      </w:r>
    </w:p>
    <w:p w:rsidR="00EA414C" w:rsidRPr="008A1AC5" w:rsidRDefault="009C1B6B" w:rsidP="00B012F2">
      <w:pPr>
        <w:pStyle w:val="Tekstpodstawowy"/>
      </w:pPr>
      <w:r w:rsidRPr="008A1AC5">
        <w:t>Wymagana jest kontrola przydatności podłoża pod kątem przyklejania płyt termoizolacyjnych i przyjęcia właściwych kroków zapewniających polepszenie przyczepności masy lub zaprawy klejowej do podłoża. Kontrolę wykonywać można przy pomocy poniższych metod oceny</w:t>
      </w:r>
      <w:r w:rsidRPr="008A1AC5">
        <w:rPr>
          <w:spacing w:val="-5"/>
        </w:rPr>
        <w:t xml:space="preserve"> </w:t>
      </w:r>
      <w:r w:rsidRPr="008A1AC5">
        <w:t>podłoża.</w:t>
      </w:r>
    </w:p>
    <w:p w:rsidR="00EA414C" w:rsidRPr="008A1AC5" w:rsidRDefault="00EA414C" w:rsidP="00B012F2">
      <w:pPr>
        <w:pStyle w:val="Tekstpodstawowy"/>
      </w:pPr>
    </w:p>
    <w:p w:rsidR="00EA414C" w:rsidRPr="008A1AC5" w:rsidRDefault="009C1B6B" w:rsidP="00B012F2">
      <w:pPr>
        <w:pStyle w:val="Tekstpodstawowy"/>
      </w:pPr>
      <w:r w:rsidRPr="008A1AC5">
        <w:t>Tabela 1. Metody oceny podłoża</w:t>
      </w:r>
    </w:p>
    <w:tbl>
      <w:tblPr>
        <w:tblStyle w:val="TableNormal"/>
        <w:tblW w:w="0" w:type="auto"/>
        <w:tblInd w:w="5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20"/>
        <w:gridCol w:w="5810"/>
      </w:tblGrid>
      <w:tr w:rsidR="00EA414C" w:rsidRPr="008A1AC5">
        <w:trPr>
          <w:trHeight w:val="690"/>
        </w:trPr>
        <w:tc>
          <w:tcPr>
            <w:tcW w:w="3120" w:type="dxa"/>
          </w:tcPr>
          <w:p w:rsidR="00EA414C" w:rsidRPr="008A1AC5" w:rsidRDefault="00EA414C">
            <w:pPr>
              <w:pStyle w:val="TableParagraph"/>
              <w:rPr>
                <w:sz w:val="20"/>
                <w:lang w:val="pl-PL"/>
              </w:rPr>
            </w:pPr>
          </w:p>
          <w:p w:rsidR="00EA414C" w:rsidRPr="008A1AC5" w:rsidRDefault="009C1B6B">
            <w:pPr>
              <w:pStyle w:val="TableParagraph"/>
              <w:ind w:left="335" w:right="329"/>
              <w:jc w:val="center"/>
              <w:rPr>
                <w:sz w:val="20"/>
                <w:lang w:val="pl-PL"/>
              </w:rPr>
            </w:pPr>
            <w:r w:rsidRPr="008A1AC5">
              <w:rPr>
                <w:sz w:val="20"/>
                <w:lang w:val="pl-PL"/>
              </w:rPr>
              <w:t>Próba odporności na ścieranie</w:t>
            </w:r>
          </w:p>
        </w:tc>
        <w:tc>
          <w:tcPr>
            <w:tcW w:w="5810" w:type="dxa"/>
          </w:tcPr>
          <w:p w:rsidR="00EA414C" w:rsidRPr="008A1AC5" w:rsidRDefault="009C1B6B">
            <w:pPr>
              <w:pStyle w:val="TableParagraph"/>
              <w:ind w:left="283" w:right="272"/>
              <w:jc w:val="center"/>
              <w:rPr>
                <w:sz w:val="20"/>
                <w:lang w:val="pl-PL"/>
              </w:rPr>
            </w:pPr>
            <w:r w:rsidRPr="008A1AC5">
              <w:rPr>
                <w:sz w:val="20"/>
                <w:lang w:val="pl-PL"/>
              </w:rPr>
              <w:t>Otwartą dłonią lub przy pomocy czarnej i twardej tkaniny ocenić stopień zakurzenia, piaszczenia</w:t>
            </w:r>
          </w:p>
          <w:p w:rsidR="00EA414C" w:rsidRPr="008A1AC5" w:rsidRDefault="009C1B6B">
            <w:pPr>
              <w:pStyle w:val="TableParagraph"/>
              <w:spacing w:before="1" w:line="210" w:lineRule="exact"/>
              <w:ind w:left="281" w:right="272"/>
              <w:jc w:val="center"/>
              <w:rPr>
                <w:sz w:val="20"/>
                <w:lang w:val="pl-PL"/>
              </w:rPr>
            </w:pPr>
            <w:r w:rsidRPr="008A1AC5">
              <w:rPr>
                <w:sz w:val="20"/>
                <w:lang w:val="pl-PL"/>
              </w:rPr>
              <w:t>lub pozostałości wykwitów na podłożu.</w:t>
            </w:r>
          </w:p>
        </w:tc>
      </w:tr>
      <w:tr w:rsidR="00EA414C" w:rsidRPr="008A1AC5">
        <w:trPr>
          <w:trHeight w:val="921"/>
        </w:trPr>
        <w:tc>
          <w:tcPr>
            <w:tcW w:w="3120" w:type="dxa"/>
          </w:tcPr>
          <w:p w:rsidR="00EA414C" w:rsidRPr="008A1AC5" w:rsidRDefault="00EA414C">
            <w:pPr>
              <w:pStyle w:val="TableParagraph"/>
              <w:rPr>
                <w:sz w:val="20"/>
                <w:lang w:val="pl-PL"/>
              </w:rPr>
            </w:pPr>
          </w:p>
          <w:p w:rsidR="00EA414C" w:rsidRPr="008A1AC5" w:rsidRDefault="009C1B6B">
            <w:pPr>
              <w:pStyle w:val="TableParagraph"/>
              <w:ind w:left="1125" w:right="143" w:hanging="956"/>
              <w:rPr>
                <w:sz w:val="20"/>
                <w:lang w:val="pl-PL"/>
              </w:rPr>
            </w:pPr>
            <w:r w:rsidRPr="008A1AC5">
              <w:rPr>
                <w:sz w:val="20"/>
                <w:lang w:val="pl-PL"/>
              </w:rPr>
              <w:t>Próba odporności na skrobanie lub zadrapanie</w:t>
            </w:r>
          </w:p>
        </w:tc>
        <w:tc>
          <w:tcPr>
            <w:tcW w:w="5810" w:type="dxa"/>
          </w:tcPr>
          <w:p w:rsidR="00EA414C" w:rsidRPr="008A1AC5" w:rsidRDefault="009C1B6B">
            <w:pPr>
              <w:pStyle w:val="TableParagraph"/>
              <w:ind w:left="112" w:right="100" w:firstLine="1"/>
              <w:jc w:val="center"/>
              <w:rPr>
                <w:sz w:val="20"/>
                <w:lang w:val="pl-PL"/>
              </w:rPr>
            </w:pPr>
            <w:r w:rsidRPr="008A1AC5">
              <w:rPr>
                <w:sz w:val="20"/>
                <w:lang w:val="pl-PL"/>
              </w:rPr>
              <w:t>Stosując metodę siatki nacięć lub posługując się twardym i ostrym rylcem ocenić zwartość i nośność podłoża oraz stopień przyczepności istniejących</w:t>
            </w:r>
          </w:p>
          <w:p w:rsidR="00EA414C" w:rsidRPr="008A1AC5" w:rsidRDefault="009C1B6B">
            <w:pPr>
              <w:pStyle w:val="TableParagraph"/>
              <w:spacing w:before="1" w:line="210" w:lineRule="exact"/>
              <w:ind w:left="278" w:right="272"/>
              <w:jc w:val="center"/>
              <w:rPr>
                <w:sz w:val="20"/>
                <w:lang w:val="pl-PL"/>
              </w:rPr>
            </w:pPr>
            <w:r w:rsidRPr="008A1AC5">
              <w:rPr>
                <w:sz w:val="20"/>
                <w:lang w:val="pl-PL"/>
              </w:rPr>
              <w:t>powłok.</w:t>
            </w:r>
          </w:p>
        </w:tc>
      </w:tr>
      <w:tr w:rsidR="00EA414C" w:rsidRPr="008A1AC5">
        <w:trPr>
          <w:trHeight w:val="458"/>
        </w:trPr>
        <w:tc>
          <w:tcPr>
            <w:tcW w:w="3120" w:type="dxa"/>
          </w:tcPr>
          <w:p w:rsidR="00EA414C" w:rsidRPr="008A1AC5" w:rsidRDefault="009C1B6B">
            <w:pPr>
              <w:pStyle w:val="TableParagraph"/>
              <w:spacing w:before="115"/>
              <w:ind w:left="333" w:right="329"/>
              <w:jc w:val="center"/>
              <w:rPr>
                <w:sz w:val="20"/>
                <w:lang w:val="pl-PL"/>
              </w:rPr>
            </w:pPr>
            <w:r w:rsidRPr="008A1AC5">
              <w:rPr>
                <w:sz w:val="20"/>
                <w:lang w:val="pl-PL"/>
              </w:rPr>
              <w:t>Próba zwilżania</w:t>
            </w:r>
          </w:p>
        </w:tc>
        <w:tc>
          <w:tcPr>
            <w:tcW w:w="5810" w:type="dxa"/>
          </w:tcPr>
          <w:p w:rsidR="00EA414C" w:rsidRPr="008A1AC5" w:rsidRDefault="009C1B6B">
            <w:pPr>
              <w:pStyle w:val="TableParagraph"/>
              <w:spacing w:before="4" w:line="228" w:lineRule="exact"/>
              <w:ind w:left="2104" w:right="205" w:hanging="1872"/>
              <w:rPr>
                <w:sz w:val="20"/>
                <w:lang w:val="pl-PL"/>
              </w:rPr>
            </w:pPr>
            <w:r w:rsidRPr="008A1AC5">
              <w:rPr>
                <w:sz w:val="20"/>
                <w:lang w:val="pl-PL"/>
              </w:rPr>
              <w:t>Szczotką, pędzlem lub przy pomocy spryskiwacza określić stopień chłonności podłoża.</w:t>
            </w:r>
          </w:p>
        </w:tc>
      </w:tr>
      <w:tr w:rsidR="00EA414C" w:rsidRPr="008A1AC5">
        <w:trPr>
          <w:trHeight w:val="1149"/>
        </w:trPr>
        <w:tc>
          <w:tcPr>
            <w:tcW w:w="3120" w:type="dxa"/>
          </w:tcPr>
          <w:p w:rsidR="00EA414C" w:rsidRPr="008A1AC5" w:rsidRDefault="00EA414C">
            <w:pPr>
              <w:pStyle w:val="TableParagraph"/>
              <w:rPr>
                <w:lang w:val="pl-PL"/>
              </w:rPr>
            </w:pPr>
          </w:p>
          <w:p w:rsidR="00EA414C" w:rsidRPr="008A1AC5" w:rsidRDefault="00EA414C">
            <w:pPr>
              <w:pStyle w:val="TableParagraph"/>
              <w:spacing w:before="10"/>
              <w:rPr>
                <w:sz w:val="17"/>
                <w:lang w:val="pl-PL"/>
              </w:rPr>
            </w:pPr>
          </w:p>
          <w:p w:rsidR="00EA414C" w:rsidRPr="008A1AC5" w:rsidRDefault="009C1B6B">
            <w:pPr>
              <w:pStyle w:val="TableParagraph"/>
              <w:ind w:left="335" w:right="328"/>
              <w:jc w:val="center"/>
              <w:rPr>
                <w:sz w:val="20"/>
                <w:lang w:val="pl-PL"/>
              </w:rPr>
            </w:pPr>
            <w:r w:rsidRPr="008A1AC5">
              <w:rPr>
                <w:sz w:val="20"/>
                <w:lang w:val="pl-PL"/>
              </w:rPr>
              <w:t>Test równości i gładkości</w:t>
            </w:r>
          </w:p>
        </w:tc>
        <w:tc>
          <w:tcPr>
            <w:tcW w:w="5810" w:type="dxa"/>
          </w:tcPr>
          <w:p w:rsidR="00EA414C" w:rsidRPr="008A1AC5" w:rsidRDefault="009C1B6B">
            <w:pPr>
              <w:pStyle w:val="TableParagraph"/>
              <w:ind w:left="160" w:right="151" w:firstLine="2"/>
              <w:jc w:val="center"/>
              <w:rPr>
                <w:sz w:val="20"/>
                <w:lang w:val="pl-PL"/>
              </w:rPr>
            </w:pPr>
            <w:r w:rsidRPr="008A1AC5">
              <w:rPr>
                <w:sz w:val="20"/>
                <w:lang w:val="pl-PL"/>
              </w:rPr>
              <w:t>Posługując się łatą (zwykle 2m), pionem i poziomicą określić odchyłki ściany od płaszczyzny i sprawdzić jej odchylenie od pionu, a następnie porównanie</w:t>
            </w:r>
          </w:p>
          <w:p w:rsidR="00EA414C" w:rsidRPr="008A1AC5" w:rsidRDefault="009C1B6B">
            <w:pPr>
              <w:pStyle w:val="TableParagraph"/>
              <w:spacing w:line="230" w:lineRule="atLeast"/>
              <w:ind w:left="124" w:right="115" w:firstLine="6"/>
              <w:jc w:val="center"/>
              <w:rPr>
                <w:sz w:val="20"/>
                <w:lang w:val="pl-PL"/>
              </w:rPr>
            </w:pPr>
            <w:r w:rsidRPr="008A1AC5">
              <w:rPr>
                <w:sz w:val="20"/>
                <w:lang w:val="pl-PL"/>
              </w:rPr>
              <w:t>otrzymanych wyników z wymaganiami odpowiednich norm (dotyczących np. konstrukcji murowych, tynków zewnętrznych, itp.).</w:t>
            </w:r>
          </w:p>
        </w:tc>
      </w:tr>
      <w:tr w:rsidR="00EA414C" w:rsidRPr="008A1AC5">
        <w:trPr>
          <w:trHeight w:val="532"/>
        </w:trPr>
        <w:tc>
          <w:tcPr>
            <w:tcW w:w="8930" w:type="dxa"/>
            <w:gridSpan w:val="2"/>
          </w:tcPr>
          <w:p w:rsidR="00EA414C" w:rsidRPr="008A1AC5" w:rsidRDefault="009C1B6B">
            <w:pPr>
              <w:pStyle w:val="TableParagraph"/>
              <w:spacing w:before="39" w:line="235" w:lineRule="auto"/>
              <w:ind w:left="1269" w:right="240" w:hanging="1001"/>
              <w:rPr>
                <w:sz w:val="20"/>
                <w:lang w:val="pl-PL"/>
              </w:rPr>
            </w:pPr>
            <w:r w:rsidRPr="008A1AC5">
              <w:rPr>
                <w:sz w:val="20"/>
                <w:lang w:val="pl-PL"/>
              </w:rPr>
              <w:t>Powyższe próby należy przeprowadzić w kilku miejscach na podłożu, aby uzyskane wyniki były w pełni miarodajne i obiektywne dla całego obiektu (1 raz na 20 m</w:t>
            </w:r>
            <w:r w:rsidRPr="008A1AC5">
              <w:rPr>
                <w:position w:val="7"/>
                <w:sz w:val="13"/>
                <w:lang w:val="pl-PL"/>
              </w:rPr>
              <w:t xml:space="preserve">2 </w:t>
            </w:r>
            <w:r w:rsidRPr="008A1AC5">
              <w:rPr>
                <w:sz w:val="20"/>
                <w:lang w:val="pl-PL"/>
              </w:rPr>
              <w:t>powierzchni ścian).</w:t>
            </w:r>
          </w:p>
        </w:tc>
      </w:tr>
    </w:tbl>
    <w:p w:rsidR="00EA414C" w:rsidRPr="008A1AC5" w:rsidRDefault="00EA414C" w:rsidP="00B012F2">
      <w:pPr>
        <w:pStyle w:val="Tekstpodstawowy"/>
      </w:pPr>
    </w:p>
    <w:p w:rsidR="00EA414C" w:rsidRPr="008A1AC5" w:rsidRDefault="009C1B6B" w:rsidP="00B012F2">
      <w:pPr>
        <w:pStyle w:val="Tekstpodstawowy"/>
      </w:pPr>
      <w:r w:rsidRPr="008A1AC5">
        <w:t>Kontrola międzyoperacyjna powinna obejmować prawidłowość:</w:t>
      </w:r>
    </w:p>
    <w:p w:rsidR="00EA414C" w:rsidRPr="008A1AC5" w:rsidRDefault="009C1B6B" w:rsidP="00A77A6D">
      <w:pPr>
        <w:pStyle w:val="Akapitzlist"/>
        <w:numPr>
          <w:ilvl w:val="0"/>
          <w:numId w:val="124"/>
        </w:numPr>
        <w:tabs>
          <w:tab w:val="left" w:pos="782"/>
          <w:tab w:val="left" w:pos="783"/>
        </w:tabs>
        <w:spacing w:before="2" w:line="237" w:lineRule="auto"/>
        <w:ind w:left="782" w:right="665" w:hanging="339"/>
        <w:rPr>
          <w:sz w:val="20"/>
          <w:lang w:val="pl-PL"/>
        </w:rPr>
      </w:pPr>
      <w:r w:rsidRPr="008A1AC5">
        <w:rPr>
          <w:sz w:val="20"/>
          <w:lang w:val="pl-PL"/>
        </w:rPr>
        <w:t>przygotowania podłoża (oczyszczenie, zmycie, uzupełnienie ubytków, wzmocnienie, wyrównanie – w zakresie</w:t>
      </w:r>
      <w:r w:rsidRPr="008A1AC5">
        <w:rPr>
          <w:spacing w:val="-1"/>
          <w:sz w:val="20"/>
          <w:lang w:val="pl-PL"/>
        </w:rPr>
        <w:t xml:space="preserve"> </w:t>
      </w:r>
      <w:r w:rsidRPr="008A1AC5">
        <w:rPr>
          <w:sz w:val="20"/>
          <w:lang w:val="pl-PL"/>
        </w:rPr>
        <w:t>koniecznym),</w:t>
      </w:r>
    </w:p>
    <w:p w:rsidR="00EA414C" w:rsidRPr="008A1AC5" w:rsidRDefault="009C1B6B" w:rsidP="00A77A6D">
      <w:pPr>
        <w:pStyle w:val="Akapitzlist"/>
        <w:numPr>
          <w:ilvl w:val="0"/>
          <w:numId w:val="124"/>
        </w:numPr>
        <w:tabs>
          <w:tab w:val="left" w:pos="740"/>
        </w:tabs>
        <w:spacing w:before="1" w:line="245" w:lineRule="exact"/>
        <w:jc w:val="both"/>
        <w:rPr>
          <w:sz w:val="20"/>
          <w:lang w:val="pl-PL"/>
        </w:rPr>
      </w:pPr>
      <w:r w:rsidRPr="008A1AC5">
        <w:rPr>
          <w:sz w:val="20"/>
          <w:lang w:val="pl-PL"/>
        </w:rPr>
        <w:t>przyklejenia płyt</w:t>
      </w:r>
      <w:r w:rsidRPr="008A1AC5">
        <w:rPr>
          <w:spacing w:val="-1"/>
          <w:sz w:val="20"/>
          <w:lang w:val="pl-PL"/>
        </w:rPr>
        <w:t xml:space="preserve"> </w:t>
      </w:r>
      <w:r w:rsidRPr="008A1AC5">
        <w:rPr>
          <w:sz w:val="20"/>
          <w:lang w:val="pl-PL"/>
        </w:rPr>
        <w:t>termoizolacyjnych,</w:t>
      </w:r>
    </w:p>
    <w:p w:rsidR="00EA414C" w:rsidRPr="008A1AC5" w:rsidRDefault="009C1B6B" w:rsidP="00A77A6D">
      <w:pPr>
        <w:pStyle w:val="Akapitzlist"/>
        <w:numPr>
          <w:ilvl w:val="0"/>
          <w:numId w:val="124"/>
        </w:numPr>
        <w:tabs>
          <w:tab w:val="left" w:pos="740"/>
        </w:tabs>
        <w:jc w:val="both"/>
        <w:rPr>
          <w:sz w:val="20"/>
          <w:lang w:val="pl-PL"/>
        </w:rPr>
      </w:pPr>
      <w:r w:rsidRPr="008A1AC5">
        <w:rPr>
          <w:sz w:val="20"/>
          <w:lang w:val="pl-PL"/>
        </w:rPr>
        <w:t>osadzenia łączników</w:t>
      </w:r>
      <w:r w:rsidRPr="008A1AC5">
        <w:rPr>
          <w:spacing w:val="-1"/>
          <w:sz w:val="20"/>
          <w:lang w:val="pl-PL"/>
        </w:rPr>
        <w:t xml:space="preserve"> </w:t>
      </w:r>
      <w:r w:rsidRPr="008A1AC5">
        <w:rPr>
          <w:sz w:val="20"/>
          <w:lang w:val="pl-PL"/>
        </w:rPr>
        <w:t>mechanicznych.</w:t>
      </w:r>
    </w:p>
    <w:p w:rsidR="00EA414C" w:rsidRPr="008A1AC5" w:rsidRDefault="009C1B6B" w:rsidP="00B012F2">
      <w:pPr>
        <w:pStyle w:val="Tekstpodstawowy"/>
      </w:pPr>
      <w:r w:rsidRPr="008A1AC5">
        <w:t>Kontrola  przyklejania  płyt  izolacyjnych  polega  na  sprawdzeniu:  równości  i  ciągłości  powierzchni,  układu i szerokości spoin. Kontrola osadzenia łączników mechanicznych polega na sprawdzeniu liczby i rozmieszczenia łączników  mechanicznych.  W  przypadku  podłoży  o  wątpliwej  nośności,  w  szczególności  zbudowanych    z materiałów szczelinowych zalecane jest wykonanie prób wyrywania</w:t>
      </w:r>
      <w:r w:rsidRPr="008A1AC5">
        <w:rPr>
          <w:spacing w:val="-5"/>
        </w:rPr>
        <w:t xml:space="preserve"> </w:t>
      </w:r>
      <w:r w:rsidRPr="008A1AC5">
        <w:t>łączników).</w:t>
      </w:r>
    </w:p>
    <w:p w:rsidR="00EA414C" w:rsidRPr="008A1AC5" w:rsidRDefault="00EA414C" w:rsidP="00B012F2">
      <w:pPr>
        <w:pStyle w:val="Tekstpodstawowy"/>
      </w:pPr>
    </w:p>
    <w:p w:rsidR="00EA414C" w:rsidRPr="008A1AC5" w:rsidRDefault="009C1B6B" w:rsidP="00A77A6D">
      <w:pPr>
        <w:pStyle w:val="Nagwek21"/>
        <w:numPr>
          <w:ilvl w:val="0"/>
          <w:numId w:val="46"/>
        </w:numPr>
        <w:tabs>
          <w:tab w:val="left" w:pos="656"/>
        </w:tabs>
        <w:rPr>
          <w:lang w:val="pl-PL"/>
        </w:rPr>
      </w:pPr>
      <w:r w:rsidRPr="008A1AC5">
        <w:rPr>
          <w:lang w:val="pl-PL"/>
        </w:rPr>
        <w:t>OBMIAR</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Ogólne wymagania dotyczące prowadzenia obmiaru robót omówiono w punkcie 7 ogólnej specyfikacji technicznej.</w:t>
      </w:r>
    </w:p>
    <w:p w:rsidR="00EA414C" w:rsidRPr="008A1AC5" w:rsidRDefault="009C1B6B" w:rsidP="00B012F2">
      <w:pPr>
        <w:pStyle w:val="Tekstpodstawowy"/>
      </w:pPr>
      <w:r w:rsidRPr="008A1AC5">
        <w:t>Jednostka obmiarowa:</w:t>
      </w:r>
    </w:p>
    <w:p w:rsidR="00EA414C" w:rsidRPr="008A1AC5" w:rsidRDefault="009C1B6B" w:rsidP="00A77A6D">
      <w:pPr>
        <w:pStyle w:val="Akapitzlist"/>
        <w:numPr>
          <w:ilvl w:val="0"/>
          <w:numId w:val="124"/>
        </w:numPr>
        <w:tabs>
          <w:tab w:val="left" w:pos="739"/>
          <w:tab w:val="left" w:pos="740"/>
        </w:tabs>
        <w:spacing w:before="1" w:line="244" w:lineRule="exact"/>
        <w:rPr>
          <w:sz w:val="20"/>
          <w:lang w:val="pl-PL"/>
        </w:rPr>
      </w:pPr>
      <w:r w:rsidRPr="008A1AC5">
        <w:rPr>
          <w:sz w:val="20"/>
          <w:lang w:val="pl-PL"/>
        </w:rPr>
        <w:t>powierzchnię ociepleń oblicza się w</w:t>
      </w:r>
      <w:r w:rsidRPr="008A1AC5">
        <w:rPr>
          <w:spacing w:val="-1"/>
          <w:sz w:val="20"/>
          <w:lang w:val="pl-PL"/>
        </w:rPr>
        <w:t xml:space="preserve"> </w:t>
      </w:r>
      <w:r w:rsidRPr="008A1AC5">
        <w:rPr>
          <w:sz w:val="20"/>
          <w:lang w:val="pl-PL"/>
        </w:rPr>
        <w:t>m</w:t>
      </w:r>
      <w:r w:rsidRPr="008A1AC5">
        <w:rPr>
          <w:position w:val="7"/>
          <w:sz w:val="13"/>
          <w:lang w:val="pl-PL"/>
        </w:rPr>
        <w:t>2</w:t>
      </w:r>
      <w:r w:rsidRPr="008A1AC5">
        <w:rPr>
          <w:sz w:val="20"/>
          <w:lang w:val="pl-PL"/>
        </w:rPr>
        <w:t>,</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łączniki mechaniczne oblicza się w</w:t>
      </w:r>
      <w:r w:rsidRPr="008A1AC5">
        <w:rPr>
          <w:spacing w:val="1"/>
          <w:sz w:val="20"/>
          <w:lang w:val="pl-PL"/>
        </w:rPr>
        <w:t xml:space="preserve"> </w:t>
      </w:r>
      <w:r w:rsidRPr="008A1AC5">
        <w:rPr>
          <w:sz w:val="20"/>
          <w:lang w:val="pl-PL"/>
        </w:rPr>
        <w:t>szt.</w:t>
      </w:r>
    </w:p>
    <w:p w:rsidR="00EA414C" w:rsidRPr="008A1AC5" w:rsidRDefault="009C1B6B" w:rsidP="00B012F2">
      <w:pPr>
        <w:pStyle w:val="Tekstpodstawowy"/>
      </w:pPr>
      <w:r w:rsidRPr="008A1AC5">
        <w:t>Wielkości obmiarowe ociepleń określa się na podstawie dokumentacji projektowej z uwzględnieniem zmian zaakceptowanych przez Inspektora nadzoru i sprawdzonych w naturze.</w:t>
      </w:r>
    </w:p>
    <w:p w:rsidR="00EA414C" w:rsidRPr="008A1AC5" w:rsidRDefault="00EA414C" w:rsidP="00B012F2">
      <w:pPr>
        <w:pStyle w:val="Tekstpodstawowy"/>
      </w:pPr>
    </w:p>
    <w:p w:rsidR="00EA414C" w:rsidRPr="008A1AC5" w:rsidRDefault="009C1B6B" w:rsidP="00A77A6D">
      <w:pPr>
        <w:pStyle w:val="Nagwek21"/>
        <w:numPr>
          <w:ilvl w:val="0"/>
          <w:numId w:val="46"/>
        </w:numPr>
        <w:tabs>
          <w:tab w:val="left" w:pos="656"/>
        </w:tabs>
        <w:spacing w:before="1"/>
        <w:rPr>
          <w:lang w:val="pl-PL"/>
        </w:rPr>
      </w:pPr>
      <w:r w:rsidRPr="008A1AC5">
        <w:rPr>
          <w:lang w:val="pl-PL"/>
        </w:rPr>
        <w:t>ODBIÓR</w:t>
      </w:r>
      <w:r w:rsidRPr="008A1AC5">
        <w:rPr>
          <w:spacing w:val="-1"/>
          <w:lang w:val="pl-PL"/>
        </w:rPr>
        <w:t xml:space="preserve"> </w:t>
      </w:r>
      <w:r w:rsidRPr="008A1AC5">
        <w:rPr>
          <w:lang w:val="pl-PL"/>
        </w:rPr>
        <w:t>ROBÓT</w:t>
      </w:r>
    </w:p>
    <w:p w:rsidR="00EA414C" w:rsidRPr="008A1AC5" w:rsidRDefault="009C1B6B" w:rsidP="00A77A6D">
      <w:pPr>
        <w:pStyle w:val="Akapitzlist"/>
        <w:numPr>
          <w:ilvl w:val="1"/>
          <w:numId w:val="46"/>
        </w:numPr>
        <w:tabs>
          <w:tab w:val="left" w:pos="805"/>
        </w:tabs>
        <w:spacing w:before="120"/>
        <w:rPr>
          <w:b/>
          <w:sz w:val="20"/>
          <w:lang w:val="pl-PL"/>
        </w:rPr>
      </w:pPr>
      <w:r w:rsidRPr="008A1AC5">
        <w:rPr>
          <w:b/>
          <w:sz w:val="20"/>
          <w:lang w:val="pl-PL"/>
        </w:rPr>
        <w:t>Wymagania ogólne</w:t>
      </w:r>
    </w:p>
    <w:p w:rsidR="00EA414C" w:rsidRPr="008A1AC5" w:rsidRDefault="009C1B6B" w:rsidP="00B012F2">
      <w:pPr>
        <w:pStyle w:val="Tekstpodstawowy"/>
      </w:pPr>
      <w:r w:rsidRPr="008A1AC5">
        <w:lastRenderedPageBreak/>
        <w:t>Ogólne wymagania dotyczące prowadzenia odbioru robót omówiono w punkcie 8 ogólnej specyfikacji technicznej.</w:t>
      </w:r>
    </w:p>
    <w:p w:rsidR="00EA414C" w:rsidRPr="008A1AC5" w:rsidRDefault="009C1B6B" w:rsidP="00B012F2">
      <w:pPr>
        <w:pStyle w:val="Tekstpodstawowy"/>
      </w:pPr>
      <w:r w:rsidRPr="008A1AC5">
        <w:t>Roboty uznaje się za wykonane zgodnie z dokumentacją projektową, ST i wymaganiami Inspektora, jeżeli wszystkie pomiary i badania, z zachowaniem tolerancji dały wyniki pozytywne.</w:t>
      </w:r>
    </w:p>
    <w:p w:rsidR="00EA414C" w:rsidRPr="008A1AC5" w:rsidRDefault="00EA414C" w:rsidP="00B012F2">
      <w:pPr>
        <w:pStyle w:val="Tekstpodstawowy"/>
      </w:pPr>
    </w:p>
    <w:p w:rsidR="00EA414C" w:rsidRPr="008A1AC5" w:rsidRDefault="009C1B6B" w:rsidP="00A77A6D">
      <w:pPr>
        <w:pStyle w:val="Nagwek21"/>
        <w:numPr>
          <w:ilvl w:val="1"/>
          <w:numId w:val="46"/>
        </w:numPr>
        <w:tabs>
          <w:tab w:val="left" w:pos="805"/>
        </w:tabs>
        <w:rPr>
          <w:lang w:val="pl-PL"/>
        </w:rPr>
      </w:pPr>
      <w:r w:rsidRPr="008A1AC5">
        <w:rPr>
          <w:lang w:val="pl-PL"/>
        </w:rPr>
        <w:t>Odbiór</w:t>
      </w:r>
      <w:r w:rsidRPr="008A1AC5">
        <w:rPr>
          <w:spacing w:val="-1"/>
          <w:lang w:val="pl-PL"/>
        </w:rPr>
        <w:t xml:space="preserve"> </w:t>
      </w:r>
      <w:r w:rsidRPr="008A1AC5">
        <w:rPr>
          <w:lang w:val="pl-PL"/>
        </w:rPr>
        <w:t>podłoży</w:t>
      </w:r>
    </w:p>
    <w:p w:rsidR="00EA414C" w:rsidRPr="008A1AC5" w:rsidRDefault="009C1B6B" w:rsidP="00B012F2">
      <w:pPr>
        <w:pStyle w:val="Tekstpodstawowy"/>
      </w:pPr>
      <w:r w:rsidRPr="008A1AC5">
        <w:t>Odbiór podłoża należy przeprowadzić bezpośrednio przed przystąpieniem do ocieplenia. Jeżeli odbiór podłoża odbywa się po dłuższym czasie od jego wykonania, należy podłoże oczyścić z zanieczyszczeń.</w:t>
      </w:r>
    </w:p>
    <w:p w:rsidR="00EA414C" w:rsidRPr="008A1AC5" w:rsidRDefault="00EA414C" w:rsidP="00B012F2">
      <w:pPr>
        <w:pStyle w:val="Tekstpodstawowy"/>
      </w:pPr>
    </w:p>
    <w:p w:rsidR="00EA414C" w:rsidRPr="008A1AC5" w:rsidRDefault="009C1B6B" w:rsidP="00A77A6D">
      <w:pPr>
        <w:pStyle w:val="Nagwek21"/>
        <w:numPr>
          <w:ilvl w:val="1"/>
          <w:numId w:val="46"/>
        </w:numPr>
        <w:tabs>
          <w:tab w:val="left" w:pos="805"/>
        </w:tabs>
        <w:rPr>
          <w:lang w:val="pl-PL"/>
        </w:rPr>
      </w:pPr>
      <w:r w:rsidRPr="008A1AC5">
        <w:rPr>
          <w:lang w:val="pl-PL"/>
        </w:rPr>
        <w:t>Zgodność robót z dokumentacją</w:t>
      </w:r>
    </w:p>
    <w:p w:rsidR="00EA414C" w:rsidRPr="008A1AC5" w:rsidRDefault="009C1B6B" w:rsidP="00B012F2">
      <w:pPr>
        <w:pStyle w:val="Tekstpodstawowy"/>
      </w:pPr>
      <w:r w:rsidRPr="008A1AC5">
        <w:t>Roboty uznaje się za zgodne z dokumentacją projektową, ST i wymaganiami Inspektora Nadzoru, jeżeli wszystkie pomiary i badania (z uwzględnieniem dopuszczalnych tolerancji) wg pkt. 6 ST  dały pozytywny wynik.</w:t>
      </w:r>
    </w:p>
    <w:p w:rsidR="00EA414C" w:rsidRPr="008A1AC5" w:rsidRDefault="00EA414C" w:rsidP="00B012F2">
      <w:pPr>
        <w:pStyle w:val="Tekstpodstawowy"/>
      </w:pPr>
    </w:p>
    <w:p w:rsidR="00EA414C" w:rsidRPr="008A1AC5" w:rsidRDefault="009C1B6B" w:rsidP="00A77A6D">
      <w:pPr>
        <w:pStyle w:val="Nagwek21"/>
        <w:numPr>
          <w:ilvl w:val="1"/>
          <w:numId w:val="46"/>
        </w:numPr>
        <w:tabs>
          <w:tab w:val="left" w:pos="805"/>
        </w:tabs>
        <w:rPr>
          <w:lang w:val="pl-PL"/>
        </w:rPr>
      </w:pPr>
      <w:r w:rsidRPr="008A1AC5">
        <w:rPr>
          <w:lang w:val="pl-PL"/>
        </w:rPr>
        <w:t>Wymagania przy odbiorze</w:t>
      </w:r>
    </w:p>
    <w:p w:rsidR="00EA414C" w:rsidRPr="008A1AC5" w:rsidRDefault="009C1B6B" w:rsidP="00B012F2">
      <w:pPr>
        <w:pStyle w:val="Tekstpodstawowy"/>
      </w:pPr>
      <w:r w:rsidRPr="008A1AC5">
        <w:t>Sprawdzeniu przy odbiorze podlega:</w:t>
      </w:r>
    </w:p>
    <w:p w:rsidR="00EA414C" w:rsidRPr="008A1AC5" w:rsidRDefault="009C1B6B" w:rsidP="00A77A6D">
      <w:pPr>
        <w:pStyle w:val="Akapitzlist"/>
        <w:numPr>
          <w:ilvl w:val="0"/>
          <w:numId w:val="124"/>
        </w:numPr>
        <w:tabs>
          <w:tab w:val="left" w:pos="739"/>
          <w:tab w:val="left" w:pos="740"/>
        </w:tabs>
        <w:spacing w:before="120" w:line="244" w:lineRule="exact"/>
        <w:rPr>
          <w:sz w:val="20"/>
          <w:lang w:val="pl-PL"/>
        </w:rPr>
      </w:pPr>
      <w:r w:rsidRPr="008A1AC5">
        <w:rPr>
          <w:sz w:val="20"/>
          <w:lang w:val="pl-PL"/>
        </w:rPr>
        <w:t>zgodność wykonania z dokumentacją techniczną,</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rodzaj zastosowanych</w:t>
      </w:r>
      <w:r w:rsidRPr="008A1AC5">
        <w:rPr>
          <w:spacing w:val="1"/>
          <w:sz w:val="20"/>
          <w:lang w:val="pl-PL"/>
        </w:rPr>
        <w:t xml:space="preserve"> </w:t>
      </w:r>
      <w:r w:rsidRPr="008A1AC5">
        <w:rPr>
          <w:sz w:val="20"/>
          <w:lang w:val="pl-PL"/>
        </w:rPr>
        <w:t>materiałów,</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przygotowanie</w:t>
      </w:r>
      <w:r w:rsidRPr="008A1AC5">
        <w:rPr>
          <w:spacing w:val="-1"/>
          <w:sz w:val="20"/>
          <w:lang w:val="pl-PL"/>
        </w:rPr>
        <w:t xml:space="preserve"> </w:t>
      </w:r>
      <w:r w:rsidRPr="008A1AC5">
        <w:rPr>
          <w:sz w:val="20"/>
          <w:lang w:val="pl-PL"/>
        </w:rPr>
        <w:t>podłoża,</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prawidłowość zamocowania płyt, ich wykończenia na stykach, narożach i</w:t>
      </w:r>
      <w:r w:rsidRPr="008A1AC5">
        <w:rPr>
          <w:spacing w:val="-3"/>
          <w:sz w:val="20"/>
          <w:lang w:val="pl-PL"/>
        </w:rPr>
        <w:t xml:space="preserve"> </w:t>
      </w:r>
      <w:r w:rsidRPr="008A1AC5">
        <w:rPr>
          <w:sz w:val="20"/>
          <w:lang w:val="pl-PL"/>
        </w:rPr>
        <w:t>obrzeżach,</w:t>
      </w:r>
    </w:p>
    <w:p w:rsidR="00EA414C" w:rsidRPr="008A1AC5" w:rsidRDefault="009C1B6B" w:rsidP="00A77A6D">
      <w:pPr>
        <w:pStyle w:val="Akapitzlist"/>
        <w:numPr>
          <w:ilvl w:val="0"/>
          <w:numId w:val="124"/>
        </w:numPr>
        <w:tabs>
          <w:tab w:val="left" w:pos="739"/>
          <w:tab w:val="left" w:pos="740"/>
        </w:tabs>
        <w:ind w:right="670"/>
        <w:rPr>
          <w:sz w:val="20"/>
          <w:lang w:val="pl-PL"/>
        </w:rPr>
      </w:pPr>
      <w:r w:rsidRPr="008A1AC5">
        <w:rPr>
          <w:sz w:val="20"/>
          <w:lang w:val="pl-PL"/>
        </w:rPr>
        <w:t>wichrowatość powierzchni: powierzchnie  ociepleń  powinny  stanowić  płaszczyzny  pionowe,  poziome  lub o kącie nachylenia przewidzianym w</w:t>
      </w:r>
      <w:r w:rsidRPr="008A1AC5">
        <w:rPr>
          <w:spacing w:val="-1"/>
          <w:sz w:val="20"/>
          <w:lang w:val="pl-PL"/>
        </w:rPr>
        <w:t xml:space="preserve"> </w:t>
      </w:r>
      <w:r w:rsidRPr="008A1AC5">
        <w:rPr>
          <w:sz w:val="20"/>
          <w:lang w:val="pl-PL"/>
        </w:rPr>
        <w:t>dokumentacji.</w:t>
      </w:r>
    </w:p>
    <w:p w:rsidR="00EA414C" w:rsidRPr="008A1AC5" w:rsidRDefault="00EA414C" w:rsidP="00B012F2">
      <w:pPr>
        <w:pStyle w:val="Tekstpodstawowy"/>
      </w:pPr>
    </w:p>
    <w:p w:rsidR="00EA414C" w:rsidRPr="008A1AC5" w:rsidRDefault="009C1B6B" w:rsidP="00A77A6D">
      <w:pPr>
        <w:pStyle w:val="Nagwek21"/>
        <w:numPr>
          <w:ilvl w:val="0"/>
          <w:numId w:val="46"/>
        </w:numPr>
        <w:tabs>
          <w:tab w:val="left" w:pos="656"/>
        </w:tabs>
        <w:rPr>
          <w:lang w:val="pl-PL"/>
        </w:rPr>
      </w:pPr>
      <w:r w:rsidRPr="008A1AC5">
        <w:rPr>
          <w:lang w:val="pl-PL"/>
        </w:rPr>
        <w:t>PODSTAWA</w:t>
      </w:r>
      <w:r w:rsidRPr="008A1AC5">
        <w:rPr>
          <w:spacing w:val="-1"/>
          <w:lang w:val="pl-PL"/>
        </w:rPr>
        <w:t xml:space="preserve"> </w:t>
      </w:r>
      <w:r w:rsidRPr="008A1AC5">
        <w:rPr>
          <w:lang w:val="pl-PL"/>
        </w:rPr>
        <w:t>PŁATNOŚCI</w:t>
      </w:r>
    </w:p>
    <w:p w:rsidR="00EA414C" w:rsidRPr="008A1AC5" w:rsidRDefault="009C1B6B" w:rsidP="00B012F2">
      <w:pPr>
        <w:pStyle w:val="Tekstpodstawowy"/>
      </w:pPr>
      <w:r w:rsidRPr="008A1AC5">
        <w:t>Ogólne ustalenia dotyczące podstawy płatności podano w części „Wymagania ogólne” pkt 9 specyfikacji technicznej.</w:t>
      </w:r>
    </w:p>
    <w:p w:rsidR="00EA414C" w:rsidRPr="008A1AC5" w:rsidRDefault="009C1B6B" w:rsidP="00B012F2">
      <w:pPr>
        <w:pStyle w:val="Tekstpodstawowy"/>
      </w:pPr>
      <w:r w:rsidRPr="008A1AC5">
        <w:t>Płatność za wykonane roboty odbywać się będzie na podstawie zapisów zawartych w umowie z Inwestorem.</w:t>
      </w:r>
    </w:p>
    <w:p w:rsidR="00EA414C" w:rsidRPr="008A1AC5" w:rsidRDefault="00EA414C" w:rsidP="00B012F2">
      <w:pPr>
        <w:pStyle w:val="Tekstpodstawowy"/>
      </w:pPr>
    </w:p>
    <w:p w:rsidR="00EA414C" w:rsidRPr="008A1AC5" w:rsidRDefault="009C1B6B" w:rsidP="00A77A6D">
      <w:pPr>
        <w:pStyle w:val="Nagwek21"/>
        <w:numPr>
          <w:ilvl w:val="0"/>
          <w:numId w:val="46"/>
        </w:numPr>
        <w:tabs>
          <w:tab w:val="left" w:pos="754"/>
        </w:tabs>
        <w:ind w:left="753" w:hanging="348"/>
        <w:rPr>
          <w:lang w:val="pl-PL"/>
        </w:rPr>
      </w:pPr>
      <w:r w:rsidRPr="008A1AC5">
        <w:rPr>
          <w:lang w:val="pl-PL"/>
        </w:rPr>
        <w:t>PRZEPISY</w:t>
      </w:r>
      <w:r w:rsidRPr="008A1AC5">
        <w:rPr>
          <w:spacing w:val="3"/>
          <w:lang w:val="pl-PL"/>
        </w:rPr>
        <w:t xml:space="preserve"> </w:t>
      </w:r>
      <w:r w:rsidRPr="008A1AC5">
        <w:rPr>
          <w:lang w:val="pl-PL"/>
        </w:rPr>
        <w:t>ZWIĄZANE</w:t>
      </w:r>
    </w:p>
    <w:p w:rsidR="00EA414C" w:rsidRPr="008A1AC5" w:rsidRDefault="009C1B6B" w:rsidP="00B012F2">
      <w:pPr>
        <w:pStyle w:val="Tekstpodstawowy"/>
      </w:pPr>
      <w:r w:rsidRPr="008A1AC5">
        <w:t>BN-84/06755-08</w:t>
      </w:r>
      <w:r w:rsidRPr="008A1AC5">
        <w:tab/>
        <w:t>Materiały do izolacji termicznej i akustycznej. Wyroby z wełny mineralnej. Filce i</w:t>
      </w:r>
      <w:r w:rsidRPr="008A1AC5">
        <w:rPr>
          <w:spacing w:val="-17"/>
        </w:rPr>
        <w:t xml:space="preserve"> </w:t>
      </w:r>
      <w:r w:rsidRPr="008A1AC5">
        <w:t>płyty</w:t>
      </w:r>
    </w:p>
    <w:p w:rsidR="00EA414C" w:rsidRPr="008A1AC5" w:rsidRDefault="00EA414C" w:rsidP="00B012F2">
      <w:pPr>
        <w:pStyle w:val="Tekstpodstawowy"/>
      </w:pPr>
    </w:p>
    <w:p w:rsidR="00EA414C" w:rsidRPr="008A1AC5" w:rsidRDefault="009C1B6B" w:rsidP="00B012F2">
      <w:pPr>
        <w:pStyle w:val="Tekstpodstawowy"/>
      </w:pPr>
      <w:r w:rsidRPr="008A1AC5">
        <w:t>Instrukcje wybranych producentów. Umowa z Inwestorem.</w:t>
      </w:r>
    </w:p>
    <w:p w:rsidR="00EA414C" w:rsidRPr="008A1AC5" w:rsidRDefault="009C1B6B" w:rsidP="00B012F2">
      <w:pPr>
        <w:pStyle w:val="Tekstpodstawowy"/>
      </w:pPr>
      <w:r w:rsidRPr="008A1AC5">
        <w:t>Dokumentacja projektowa.</w:t>
      </w:r>
    </w:p>
    <w:p w:rsidR="00EA414C" w:rsidRPr="008A1AC5" w:rsidRDefault="00EA414C" w:rsidP="00B012F2">
      <w:pPr>
        <w:pStyle w:val="Tekstpodstawowy"/>
      </w:pPr>
    </w:p>
    <w:p w:rsidR="00EA414C" w:rsidRPr="008A1AC5" w:rsidRDefault="009C1B6B" w:rsidP="00B012F2">
      <w:pPr>
        <w:pStyle w:val="Tekstpodstawowy"/>
      </w:pPr>
      <w:r w:rsidRPr="008A1AC5">
        <w:t>Nie  wymienienie  tytułu  jakiejkolwiek  dziedziny,  grupy,  podgrupy  czy  normy  nie   zwalnia  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rsidR="00EA414C" w:rsidRPr="008A1AC5" w:rsidRDefault="00EA414C">
      <w:pPr>
        <w:jc w:val="both"/>
        <w:rPr>
          <w:lang w:val="pl-PL"/>
        </w:rPr>
        <w:sectPr w:rsidR="00EA414C" w:rsidRPr="008A1AC5">
          <w:pgSz w:w="11900" w:h="16840"/>
          <w:pgMar w:top="600" w:right="740" w:bottom="820" w:left="1020" w:header="269" w:footer="624" w:gutter="0"/>
          <w:cols w:space="708"/>
        </w:sectPr>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spacing w:before="89"/>
        <w:ind w:left="675" w:right="949"/>
        <w:jc w:val="center"/>
        <w:rPr>
          <w:sz w:val="28"/>
          <w:lang w:val="pl-PL"/>
        </w:rPr>
      </w:pPr>
      <w:r w:rsidRPr="008A1AC5">
        <w:rPr>
          <w:sz w:val="28"/>
          <w:lang w:val="pl-PL"/>
        </w:rPr>
        <w:t>SPECYFIKACJA TECHNICZNA WYKONANIA I ODBIORU ROBÓT</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78" w:right="949"/>
        <w:jc w:val="center"/>
        <w:rPr>
          <w:b/>
          <w:sz w:val="36"/>
          <w:lang w:val="pl-PL"/>
        </w:rPr>
      </w:pPr>
      <w:r w:rsidRPr="008A1AC5">
        <w:rPr>
          <w:b/>
          <w:sz w:val="36"/>
          <w:lang w:val="pl-PL"/>
        </w:rPr>
        <w:t>B - 01.02.11</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80" w:right="949"/>
        <w:jc w:val="center"/>
        <w:rPr>
          <w:b/>
          <w:sz w:val="28"/>
          <w:lang w:val="pl-PL"/>
        </w:rPr>
      </w:pPr>
      <w:r w:rsidRPr="008A1AC5">
        <w:rPr>
          <w:b/>
          <w:sz w:val="28"/>
          <w:lang w:val="pl-PL"/>
        </w:rPr>
        <w:t>OBRÓBKI BLACHARSKIE</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423FB" w:rsidP="00B012F2">
      <w:pPr>
        <w:pStyle w:val="Tekstpodstawowy"/>
        <w:rPr>
          <w:sz w:val="26"/>
        </w:rPr>
      </w:pPr>
      <w:r w:rsidRPr="008A1AC5">
        <w:rPr>
          <w:noProof/>
        </w:rPr>
        <mc:AlternateContent>
          <mc:Choice Requires="wps">
            <w:drawing>
              <wp:anchor distT="0" distB="0" distL="0" distR="0" simplePos="0" relativeHeight="251661824" behindDoc="0" locked="0" layoutInCell="1" allowOverlap="1">
                <wp:simplePos x="0" y="0"/>
                <wp:positionH relativeFrom="page">
                  <wp:posOffset>867410</wp:posOffset>
                </wp:positionH>
                <wp:positionV relativeFrom="paragraph">
                  <wp:posOffset>222250</wp:posOffset>
                </wp:positionV>
                <wp:extent cx="6169025" cy="0"/>
                <wp:effectExtent l="10160" t="7620" r="12065" b="11430"/>
                <wp:wrapTopAndBottom/>
                <wp:docPr id="77" name="Lin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798716" id="Line 30" o:spid="_x0000_s1026" style="position:absolute;z-index:2516618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7.5pt" to="554.0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" strokeweight=".7pt">
                <w10:wrap type="topAndBottom" anchorx="page"/>
              </v:line>
            </w:pict>
          </mc:Fallback>
        </mc:AlternateContent>
      </w:r>
    </w:p>
    <w:p w:rsidR="00EA414C" w:rsidRPr="008A1AC5" w:rsidRDefault="009C1B6B">
      <w:pPr>
        <w:pStyle w:val="Nagwek21"/>
        <w:spacing w:before="159" w:line="228" w:lineRule="exact"/>
        <w:ind w:left="676" w:right="949" w:firstLine="0"/>
        <w:jc w:val="center"/>
        <w:rPr>
          <w:lang w:val="pl-PL"/>
        </w:rPr>
      </w:pPr>
      <w:r w:rsidRPr="008A1AC5">
        <w:rPr>
          <w:lang w:val="pl-PL"/>
        </w:rPr>
        <w:t>SPIS TREŚCI</w:t>
      </w:r>
    </w:p>
    <w:p w:rsidR="00EA414C" w:rsidRPr="008A1AC5" w:rsidRDefault="009C1B6B" w:rsidP="00A77A6D">
      <w:pPr>
        <w:pStyle w:val="Akapitzlist"/>
        <w:numPr>
          <w:ilvl w:val="0"/>
          <w:numId w:val="44"/>
        </w:numPr>
        <w:tabs>
          <w:tab w:val="left" w:pos="720"/>
        </w:tabs>
        <w:spacing w:line="226" w:lineRule="exact"/>
        <w:jc w:val="left"/>
        <w:rPr>
          <w:b/>
          <w:sz w:val="20"/>
          <w:lang w:val="pl-PL"/>
        </w:rPr>
      </w:pPr>
      <w:r w:rsidRPr="008A1AC5">
        <w:rPr>
          <w:b/>
          <w:sz w:val="20"/>
          <w:lang w:val="pl-PL"/>
        </w:rPr>
        <w:t>WSTĘP</w:t>
      </w:r>
    </w:p>
    <w:p w:rsidR="00EA414C" w:rsidRPr="008A1AC5" w:rsidRDefault="009C1B6B" w:rsidP="00A77A6D">
      <w:pPr>
        <w:pStyle w:val="Akapitzlist"/>
        <w:numPr>
          <w:ilvl w:val="0"/>
          <w:numId w:val="44"/>
        </w:numPr>
        <w:tabs>
          <w:tab w:val="left" w:pos="720"/>
        </w:tabs>
        <w:spacing w:line="226" w:lineRule="exact"/>
        <w:jc w:val="left"/>
        <w:rPr>
          <w:b/>
          <w:sz w:val="20"/>
          <w:lang w:val="pl-PL"/>
        </w:rPr>
      </w:pPr>
      <w:r w:rsidRPr="008A1AC5">
        <w:rPr>
          <w:b/>
          <w:sz w:val="20"/>
          <w:lang w:val="pl-PL"/>
        </w:rPr>
        <w:t>MATERIAŁY</w:t>
      </w:r>
    </w:p>
    <w:p w:rsidR="00EA414C" w:rsidRPr="008A1AC5" w:rsidRDefault="009C1B6B" w:rsidP="00A77A6D">
      <w:pPr>
        <w:pStyle w:val="Akapitzlist"/>
        <w:numPr>
          <w:ilvl w:val="0"/>
          <w:numId w:val="44"/>
        </w:numPr>
        <w:tabs>
          <w:tab w:val="left" w:pos="720"/>
        </w:tabs>
        <w:spacing w:line="227" w:lineRule="exact"/>
        <w:jc w:val="left"/>
        <w:rPr>
          <w:b/>
          <w:sz w:val="20"/>
          <w:lang w:val="pl-PL"/>
        </w:rPr>
      </w:pPr>
      <w:r w:rsidRPr="008A1AC5">
        <w:rPr>
          <w:b/>
          <w:sz w:val="20"/>
          <w:lang w:val="pl-PL"/>
        </w:rPr>
        <w:t>SPRZĘT</w:t>
      </w:r>
    </w:p>
    <w:p w:rsidR="00EA414C" w:rsidRPr="008A1AC5" w:rsidRDefault="009C1B6B" w:rsidP="00A77A6D">
      <w:pPr>
        <w:pStyle w:val="Akapitzlist"/>
        <w:numPr>
          <w:ilvl w:val="0"/>
          <w:numId w:val="44"/>
        </w:numPr>
        <w:tabs>
          <w:tab w:val="left" w:pos="720"/>
        </w:tabs>
        <w:spacing w:line="227" w:lineRule="exact"/>
        <w:jc w:val="left"/>
        <w:rPr>
          <w:b/>
          <w:sz w:val="20"/>
          <w:lang w:val="pl-PL"/>
        </w:rPr>
      </w:pPr>
      <w:r w:rsidRPr="008A1AC5">
        <w:rPr>
          <w:b/>
          <w:sz w:val="20"/>
          <w:lang w:val="pl-PL"/>
        </w:rPr>
        <w:t>TRANSPORT</w:t>
      </w:r>
    </w:p>
    <w:p w:rsidR="00EA414C" w:rsidRPr="008A1AC5" w:rsidRDefault="009C1B6B" w:rsidP="00A77A6D">
      <w:pPr>
        <w:pStyle w:val="Akapitzlist"/>
        <w:numPr>
          <w:ilvl w:val="0"/>
          <w:numId w:val="44"/>
        </w:numPr>
        <w:tabs>
          <w:tab w:val="left" w:pos="720"/>
        </w:tabs>
        <w:spacing w:line="226" w:lineRule="exact"/>
        <w:jc w:val="left"/>
        <w:rPr>
          <w:b/>
          <w:sz w:val="20"/>
          <w:lang w:val="pl-PL"/>
        </w:rPr>
      </w:pPr>
      <w:r w:rsidRPr="008A1AC5">
        <w:rPr>
          <w:b/>
          <w:sz w:val="20"/>
          <w:lang w:val="pl-PL"/>
        </w:rPr>
        <w:t>WYKONANIE</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44"/>
        </w:numPr>
        <w:tabs>
          <w:tab w:val="left" w:pos="720"/>
        </w:tabs>
        <w:spacing w:line="226" w:lineRule="exact"/>
        <w:jc w:val="left"/>
        <w:rPr>
          <w:b/>
          <w:sz w:val="20"/>
          <w:lang w:val="pl-PL"/>
        </w:rPr>
      </w:pPr>
      <w:r w:rsidRPr="008A1AC5">
        <w:rPr>
          <w:b/>
          <w:sz w:val="20"/>
          <w:lang w:val="pl-PL"/>
        </w:rPr>
        <w:t>KONTROLA JAKOŚCI</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44"/>
        </w:numPr>
        <w:tabs>
          <w:tab w:val="left" w:pos="720"/>
        </w:tabs>
        <w:spacing w:line="226" w:lineRule="exact"/>
        <w:jc w:val="left"/>
        <w:rPr>
          <w:b/>
          <w:sz w:val="20"/>
          <w:lang w:val="pl-PL"/>
        </w:rPr>
      </w:pPr>
      <w:r w:rsidRPr="008A1AC5">
        <w:rPr>
          <w:b/>
          <w:sz w:val="20"/>
          <w:lang w:val="pl-PL"/>
        </w:rPr>
        <w:t>OBMIAR</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44"/>
        </w:numPr>
        <w:tabs>
          <w:tab w:val="left" w:pos="720"/>
        </w:tabs>
        <w:spacing w:line="226" w:lineRule="exact"/>
        <w:jc w:val="left"/>
        <w:rPr>
          <w:b/>
          <w:sz w:val="20"/>
          <w:lang w:val="pl-PL"/>
        </w:rPr>
      </w:pPr>
      <w:r w:rsidRPr="008A1AC5">
        <w:rPr>
          <w:b/>
          <w:sz w:val="20"/>
          <w:lang w:val="pl-PL"/>
        </w:rPr>
        <w:t>ODBIÓR</w:t>
      </w:r>
      <w:r w:rsidRPr="008A1AC5">
        <w:rPr>
          <w:b/>
          <w:spacing w:val="-3"/>
          <w:sz w:val="20"/>
          <w:lang w:val="pl-PL"/>
        </w:rPr>
        <w:t xml:space="preserve"> </w:t>
      </w:r>
      <w:r w:rsidRPr="008A1AC5">
        <w:rPr>
          <w:b/>
          <w:sz w:val="20"/>
          <w:lang w:val="pl-PL"/>
        </w:rPr>
        <w:t>ROBÓT</w:t>
      </w:r>
    </w:p>
    <w:p w:rsidR="00EA414C" w:rsidRPr="008A1AC5" w:rsidRDefault="009C1B6B" w:rsidP="00A77A6D">
      <w:pPr>
        <w:pStyle w:val="Akapitzlist"/>
        <w:numPr>
          <w:ilvl w:val="0"/>
          <w:numId w:val="44"/>
        </w:numPr>
        <w:tabs>
          <w:tab w:val="left" w:pos="720"/>
        </w:tabs>
        <w:spacing w:line="227" w:lineRule="exact"/>
        <w:jc w:val="left"/>
        <w:rPr>
          <w:b/>
          <w:sz w:val="20"/>
          <w:lang w:val="pl-PL"/>
        </w:rPr>
      </w:pPr>
      <w:r w:rsidRPr="008A1AC5">
        <w:rPr>
          <w:b/>
          <w:sz w:val="20"/>
          <w:lang w:val="pl-PL"/>
        </w:rPr>
        <w:t>PODSTAWA</w:t>
      </w:r>
      <w:r w:rsidRPr="008A1AC5">
        <w:rPr>
          <w:b/>
          <w:spacing w:val="-1"/>
          <w:sz w:val="20"/>
          <w:lang w:val="pl-PL"/>
        </w:rPr>
        <w:t xml:space="preserve"> </w:t>
      </w:r>
      <w:r w:rsidRPr="008A1AC5">
        <w:rPr>
          <w:b/>
          <w:sz w:val="20"/>
          <w:lang w:val="pl-PL"/>
        </w:rPr>
        <w:t>PŁATNOŚCI</w:t>
      </w:r>
    </w:p>
    <w:p w:rsidR="00EA414C" w:rsidRPr="008A1AC5" w:rsidRDefault="009C1B6B" w:rsidP="00A77A6D">
      <w:pPr>
        <w:pStyle w:val="Akapitzlist"/>
        <w:numPr>
          <w:ilvl w:val="0"/>
          <w:numId w:val="44"/>
        </w:numPr>
        <w:tabs>
          <w:tab w:val="left" w:pos="701"/>
        </w:tabs>
        <w:spacing w:line="229" w:lineRule="exact"/>
        <w:ind w:left="700" w:hanging="302"/>
        <w:jc w:val="left"/>
        <w:rPr>
          <w:b/>
          <w:sz w:val="20"/>
          <w:lang w:val="pl-PL"/>
        </w:rPr>
      </w:pPr>
      <w:r w:rsidRPr="008A1AC5">
        <w:rPr>
          <w:b/>
          <w:sz w:val="20"/>
          <w:lang w:val="pl-PL"/>
        </w:rPr>
        <w:t>PRZEPISY</w:t>
      </w:r>
      <w:r w:rsidRPr="008A1AC5">
        <w:rPr>
          <w:b/>
          <w:spacing w:val="3"/>
          <w:sz w:val="20"/>
          <w:lang w:val="pl-PL"/>
        </w:rPr>
        <w:t xml:space="preserve"> </w:t>
      </w:r>
      <w:r w:rsidRPr="008A1AC5">
        <w:rPr>
          <w:b/>
          <w:sz w:val="20"/>
          <w:lang w:val="pl-PL"/>
        </w:rPr>
        <w:t>ZWIĄZANE</w:t>
      </w:r>
    </w:p>
    <w:p w:rsidR="00EA414C" w:rsidRPr="008A1AC5" w:rsidRDefault="009423FB" w:rsidP="00B012F2">
      <w:pPr>
        <w:pStyle w:val="Tekstpodstawowy"/>
        <w:rPr>
          <w:sz w:val="18"/>
        </w:rPr>
      </w:pPr>
      <w:r w:rsidRPr="008A1AC5">
        <w:rPr>
          <w:noProof/>
        </w:rPr>
        <mc:AlternateContent>
          <mc:Choice Requires="wps">
            <w:drawing>
              <wp:anchor distT="0" distB="0" distL="0" distR="0" simplePos="0" relativeHeight="251662848" behindDoc="0" locked="0" layoutInCell="1" allowOverlap="1">
                <wp:simplePos x="0" y="0"/>
                <wp:positionH relativeFrom="page">
                  <wp:posOffset>867410</wp:posOffset>
                </wp:positionH>
                <wp:positionV relativeFrom="paragraph">
                  <wp:posOffset>167640</wp:posOffset>
                </wp:positionV>
                <wp:extent cx="6169025" cy="0"/>
                <wp:effectExtent l="10160" t="13970" r="12065" b="5080"/>
                <wp:wrapTopAndBottom/>
                <wp:docPr id="76"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690F56" id="Line 29" o:spid="_x0000_s1026" style="position:absolute;z-index:2516628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3.2pt" to="554.05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" strokeweight=".7pt">
                <w10:wrap type="topAndBottom" anchorx="page"/>
              </v:line>
            </w:pict>
          </mc:Fallback>
        </mc:AlternateContent>
      </w:r>
    </w:p>
    <w:p w:rsidR="00EA414C" w:rsidRPr="008A1AC5" w:rsidRDefault="00EA414C">
      <w:pPr>
        <w:rPr>
          <w:sz w:val="18"/>
          <w:lang w:val="pl-PL"/>
        </w:rPr>
        <w:sectPr w:rsidR="00EA414C" w:rsidRPr="008A1AC5">
          <w:headerReference w:type="default" r:id="rId33"/>
          <w:pgSz w:w="11900" w:h="16840"/>
          <w:pgMar w:top="600" w:right="740" w:bottom="820" w:left="1020" w:header="269" w:footer="624" w:gutter="0"/>
          <w:cols w:space="708"/>
        </w:sectPr>
      </w:pPr>
    </w:p>
    <w:p w:rsidR="00EA414C" w:rsidRPr="008A1AC5" w:rsidRDefault="009C1B6B" w:rsidP="00A77A6D">
      <w:pPr>
        <w:pStyle w:val="Akapitzlist"/>
        <w:numPr>
          <w:ilvl w:val="0"/>
          <w:numId w:val="43"/>
        </w:numPr>
        <w:tabs>
          <w:tab w:val="left" w:pos="656"/>
        </w:tabs>
        <w:spacing w:before="90"/>
        <w:rPr>
          <w:b/>
          <w:sz w:val="20"/>
          <w:lang w:val="pl-PL"/>
        </w:rPr>
      </w:pPr>
      <w:r w:rsidRPr="008A1AC5">
        <w:rPr>
          <w:b/>
          <w:sz w:val="20"/>
          <w:lang w:val="pl-PL"/>
        </w:rPr>
        <w:lastRenderedPageBreak/>
        <w:t>WSTĘP</w:t>
      </w:r>
    </w:p>
    <w:p w:rsidR="00EA414C" w:rsidRPr="008A1AC5" w:rsidRDefault="009C1B6B" w:rsidP="00A77A6D">
      <w:pPr>
        <w:pStyle w:val="Akapitzlist"/>
        <w:numPr>
          <w:ilvl w:val="1"/>
          <w:numId w:val="43"/>
        </w:numPr>
        <w:tabs>
          <w:tab w:val="left" w:pos="804"/>
        </w:tabs>
        <w:spacing w:before="121"/>
        <w:rPr>
          <w:b/>
          <w:sz w:val="20"/>
          <w:lang w:val="pl-PL"/>
        </w:rPr>
      </w:pPr>
      <w:r w:rsidRPr="008A1AC5">
        <w:rPr>
          <w:b/>
          <w:sz w:val="20"/>
          <w:lang w:val="pl-PL"/>
        </w:rPr>
        <w:t>Przedmiot ST</w:t>
      </w:r>
    </w:p>
    <w:p w:rsidR="00F75AE0" w:rsidRPr="008A1AC5" w:rsidRDefault="00F75AE0" w:rsidP="00F75AE0">
      <w:pPr>
        <w:tabs>
          <w:tab w:val="left" w:pos="4559"/>
        </w:tabs>
        <w:ind w:left="405"/>
        <w:rPr>
          <w:lang w:val="pl-PL"/>
        </w:rPr>
      </w:pPr>
      <w:r w:rsidRPr="008A1AC5">
        <w:rPr>
          <w:lang w:val="pl-PL"/>
        </w:rPr>
        <w:t xml:space="preserve">Przedmiotem niniejszej specyfikacji technicznej (ST) są wspólne wymagania techniczne dotyczące wykonania    i odbioru robót, które zostaną wykonane na podstawie dokumentacji projektowej dla zadania </w:t>
      </w:r>
    </w:p>
    <w:p w:rsidR="00F41F7D" w:rsidRPr="008A1AC5" w:rsidRDefault="00F75AE0" w:rsidP="00F41F7D">
      <w:pPr>
        <w:tabs>
          <w:tab w:val="left" w:pos="4559"/>
        </w:tabs>
        <w:ind w:left="405"/>
        <w:rPr>
          <w:lang w:val="pl-PL"/>
        </w:rPr>
      </w:pPr>
      <w:r w:rsidRPr="008A1AC5">
        <w:rPr>
          <w:lang w:val="pl-PL"/>
        </w:rPr>
        <w:t xml:space="preserve">pn. </w:t>
      </w:r>
      <w:r w:rsidR="00F41F7D" w:rsidRPr="008A1AC5">
        <w:rPr>
          <w:lang w:val="pl-PL"/>
        </w:rPr>
        <w:t>PRZEBUDOWA I ROZBUDOWA BUDYNKU ZESPOŁU SZKOLNO - PRZEDSZKOLNEGO NR 19, W TYM NA POTRZEBY PORADNI PSYCHOLOGICZNO-PEDAGOGICZNEJ NR 8</w:t>
      </w:r>
    </w:p>
    <w:p w:rsidR="00F41F7D" w:rsidRPr="008A1AC5" w:rsidRDefault="00F41F7D" w:rsidP="00F41F7D">
      <w:pPr>
        <w:tabs>
          <w:tab w:val="left" w:pos="4559"/>
        </w:tabs>
        <w:ind w:left="405"/>
        <w:rPr>
          <w:lang w:val="pl-PL"/>
        </w:rPr>
      </w:pPr>
      <w:r w:rsidRPr="008A1AC5">
        <w:rPr>
          <w:lang w:val="pl-PL"/>
        </w:rPr>
        <w:t>61-249 Poznań, os. Stare Żegrze 1 obręb 0006 Żegrze ark 35, nr działki 2</w:t>
      </w:r>
    </w:p>
    <w:p w:rsidR="00F75AE0" w:rsidRPr="008A1AC5" w:rsidRDefault="00F75AE0" w:rsidP="00F75AE0">
      <w:pPr>
        <w:tabs>
          <w:tab w:val="left" w:pos="4559"/>
        </w:tabs>
        <w:ind w:left="405"/>
        <w:rPr>
          <w:lang w:val="pl-PL"/>
        </w:rPr>
      </w:pPr>
    </w:p>
    <w:p w:rsidR="0065639D" w:rsidRPr="008A1AC5" w:rsidRDefault="0065639D" w:rsidP="0065639D">
      <w:pPr>
        <w:tabs>
          <w:tab w:val="left" w:pos="4559"/>
        </w:tabs>
        <w:ind w:left="405"/>
        <w:rPr>
          <w:lang w:val="pl-PL"/>
        </w:rPr>
      </w:pPr>
      <w:r w:rsidRPr="008A1AC5">
        <w:rPr>
          <w:lang w:val="pl-PL"/>
        </w:rPr>
        <w:t>.</w:t>
      </w:r>
    </w:p>
    <w:p w:rsidR="00EA414C" w:rsidRPr="008A1AC5" w:rsidRDefault="00EA414C" w:rsidP="00B012F2">
      <w:pPr>
        <w:pStyle w:val="Tekstpodstawowy"/>
      </w:pPr>
    </w:p>
    <w:p w:rsidR="00EA414C" w:rsidRPr="008A1AC5" w:rsidRDefault="009C1B6B" w:rsidP="00B012F2">
      <w:pPr>
        <w:pStyle w:val="Tekstpodstawowy"/>
      </w:pPr>
      <w:r w:rsidRPr="008A1AC5">
        <w:t>Klasyfikacja wg Wspólnego Słownika Zamówień (CPV)</w:t>
      </w:r>
    </w:p>
    <w:tbl>
      <w:tblPr>
        <w:tblStyle w:val="TableNormal"/>
        <w:tblW w:w="0" w:type="auto"/>
        <w:tblInd w:w="3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08"/>
        <w:gridCol w:w="1111"/>
        <w:gridCol w:w="1260"/>
        <w:gridCol w:w="5729"/>
      </w:tblGrid>
      <w:tr w:rsidR="00EA414C" w:rsidRPr="008A1AC5">
        <w:trPr>
          <w:trHeight w:val="345"/>
        </w:trPr>
        <w:tc>
          <w:tcPr>
            <w:tcW w:w="1008" w:type="dxa"/>
          </w:tcPr>
          <w:p w:rsidR="00EA414C" w:rsidRPr="008A1AC5" w:rsidRDefault="009C1B6B">
            <w:pPr>
              <w:pStyle w:val="TableParagraph"/>
              <w:spacing w:before="58"/>
              <w:ind w:left="55"/>
              <w:rPr>
                <w:b/>
                <w:i/>
                <w:sz w:val="20"/>
                <w:lang w:val="pl-PL"/>
              </w:rPr>
            </w:pPr>
            <w:r w:rsidRPr="008A1AC5">
              <w:rPr>
                <w:b/>
                <w:i/>
                <w:sz w:val="20"/>
                <w:lang w:val="pl-PL"/>
              </w:rPr>
              <w:t>Grupa</w:t>
            </w:r>
          </w:p>
        </w:tc>
        <w:tc>
          <w:tcPr>
            <w:tcW w:w="1111" w:type="dxa"/>
          </w:tcPr>
          <w:p w:rsidR="00EA414C" w:rsidRPr="008A1AC5" w:rsidRDefault="009C1B6B">
            <w:pPr>
              <w:pStyle w:val="TableParagraph"/>
              <w:spacing w:before="58"/>
              <w:ind w:left="57"/>
              <w:rPr>
                <w:b/>
                <w:i/>
                <w:sz w:val="20"/>
                <w:lang w:val="pl-PL"/>
              </w:rPr>
            </w:pPr>
            <w:r w:rsidRPr="008A1AC5">
              <w:rPr>
                <w:b/>
                <w:i/>
                <w:sz w:val="20"/>
                <w:lang w:val="pl-PL"/>
              </w:rPr>
              <w:t>Klasa</w:t>
            </w:r>
          </w:p>
        </w:tc>
        <w:tc>
          <w:tcPr>
            <w:tcW w:w="1260" w:type="dxa"/>
          </w:tcPr>
          <w:p w:rsidR="00EA414C" w:rsidRPr="008A1AC5" w:rsidRDefault="009C1B6B">
            <w:pPr>
              <w:pStyle w:val="TableParagraph"/>
              <w:spacing w:before="58"/>
              <w:ind w:left="57"/>
              <w:rPr>
                <w:b/>
                <w:i/>
                <w:sz w:val="20"/>
                <w:lang w:val="pl-PL"/>
              </w:rPr>
            </w:pPr>
            <w:r w:rsidRPr="008A1AC5">
              <w:rPr>
                <w:b/>
                <w:i/>
                <w:sz w:val="20"/>
                <w:lang w:val="pl-PL"/>
              </w:rPr>
              <w:t>Kategoria</w:t>
            </w:r>
          </w:p>
        </w:tc>
        <w:tc>
          <w:tcPr>
            <w:tcW w:w="5729" w:type="dxa"/>
          </w:tcPr>
          <w:p w:rsidR="00EA414C" w:rsidRPr="008A1AC5" w:rsidRDefault="009C1B6B">
            <w:pPr>
              <w:pStyle w:val="TableParagraph"/>
              <w:spacing w:before="58"/>
              <w:ind w:left="57"/>
              <w:rPr>
                <w:b/>
                <w:i/>
                <w:sz w:val="20"/>
                <w:lang w:val="pl-PL"/>
              </w:rPr>
            </w:pPr>
            <w:r w:rsidRPr="008A1AC5">
              <w:rPr>
                <w:b/>
                <w:i/>
                <w:sz w:val="20"/>
                <w:lang w:val="pl-PL"/>
              </w:rPr>
              <w:t>Opis</w:t>
            </w:r>
          </w:p>
        </w:tc>
      </w:tr>
      <w:tr w:rsidR="00EA414C" w:rsidRPr="008A1AC5">
        <w:trPr>
          <w:trHeight w:val="803"/>
        </w:trPr>
        <w:tc>
          <w:tcPr>
            <w:tcW w:w="1008" w:type="dxa"/>
          </w:tcPr>
          <w:p w:rsidR="00EA414C" w:rsidRPr="008A1AC5" w:rsidRDefault="009C1B6B">
            <w:pPr>
              <w:pStyle w:val="TableParagraph"/>
              <w:spacing w:before="170"/>
              <w:ind w:left="54"/>
              <w:rPr>
                <w:sz w:val="20"/>
                <w:lang w:val="pl-PL"/>
              </w:rPr>
            </w:pPr>
            <w:r w:rsidRPr="008A1AC5">
              <w:rPr>
                <w:sz w:val="20"/>
                <w:lang w:val="pl-PL"/>
              </w:rPr>
              <w:t>45200000-</w:t>
            </w:r>
          </w:p>
          <w:p w:rsidR="00EA414C" w:rsidRPr="008A1AC5" w:rsidRDefault="009C1B6B">
            <w:pPr>
              <w:pStyle w:val="TableParagraph"/>
              <w:spacing w:before="1"/>
              <w:ind w:left="54"/>
              <w:rPr>
                <w:sz w:val="20"/>
                <w:lang w:val="pl-PL"/>
              </w:rPr>
            </w:pPr>
            <w:r w:rsidRPr="008A1AC5">
              <w:rPr>
                <w:w w:val="99"/>
                <w:sz w:val="20"/>
                <w:lang w:val="pl-PL"/>
              </w:rPr>
              <w:t>9</w:t>
            </w:r>
          </w:p>
        </w:tc>
        <w:tc>
          <w:tcPr>
            <w:tcW w:w="1111" w:type="dxa"/>
          </w:tcPr>
          <w:p w:rsidR="00EA414C" w:rsidRPr="008A1AC5" w:rsidRDefault="00EA414C">
            <w:pPr>
              <w:pStyle w:val="TableParagraph"/>
              <w:rPr>
                <w:sz w:val="18"/>
                <w:lang w:val="pl-PL"/>
              </w:rPr>
            </w:pPr>
          </w:p>
        </w:tc>
        <w:tc>
          <w:tcPr>
            <w:tcW w:w="1260" w:type="dxa"/>
          </w:tcPr>
          <w:p w:rsidR="00EA414C" w:rsidRPr="008A1AC5" w:rsidRDefault="00EA414C">
            <w:pPr>
              <w:pStyle w:val="TableParagraph"/>
              <w:rPr>
                <w:sz w:val="18"/>
                <w:lang w:val="pl-PL"/>
              </w:rPr>
            </w:pPr>
          </w:p>
        </w:tc>
        <w:tc>
          <w:tcPr>
            <w:tcW w:w="5729" w:type="dxa"/>
          </w:tcPr>
          <w:p w:rsidR="00EA414C" w:rsidRPr="008A1AC5" w:rsidRDefault="009C1B6B">
            <w:pPr>
              <w:pStyle w:val="TableParagraph"/>
              <w:spacing w:before="55"/>
              <w:ind w:left="57" w:right="41"/>
              <w:jc w:val="both"/>
              <w:rPr>
                <w:sz w:val="20"/>
                <w:lang w:val="pl-PL"/>
              </w:rPr>
            </w:pPr>
            <w:r w:rsidRPr="008A1AC5">
              <w:rPr>
                <w:sz w:val="20"/>
                <w:lang w:val="pl-PL"/>
              </w:rPr>
              <w:t>Roboty budowlane w zakresie wznoszenia kompletnych obiektów budowlanych  lub  ich  części   oraz  w  zakresie   inżynierii   lądowej i wodnej.</w:t>
            </w:r>
          </w:p>
        </w:tc>
      </w:tr>
      <w:tr w:rsidR="00EA414C" w:rsidRPr="008A1AC5">
        <w:trPr>
          <w:trHeight w:val="573"/>
        </w:trPr>
        <w:tc>
          <w:tcPr>
            <w:tcW w:w="1008" w:type="dxa"/>
          </w:tcPr>
          <w:p w:rsidR="00EA414C" w:rsidRPr="008A1AC5" w:rsidRDefault="00EA414C">
            <w:pPr>
              <w:pStyle w:val="TableParagraph"/>
              <w:rPr>
                <w:sz w:val="18"/>
                <w:lang w:val="pl-PL"/>
              </w:rPr>
            </w:pPr>
          </w:p>
        </w:tc>
        <w:tc>
          <w:tcPr>
            <w:tcW w:w="1111" w:type="dxa"/>
          </w:tcPr>
          <w:p w:rsidR="00EA414C" w:rsidRPr="008A1AC5" w:rsidRDefault="009C1B6B">
            <w:pPr>
              <w:pStyle w:val="TableParagraph"/>
              <w:spacing w:before="170"/>
              <w:ind w:left="57"/>
              <w:rPr>
                <w:sz w:val="20"/>
                <w:lang w:val="pl-PL"/>
              </w:rPr>
            </w:pPr>
            <w:r w:rsidRPr="008A1AC5">
              <w:rPr>
                <w:sz w:val="20"/>
                <w:lang w:val="pl-PL"/>
              </w:rPr>
              <w:t>45260000-7</w:t>
            </w:r>
          </w:p>
        </w:tc>
        <w:tc>
          <w:tcPr>
            <w:tcW w:w="1260" w:type="dxa"/>
          </w:tcPr>
          <w:p w:rsidR="00EA414C" w:rsidRPr="008A1AC5" w:rsidRDefault="00EA414C">
            <w:pPr>
              <w:pStyle w:val="TableParagraph"/>
              <w:rPr>
                <w:sz w:val="18"/>
                <w:lang w:val="pl-PL"/>
              </w:rPr>
            </w:pPr>
          </w:p>
        </w:tc>
        <w:tc>
          <w:tcPr>
            <w:tcW w:w="5729" w:type="dxa"/>
          </w:tcPr>
          <w:p w:rsidR="00EA414C" w:rsidRPr="008A1AC5" w:rsidRDefault="009C1B6B">
            <w:pPr>
              <w:pStyle w:val="TableParagraph"/>
              <w:spacing w:before="55"/>
              <w:ind w:left="57" w:right="124"/>
              <w:rPr>
                <w:sz w:val="20"/>
                <w:lang w:val="pl-PL"/>
              </w:rPr>
            </w:pPr>
            <w:r w:rsidRPr="008A1AC5">
              <w:rPr>
                <w:sz w:val="20"/>
                <w:lang w:val="pl-PL"/>
              </w:rPr>
              <w:t>Roboty w zakresie wykonywania  pokryć  i  konstrukcji  dachowych  i inne podobne roboty</w:t>
            </w:r>
            <w:r w:rsidRPr="008A1AC5">
              <w:rPr>
                <w:spacing w:val="-6"/>
                <w:sz w:val="20"/>
                <w:lang w:val="pl-PL"/>
              </w:rPr>
              <w:t xml:space="preserve"> </w:t>
            </w:r>
            <w:r w:rsidRPr="008A1AC5">
              <w:rPr>
                <w:sz w:val="20"/>
                <w:lang w:val="pl-PL"/>
              </w:rPr>
              <w:t>specjalistyczne.</w:t>
            </w:r>
          </w:p>
        </w:tc>
      </w:tr>
      <w:tr w:rsidR="00EA414C" w:rsidRPr="008A1AC5">
        <w:trPr>
          <w:trHeight w:val="342"/>
        </w:trPr>
        <w:tc>
          <w:tcPr>
            <w:tcW w:w="1008" w:type="dxa"/>
          </w:tcPr>
          <w:p w:rsidR="00EA414C" w:rsidRPr="008A1AC5" w:rsidRDefault="00EA414C">
            <w:pPr>
              <w:pStyle w:val="TableParagraph"/>
              <w:rPr>
                <w:sz w:val="18"/>
                <w:lang w:val="pl-PL"/>
              </w:rPr>
            </w:pPr>
          </w:p>
        </w:tc>
        <w:tc>
          <w:tcPr>
            <w:tcW w:w="1111" w:type="dxa"/>
          </w:tcPr>
          <w:p w:rsidR="00EA414C" w:rsidRPr="008A1AC5" w:rsidRDefault="00EA414C">
            <w:pPr>
              <w:pStyle w:val="TableParagraph"/>
              <w:rPr>
                <w:sz w:val="18"/>
                <w:lang w:val="pl-PL"/>
              </w:rPr>
            </w:pPr>
          </w:p>
        </w:tc>
        <w:tc>
          <w:tcPr>
            <w:tcW w:w="1260" w:type="dxa"/>
          </w:tcPr>
          <w:p w:rsidR="00EA414C" w:rsidRPr="008A1AC5" w:rsidRDefault="009C1B6B">
            <w:pPr>
              <w:pStyle w:val="TableParagraph"/>
              <w:spacing w:before="58"/>
              <w:ind w:left="57"/>
              <w:rPr>
                <w:sz w:val="20"/>
                <w:lang w:val="pl-PL"/>
              </w:rPr>
            </w:pPr>
            <w:r w:rsidRPr="008A1AC5">
              <w:rPr>
                <w:sz w:val="20"/>
                <w:lang w:val="pl-PL"/>
              </w:rPr>
              <w:t>45261000-4</w:t>
            </w:r>
          </w:p>
        </w:tc>
        <w:tc>
          <w:tcPr>
            <w:tcW w:w="5729" w:type="dxa"/>
          </w:tcPr>
          <w:p w:rsidR="00EA414C" w:rsidRPr="008A1AC5" w:rsidRDefault="009C1B6B">
            <w:pPr>
              <w:pStyle w:val="TableParagraph"/>
              <w:spacing w:before="58"/>
              <w:ind w:left="57"/>
              <w:rPr>
                <w:sz w:val="20"/>
                <w:lang w:val="pl-PL"/>
              </w:rPr>
            </w:pPr>
            <w:r w:rsidRPr="008A1AC5">
              <w:rPr>
                <w:sz w:val="20"/>
                <w:lang w:val="pl-PL"/>
              </w:rPr>
              <w:t>Wykonanie pokryć i konstrukcji dachowych oraz podobne roboty.</w:t>
            </w:r>
          </w:p>
        </w:tc>
      </w:tr>
      <w:tr w:rsidR="00EA414C" w:rsidRPr="008A1AC5">
        <w:trPr>
          <w:trHeight w:val="345"/>
        </w:trPr>
        <w:tc>
          <w:tcPr>
            <w:tcW w:w="1008" w:type="dxa"/>
          </w:tcPr>
          <w:p w:rsidR="00EA414C" w:rsidRPr="008A1AC5" w:rsidRDefault="00EA414C">
            <w:pPr>
              <w:pStyle w:val="TableParagraph"/>
              <w:rPr>
                <w:sz w:val="18"/>
                <w:lang w:val="pl-PL"/>
              </w:rPr>
            </w:pPr>
          </w:p>
        </w:tc>
        <w:tc>
          <w:tcPr>
            <w:tcW w:w="1111" w:type="dxa"/>
          </w:tcPr>
          <w:p w:rsidR="00EA414C" w:rsidRPr="008A1AC5" w:rsidRDefault="00EA414C">
            <w:pPr>
              <w:pStyle w:val="TableParagraph"/>
              <w:rPr>
                <w:sz w:val="18"/>
                <w:lang w:val="pl-PL"/>
              </w:rPr>
            </w:pPr>
          </w:p>
        </w:tc>
        <w:tc>
          <w:tcPr>
            <w:tcW w:w="1260" w:type="dxa"/>
          </w:tcPr>
          <w:p w:rsidR="00EA414C" w:rsidRPr="008A1AC5" w:rsidRDefault="009C1B6B">
            <w:pPr>
              <w:pStyle w:val="TableParagraph"/>
              <w:spacing w:before="58"/>
              <w:ind w:left="57"/>
              <w:rPr>
                <w:sz w:val="20"/>
                <w:lang w:val="pl-PL"/>
              </w:rPr>
            </w:pPr>
            <w:r w:rsidRPr="008A1AC5">
              <w:rPr>
                <w:sz w:val="20"/>
                <w:lang w:val="pl-PL"/>
              </w:rPr>
              <w:t>45261210-9</w:t>
            </w:r>
          </w:p>
        </w:tc>
        <w:tc>
          <w:tcPr>
            <w:tcW w:w="5729" w:type="dxa"/>
          </w:tcPr>
          <w:p w:rsidR="00EA414C" w:rsidRPr="008A1AC5" w:rsidRDefault="009C1B6B">
            <w:pPr>
              <w:pStyle w:val="TableParagraph"/>
              <w:spacing w:before="58"/>
              <w:ind w:left="57"/>
              <w:rPr>
                <w:sz w:val="20"/>
                <w:lang w:val="pl-PL"/>
              </w:rPr>
            </w:pPr>
            <w:r w:rsidRPr="008A1AC5">
              <w:rPr>
                <w:sz w:val="20"/>
                <w:lang w:val="pl-PL"/>
              </w:rPr>
              <w:t>Wykonanie pokryć dachowych.</w:t>
            </w:r>
          </w:p>
        </w:tc>
      </w:tr>
    </w:tbl>
    <w:p w:rsidR="00EA414C" w:rsidRPr="008A1AC5" w:rsidRDefault="00EA414C" w:rsidP="00B012F2">
      <w:pPr>
        <w:pStyle w:val="Tekstpodstawowy"/>
      </w:pPr>
    </w:p>
    <w:p w:rsidR="00EA414C" w:rsidRPr="008A1AC5" w:rsidRDefault="009C1B6B" w:rsidP="00A77A6D">
      <w:pPr>
        <w:pStyle w:val="Nagwek21"/>
        <w:numPr>
          <w:ilvl w:val="1"/>
          <w:numId w:val="43"/>
        </w:numPr>
        <w:tabs>
          <w:tab w:val="left" w:pos="804"/>
        </w:tabs>
        <w:spacing w:before="1"/>
        <w:rPr>
          <w:lang w:val="pl-PL"/>
        </w:rPr>
      </w:pPr>
      <w:r w:rsidRPr="008A1AC5">
        <w:rPr>
          <w:lang w:val="pl-PL"/>
        </w:rPr>
        <w:t>Zakres stosowania</w:t>
      </w:r>
      <w:r w:rsidRPr="008A1AC5">
        <w:rPr>
          <w:spacing w:val="-1"/>
          <w:lang w:val="pl-PL"/>
        </w:rPr>
        <w:t xml:space="preserve"> </w:t>
      </w:r>
      <w:r w:rsidRPr="008A1AC5">
        <w:rPr>
          <w:lang w:val="pl-PL"/>
        </w:rPr>
        <w:t>ST</w:t>
      </w:r>
    </w:p>
    <w:p w:rsidR="00EA414C" w:rsidRPr="008A1AC5" w:rsidRDefault="009C1B6B" w:rsidP="00B012F2">
      <w:pPr>
        <w:pStyle w:val="Tekstpodstawowy"/>
      </w:pPr>
      <w:r w:rsidRPr="008A1AC5">
        <w:t xml:space="preserve">Specyfikacja  techniczna jest dokumentem będącym podstawą do  udzielenia zamówienia i zawarcia  umowy   na </w:t>
      </w:r>
      <w:r w:rsidRPr="008A1AC5">
        <w:rPr>
          <w:spacing w:val="-3"/>
        </w:rPr>
        <w:t xml:space="preserve">wykonanie </w:t>
      </w:r>
      <w:r w:rsidRPr="008A1AC5">
        <w:t>robót zawartych w pkt. 1.1 powyższej</w:t>
      </w:r>
      <w:r w:rsidRPr="008A1AC5">
        <w:rPr>
          <w:spacing w:val="-27"/>
        </w:rPr>
        <w:t xml:space="preserve"> </w:t>
      </w:r>
      <w:r w:rsidRPr="008A1AC5">
        <w:t>ST.</w:t>
      </w:r>
    </w:p>
    <w:p w:rsidR="00EA414C" w:rsidRPr="008A1AC5" w:rsidRDefault="00EA414C" w:rsidP="00B012F2">
      <w:pPr>
        <w:pStyle w:val="Tekstpodstawowy"/>
      </w:pPr>
    </w:p>
    <w:p w:rsidR="00EA414C" w:rsidRPr="008A1AC5" w:rsidRDefault="009C1B6B" w:rsidP="00A77A6D">
      <w:pPr>
        <w:pStyle w:val="Nagwek21"/>
        <w:numPr>
          <w:ilvl w:val="1"/>
          <w:numId w:val="43"/>
        </w:numPr>
        <w:tabs>
          <w:tab w:val="left" w:pos="804"/>
        </w:tabs>
        <w:rPr>
          <w:lang w:val="pl-PL"/>
        </w:rPr>
      </w:pPr>
      <w:r w:rsidRPr="008A1AC5">
        <w:rPr>
          <w:lang w:val="pl-PL"/>
        </w:rPr>
        <w:t>Określenia podstawowe</w:t>
      </w:r>
    </w:p>
    <w:p w:rsidR="00EA414C" w:rsidRPr="008A1AC5" w:rsidRDefault="009C1B6B" w:rsidP="00B012F2">
      <w:pPr>
        <w:pStyle w:val="Tekstpodstawowy"/>
      </w:pPr>
      <w:r w:rsidRPr="008A1AC5">
        <w:rPr>
          <w:spacing w:val="-3"/>
        </w:rPr>
        <w:t xml:space="preserve">Określenia </w:t>
      </w:r>
      <w:r w:rsidRPr="008A1AC5">
        <w:t xml:space="preserve">i </w:t>
      </w:r>
      <w:r w:rsidRPr="008A1AC5">
        <w:rPr>
          <w:spacing w:val="-3"/>
        </w:rPr>
        <w:t xml:space="preserve">nazewnictwo </w:t>
      </w:r>
      <w:r w:rsidRPr="008A1AC5">
        <w:t xml:space="preserve">użyte w </w:t>
      </w:r>
      <w:r w:rsidRPr="008A1AC5">
        <w:rPr>
          <w:spacing w:val="-3"/>
        </w:rPr>
        <w:t xml:space="preserve">niniejszej </w:t>
      </w:r>
      <w:r w:rsidRPr="008A1AC5">
        <w:t xml:space="preserve">specyfikacji technicznej ST są zgodne z </w:t>
      </w:r>
      <w:r w:rsidRPr="008A1AC5">
        <w:rPr>
          <w:spacing w:val="-3"/>
        </w:rPr>
        <w:t xml:space="preserve">obowiązującymi </w:t>
      </w:r>
      <w:r w:rsidRPr="008A1AC5">
        <w:t>podanymi w normach PN i przepisach Prawa</w:t>
      </w:r>
      <w:r w:rsidRPr="008A1AC5">
        <w:rPr>
          <w:spacing w:val="-34"/>
        </w:rPr>
        <w:t xml:space="preserve"> </w:t>
      </w:r>
      <w:r w:rsidRPr="008A1AC5">
        <w:rPr>
          <w:spacing w:val="-2"/>
        </w:rPr>
        <w:t>budowlanego.</w:t>
      </w:r>
    </w:p>
    <w:p w:rsidR="00EA414C" w:rsidRPr="008A1AC5" w:rsidRDefault="00EA414C" w:rsidP="00B012F2">
      <w:pPr>
        <w:pStyle w:val="Tekstpodstawowy"/>
      </w:pPr>
    </w:p>
    <w:p w:rsidR="00EA414C" w:rsidRPr="008A1AC5" w:rsidRDefault="009C1B6B" w:rsidP="00A77A6D">
      <w:pPr>
        <w:pStyle w:val="Nagwek21"/>
        <w:numPr>
          <w:ilvl w:val="1"/>
          <w:numId w:val="43"/>
        </w:numPr>
        <w:tabs>
          <w:tab w:val="left" w:pos="804"/>
        </w:tabs>
        <w:spacing w:before="1"/>
        <w:rPr>
          <w:lang w:val="pl-PL"/>
        </w:rPr>
      </w:pPr>
      <w:r w:rsidRPr="008A1AC5">
        <w:rPr>
          <w:lang w:val="pl-PL"/>
        </w:rPr>
        <w:t>Zakres robót objętych</w:t>
      </w:r>
      <w:r w:rsidRPr="008A1AC5">
        <w:rPr>
          <w:spacing w:val="-1"/>
          <w:lang w:val="pl-PL"/>
        </w:rPr>
        <w:t xml:space="preserve"> </w:t>
      </w:r>
      <w:r w:rsidRPr="008A1AC5">
        <w:rPr>
          <w:lang w:val="pl-PL"/>
        </w:rPr>
        <w:t>ST</w:t>
      </w:r>
    </w:p>
    <w:p w:rsidR="00EA414C" w:rsidRPr="008A1AC5" w:rsidRDefault="009C1B6B" w:rsidP="00B012F2">
      <w:pPr>
        <w:pStyle w:val="Tekstpodstawowy"/>
      </w:pPr>
      <w:r w:rsidRPr="008A1AC5">
        <w:t>Niniejsza specyfikacja obejmuje wszystkie czynności umożliwiające i mające na celu wykonanie obróbek blacharskich przy użyciu materiałów i systemów odpowiadających wymaganiom norm lub aprobat  technicznych.</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1"/>
          <w:numId w:val="43"/>
        </w:numPr>
        <w:tabs>
          <w:tab w:val="left" w:pos="800"/>
        </w:tabs>
        <w:ind w:left="799" w:hanging="401"/>
        <w:rPr>
          <w:lang w:val="pl-PL"/>
        </w:rPr>
      </w:pPr>
      <w:r w:rsidRPr="008A1AC5">
        <w:rPr>
          <w:lang w:val="pl-PL"/>
        </w:rPr>
        <w:t>Ogólne wymagania dotyczące robót</w:t>
      </w:r>
    </w:p>
    <w:p w:rsidR="00EA414C" w:rsidRPr="008A1AC5" w:rsidRDefault="009C1B6B" w:rsidP="00B012F2">
      <w:pPr>
        <w:pStyle w:val="Tekstpodstawowy"/>
      </w:pPr>
      <w:r w:rsidRPr="008A1AC5">
        <w:t>Ogólne wymagania dotyczące zasad prowadzenia robót omówiono w punkcie 1.5 ogólnej specyfikacji technicznej.</w:t>
      </w:r>
    </w:p>
    <w:p w:rsidR="00EA414C" w:rsidRPr="008A1AC5" w:rsidRDefault="009C1B6B" w:rsidP="00B012F2">
      <w:pPr>
        <w:pStyle w:val="Tekstpodstawowy"/>
      </w:pPr>
      <w:r w:rsidRPr="008A1AC5">
        <w:t>Wykonawca robót jest odpowiedzialny za jakość ich wykonania oraz za zgodność z Dokumentacją Projektową, ST i poleceniami Inspektora Nadzoru Inwestorskiego. Organizator przetargu zakłada, że Wykonawca jest profesjonalną, wykwalifikowaną firmą budowlaną i dlatego jego obowiązkiem jest sprecyzować szczegółowo zakres prac poprzez przedmiary i szczegółowe omówienie całej dokumentacji. Wykonawcy nie usprawiedliwia brak wiedzy technicznej.</w:t>
      </w:r>
    </w:p>
    <w:p w:rsidR="00EA414C" w:rsidRPr="008A1AC5" w:rsidRDefault="00EA414C" w:rsidP="00B012F2">
      <w:pPr>
        <w:pStyle w:val="Tekstpodstawowy"/>
      </w:pPr>
    </w:p>
    <w:p w:rsidR="00EA414C" w:rsidRPr="008A1AC5" w:rsidRDefault="009C1B6B" w:rsidP="00A77A6D">
      <w:pPr>
        <w:pStyle w:val="Nagwek21"/>
        <w:numPr>
          <w:ilvl w:val="0"/>
          <w:numId w:val="43"/>
        </w:numPr>
        <w:tabs>
          <w:tab w:val="left" w:pos="656"/>
        </w:tabs>
        <w:rPr>
          <w:lang w:val="pl-PL"/>
        </w:rPr>
      </w:pPr>
      <w:r w:rsidRPr="008A1AC5">
        <w:rPr>
          <w:lang w:val="pl-PL"/>
        </w:rPr>
        <w:t>MATERIAŁY</w:t>
      </w:r>
    </w:p>
    <w:p w:rsidR="00EA414C" w:rsidRPr="008A1AC5" w:rsidRDefault="009C1B6B" w:rsidP="00A77A6D">
      <w:pPr>
        <w:pStyle w:val="Akapitzlist"/>
        <w:numPr>
          <w:ilvl w:val="1"/>
          <w:numId w:val="43"/>
        </w:numPr>
        <w:tabs>
          <w:tab w:val="left" w:pos="805"/>
        </w:tabs>
        <w:spacing w:before="120"/>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materiałów, ich pozyskiwania i składowania, omówiono w punkcie 2 ogólnej specyfikacji technicznej.</w:t>
      </w:r>
    </w:p>
    <w:p w:rsidR="00EA414C" w:rsidRPr="008A1AC5" w:rsidRDefault="009C1B6B" w:rsidP="00B012F2">
      <w:pPr>
        <w:pStyle w:val="Tekstpodstawowy"/>
      </w:pPr>
      <w:r w:rsidRPr="008A1AC5">
        <w:t>Materiały stosowane do wykonywania obróbek blacharskich powinny mieć m.in.:</w:t>
      </w:r>
    </w:p>
    <w:p w:rsidR="00EA414C" w:rsidRPr="008A1AC5" w:rsidRDefault="009C1B6B" w:rsidP="00A77A6D">
      <w:pPr>
        <w:pStyle w:val="Akapitzlist"/>
        <w:numPr>
          <w:ilvl w:val="2"/>
          <w:numId w:val="43"/>
        </w:numPr>
        <w:tabs>
          <w:tab w:val="left" w:pos="1107"/>
        </w:tabs>
        <w:spacing w:before="1"/>
        <w:rPr>
          <w:sz w:val="20"/>
          <w:lang w:val="pl-PL"/>
        </w:rPr>
      </w:pPr>
      <w:r w:rsidRPr="008A1AC5">
        <w:rPr>
          <w:sz w:val="20"/>
          <w:lang w:val="pl-PL"/>
        </w:rPr>
        <w:t>Aprobaty Techniczne lub być produkowane zgodnie z obowiązującymi</w:t>
      </w:r>
      <w:r w:rsidRPr="008A1AC5">
        <w:rPr>
          <w:spacing w:val="-6"/>
          <w:sz w:val="20"/>
          <w:lang w:val="pl-PL"/>
        </w:rPr>
        <w:t xml:space="preserve"> </w:t>
      </w:r>
      <w:r w:rsidRPr="008A1AC5">
        <w:rPr>
          <w:sz w:val="20"/>
          <w:lang w:val="pl-PL"/>
        </w:rPr>
        <w:t>normami,</w:t>
      </w:r>
    </w:p>
    <w:p w:rsidR="00EA414C" w:rsidRPr="008A1AC5" w:rsidRDefault="009C1B6B" w:rsidP="00A77A6D">
      <w:pPr>
        <w:pStyle w:val="Akapitzlist"/>
        <w:numPr>
          <w:ilvl w:val="2"/>
          <w:numId w:val="43"/>
        </w:numPr>
        <w:tabs>
          <w:tab w:val="left" w:pos="1107"/>
        </w:tabs>
        <w:spacing w:line="229" w:lineRule="exact"/>
        <w:rPr>
          <w:sz w:val="20"/>
          <w:lang w:val="pl-PL"/>
        </w:rPr>
      </w:pPr>
      <w:r w:rsidRPr="008A1AC5">
        <w:rPr>
          <w:sz w:val="20"/>
          <w:lang w:val="pl-PL"/>
        </w:rPr>
        <w:t>Certyfikat lub Deklaracje Zgodności z Aprobatą Techniczną lub z PN,</w:t>
      </w:r>
    </w:p>
    <w:p w:rsidR="00EA414C" w:rsidRPr="008A1AC5" w:rsidRDefault="009C1B6B" w:rsidP="00A77A6D">
      <w:pPr>
        <w:pStyle w:val="Akapitzlist"/>
        <w:numPr>
          <w:ilvl w:val="2"/>
          <w:numId w:val="43"/>
        </w:numPr>
        <w:tabs>
          <w:tab w:val="left" w:pos="1107"/>
        </w:tabs>
        <w:spacing w:line="229" w:lineRule="exact"/>
        <w:rPr>
          <w:sz w:val="20"/>
          <w:lang w:val="pl-PL"/>
        </w:rPr>
      </w:pPr>
      <w:r w:rsidRPr="008A1AC5">
        <w:rPr>
          <w:sz w:val="20"/>
          <w:lang w:val="pl-PL"/>
        </w:rPr>
        <w:t>Certyfikat na znak</w:t>
      </w:r>
      <w:r w:rsidRPr="008A1AC5">
        <w:rPr>
          <w:spacing w:val="-2"/>
          <w:sz w:val="20"/>
          <w:lang w:val="pl-PL"/>
        </w:rPr>
        <w:t xml:space="preserve"> </w:t>
      </w:r>
      <w:r w:rsidRPr="008A1AC5">
        <w:rPr>
          <w:sz w:val="20"/>
          <w:lang w:val="pl-PL"/>
        </w:rPr>
        <w:t>bezpieczeństwa,</w:t>
      </w:r>
    </w:p>
    <w:p w:rsidR="00EA414C" w:rsidRPr="008A1AC5" w:rsidRDefault="009C1B6B" w:rsidP="00A77A6D">
      <w:pPr>
        <w:pStyle w:val="Akapitzlist"/>
        <w:numPr>
          <w:ilvl w:val="2"/>
          <w:numId w:val="43"/>
        </w:numPr>
        <w:tabs>
          <w:tab w:val="left" w:pos="1107"/>
        </w:tabs>
        <w:rPr>
          <w:sz w:val="20"/>
          <w:lang w:val="pl-PL"/>
        </w:rPr>
      </w:pPr>
      <w:r w:rsidRPr="008A1AC5">
        <w:rPr>
          <w:sz w:val="20"/>
          <w:lang w:val="pl-PL"/>
        </w:rPr>
        <w:t>Certyfikat zgodności ze zharmonizowana norma europejska wprowadzona do zbioru norm</w:t>
      </w:r>
      <w:r w:rsidRPr="008A1AC5">
        <w:rPr>
          <w:spacing w:val="-16"/>
          <w:sz w:val="20"/>
          <w:lang w:val="pl-PL"/>
        </w:rPr>
        <w:t xml:space="preserve"> </w:t>
      </w:r>
      <w:r w:rsidRPr="008A1AC5">
        <w:rPr>
          <w:sz w:val="20"/>
          <w:lang w:val="pl-PL"/>
        </w:rPr>
        <w:t>polskich,</w:t>
      </w:r>
    </w:p>
    <w:p w:rsidR="00EA414C" w:rsidRPr="008A1AC5" w:rsidRDefault="009C1B6B" w:rsidP="00A77A6D">
      <w:pPr>
        <w:pStyle w:val="Akapitzlist"/>
        <w:numPr>
          <w:ilvl w:val="2"/>
          <w:numId w:val="43"/>
        </w:numPr>
        <w:tabs>
          <w:tab w:val="left" w:pos="1107"/>
        </w:tabs>
        <w:spacing w:before="1"/>
        <w:rPr>
          <w:sz w:val="20"/>
          <w:lang w:val="pl-PL"/>
        </w:rPr>
      </w:pPr>
      <w:r w:rsidRPr="008A1AC5">
        <w:rPr>
          <w:sz w:val="20"/>
          <w:lang w:val="pl-PL"/>
        </w:rPr>
        <w:t>na opakowaniach powinien znajdować się termin przydatności do</w:t>
      </w:r>
      <w:r w:rsidRPr="008A1AC5">
        <w:rPr>
          <w:spacing w:val="-7"/>
          <w:sz w:val="20"/>
          <w:lang w:val="pl-PL"/>
        </w:rPr>
        <w:t xml:space="preserve"> </w:t>
      </w:r>
      <w:r w:rsidRPr="008A1AC5">
        <w:rPr>
          <w:sz w:val="20"/>
          <w:lang w:val="pl-PL"/>
        </w:rPr>
        <w:t>stosowania.</w:t>
      </w:r>
    </w:p>
    <w:p w:rsidR="00EA414C" w:rsidRPr="008A1AC5" w:rsidRDefault="00EA414C">
      <w:pPr>
        <w:rPr>
          <w:sz w:val="20"/>
          <w:lang w:val="pl-PL"/>
        </w:rPr>
        <w:sectPr w:rsidR="00EA414C" w:rsidRPr="008A1AC5">
          <w:pgSz w:w="11900" w:h="16840"/>
          <w:pgMar w:top="600" w:right="740" w:bottom="820" w:left="1020" w:header="269" w:footer="624" w:gutter="0"/>
          <w:cols w:space="708"/>
        </w:sectPr>
      </w:pPr>
    </w:p>
    <w:p w:rsidR="00EA414C" w:rsidRPr="008A1AC5" w:rsidRDefault="009C1B6B" w:rsidP="00A77A6D">
      <w:pPr>
        <w:pStyle w:val="Nagwek21"/>
        <w:numPr>
          <w:ilvl w:val="1"/>
          <w:numId w:val="43"/>
        </w:numPr>
        <w:tabs>
          <w:tab w:val="left" w:pos="800"/>
        </w:tabs>
        <w:spacing w:before="90"/>
        <w:ind w:left="799" w:hanging="401"/>
        <w:rPr>
          <w:lang w:val="pl-PL"/>
        </w:rPr>
      </w:pPr>
      <w:r w:rsidRPr="008A1AC5">
        <w:rPr>
          <w:lang w:val="pl-PL"/>
        </w:rPr>
        <w:lastRenderedPageBreak/>
        <w:t>Wymagania szczegółowe</w:t>
      </w:r>
    </w:p>
    <w:p w:rsidR="00EA414C" w:rsidRPr="008A1AC5" w:rsidRDefault="009C1B6B" w:rsidP="00B012F2">
      <w:pPr>
        <w:pStyle w:val="Tekstpodstawowy"/>
      </w:pPr>
      <w:r w:rsidRPr="008A1AC5">
        <w:t>W ramach niniejszej inwestycji należy wykonać:</w:t>
      </w:r>
    </w:p>
    <w:p w:rsidR="00527D48" w:rsidRPr="008A1AC5" w:rsidRDefault="009E7D21" w:rsidP="009E7D21">
      <w:pPr>
        <w:pStyle w:val="Tekstpodstawowy"/>
      </w:pPr>
      <w:r w:rsidRPr="008A1AC5">
        <w:t>Wszystkie obróbki blacharskie ścian attykowych, gzymsów, okapów parapety zewnętrzne – blacha stalowa powlekana gr. 0,6mm kolorystyka zgodna z istniejącą – do potwierdzenia i ustalenia w trakcie prowadzenia robót</w:t>
      </w:r>
    </w:p>
    <w:p w:rsidR="00EA414C" w:rsidRPr="008A1AC5" w:rsidRDefault="009C1B6B" w:rsidP="00A77A6D">
      <w:pPr>
        <w:pStyle w:val="Nagwek21"/>
        <w:numPr>
          <w:ilvl w:val="0"/>
          <w:numId w:val="43"/>
        </w:numPr>
        <w:tabs>
          <w:tab w:val="left" w:pos="656"/>
        </w:tabs>
        <w:spacing w:before="1"/>
        <w:jc w:val="both"/>
        <w:rPr>
          <w:lang w:val="pl-PL"/>
        </w:rPr>
      </w:pPr>
      <w:r w:rsidRPr="008A1AC5">
        <w:rPr>
          <w:lang w:val="pl-PL"/>
        </w:rPr>
        <w:t>SPRZĘT</w:t>
      </w:r>
    </w:p>
    <w:p w:rsidR="00EA414C" w:rsidRPr="008A1AC5" w:rsidRDefault="009C1B6B" w:rsidP="00A77A6D">
      <w:pPr>
        <w:pStyle w:val="Akapitzlist"/>
        <w:numPr>
          <w:ilvl w:val="1"/>
          <w:numId w:val="43"/>
        </w:numPr>
        <w:tabs>
          <w:tab w:val="left" w:pos="804"/>
        </w:tabs>
        <w:spacing w:before="120"/>
        <w:ind w:left="803" w:hanging="398"/>
        <w:jc w:val="both"/>
        <w:rPr>
          <w:b/>
          <w:sz w:val="20"/>
          <w:lang w:val="pl-PL"/>
        </w:rPr>
      </w:pPr>
      <w:r w:rsidRPr="008A1AC5">
        <w:rPr>
          <w:b/>
          <w:sz w:val="20"/>
          <w:lang w:val="pl-PL"/>
        </w:rPr>
        <w:t>Ogólne</w:t>
      </w:r>
      <w:r w:rsidRPr="008A1AC5">
        <w:rPr>
          <w:b/>
          <w:spacing w:val="-1"/>
          <w:sz w:val="20"/>
          <w:lang w:val="pl-PL"/>
        </w:rPr>
        <w:t xml:space="preserve"> </w:t>
      </w:r>
      <w:r w:rsidRPr="008A1AC5">
        <w:rPr>
          <w:b/>
          <w:sz w:val="20"/>
          <w:lang w:val="pl-PL"/>
        </w:rPr>
        <w:t>wymagania</w:t>
      </w:r>
    </w:p>
    <w:p w:rsidR="00EA414C" w:rsidRPr="008A1AC5" w:rsidRDefault="009C1B6B" w:rsidP="00B012F2">
      <w:pPr>
        <w:pStyle w:val="Tekstpodstawowy"/>
      </w:pPr>
      <w:r w:rsidRPr="008A1AC5">
        <w:t>Ogólne wymagania dotyczące sprzętu omówiono w punkcie 3 ogólnej specyfikacji technicznej.</w:t>
      </w:r>
    </w:p>
    <w:p w:rsidR="00EA414C" w:rsidRPr="008A1AC5" w:rsidRDefault="009C1B6B" w:rsidP="00B012F2">
      <w:pPr>
        <w:pStyle w:val="Tekstpodstawowy"/>
      </w:pPr>
      <w:r w:rsidRPr="008A1AC5">
        <w:t>Roboty można wykonać ręcznie lub przy użyciu innych specjalistycznych narzędzi. Wykonawca jest zobowiązany do używania takich narzędzi, które nie spowodują niekorzystnego  wpływu  na jakość materiałów  i wykonywanych robót oraz będą przyjazne dla</w:t>
      </w:r>
      <w:r w:rsidRPr="008A1AC5">
        <w:rPr>
          <w:spacing w:val="-3"/>
        </w:rPr>
        <w:t xml:space="preserve"> </w:t>
      </w:r>
      <w:r w:rsidRPr="008A1AC5">
        <w:t>środowiska.</w:t>
      </w:r>
    </w:p>
    <w:p w:rsidR="00EA414C" w:rsidRPr="008A1AC5" w:rsidRDefault="00EA414C" w:rsidP="00B012F2">
      <w:pPr>
        <w:pStyle w:val="Tekstpodstawowy"/>
      </w:pPr>
    </w:p>
    <w:p w:rsidR="00EA414C" w:rsidRPr="008A1AC5" w:rsidRDefault="009C1B6B" w:rsidP="00A77A6D">
      <w:pPr>
        <w:pStyle w:val="Nagwek21"/>
        <w:numPr>
          <w:ilvl w:val="1"/>
          <w:numId w:val="43"/>
        </w:numPr>
        <w:tabs>
          <w:tab w:val="left" w:pos="804"/>
        </w:tabs>
        <w:ind w:left="803" w:hanging="398"/>
        <w:jc w:val="both"/>
        <w:rPr>
          <w:lang w:val="pl-PL"/>
        </w:rPr>
      </w:pPr>
      <w:r w:rsidRPr="008A1AC5">
        <w:rPr>
          <w:lang w:val="pl-PL"/>
        </w:rPr>
        <w:t>Sprzęt do wykonywania robót</w:t>
      </w:r>
      <w:r w:rsidRPr="008A1AC5">
        <w:rPr>
          <w:spacing w:val="2"/>
          <w:lang w:val="pl-PL"/>
        </w:rPr>
        <w:t xml:space="preserve"> </w:t>
      </w:r>
      <w:r w:rsidRPr="008A1AC5">
        <w:rPr>
          <w:lang w:val="pl-PL"/>
        </w:rPr>
        <w:t>blacharskich</w:t>
      </w:r>
    </w:p>
    <w:p w:rsidR="00EA414C" w:rsidRPr="008A1AC5" w:rsidRDefault="009C1B6B" w:rsidP="00B012F2">
      <w:pPr>
        <w:pStyle w:val="Tekstpodstawowy"/>
      </w:pPr>
      <w:r w:rsidRPr="008A1AC5">
        <w:t>Przy wykonywaniu obróbek blacharskich Wykonawca powinien korzystać z:</w:t>
      </w:r>
    </w:p>
    <w:p w:rsidR="00EA414C" w:rsidRPr="008A1AC5" w:rsidRDefault="009C1B6B" w:rsidP="00A77A6D">
      <w:pPr>
        <w:pStyle w:val="Akapitzlist"/>
        <w:numPr>
          <w:ilvl w:val="0"/>
          <w:numId w:val="42"/>
        </w:numPr>
        <w:tabs>
          <w:tab w:val="left" w:pos="1106"/>
          <w:tab w:val="left" w:pos="1107"/>
        </w:tabs>
        <w:spacing w:before="1" w:line="245" w:lineRule="exact"/>
        <w:rPr>
          <w:sz w:val="20"/>
          <w:lang w:val="pl-PL"/>
        </w:rPr>
      </w:pPr>
      <w:r w:rsidRPr="008A1AC5">
        <w:rPr>
          <w:sz w:val="20"/>
          <w:lang w:val="pl-PL"/>
        </w:rPr>
        <w:t>elektronarzędzia ręczne jak: wiertarka z udarem, elektrowkrętarki,</w:t>
      </w:r>
    </w:p>
    <w:p w:rsidR="00EA414C" w:rsidRPr="008A1AC5" w:rsidRDefault="009C1B6B" w:rsidP="00A77A6D">
      <w:pPr>
        <w:pStyle w:val="Akapitzlist"/>
        <w:numPr>
          <w:ilvl w:val="0"/>
          <w:numId w:val="42"/>
        </w:numPr>
        <w:tabs>
          <w:tab w:val="left" w:pos="1106"/>
          <w:tab w:val="left" w:pos="1107"/>
        </w:tabs>
        <w:spacing w:line="245" w:lineRule="exact"/>
        <w:rPr>
          <w:sz w:val="20"/>
          <w:lang w:val="pl-PL"/>
        </w:rPr>
      </w:pPr>
      <w:r w:rsidRPr="008A1AC5">
        <w:rPr>
          <w:sz w:val="20"/>
          <w:lang w:val="pl-PL"/>
        </w:rPr>
        <w:t>nożyce do cięcia blach,</w:t>
      </w:r>
    </w:p>
    <w:p w:rsidR="00EA414C" w:rsidRPr="008A1AC5" w:rsidRDefault="009C1B6B" w:rsidP="00A77A6D">
      <w:pPr>
        <w:pStyle w:val="Akapitzlist"/>
        <w:numPr>
          <w:ilvl w:val="0"/>
          <w:numId w:val="42"/>
        </w:numPr>
        <w:tabs>
          <w:tab w:val="left" w:pos="1106"/>
          <w:tab w:val="left" w:pos="1107"/>
        </w:tabs>
        <w:spacing w:line="245" w:lineRule="exact"/>
        <w:rPr>
          <w:sz w:val="20"/>
          <w:lang w:val="pl-PL"/>
        </w:rPr>
      </w:pPr>
      <w:r w:rsidRPr="008A1AC5">
        <w:rPr>
          <w:sz w:val="20"/>
          <w:lang w:val="pl-PL"/>
        </w:rPr>
        <w:t>młotek gumowy, młotek</w:t>
      </w:r>
      <w:r w:rsidRPr="008A1AC5">
        <w:rPr>
          <w:spacing w:val="1"/>
          <w:sz w:val="20"/>
          <w:lang w:val="pl-PL"/>
        </w:rPr>
        <w:t xml:space="preserve"> </w:t>
      </w:r>
      <w:r w:rsidRPr="008A1AC5">
        <w:rPr>
          <w:sz w:val="20"/>
          <w:lang w:val="pl-PL"/>
        </w:rPr>
        <w:t>drewniany,</w:t>
      </w:r>
    </w:p>
    <w:p w:rsidR="00EA414C" w:rsidRPr="008A1AC5" w:rsidRDefault="009C1B6B" w:rsidP="00A77A6D">
      <w:pPr>
        <w:pStyle w:val="Akapitzlist"/>
        <w:numPr>
          <w:ilvl w:val="0"/>
          <w:numId w:val="42"/>
        </w:numPr>
        <w:tabs>
          <w:tab w:val="left" w:pos="1106"/>
          <w:tab w:val="left" w:pos="1107"/>
        </w:tabs>
        <w:spacing w:line="245" w:lineRule="exact"/>
        <w:rPr>
          <w:sz w:val="20"/>
          <w:lang w:val="pl-PL"/>
        </w:rPr>
      </w:pPr>
      <w:r w:rsidRPr="008A1AC5">
        <w:rPr>
          <w:sz w:val="20"/>
          <w:lang w:val="pl-PL"/>
        </w:rPr>
        <w:t>nóż</w:t>
      </w:r>
      <w:r w:rsidRPr="008A1AC5">
        <w:rPr>
          <w:spacing w:val="-1"/>
          <w:sz w:val="20"/>
          <w:lang w:val="pl-PL"/>
        </w:rPr>
        <w:t xml:space="preserve"> </w:t>
      </w:r>
      <w:r w:rsidRPr="008A1AC5">
        <w:rPr>
          <w:sz w:val="20"/>
          <w:lang w:val="pl-PL"/>
        </w:rPr>
        <w:t>blacharski,</w:t>
      </w:r>
    </w:p>
    <w:p w:rsidR="00EA414C" w:rsidRPr="008A1AC5" w:rsidRDefault="009C1B6B" w:rsidP="00A77A6D">
      <w:pPr>
        <w:pStyle w:val="Akapitzlist"/>
        <w:numPr>
          <w:ilvl w:val="0"/>
          <w:numId w:val="42"/>
        </w:numPr>
        <w:tabs>
          <w:tab w:val="left" w:pos="1106"/>
          <w:tab w:val="left" w:pos="1107"/>
        </w:tabs>
        <w:spacing w:line="244" w:lineRule="exact"/>
        <w:rPr>
          <w:sz w:val="20"/>
          <w:lang w:val="pl-PL"/>
        </w:rPr>
      </w:pPr>
      <w:r w:rsidRPr="008A1AC5">
        <w:rPr>
          <w:sz w:val="20"/>
          <w:lang w:val="pl-PL"/>
        </w:rPr>
        <w:t>kleszcze</w:t>
      </w:r>
      <w:r w:rsidRPr="008A1AC5">
        <w:rPr>
          <w:spacing w:val="-1"/>
          <w:sz w:val="20"/>
          <w:lang w:val="pl-PL"/>
        </w:rPr>
        <w:t xml:space="preserve"> </w:t>
      </w:r>
      <w:r w:rsidRPr="008A1AC5">
        <w:rPr>
          <w:sz w:val="20"/>
          <w:lang w:val="pl-PL"/>
        </w:rPr>
        <w:t>blacharskie,</w:t>
      </w:r>
    </w:p>
    <w:p w:rsidR="00EA414C" w:rsidRPr="008A1AC5" w:rsidRDefault="009C1B6B" w:rsidP="00A77A6D">
      <w:pPr>
        <w:pStyle w:val="Akapitzlist"/>
        <w:numPr>
          <w:ilvl w:val="0"/>
          <w:numId w:val="42"/>
        </w:numPr>
        <w:tabs>
          <w:tab w:val="left" w:pos="1106"/>
          <w:tab w:val="left" w:pos="1107"/>
        </w:tabs>
        <w:spacing w:line="244" w:lineRule="exact"/>
        <w:rPr>
          <w:sz w:val="20"/>
          <w:lang w:val="pl-PL"/>
        </w:rPr>
      </w:pPr>
      <w:r w:rsidRPr="008A1AC5">
        <w:rPr>
          <w:sz w:val="20"/>
          <w:lang w:val="pl-PL"/>
        </w:rPr>
        <w:t>giętarka do blach,</w:t>
      </w:r>
    </w:p>
    <w:p w:rsidR="00EA414C" w:rsidRPr="008A1AC5" w:rsidRDefault="009C1B6B" w:rsidP="00A77A6D">
      <w:pPr>
        <w:pStyle w:val="Akapitzlist"/>
        <w:numPr>
          <w:ilvl w:val="0"/>
          <w:numId w:val="42"/>
        </w:numPr>
        <w:tabs>
          <w:tab w:val="left" w:pos="1106"/>
          <w:tab w:val="left" w:pos="1107"/>
        </w:tabs>
        <w:spacing w:line="245" w:lineRule="exact"/>
        <w:rPr>
          <w:sz w:val="20"/>
          <w:lang w:val="pl-PL"/>
        </w:rPr>
      </w:pPr>
      <w:r w:rsidRPr="008A1AC5">
        <w:rPr>
          <w:sz w:val="20"/>
          <w:lang w:val="pl-PL"/>
        </w:rPr>
        <w:t>szczypce</w:t>
      </w:r>
      <w:r w:rsidRPr="008A1AC5">
        <w:rPr>
          <w:spacing w:val="-1"/>
          <w:sz w:val="20"/>
          <w:lang w:val="pl-PL"/>
        </w:rPr>
        <w:t xml:space="preserve"> </w:t>
      </w:r>
      <w:r w:rsidRPr="008A1AC5">
        <w:rPr>
          <w:sz w:val="20"/>
          <w:lang w:val="pl-PL"/>
        </w:rPr>
        <w:t>techniczne,</w:t>
      </w:r>
    </w:p>
    <w:p w:rsidR="00EA414C" w:rsidRPr="008A1AC5" w:rsidRDefault="009C1B6B" w:rsidP="00A77A6D">
      <w:pPr>
        <w:pStyle w:val="Akapitzlist"/>
        <w:numPr>
          <w:ilvl w:val="0"/>
          <w:numId w:val="42"/>
        </w:numPr>
        <w:tabs>
          <w:tab w:val="left" w:pos="1106"/>
          <w:tab w:val="left" w:pos="1107"/>
        </w:tabs>
        <w:spacing w:line="245" w:lineRule="exact"/>
        <w:rPr>
          <w:sz w:val="20"/>
          <w:lang w:val="pl-PL"/>
        </w:rPr>
      </w:pPr>
      <w:r w:rsidRPr="008A1AC5">
        <w:rPr>
          <w:sz w:val="20"/>
          <w:lang w:val="pl-PL"/>
        </w:rPr>
        <w:t>palnik gazowy z butlą</w:t>
      </w:r>
      <w:r w:rsidRPr="008A1AC5">
        <w:rPr>
          <w:spacing w:val="-1"/>
          <w:sz w:val="20"/>
          <w:lang w:val="pl-PL"/>
        </w:rPr>
        <w:t xml:space="preserve"> </w:t>
      </w:r>
      <w:r w:rsidRPr="008A1AC5">
        <w:rPr>
          <w:sz w:val="20"/>
          <w:lang w:val="pl-PL"/>
        </w:rPr>
        <w:t>gazową,</w:t>
      </w:r>
    </w:p>
    <w:p w:rsidR="00EA414C" w:rsidRPr="008A1AC5" w:rsidRDefault="009C1B6B" w:rsidP="00A77A6D">
      <w:pPr>
        <w:pStyle w:val="Akapitzlist"/>
        <w:numPr>
          <w:ilvl w:val="0"/>
          <w:numId w:val="42"/>
        </w:numPr>
        <w:tabs>
          <w:tab w:val="left" w:pos="1106"/>
          <w:tab w:val="left" w:pos="1107"/>
        </w:tabs>
        <w:spacing w:line="245" w:lineRule="exact"/>
        <w:rPr>
          <w:sz w:val="20"/>
          <w:lang w:val="pl-PL"/>
        </w:rPr>
      </w:pPr>
      <w:r w:rsidRPr="008A1AC5">
        <w:rPr>
          <w:sz w:val="20"/>
          <w:lang w:val="pl-PL"/>
        </w:rPr>
        <w:t>lutownica,</w:t>
      </w:r>
    </w:p>
    <w:p w:rsidR="00EA414C" w:rsidRPr="008A1AC5" w:rsidRDefault="009C1B6B" w:rsidP="00A77A6D">
      <w:pPr>
        <w:pStyle w:val="Akapitzlist"/>
        <w:numPr>
          <w:ilvl w:val="0"/>
          <w:numId w:val="42"/>
        </w:numPr>
        <w:tabs>
          <w:tab w:val="left" w:pos="1106"/>
          <w:tab w:val="left" w:pos="1107"/>
        </w:tabs>
        <w:spacing w:line="244" w:lineRule="exact"/>
        <w:rPr>
          <w:sz w:val="20"/>
          <w:lang w:val="pl-PL"/>
        </w:rPr>
      </w:pPr>
      <w:r w:rsidRPr="008A1AC5">
        <w:rPr>
          <w:sz w:val="20"/>
          <w:lang w:val="pl-PL"/>
        </w:rPr>
        <w:t>pistolet wyciskowy do pojemników z</w:t>
      </w:r>
      <w:r w:rsidRPr="008A1AC5">
        <w:rPr>
          <w:spacing w:val="-2"/>
          <w:sz w:val="20"/>
          <w:lang w:val="pl-PL"/>
        </w:rPr>
        <w:t xml:space="preserve"> </w:t>
      </w:r>
      <w:r w:rsidRPr="008A1AC5">
        <w:rPr>
          <w:sz w:val="20"/>
          <w:lang w:val="pl-PL"/>
        </w:rPr>
        <w:t>silikonem,</w:t>
      </w:r>
    </w:p>
    <w:p w:rsidR="00EA414C" w:rsidRPr="008A1AC5" w:rsidRDefault="009C1B6B" w:rsidP="00A77A6D">
      <w:pPr>
        <w:pStyle w:val="Akapitzlist"/>
        <w:numPr>
          <w:ilvl w:val="0"/>
          <w:numId w:val="42"/>
        </w:numPr>
        <w:tabs>
          <w:tab w:val="left" w:pos="1106"/>
          <w:tab w:val="left" w:pos="1107"/>
        </w:tabs>
        <w:spacing w:line="244" w:lineRule="exact"/>
        <w:rPr>
          <w:sz w:val="20"/>
          <w:lang w:val="pl-PL"/>
        </w:rPr>
      </w:pPr>
      <w:r w:rsidRPr="008A1AC5">
        <w:rPr>
          <w:sz w:val="20"/>
          <w:lang w:val="pl-PL"/>
        </w:rPr>
        <w:t>rusztowania systemowe z pomstami</w:t>
      </w:r>
      <w:r w:rsidRPr="008A1AC5">
        <w:rPr>
          <w:spacing w:val="-2"/>
          <w:sz w:val="20"/>
          <w:lang w:val="pl-PL"/>
        </w:rPr>
        <w:t xml:space="preserve"> </w:t>
      </w:r>
      <w:r w:rsidRPr="008A1AC5">
        <w:rPr>
          <w:sz w:val="20"/>
          <w:lang w:val="pl-PL"/>
        </w:rPr>
        <w:t>technologicznymi,</w:t>
      </w:r>
    </w:p>
    <w:p w:rsidR="00EA414C" w:rsidRPr="008A1AC5" w:rsidRDefault="009C1B6B" w:rsidP="00A77A6D">
      <w:pPr>
        <w:pStyle w:val="Akapitzlist"/>
        <w:numPr>
          <w:ilvl w:val="0"/>
          <w:numId w:val="42"/>
        </w:numPr>
        <w:tabs>
          <w:tab w:val="left" w:pos="1106"/>
          <w:tab w:val="left" w:pos="1107"/>
        </w:tabs>
        <w:rPr>
          <w:sz w:val="20"/>
          <w:lang w:val="pl-PL"/>
        </w:rPr>
      </w:pPr>
      <w:r w:rsidRPr="008A1AC5">
        <w:rPr>
          <w:sz w:val="20"/>
          <w:lang w:val="pl-PL"/>
        </w:rPr>
        <w:t>przyścienny wyciąg</w:t>
      </w:r>
      <w:r w:rsidRPr="008A1AC5">
        <w:rPr>
          <w:spacing w:val="-1"/>
          <w:sz w:val="20"/>
          <w:lang w:val="pl-PL"/>
        </w:rPr>
        <w:t xml:space="preserve"> </w:t>
      </w:r>
      <w:r w:rsidRPr="008A1AC5">
        <w:rPr>
          <w:sz w:val="20"/>
          <w:lang w:val="pl-PL"/>
        </w:rPr>
        <w:t>budowlany.</w:t>
      </w:r>
    </w:p>
    <w:p w:rsidR="00EA414C" w:rsidRPr="008A1AC5" w:rsidRDefault="00EA414C" w:rsidP="00B012F2">
      <w:pPr>
        <w:pStyle w:val="Tekstpodstawowy"/>
      </w:pPr>
    </w:p>
    <w:p w:rsidR="00EA414C" w:rsidRPr="008A1AC5" w:rsidRDefault="009C1B6B" w:rsidP="00A77A6D">
      <w:pPr>
        <w:pStyle w:val="Nagwek21"/>
        <w:numPr>
          <w:ilvl w:val="0"/>
          <w:numId w:val="43"/>
        </w:numPr>
        <w:tabs>
          <w:tab w:val="left" w:pos="656"/>
        </w:tabs>
        <w:jc w:val="both"/>
        <w:rPr>
          <w:lang w:val="pl-PL"/>
        </w:rPr>
      </w:pPr>
      <w:r w:rsidRPr="008A1AC5">
        <w:rPr>
          <w:lang w:val="pl-PL"/>
        </w:rPr>
        <w:t>TRANSPORT</w:t>
      </w:r>
    </w:p>
    <w:p w:rsidR="00EA414C" w:rsidRPr="008A1AC5" w:rsidRDefault="009C1B6B" w:rsidP="00A77A6D">
      <w:pPr>
        <w:pStyle w:val="Akapitzlist"/>
        <w:numPr>
          <w:ilvl w:val="1"/>
          <w:numId w:val="43"/>
        </w:numPr>
        <w:tabs>
          <w:tab w:val="left" w:pos="804"/>
        </w:tabs>
        <w:spacing w:before="120"/>
        <w:ind w:left="803" w:hanging="398"/>
        <w:jc w:val="both"/>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transportu omówiono w punkcie 4 ogólnej specyfikacji technicznej.</w:t>
      </w:r>
    </w:p>
    <w:p w:rsidR="00EA414C" w:rsidRPr="008A1AC5" w:rsidRDefault="00EA414C" w:rsidP="00B012F2">
      <w:pPr>
        <w:pStyle w:val="Tekstpodstawowy"/>
      </w:pPr>
    </w:p>
    <w:p w:rsidR="00EA414C" w:rsidRPr="008A1AC5" w:rsidRDefault="009C1B6B" w:rsidP="00A77A6D">
      <w:pPr>
        <w:pStyle w:val="Nagwek21"/>
        <w:numPr>
          <w:ilvl w:val="1"/>
          <w:numId w:val="43"/>
        </w:numPr>
        <w:tabs>
          <w:tab w:val="left" w:pos="804"/>
        </w:tabs>
        <w:ind w:left="803" w:hanging="398"/>
        <w:jc w:val="both"/>
        <w:rPr>
          <w:lang w:val="pl-PL"/>
        </w:rPr>
      </w:pPr>
      <w:r w:rsidRPr="008A1AC5">
        <w:rPr>
          <w:lang w:val="pl-PL"/>
        </w:rPr>
        <w:t>Transport i składowanie</w:t>
      </w:r>
      <w:r w:rsidRPr="008A1AC5">
        <w:rPr>
          <w:spacing w:val="2"/>
          <w:lang w:val="pl-PL"/>
        </w:rPr>
        <w:t xml:space="preserve"> </w:t>
      </w:r>
      <w:r w:rsidRPr="008A1AC5">
        <w:rPr>
          <w:lang w:val="pl-PL"/>
        </w:rPr>
        <w:t>materiałów</w:t>
      </w:r>
    </w:p>
    <w:p w:rsidR="00EA414C" w:rsidRPr="008A1AC5" w:rsidRDefault="009C1B6B" w:rsidP="00B012F2">
      <w:pPr>
        <w:pStyle w:val="Tekstpodstawowy"/>
      </w:pPr>
      <w:r w:rsidRPr="008A1AC5">
        <w:t>Elementy   prefabrykowane   obróbek   blacharskich   można   przewozić   dowolnymi   środkami   transportu    w odpowiedni sposób zabezpieczone przed uszkodzeniami mechanicznymi. Sposób transportu i składowania powinien być zgodny z warunkami i wymaganiami podanymi przez</w:t>
      </w:r>
      <w:r w:rsidRPr="008A1AC5">
        <w:rPr>
          <w:spacing w:val="-5"/>
        </w:rPr>
        <w:t xml:space="preserve"> </w:t>
      </w:r>
      <w:r w:rsidRPr="008A1AC5">
        <w:t>producenta.</w:t>
      </w:r>
    </w:p>
    <w:p w:rsidR="00EA414C" w:rsidRPr="008A1AC5" w:rsidRDefault="009C1B6B" w:rsidP="00B012F2">
      <w:pPr>
        <w:pStyle w:val="Tekstpodstawowy"/>
      </w:pPr>
      <w:r w:rsidRPr="008A1AC5">
        <w:t>Blacha powinna być transportowana i składowana w stanie suchym i przy zapewnieniu stałego dostępu powietrza. W przypadku składowania zwojów lub prefabrykowanych pasów na placu budowy należy unikać bezpośredniego kontaktu  płaszczyzn  materiału  np.  z  mokrą  folią,  zapewnić  również  przykrycie  odporne  na działanie wiatru. Unikać</w:t>
      </w:r>
      <w:r w:rsidRPr="008A1AC5">
        <w:rPr>
          <w:spacing w:val="5"/>
        </w:rPr>
        <w:t xml:space="preserve"> </w:t>
      </w:r>
      <w:r w:rsidRPr="008A1AC5">
        <w:t>należy:</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przykrywania zwojów lub prefabrykatów w sposób uniemożliwiający dopływ</w:t>
      </w:r>
      <w:r w:rsidRPr="008A1AC5">
        <w:rPr>
          <w:spacing w:val="-16"/>
          <w:sz w:val="20"/>
          <w:lang w:val="pl-PL"/>
        </w:rPr>
        <w:t xml:space="preserve"> </w:t>
      </w:r>
      <w:r w:rsidRPr="008A1AC5">
        <w:rPr>
          <w:sz w:val="20"/>
          <w:lang w:val="pl-PL"/>
        </w:rPr>
        <w:t>powietrza,</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składowania na wilgotnym podłożu,</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przekroczenia punktu</w:t>
      </w:r>
      <w:r w:rsidRPr="008A1AC5">
        <w:rPr>
          <w:spacing w:val="-2"/>
          <w:sz w:val="20"/>
          <w:lang w:val="pl-PL"/>
        </w:rPr>
        <w:t xml:space="preserve"> </w:t>
      </w:r>
      <w:r w:rsidRPr="008A1AC5">
        <w:rPr>
          <w:sz w:val="20"/>
          <w:lang w:val="pl-PL"/>
        </w:rPr>
        <w:t>rosy,</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transportowania lub składowania materiału na wilgotnych</w:t>
      </w:r>
      <w:r w:rsidRPr="008A1AC5">
        <w:rPr>
          <w:spacing w:val="2"/>
          <w:sz w:val="20"/>
          <w:lang w:val="pl-PL"/>
        </w:rPr>
        <w:t xml:space="preserve"> </w:t>
      </w:r>
      <w:r w:rsidRPr="008A1AC5">
        <w:rPr>
          <w:sz w:val="20"/>
          <w:lang w:val="pl-PL"/>
        </w:rPr>
        <w:t>paletach,</w:t>
      </w:r>
    </w:p>
    <w:p w:rsidR="00EA414C" w:rsidRPr="008A1AC5" w:rsidRDefault="009C1B6B" w:rsidP="00A77A6D">
      <w:pPr>
        <w:pStyle w:val="Akapitzlist"/>
        <w:numPr>
          <w:ilvl w:val="0"/>
          <w:numId w:val="124"/>
        </w:numPr>
        <w:tabs>
          <w:tab w:val="left" w:pos="740"/>
        </w:tabs>
        <w:jc w:val="both"/>
        <w:rPr>
          <w:sz w:val="20"/>
          <w:lang w:val="pl-PL"/>
        </w:rPr>
      </w:pPr>
      <w:r w:rsidRPr="008A1AC5">
        <w:rPr>
          <w:sz w:val="20"/>
          <w:lang w:val="pl-PL"/>
        </w:rPr>
        <w:t>zbyt ciasnego układania materiału w trakcie transportu i</w:t>
      </w:r>
      <w:r w:rsidRPr="008A1AC5">
        <w:rPr>
          <w:spacing w:val="-1"/>
          <w:sz w:val="20"/>
          <w:lang w:val="pl-PL"/>
        </w:rPr>
        <w:t xml:space="preserve"> </w:t>
      </w:r>
      <w:r w:rsidRPr="008A1AC5">
        <w:rPr>
          <w:sz w:val="20"/>
          <w:lang w:val="pl-PL"/>
        </w:rPr>
        <w:t>składowania.</w:t>
      </w:r>
    </w:p>
    <w:p w:rsidR="00EA414C" w:rsidRPr="008A1AC5" w:rsidRDefault="00EA414C" w:rsidP="00B012F2">
      <w:pPr>
        <w:pStyle w:val="Tekstpodstawowy"/>
      </w:pPr>
    </w:p>
    <w:p w:rsidR="00EA414C" w:rsidRPr="008A1AC5" w:rsidRDefault="009C1B6B" w:rsidP="00A77A6D">
      <w:pPr>
        <w:pStyle w:val="Nagwek21"/>
        <w:numPr>
          <w:ilvl w:val="0"/>
          <w:numId w:val="43"/>
        </w:numPr>
        <w:tabs>
          <w:tab w:val="left" w:pos="656"/>
        </w:tabs>
        <w:spacing w:before="91"/>
        <w:rPr>
          <w:lang w:val="pl-PL"/>
        </w:rPr>
      </w:pPr>
      <w:r w:rsidRPr="008A1AC5">
        <w:rPr>
          <w:lang w:val="pl-PL"/>
        </w:rPr>
        <w:t>WYKONANIE</w:t>
      </w:r>
      <w:r w:rsidRPr="008A1AC5">
        <w:rPr>
          <w:spacing w:val="-2"/>
          <w:lang w:val="pl-PL"/>
        </w:rPr>
        <w:t xml:space="preserve"> </w:t>
      </w:r>
      <w:r w:rsidRPr="008A1AC5">
        <w:rPr>
          <w:lang w:val="pl-PL"/>
        </w:rPr>
        <w:t>ROBÓT</w:t>
      </w:r>
    </w:p>
    <w:p w:rsidR="00EA414C" w:rsidRPr="008A1AC5" w:rsidRDefault="009C1B6B" w:rsidP="00B012F2">
      <w:pPr>
        <w:pStyle w:val="Tekstpodstawowy"/>
      </w:pPr>
      <w:r w:rsidRPr="008A1AC5">
        <w:t>Roboty blacharskie z można wykonywać o każdej porze roku, lecz w temperaturze nie niższej od –15°C. Robót nie można  wykonywać  na oblodzonych podłożach. Przy wykonywaniu obróbek blacharskich należy pamiętać  o konieczności zachowania dylatacji. Dylatacje konstrukcyjne powinny być zabezpieczone w sposób umożliwiający przeniesienie ruchów poziomych i pionowych w taki sposób, aby następował szybki odpływ wody z obszaru</w:t>
      </w:r>
      <w:r w:rsidRPr="008A1AC5">
        <w:rPr>
          <w:spacing w:val="-6"/>
        </w:rPr>
        <w:t xml:space="preserve"> </w:t>
      </w:r>
      <w:r w:rsidRPr="008A1AC5">
        <w:t>dylatacji.</w:t>
      </w:r>
    </w:p>
    <w:p w:rsidR="00EA414C" w:rsidRPr="008A1AC5" w:rsidRDefault="00EA414C" w:rsidP="00B012F2">
      <w:pPr>
        <w:pStyle w:val="Tekstpodstawowy"/>
      </w:pPr>
    </w:p>
    <w:p w:rsidR="00EA414C" w:rsidRPr="008A1AC5" w:rsidRDefault="009C1B6B">
      <w:pPr>
        <w:pStyle w:val="Nagwek21"/>
        <w:ind w:left="398" w:firstLine="0"/>
        <w:rPr>
          <w:lang w:val="pl-PL"/>
        </w:rPr>
      </w:pPr>
      <w:r w:rsidRPr="008A1AC5">
        <w:rPr>
          <w:u w:val="single"/>
          <w:lang w:val="pl-PL"/>
        </w:rPr>
        <w:t>Obróbki blacharskie</w:t>
      </w:r>
    </w:p>
    <w:p w:rsidR="00EA414C" w:rsidRPr="008A1AC5" w:rsidRDefault="009C1B6B" w:rsidP="00B012F2">
      <w:pPr>
        <w:pStyle w:val="Tekstpodstawowy"/>
      </w:pPr>
      <w:r w:rsidRPr="008A1AC5">
        <w:t>Roboty blacharskie mogą być wykonywane o każdej porze roku, lecz w temperaturze nie niższej od -15°C, a w przypadku blach cynkowanych w temperaturze nie niższej niż 5°C. Robot nie wolno wykonywać na oblodzonych podłożach blachy nie należy układać bezpośrednio na podłożach z betonu (stosować izolacje np. z papy), tynku cementowego lub cementowo-wapiennego, z gładzi cementowej oraz na podłożu zawierającym związki siarki. Podłoża te należy najpierw zagruntować roztworem asfaltowym i położyć na nich papę asfaltowa. Wymaganie to dotyczy szczególnie miejsc wykonywania obróbek blacharskich.</w:t>
      </w:r>
    </w:p>
    <w:p w:rsidR="00EA414C" w:rsidRPr="008A1AC5" w:rsidRDefault="009C1B6B" w:rsidP="00B012F2">
      <w:pPr>
        <w:pStyle w:val="Tekstpodstawowy"/>
      </w:pPr>
      <w:r w:rsidRPr="008A1AC5">
        <w:t>Wszystkie wygięcia blach powinny być wykonane w taki sposób, aby nie nastąpiło nacięcie blachy lub odpryśniecie powłoki zabezpieczającej blachy.</w:t>
      </w:r>
    </w:p>
    <w:p w:rsidR="00EA414C" w:rsidRPr="008A1AC5" w:rsidRDefault="009C1B6B" w:rsidP="00B012F2">
      <w:pPr>
        <w:pStyle w:val="Tekstpodstawowy"/>
      </w:pPr>
      <w:r w:rsidRPr="008A1AC5">
        <w:t xml:space="preserve">Każde zabezpieczenie jest zakończone zębem okapowym (kapinosem). Sposoby polaczenia zabezpieczenia z pokryciem zależne są od rodzaju pokrycia, w każdym przypadku jednak powinny one zapewniać szczelność pokrycia. Przy wykonywaniu obróbek blacharskich należy pamiętać o konieczności zachowania dylatacji. </w:t>
      </w:r>
      <w:r w:rsidRPr="008A1AC5">
        <w:lastRenderedPageBreak/>
        <w:t>Dylatacje konstrukcyjne powinny być zabezpieczone w sposób umożliwiający przeniesienie ruchów poziomych i pionowych w taki sposób, aby następował szybki odpływ wody z obszaru</w:t>
      </w:r>
      <w:r w:rsidRPr="008A1AC5">
        <w:rPr>
          <w:spacing w:val="-11"/>
        </w:rPr>
        <w:t xml:space="preserve"> </w:t>
      </w:r>
      <w:r w:rsidRPr="008A1AC5">
        <w:t>dylatacji.</w:t>
      </w:r>
    </w:p>
    <w:p w:rsidR="00EA414C" w:rsidRPr="008A1AC5" w:rsidRDefault="009C1B6B" w:rsidP="00B012F2">
      <w:pPr>
        <w:pStyle w:val="Tekstpodstawowy"/>
      </w:pPr>
      <w:r w:rsidRPr="008A1AC5">
        <w:t>Zakład obróbek wykonać na szerokość zgodną z zaleceniami producenta obróbek.</w:t>
      </w:r>
    </w:p>
    <w:p w:rsidR="00EA414C" w:rsidRPr="008A1AC5" w:rsidRDefault="00EA414C" w:rsidP="00B012F2">
      <w:pPr>
        <w:pStyle w:val="Tekstpodstawowy"/>
      </w:pPr>
    </w:p>
    <w:p w:rsidR="00EA414C" w:rsidRPr="008A1AC5" w:rsidRDefault="009C1B6B" w:rsidP="00A77A6D">
      <w:pPr>
        <w:pStyle w:val="Nagwek21"/>
        <w:numPr>
          <w:ilvl w:val="0"/>
          <w:numId w:val="43"/>
        </w:numPr>
        <w:tabs>
          <w:tab w:val="left" w:pos="656"/>
        </w:tabs>
        <w:spacing w:before="1"/>
        <w:rPr>
          <w:lang w:val="pl-PL"/>
        </w:rPr>
      </w:pPr>
      <w:r w:rsidRPr="008A1AC5">
        <w:rPr>
          <w:lang w:val="pl-PL"/>
        </w:rPr>
        <w:t>KONTROLA JAKOŚCI</w:t>
      </w:r>
      <w:r w:rsidRPr="008A1AC5">
        <w:rPr>
          <w:spacing w:val="-2"/>
          <w:lang w:val="pl-PL"/>
        </w:rPr>
        <w:t xml:space="preserve"> </w:t>
      </w:r>
      <w:r w:rsidRPr="008A1AC5">
        <w:rPr>
          <w:lang w:val="pl-PL"/>
        </w:rPr>
        <w:t>ROBÓT</w:t>
      </w:r>
    </w:p>
    <w:p w:rsidR="00EA414C" w:rsidRPr="008A1AC5" w:rsidRDefault="009C1B6B" w:rsidP="00B012F2">
      <w:pPr>
        <w:pStyle w:val="Tekstpodstawowy"/>
      </w:pPr>
      <w:r w:rsidRPr="008A1AC5">
        <w:t>Ogólne wymagania dotyczące prowadzenia kontroli jakości robót omówiono w punkcie 6 ogólnej specyfikacji technicznej.</w:t>
      </w:r>
    </w:p>
    <w:p w:rsidR="00EA414C" w:rsidRPr="008A1AC5" w:rsidRDefault="009C1B6B" w:rsidP="00B012F2">
      <w:pPr>
        <w:pStyle w:val="Tekstpodstawowy"/>
      </w:pPr>
      <w:r w:rsidRPr="008A1AC5">
        <w:t>Wykonanie robót przeprowadzić zgodnie z ST i dokumentacją projektową. Badania jakości robót podczas budowy obejmują:</w:t>
      </w:r>
    </w:p>
    <w:p w:rsidR="00EA414C" w:rsidRPr="008A1AC5" w:rsidRDefault="009C1B6B" w:rsidP="00A77A6D">
      <w:pPr>
        <w:pStyle w:val="Akapitzlist"/>
        <w:numPr>
          <w:ilvl w:val="0"/>
          <w:numId w:val="41"/>
        </w:numPr>
        <w:tabs>
          <w:tab w:val="left" w:pos="939"/>
        </w:tabs>
        <w:ind w:right="668"/>
        <w:jc w:val="both"/>
        <w:rPr>
          <w:sz w:val="20"/>
          <w:lang w:val="pl-PL"/>
        </w:rPr>
      </w:pPr>
      <w:r w:rsidRPr="008A1AC5">
        <w:rPr>
          <w:sz w:val="20"/>
          <w:lang w:val="pl-PL"/>
        </w:rPr>
        <w:t>Sprawdzenie zgodności z dokumentacją techniczną. Badanie powinno polegać na porównaniu wykonanych obróbek blacharskich z projektem technicznym oraz stwierdzeniu wzajemnej zgodności za pomocą oględzin i</w:t>
      </w:r>
      <w:r w:rsidRPr="008A1AC5">
        <w:rPr>
          <w:spacing w:val="-2"/>
          <w:sz w:val="20"/>
          <w:lang w:val="pl-PL"/>
        </w:rPr>
        <w:t xml:space="preserve"> </w:t>
      </w:r>
      <w:r w:rsidRPr="008A1AC5">
        <w:rPr>
          <w:sz w:val="20"/>
          <w:lang w:val="pl-PL"/>
        </w:rPr>
        <w:t>pomiaru.</w:t>
      </w:r>
    </w:p>
    <w:p w:rsidR="00EA414C" w:rsidRPr="008A1AC5" w:rsidRDefault="009C1B6B" w:rsidP="00A77A6D">
      <w:pPr>
        <w:pStyle w:val="Akapitzlist"/>
        <w:numPr>
          <w:ilvl w:val="0"/>
          <w:numId w:val="41"/>
        </w:numPr>
        <w:tabs>
          <w:tab w:val="left" w:pos="938"/>
          <w:tab w:val="left" w:pos="939"/>
        </w:tabs>
        <w:spacing w:line="245" w:lineRule="exact"/>
        <w:rPr>
          <w:sz w:val="20"/>
          <w:lang w:val="pl-PL"/>
        </w:rPr>
      </w:pPr>
      <w:r w:rsidRPr="008A1AC5">
        <w:rPr>
          <w:sz w:val="20"/>
          <w:lang w:val="pl-PL"/>
        </w:rPr>
        <w:t>Sprawdzenie podłoża. Badanie to powinno być przeprowadzone przed przystąpieniem do</w:t>
      </w:r>
      <w:r w:rsidRPr="008A1AC5">
        <w:rPr>
          <w:spacing w:val="-7"/>
          <w:sz w:val="20"/>
          <w:lang w:val="pl-PL"/>
        </w:rPr>
        <w:t xml:space="preserve"> </w:t>
      </w:r>
      <w:r w:rsidRPr="008A1AC5">
        <w:rPr>
          <w:sz w:val="20"/>
          <w:lang w:val="pl-PL"/>
        </w:rPr>
        <w:t>robót.</w:t>
      </w:r>
    </w:p>
    <w:p w:rsidR="00EA414C" w:rsidRPr="008A1AC5" w:rsidRDefault="009C1B6B" w:rsidP="00A77A6D">
      <w:pPr>
        <w:pStyle w:val="Akapitzlist"/>
        <w:numPr>
          <w:ilvl w:val="0"/>
          <w:numId w:val="41"/>
        </w:numPr>
        <w:tabs>
          <w:tab w:val="left" w:pos="939"/>
        </w:tabs>
        <w:ind w:right="669"/>
        <w:jc w:val="both"/>
        <w:rPr>
          <w:sz w:val="20"/>
          <w:lang w:val="pl-PL"/>
        </w:rPr>
      </w:pPr>
      <w:r w:rsidRPr="008A1AC5">
        <w:rPr>
          <w:sz w:val="20"/>
          <w:lang w:val="pl-PL"/>
        </w:rPr>
        <w:t>Sprawdzenie materiałów. Badanie należy przeprowadzić pośrednio na podstawie zapisów w dzienniku budowy oraz atestów i świadectw dopuszczenia materiałów do stosowania w budownictwie wydanych przez</w:t>
      </w:r>
      <w:r w:rsidRPr="008A1AC5">
        <w:rPr>
          <w:spacing w:val="-1"/>
          <w:sz w:val="20"/>
          <w:lang w:val="pl-PL"/>
        </w:rPr>
        <w:t xml:space="preserve"> </w:t>
      </w:r>
      <w:r w:rsidRPr="008A1AC5">
        <w:rPr>
          <w:sz w:val="20"/>
          <w:lang w:val="pl-PL"/>
        </w:rPr>
        <w:t>ITB.</w:t>
      </w:r>
    </w:p>
    <w:p w:rsidR="00EA414C" w:rsidRPr="008A1AC5" w:rsidRDefault="009C1B6B" w:rsidP="00A77A6D">
      <w:pPr>
        <w:pStyle w:val="Akapitzlist"/>
        <w:numPr>
          <w:ilvl w:val="0"/>
          <w:numId w:val="41"/>
        </w:numPr>
        <w:tabs>
          <w:tab w:val="left" w:pos="939"/>
        </w:tabs>
        <w:ind w:right="668"/>
        <w:jc w:val="both"/>
        <w:rPr>
          <w:sz w:val="20"/>
          <w:lang w:val="pl-PL"/>
        </w:rPr>
      </w:pPr>
      <w:r w:rsidRPr="008A1AC5">
        <w:rPr>
          <w:sz w:val="20"/>
          <w:lang w:val="pl-PL"/>
        </w:rPr>
        <w:t>Sprawdzenie wyglądu zewnętrznego robót. Badanie polega na oględzinach i sprawdzeniu występowania takich wad jak: dziury, pęknięcia, nieprostopadłości szwów do okapu, odchylenia rąbków lub zwojów od linii prostej itp.</w:t>
      </w:r>
    </w:p>
    <w:p w:rsidR="00EA414C" w:rsidRPr="008A1AC5" w:rsidRDefault="009C1B6B" w:rsidP="00A77A6D">
      <w:pPr>
        <w:pStyle w:val="Akapitzlist"/>
        <w:numPr>
          <w:ilvl w:val="0"/>
          <w:numId w:val="41"/>
        </w:numPr>
        <w:tabs>
          <w:tab w:val="left" w:pos="939"/>
        </w:tabs>
        <w:spacing w:line="237" w:lineRule="auto"/>
        <w:ind w:right="673"/>
        <w:jc w:val="both"/>
        <w:rPr>
          <w:sz w:val="20"/>
          <w:lang w:val="pl-PL"/>
        </w:rPr>
      </w:pPr>
      <w:r w:rsidRPr="008A1AC5">
        <w:rPr>
          <w:sz w:val="20"/>
          <w:lang w:val="pl-PL"/>
        </w:rPr>
        <w:t>Sprawdzenie   umocowania   i   łączenia   arkuszy.   Badanie   polega   na   stwierdzeniu   czy   łączenia     i umocowania arkuszy są wykonane zgodnie z normą i instrukcją montażu wybranego</w:t>
      </w:r>
      <w:r w:rsidRPr="008A1AC5">
        <w:rPr>
          <w:spacing w:val="-19"/>
          <w:sz w:val="20"/>
          <w:lang w:val="pl-PL"/>
        </w:rPr>
        <w:t xml:space="preserve"> </w:t>
      </w:r>
      <w:r w:rsidRPr="008A1AC5">
        <w:rPr>
          <w:sz w:val="20"/>
          <w:lang w:val="pl-PL"/>
        </w:rPr>
        <w:t>producenta.</w:t>
      </w:r>
    </w:p>
    <w:p w:rsidR="00EA414C" w:rsidRPr="008A1AC5" w:rsidRDefault="00EA414C" w:rsidP="00B012F2">
      <w:pPr>
        <w:pStyle w:val="Tekstpodstawowy"/>
      </w:pPr>
    </w:p>
    <w:p w:rsidR="00EA414C" w:rsidRPr="008A1AC5" w:rsidRDefault="009C1B6B" w:rsidP="00B012F2">
      <w:pPr>
        <w:pStyle w:val="Tekstpodstawowy"/>
      </w:pPr>
      <w:r w:rsidRPr="008A1AC5">
        <w:t>Kontrola jakości robót polega na sprawdzeniu zgodności ich wykonania z wymaganiami normowymi, wymaganiami dokumentacji projektowej oraz niniejszej specyfikacji. Kontrola ta przeprowadzana jest przez Inspektora nadzoru:</w:t>
      </w:r>
    </w:p>
    <w:p w:rsidR="00EA414C" w:rsidRPr="008A1AC5" w:rsidRDefault="009C1B6B" w:rsidP="00A77A6D">
      <w:pPr>
        <w:pStyle w:val="Akapitzlist"/>
        <w:numPr>
          <w:ilvl w:val="0"/>
          <w:numId w:val="40"/>
        </w:numPr>
        <w:tabs>
          <w:tab w:val="left" w:pos="939"/>
        </w:tabs>
        <w:ind w:right="670"/>
        <w:jc w:val="both"/>
        <w:rPr>
          <w:sz w:val="20"/>
          <w:lang w:val="pl-PL"/>
        </w:rPr>
      </w:pPr>
      <w:r w:rsidRPr="008A1AC5">
        <w:rPr>
          <w:sz w:val="20"/>
          <w:lang w:val="pl-PL"/>
        </w:rPr>
        <w:t>w odniesieniu do prac zanikających (kontrola i odbiór częściowy) – podczas wykonania prac pokrywczych,</w:t>
      </w:r>
    </w:p>
    <w:p w:rsidR="00EA414C" w:rsidRPr="008A1AC5" w:rsidRDefault="009C1B6B" w:rsidP="00A77A6D">
      <w:pPr>
        <w:pStyle w:val="Akapitzlist"/>
        <w:numPr>
          <w:ilvl w:val="0"/>
          <w:numId w:val="40"/>
        </w:numPr>
        <w:tabs>
          <w:tab w:val="left" w:pos="939"/>
        </w:tabs>
        <w:ind w:left="398" w:right="668" w:firstLine="180"/>
        <w:rPr>
          <w:sz w:val="20"/>
          <w:lang w:val="pl-PL"/>
        </w:rPr>
      </w:pPr>
      <w:r w:rsidRPr="008A1AC5">
        <w:rPr>
          <w:sz w:val="20"/>
          <w:lang w:val="pl-PL"/>
        </w:rPr>
        <w:t>w odniesieniu do właściwości całego pokrycia (kontrola końcowa) – po zakończeniu prac pokrywczych. Kontrola częściowa i końcowa dotycząca pokryć z blachy przeprowadza się sprawdzając zgodność wykonanych robót z wymaganiami norm: PN-61/B-10245, PN-EN 501:1999, PN-EN 506:2002, PN-EN 502:2002, PN-EN 504:2002, PN-EN 505:2002, PN-EN 507:2002, PN-EN 508-1:2002, PN-EN 508-2:2002, PN-EN 508-3:2000 oraz z wymaganiami niniejszej specyfikacji</w:t>
      </w:r>
      <w:r w:rsidRPr="008A1AC5">
        <w:rPr>
          <w:spacing w:val="1"/>
          <w:sz w:val="20"/>
          <w:lang w:val="pl-PL"/>
        </w:rPr>
        <w:t xml:space="preserve"> </w:t>
      </w:r>
      <w:r w:rsidRPr="008A1AC5">
        <w:rPr>
          <w:sz w:val="20"/>
          <w:lang w:val="pl-PL"/>
        </w:rPr>
        <w:t>technicznej.</w:t>
      </w:r>
    </w:p>
    <w:p w:rsidR="00EA414C" w:rsidRPr="008A1AC5" w:rsidRDefault="00EA414C" w:rsidP="00B012F2">
      <w:pPr>
        <w:pStyle w:val="Tekstpodstawowy"/>
      </w:pPr>
    </w:p>
    <w:p w:rsidR="00EA414C" w:rsidRPr="008A1AC5" w:rsidRDefault="009C1B6B" w:rsidP="00A77A6D">
      <w:pPr>
        <w:pStyle w:val="Nagwek21"/>
        <w:numPr>
          <w:ilvl w:val="0"/>
          <w:numId w:val="43"/>
        </w:numPr>
        <w:tabs>
          <w:tab w:val="left" w:pos="656"/>
        </w:tabs>
        <w:rPr>
          <w:lang w:val="pl-PL"/>
        </w:rPr>
      </w:pPr>
      <w:r w:rsidRPr="008A1AC5">
        <w:rPr>
          <w:lang w:val="pl-PL"/>
        </w:rPr>
        <w:t>OBMIAR</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Ogólne wymagania dotyczące obmiarów robót omówiono w punkcie 7 ogólnej specyfikacji technicznej. Jednostką obmiaru jest 1 m</w:t>
      </w:r>
      <w:r w:rsidRPr="008A1AC5">
        <w:rPr>
          <w:position w:val="7"/>
          <w:sz w:val="13"/>
        </w:rPr>
        <w:t xml:space="preserve">2 </w:t>
      </w:r>
      <w:r w:rsidRPr="008A1AC5">
        <w:t>wykonanych obróbek.</w:t>
      </w:r>
    </w:p>
    <w:p w:rsidR="00EA414C" w:rsidRPr="008A1AC5" w:rsidRDefault="009C1B6B" w:rsidP="00A77A6D">
      <w:pPr>
        <w:pStyle w:val="Nagwek21"/>
        <w:numPr>
          <w:ilvl w:val="0"/>
          <w:numId w:val="43"/>
        </w:numPr>
        <w:tabs>
          <w:tab w:val="left" w:pos="656"/>
        </w:tabs>
        <w:spacing w:before="90"/>
        <w:jc w:val="both"/>
        <w:rPr>
          <w:lang w:val="pl-PL"/>
        </w:rPr>
      </w:pPr>
      <w:r w:rsidRPr="008A1AC5">
        <w:rPr>
          <w:lang w:val="pl-PL"/>
        </w:rPr>
        <w:t>ODBIÓR</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Ogólne wymagania dotyczące prowadzenia odbioru robót omówiono w punkcie 8 ogólnej specyfikacji technicznej.</w:t>
      </w:r>
    </w:p>
    <w:p w:rsidR="00EA414C" w:rsidRPr="008A1AC5" w:rsidRDefault="009C1B6B" w:rsidP="00B012F2">
      <w:pPr>
        <w:pStyle w:val="Tekstpodstawowy"/>
      </w:pPr>
      <w:r w:rsidRPr="008A1AC5">
        <w:t>Roboty związane z wykonywaniem obróbek blacharskich, wymagają odbiorów częściowych. Badania w czasie odbioru  częściowego  należy  przeprowadzać  dla  tych  robót,  do  których  dostęp  później  jest  niemożliwy lub utrudniony. Odbiór częściowy powinien obejmować</w:t>
      </w:r>
      <w:r w:rsidRPr="008A1AC5">
        <w:rPr>
          <w:spacing w:val="-5"/>
        </w:rPr>
        <w:t xml:space="preserve"> </w:t>
      </w:r>
      <w:r w:rsidRPr="008A1AC5">
        <w:t>sprawdzenie:</w:t>
      </w:r>
    </w:p>
    <w:p w:rsidR="00EA414C" w:rsidRPr="008A1AC5" w:rsidRDefault="009C1B6B" w:rsidP="00A77A6D">
      <w:pPr>
        <w:pStyle w:val="Akapitzlist"/>
        <w:numPr>
          <w:ilvl w:val="0"/>
          <w:numId w:val="39"/>
        </w:numPr>
        <w:tabs>
          <w:tab w:val="left" w:pos="1118"/>
          <w:tab w:val="left" w:pos="1119"/>
        </w:tabs>
        <w:spacing w:line="229" w:lineRule="exact"/>
        <w:rPr>
          <w:sz w:val="20"/>
          <w:lang w:val="pl-PL"/>
        </w:rPr>
      </w:pPr>
      <w:r w:rsidRPr="008A1AC5">
        <w:rPr>
          <w:sz w:val="20"/>
          <w:lang w:val="pl-PL"/>
        </w:rPr>
        <w:t>podkładu,</w:t>
      </w:r>
    </w:p>
    <w:p w:rsidR="00EA414C" w:rsidRPr="008A1AC5" w:rsidRDefault="009C1B6B" w:rsidP="00A77A6D">
      <w:pPr>
        <w:pStyle w:val="Akapitzlist"/>
        <w:numPr>
          <w:ilvl w:val="0"/>
          <w:numId w:val="39"/>
        </w:numPr>
        <w:tabs>
          <w:tab w:val="left" w:pos="1119"/>
        </w:tabs>
        <w:spacing w:before="1"/>
        <w:rPr>
          <w:sz w:val="20"/>
          <w:lang w:val="pl-PL"/>
        </w:rPr>
      </w:pPr>
      <w:r w:rsidRPr="008A1AC5">
        <w:rPr>
          <w:sz w:val="20"/>
          <w:lang w:val="pl-PL"/>
        </w:rPr>
        <w:t>jakości zastosowanych materiałów,</w:t>
      </w:r>
    </w:p>
    <w:p w:rsidR="00EA414C" w:rsidRPr="008A1AC5" w:rsidRDefault="009C1B6B" w:rsidP="00A77A6D">
      <w:pPr>
        <w:pStyle w:val="Akapitzlist"/>
        <w:numPr>
          <w:ilvl w:val="0"/>
          <w:numId w:val="39"/>
        </w:numPr>
        <w:tabs>
          <w:tab w:val="left" w:pos="1118"/>
          <w:tab w:val="left" w:pos="1119"/>
        </w:tabs>
        <w:rPr>
          <w:sz w:val="20"/>
          <w:lang w:val="pl-PL"/>
        </w:rPr>
      </w:pPr>
      <w:r w:rsidRPr="008A1AC5">
        <w:rPr>
          <w:sz w:val="20"/>
          <w:lang w:val="pl-PL"/>
        </w:rPr>
        <w:t>dokładności wykonania obróbek blacharskich i ich połączenia z</w:t>
      </w:r>
      <w:r w:rsidRPr="008A1AC5">
        <w:rPr>
          <w:spacing w:val="-6"/>
          <w:sz w:val="20"/>
          <w:lang w:val="pl-PL"/>
        </w:rPr>
        <w:t xml:space="preserve"> </w:t>
      </w:r>
      <w:r w:rsidRPr="008A1AC5">
        <w:rPr>
          <w:sz w:val="20"/>
          <w:lang w:val="pl-PL"/>
        </w:rPr>
        <w:t>pokryciem,</w:t>
      </w:r>
    </w:p>
    <w:p w:rsidR="00EA414C" w:rsidRPr="008A1AC5" w:rsidRDefault="009C1B6B" w:rsidP="00A77A6D">
      <w:pPr>
        <w:pStyle w:val="Akapitzlist"/>
        <w:numPr>
          <w:ilvl w:val="0"/>
          <w:numId w:val="39"/>
        </w:numPr>
        <w:tabs>
          <w:tab w:val="left" w:pos="1119"/>
        </w:tabs>
        <w:spacing w:before="1" w:line="229" w:lineRule="exact"/>
        <w:rPr>
          <w:sz w:val="20"/>
          <w:lang w:val="pl-PL"/>
        </w:rPr>
      </w:pPr>
      <w:r w:rsidRPr="008A1AC5">
        <w:rPr>
          <w:sz w:val="20"/>
          <w:lang w:val="pl-PL"/>
        </w:rPr>
        <w:t>szczelności</w:t>
      </w:r>
      <w:r w:rsidRPr="008A1AC5">
        <w:rPr>
          <w:spacing w:val="-1"/>
          <w:sz w:val="20"/>
          <w:lang w:val="pl-PL"/>
        </w:rPr>
        <w:t xml:space="preserve"> </w:t>
      </w:r>
      <w:r w:rsidRPr="008A1AC5">
        <w:rPr>
          <w:sz w:val="20"/>
          <w:lang w:val="pl-PL"/>
        </w:rPr>
        <w:t>połączeń.</w:t>
      </w:r>
    </w:p>
    <w:p w:rsidR="00EA414C" w:rsidRPr="008A1AC5" w:rsidRDefault="009C1B6B" w:rsidP="00B012F2">
      <w:pPr>
        <w:pStyle w:val="Tekstpodstawowy"/>
      </w:pPr>
      <w:r w:rsidRPr="008A1AC5">
        <w:t>Dokonanie odbioru częściowego powinno być potwierdzone wpisem do dziennika budowy. Odbioru końcowego obróbek blacharskich należy dokonać po zakończeniu robót, po deszczu. Podstawę do odbioru obróbek blacharskich, stanowią następujące dokumenty:</w:t>
      </w:r>
    </w:p>
    <w:p w:rsidR="00EA414C" w:rsidRPr="008A1AC5" w:rsidRDefault="009C1B6B" w:rsidP="00A77A6D">
      <w:pPr>
        <w:pStyle w:val="Akapitzlist"/>
        <w:numPr>
          <w:ilvl w:val="0"/>
          <w:numId w:val="38"/>
        </w:numPr>
        <w:tabs>
          <w:tab w:val="left" w:pos="1107"/>
        </w:tabs>
        <w:ind w:hanging="360"/>
        <w:rPr>
          <w:sz w:val="20"/>
          <w:lang w:val="pl-PL"/>
        </w:rPr>
      </w:pPr>
      <w:r w:rsidRPr="008A1AC5">
        <w:rPr>
          <w:sz w:val="20"/>
          <w:lang w:val="pl-PL"/>
        </w:rPr>
        <w:t>dokumentacja projektowa i dokumentacja</w:t>
      </w:r>
      <w:r w:rsidRPr="008A1AC5">
        <w:rPr>
          <w:spacing w:val="-2"/>
          <w:sz w:val="20"/>
          <w:lang w:val="pl-PL"/>
        </w:rPr>
        <w:t xml:space="preserve"> </w:t>
      </w:r>
      <w:r w:rsidRPr="008A1AC5">
        <w:rPr>
          <w:sz w:val="20"/>
          <w:lang w:val="pl-PL"/>
        </w:rPr>
        <w:t>powykonawcza,</w:t>
      </w:r>
    </w:p>
    <w:p w:rsidR="00EA414C" w:rsidRPr="008A1AC5" w:rsidRDefault="009C1B6B" w:rsidP="00A77A6D">
      <w:pPr>
        <w:pStyle w:val="Akapitzlist"/>
        <w:numPr>
          <w:ilvl w:val="0"/>
          <w:numId w:val="38"/>
        </w:numPr>
        <w:tabs>
          <w:tab w:val="left" w:pos="1107"/>
        </w:tabs>
        <w:ind w:right="671" w:hanging="360"/>
        <w:rPr>
          <w:sz w:val="20"/>
          <w:lang w:val="pl-PL"/>
        </w:rPr>
      </w:pPr>
      <w:r w:rsidRPr="008A1AC5">
        <w:rPr>
          <w:sz w:val="20"/>
          <w:lang w:val="pl-PL"/>
        </w:rPr>
        <w:t>dziennik budowy z zapisem stwierdzającym odbiór częściowy podłoża oraz poszczególnych warstw lub fragmentów</w:t>
      </w:r>
      <w:r w:rsidRPr="008A1AC5">
        <w:rPr>
          <w:spacing w:val="-6"/>
          <w:sz w:val="20"/>
          <w:lang w:val="pl-PL"/>
        </w:rPr>
        <w:t xml:space="preserve"> </w:t>
      </w:r>
      <w:r w:rsidRPr="008A1AC5">
        <w:rPr>
          <w:sz w:val="20"/>
          <w:lang w:val="pl-PL"/>
        </w:rPr>
        <w:t>obróbek,</w:t>
      </w:r>
    </w:p>
    <w:p w:rsidR="00EA414C" w:rsidRPr="008A1AC5" w:rsidRDefault="009C1B6B" w:rsidP="00A77A6D">
      <w:pPr>
        <w:pStyle w:val="Akapitzlist"/>
        <w:numPr>
          <w:ilvl w:val="0"/>
          <w:numId w:val="38"/>
        </w:numPr>
        <w:tabs>
          <w:tab w:val="left" w:pos="1107"/>
        </w:tabs>
        <w:spacing w:line="228" w:lineRule="exact"/>
        <w:ind w:hanging="360"/>
        <w:rPr>
          <w:sz w:val="20"/>
          <w:lang w:val="pl-PL"/>
        </w:rPr>
      </w:pPr>
      <w:r w:rsidRPr="008A1AC5">
        <w:rPr>
          <w:sz w:val="20"/>
          <w:lang w:val="pl-PL"/>
        </w:rPr>
        <w:t>zapisy dotyczące wykonywania robót i rodzaju zastosowanych</w:t>
      </w:r>
      <w:r w:rsidRPr="008A1AC5">
        <w:rPr>
          <w:spacing w:val="-8"/>
          <w:sz w:val="20"/>
          <w:lang w:val="pl-PL"/>
        </w:rPr>
        <w:t xml:space="preserve"> </w:t>
      </w:r>
      <w:r w:rsidRPr="008A1AC5">
        <w:rPr>
          <w:sz w:val="20"/>
          <w:lang w:val="pl-PL"/>
        </w:rPr>
        <w:t>materiałów,</w:t>
      </w:r>
    </w:p>
    <w:p w:rsidR="00EA414C" w:rsidRPr="008A1AC5" w:rsidRDefault="009C1B6B" w:rsidP="00A77A6D">
      <w:pPr>
        <w:pStyle w:val="Akapitzlist"/>
        <w:numPr>
          <w:ilvl w:val="0"/>
          <w:numId w:val="38"/>
        </w:numPr>
        <w:tabs>
          <w:tab w:val="left" w:pos="1107"/>
        </w:tabs>
        <w:spacing w:before="1"/>
        <w:ind w:right="672" w:hanging="360"/>
        <w:rPr>
          <w:sz w:val="20"/>
          <w:lang w:val="pl-PL"/>
        </w:rPr>
      </w:pPr>
      <w:r w:rsidRPr="008A1AC5">
        <w:rPr>
          <w:sz w:val="20"/>
          <w:lang w:val="pl-PL"/>
        </w:rPr>
        <w:t>protokoły odbioru  materiałów  i  wyrobów,  które  powinny  zawierać:  zestawienie  wyników  kontroli i odbiorów częściowych, jak również</w:t>
      </w:r>
      <w:r w:rsidRPr="008A1AC5">
        <w:rPr>
          <w:spacing w:val="-7"/>
          <w:sz w:val="20"/>
          <w:lang w:val="pl-PL"/>
        </w:rPr>
        <w:t xml:space="preserve"> </w:t>
      </w:r>
      <w:r w:rsidRPr="008A1AC5">
        <w:rPr>
          <w:sz w:val="20"/>
          <w:lang w:val="pl-PL"/>
        </w:rPr>
        <w:t>końcowych,</w:t>
      </w:r>
    </w:p>
    <w:p w:rsidR="00EA414C" w:rsidRPr="008A1AC5" w:rsidRDefault="009C1B6B" w:rsidP="00A77A6D">
      <w:pPr>
        <w:pStyle w:val="Akapitzlist"/>
        <w:numPr>
          <w:ilvl w:val="0"/>
          <w:numId w:val="38"/>
        </w:numPr>
        <w:tabs>
          <w:tab w:val="left" w:pos="1107"/>
        </w:tabs>
        <w:spacing w:before="1"/>
        <w:ind w:left="1106"/>
        <w:rPr>
          <w:sz w:val="20"/>
          <w:lang w:val="pl-PL"/>
        </w:rPr>
      </w:pPr>
      <w:r w:rsidRPr="008A1AC5">
        <w:rPr>
          <w:sz w:val="20"/>
          <w:lang w:val="pl-PL"/>
        </w:rPr>
        <w:t>stwierdzenie zgodności lub niezgodności wykonania robót pokrywczych z</w:t>
      </w:r>
      <w:r w:rsidRPr="008A1AC5">
        <w:rPr>
          <w:spacing w:val="-6"/>
          <w:sz w:val="20"/>
          <w:lang w:val="pl-PL"/>
        </w:rPr>
        <w:t xml:space="preserve"> </w:t>
      </w:r>
      <w:r w:rsidRPr="008A1AC5">
        <w:rPr>
          <w:sz w:val="20"/>
          <w:lang w:val="pl-PL"/>
        </w:rPr>
        <w:t>dokumentacją,</w:t>
      </w:r>
    </w:p>
    <w:p w:rsidR="00EA414C" w:rsidRPr="008A1AC5" w:rsidRDefault="009C1B6B" w:rsidP="00A77A6D">
      <w:pPr>
        <w:pStyle w:val="Akapitzlist"/>
        <w:numPr>
          <w:ilvl w:val="0"/>
          <w:numId w:val="38"/>
        </w:numPr>
        <w:tabs>
          <w:tab w:val="left" w:pos="1106"/>
          <w:tab w:val="left" w:pos="1107"/>
        </w:tabs>
        <w:ind w:right="668" w:hanging="360"/>
        <w:rPr>
          <w:sz w:val="20"/>
          <w:lang w:val="pl-PL"/>
        </w:rPr>
      </w:pPr>
      <w:r w:rsidRPr="008A1AC5">
        <w:rPr>
          <w:sz w:val="20"/>
          <w:lang w:val="pl-PL"/>
        </w:rPr>
        <w:t>spis dokumentacji przekazywanej inwestorowi. W skład tej dokumentacji powinien wchodzić program utrzymania pokrycia – obróbek</w:t>
      </w:r>
      <w:r w:rsidRPr="008A1AC5">
        <w:rPr>
          <w:spacing w:val="-2"/>
          <w:sz w:val="20"/>
          <w:lang w:val="pl-PL"/>
        </w:rPr>
        <w:t xml:space="preserve"> </w:t>
      </w:r>
      <w:r w:rsidRPr="008A1AC5">
        <w:rPr>
          <w:sz w:val="20"/>
          <w:lang w:val="pl-PL"/>
        </w:rPr>
        <w:t>blacharskich.</w:t>
      </w:r>
    </w:p>
    <w:p w:rsidR="00EA414C" w:rsidRPr="008A1AC5" w:rsidRDefault="009C1B6B" w:rsidP="00B012F2">
      <w:pPr>
        <w:pStyle w:val="Tekstpodstawowy"/>
      </w:pPr>
      <w:r w:rsidRPr="008A1AC5">
        <w:t>Uznaje się, że badania dały wynik pozytywny gdy wszystkie właściwości materiałów są zgodne z wymaganiami niniejszej specyfikacji technicznej lub aprobaty technicznej albo wymaganiami norm przedmiotowych. Jeżeli chociaż jeden wynik badania daje wynik negatywny, obróbki blacharskie nie powinny być odebrane.</w:t>
      </w:r>
    </w:p>
    <w:p w:rsidR="00EA414C" w:rsidRPr="008A1AC5" w:rsidRDefault="00EA414C" w:rsidP="00B012F2">
      <w:pPr>
        <w:pStyle w:val="Tekstpodstawowy"/>
      </w:pPr>
    </w:p>
    <w:p w:rsidR="00EA414C" w:rsidRPr="008A1AC5" w:rsidRDefault="009C1B6B" w:rsidP="00B012F2">
      <w:pPr>
        <w:pStyle w:val="Tekstpodstawowy"/>
      </w:pPr>
      <w:r w:rsidRPr="008A1AC5">
        <w:t>W takim przypadku należy przyjąć jedno z następujących rozwiązań:</w:t>
      </w:r>
    </w:p>
    <w:p w:rsidR="00EA414C" w:rsidRPr="008A1AC5" w:rsidRDefault="009C1B6B" w:rsidP="00A77A6D">
      <w:pPr>
        <w:pStyle w:val="Akapitzlist"/>
        <w:numPr>
          <w:ilvl w:val="0"/>
          <w:numId w:val="37"/>
        </w:numPr>
        <w:tabs>
          <w:tab w:val="left" w:pos="1106"/>
          <w:tab w:val="left" w:pos="1107"/>
        </w:tabs>
        <w:spacing w:before="1" w:line="244" w:lineRule="exact"/>
        <w:ind w:hanging="360"/>
        <w:rPr>
          <w:sz w:val="20"/>
          <w:lang w:val="pl-PL"/>
        </w:rPr>
      </w:pPr>
      <w:r w:rsidRPr="008A1AC5">
        <w:rPr>
          <w:sz w:val="20"/>
          <w:lang w:val="pl-PL"/>
        </w:rPr>
        <w:t>poprawić roboty i elementy obróbek i przedstawić do ponownego</w:t>
      </w:r>
      <w:r w:rsidRPr="008A1AC5">
        <w:rPr>
          <w:spacing w:val="-8"/>
          <w:sz w:val="20"/>
          <w:lang w:val="pl-PL"/>
        </w:rPr>
        <w:t xml:space="preserve"> </w:t>
      </w:r>
      <w:r w:rsidRPr="008A1AC5">
        <w:rPr>
          <w:sz w:val="20"/>
          <w:lang w:val="pl-PL"/>
        </w:rPr>
        <w:t>odbioru,</w:t>
      </w:r>
    </w:p>
    <w:p w:rsidR="00EA414C" w:rsidRPr="008A1AC5" w:rsidRDefault="009C1B6B" w:rsidP="00A77A6D">
      <w:pPr>
        <w:pStyle w:val="Akapitzlist"/>
        <w:numPr>
          <w:ilvl w:val="0"/>
          <w:numId w:val="37"/>
        </w:numPr>
        <w:tabs>
          <w:tab w:val="left" w:pos="1106"/>
          <w:tab w:val="left" w:pos="1107"/>
        </w:tabs>
        <w:ind w:right="671" w:hanging="360"/>
        <w:rPr>
          <w:sz w:val="20"/>
          <w:lang w:val="pl-PL"/>
        </w:rPr>
      </w:pPr>
      <w:r w:rsidRPr="008A1AC5">
        <w:rPr>
          <w:sz w:val="20"/>
          <w:lang w:val="pl-PL"/>
        </w:rPr>
        <w:t>jeżeli odchylenia od wymagań nie zagrażają bezpieczeństwu użytkowania i trwałości pokrycia, należy obniżyć cenę za wykonane</w:t>
      </w:r>
      <w:r w:rsidRPr="008A1AC5">
        <w:rPr>
          <w:spacing w:val="1"/>
          <w:sz w:val="20"/>
          <w:lang w:val="pl-PL"/>
        </w:rPr>
        <w:t xml:space="preserve"> </w:t>
      </w:r>
      <w:r w:rsidRPr="008A1AC5">
        <w:rPr>
          <w:sz w:val="20"/>
          <w:lang w:val="pl-PL"/>
        </w:rPr>
        <w:t>prace,</w:t>
      </w:r>
    </w:p>
    <w:p w:rsidR="00EA414C" w:rsidRPr="008A1AC5" w:rsidRDefault="009C1B6B" w:rsidP="00A77A6D">
      <w:pPr>
        <w:pStyle w:val="Akapitzlist"/>
        <w:numPr>
          <w:ilvl w:val="0"/>
          <w:numId w:val="37"/>
        </w:numPr>
        <w:tabs>
          <w:tab w:val="left" w:pos="1106"/>
          <w:tab w:val="left" w:pos="1107"/>
        </w:tabs>
        <w:ind w:right="671" w:hanging="360"/>
        <w:rPr>
          <w:sz w:val="20"/>
          <w:lang w:val="pl-PL"/>
        </w:rPr>
      </w:pPr>
      <w:r w:rsidRPr="008A1AC5">
        <w:rPr>
          <w:sz w:val="20"/>
          <w:lang w:val="pl-PL"/>
        </w:rPr>
        <w:t xml:space="preserve">w przypadku gdy nie są możliwe podane wyżej rozwiązania – rozebrać obróbki w miejscach, w których </w:t>
      </w:r>
      <w:r w:rsidRPr="008A1AC5">
        <w:rPr>
          <w:sz w:val="20"/>
          <w:lang w:val="pl-PL"/>
        </w:rPr>
        <w:lastRenderedPageBreak/>
        <w:t>nie odpowiadają one wymaganiom i ponownie je</w:t>
      </w:r>
      <w:r w:rsidRPr="008A1AC5">
        <w:rPr>
          <w:spacing w:val="-1"/>
          <w:sz w:val="20"/>
          <w:lang w:val="pl-PL"/>
        </w:rPr>
        <w:t xml:space="preserve"> </w:t>
      </w:r>
      <w:r w:rsidRPr="008A1AC5">
        <w:rPr>
          <w:sz w:val="20"/>
          <w:lang w:val="pl-PL"/>
        </w:rPr>
        <w:t>wykonać.</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43"/>
        </w:numPr>
        <w:tabs>
          <w:tab w:val="left" w:pos="656"/>
        </w:tabs>
        <w:jc w:val="both"/>
        <w:rPr>
          <w:lang w:val="pl-PL"/>
        </w:rPr>
      </w:pPr>
      <w:r w:rsidRPr="008A1AC5">
        <w:rPr>
          <w:lang w:val="pl-PL"/>
        </w:rPr>
        <w:t>PODSTAWA</w:t>
      </w:r>
      <w:r w:rsidRPr="008A1AC5">
        <w:rPr>
          <w:spacing w:val="-1"/>
          <w:lang w:val="pl-PL"/>
        </w:rPr>
        <w:t xml:space="preserve"> </w:t>
      </w:r>
      <w:r w:rsidRPr="008A1AC5">
        <w:rPr>
          <w:lang w:val="pl-PL"/>
        </w:rPr>
        <w:t>PŁATNOŚCI</w:t>
      </w:r>
    </w:p>
    <w:p w:rsidR="00EA414C" w:rsidRPr="008A1AC5" w:rsidRDefault="009C1B6B" w:rsidP="00B012F2">
      <w:pPr>
        <w:pStyle w:val="Tekstpodstawowy"/>
      </w:pPr>
      <w:r w:rsidRPr="008A1AC5">
        <w:t>Ogólne ustalenia dotyczące podstawy płatności podano w części „Wymagania ogólne” pkt 9 specyfikacji technicznej.</w:t>
      </w:r>
    </w:p>
    <w:p w:rsidR="00EA414C" w:rsidRPr="008A1AC5" w:rsidRDefault="009C1B6B" w:rsidP="00B012F2">
      <w:pPr>
        <w:pStyle w:val="Tekstpodstawowy"/>
      </w:pPr>
      <w:r w:rsidRPr="008A1AC5">
        <w:t>Płatność za wykonane roboty odbywać się będzie na podstawie zapisów zawartych w umowie z Inwestorem.</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43"/>
        </w:numPr>
        <w:tabs>
          <w:tab w:val="left" w:pos="754"/>
        </w:tabs>
        <w:ind w:left="753" w:hanging="348"/>
        <w:jc w:val="both"/>
        <w:rPr>
          <w:lang w:val="pl-PL"/>
        </w:rPr>
      </w:pPr>
      <w:r w:rsidRPr="008A1AC5">
        <w:rPr>
          <w:lang w:val="pl-PL"/>
        </w:rPr>
        <w:t>PRZEPISY</w:t>
      </w:r>
      <w:r w:rsidRPr="008A1AC5">
        <w:rPr>
          <w:spacing w:val="3"/>
          <w:lang w:val="pl-PL"/>
        </w:rPr>
        <w:t xml:space="preserve"> </w:t>
      </w:r>
      <w:r w:rsidRPr="008A1AC5">
        <w:rPr>
          <w:lang w:val="pl-PL"/>
        </w:rPr>
        <w:t>ZWIĄZANE</w:t>
      </w:r>
    </w:p>
    <w:p w:rsidR="00EA414C" w:rsidRPr="008A1AC5" w:rsidRDefault="009C1B6B" w:rsidP="00B012F2">
      <w:pPr>
        <w:pStyle w:val="Tekstpodstawowy"/>
      </w:pPr>
      <w:r w:rsidRPr="008A1AC5">
        <w:t>PN-61/B-10245</w:t>
      </w:r>
      <w:r w:rsidRPr="008A1AC5">
        <w:tab/>
        <w:t>Roboty</w:t>
      </w:r>
      <w:r w:rsidRPr="008A1AC5">
        <w:rPr>
          <w:spacing w:val="7"/>
        </w:rPr>
        <w:t xml:space="preserve"> </w:t>
      </w:r>
      <w:r w:rsidRPr="008A1AC5">
        <w:t>blacharskie</w:t>
      </w:r>
      <w:r w:rsidRPr="008A1AC5">
        <w:rPr>
          <w:spacing w:val="8"/>
        </w:rPr>
        <w:t xml:space="preserve"> </w:t>
      </w:r>
      <w:r w:rsidRPr="008A1AC5">
        <w:t>budowlane</w:t>
      </w:r>
      <w:r w:rsidRPr="008A1AC5">
        <w:rPr>
          <w:spacing w:val="8"/>
        </w:rPr>
        <w:t xml:space="preserve"> </w:t>
      </w:r>
      <w:r w:rsidRPr="008A1AC5">
        <w:t>z</w:t>
      </w:r>
      <w:r w:rsidRPr="008A1AC5">
        <w:rPr>
          <w:spacing w:val="8"/>
        </w:rPr>
        <w:t xml:space="preserve"> </w:t>
      </w:r>
      <w:r w:rsidRPr="008A1AC5">
        <w:t>blachy</w:t>
      </w:r>
      <w:r w:rsidRPr="008A1AC5">
        <w:rPr>
          <w:spacing w:val="10"/>
        </w:rPr>
        <w:t xml:space="preserve"> </w:t>
      </w:r>
      <w:r w:rsidRPr="008A1AC5">
        <w:t>stalowej</w:t>
      </w:r>
      <w:r w:rsidRPr="008A1AC5">
        <w:rPr>
          <w:spacing w:val="10"/>
        </w:rPr>
        <w:t xml:space="preserve"> </w:t>
      </w:r>
      <w:r w:rsidRPr="008A1AC5">
        <w:t>ocynkowanej</w:t>
      </w:r>
      <w:r w:rsidRPr="008A1AC5">
        <w:rPr>
          <w:spacing w:val="10"/>
        </w:rPr>
        <w:t xml:space="preserve"> </w:t>
      </w:r>
      <w:r w:rsidRPr="008A1AC5">
        <w:t>i</w:t>
      </w:r>
      <w:r w:rsidRPr="008A1AC5">
        <w:rPr>
          <w:spacing w:val="8"/>
        </w:rPr>
        <w:t xml:space="preserve"> </w:t>
      </w:r>
      <w:r w:rsidRPr="008A1AC5">
        <w:t>cynkowej.</w:t>
      </w:r>
    </w:p>
    <w:p w:rsidR="00EA414C" w:rsidRPr="008A1AC5" w:rsidRDefault="009C1B6B" w:rsidP="00B012F2">
      <w:pPr>
        <w:pStyle w:val="Tekstpodstawowy"/>
      </w:pPr>
      <w:r w:rsidRPr="008A1AC5">
        <w:t>Wymagania i badania techniczne przy odbiorze.</w:t>
      </w:r>
    </w:p>
    <w:p w:rsidR="00EA414C" w:rsidRPr="008A1AC5" w:rsidRDefault="009C1B6B" w:rsidP="00B012F2">
      <w:pPr>
        <w:pStyle w:val="Tekstpodstawowy"/>
      </w:pPr>
      <w:r w:rsidRPr="008A1AC5">
        <w:t>PN-84/H-92126</w:t>
      </w:r>
      <w:r w:rsidRPr="008A1AC5">
        <w:tab/>
        <w:t>Blachy stalowe profilowane ocynkowane oraz ocynkowane i</w:t>
      </w:r>
      <w:r w:rsidRPr="008A1AC5">
        <w:rPr>
          <w:spacing w:val="12"/>
        </w:rPr>
        <w:t xml:space="preserve"> </w:t>
      </w:r>
      <w:r w:rsidRPr="008A1AC5">
        <w:t>powlekane.</w:t>
      </w:r>
    </w:p>
    <w:p w:rsidR="00EA414C" w:rsidRPr="008A1AC5" w:rsidRDefault="00EA414C" w:rsidP="00B012F2">
      <w:pPr>
        <w:pStyle w:val="Tekstpodstawowy"/>
      </w:pPr>
    </w:p>
    <w:p w:rsidR="00EA414C" w:rsidRPr="008A1AC5" w:rsidRDefault="009C1B6B" w:rsidP="00B012F2">
      <w:pPr>
        <w:pStyle w:val="Tekstpodstawowy"/>
      </w:pPr>
      <w:r w:rsidRPr="008A1AC5">
        <w:t>Umowa, warunki Umowy. Dokumentacja projektowa.</w:t>
      </w:r>
    </w:p>
    <w:p w:rsidR="00EA414C" w:rsidRPr="008A1AC5" w:rsidRDefault="00EA414C" w:rsidP="00B012F2">
      <w:pPr>
        <w:pStyle w:val="Tekstpodstawowy"/>
      </w:pPr>
    </w:p>
    <w:p w:rsidR="00EA414C" w:rsidRPr="008A1AC5" w:rsidRDefault="009C1B6B" w:rsidP="00B012F2">
      <w:pPr>
        <w:pStyle w:val="Tekstpodstawowy"/>
      </w:pPr>
      <w:r w:rsidRPr="008A1AC5">
        <w:t>Nie  wymienienie  tytułu  jakiejkolwiek  dziedziny,  grupy,  podgrupy  czy  normy  nie   zwalnia  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rsidR="00EA414C" w:rsidRPr="008A1AC5" w:rsidRDefault="00EA414C">
      <w:pPr>
        <w:jc w:val="both"/>
        <w:rPr>
          <w:lang w:val="pl-PL"/>
        </w:rPr>
        <w:sectPr w:rsidR="00EA414C" w:rsidRPr="008A1AC5">
          <w:pgSz w:w="11900" w:h="16840"/>
          <w:pgMar w:top="600" w:right="740" w:bottom="820" w:left="1020" w:header="269" w:footer="624" w:gutter="0"/>
          <w:cols w:space="708"/>
        </w:sectPr>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spacing w:before="89"/>
        <w:ind w:left="675" w:right="949"/>
        <w:jc w:val="center"/>
        <w:rPr>
          <w:sz w:val="28"/>
          <w:lang w:val="pl-PL"/>
        </w:rPr>
      </w:pPr>
      <w:r w:rsidRPr="008A1AC5">
        <w:rPr>
          <w:sz w:val="28"/>
          <w:lang w:val="pl-PL"/>
        </w:rPr>
        <w:t>SPECYFIKACJA TECHNICZNA WYKONANIA I ODBIORU ROBÓT</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78" w:right="949"/>
        <w:jc w:val="center"/>
        <w:rPr>
          <w:b/>
          <w:sz w:val="36"/>
          <w:lang w:val="pl-PL"/>
        </w:rPr>
      </w:pPr>
      <w:r w:rsidRPr="008A1AC5">
        <w:rPr>
          <w:b/>
          <w:sz w:val="36"/>
          <w:lang w:val="pl-PL"/>
        </w:rPr>
        <w:t>B - 02.02.01</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77" w:right="949"/>
        <w:jc w:val="center"/>
        <w:rPr>
          <w:b/>
          <w:sz w:val="28"/>
          <w:lang w:val="pl-PL"/>
        </w:rPr>
      </w:pPr>
      <w:r w:rsidRPr="008A1AC5">
        <w:rPr>
          <w:b/>
          <w:sz w:val="28"/>
          <w:lang w:val="pl-PL"/>
        </w:rPr>
        <w:t>STOLARKA I ŚLUSARKA</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423FB" w:rsidP="00B012F2">
      <w:pPr>
        <w:pStyle w:val="Tekstpodstawowy"/>
        <w:rPr>
          <w:sz w:val="18"/>
        </w:rPr>
      </w:pPr>
      <w:r w:rsidRPr="008A1AC5">
        <w:rPr>
          <w:noProof/>
        </w:rPr>
        <mc:AlternateContent>
          <mc:Choice Requires="wps">
            <w:drawing>
              <wp:anchor distT="0" distB="0" distL="0" distR="0" simplePos="0" relativeHeight="251663872" behindDoc="0" locked="0" layoutInCell="1" allowOverlap="1">
                <wp:simplePos x="0" y="0"/>
                <wp:positionH relativeFrom="page">
                  <wp:posOffset>867410</wp:posOffset>
                </wp:positionH>
                <wp:positionV relativeFrom="paragraph">
                  <wp:posOffset>162560</wp:posOffset>
                </wp:positionV>
                <wp:extent cx="6169025" cy="0"/>
                <wp:effectExtent l="10160" t="11430" r="12065" b="7620"/>
                <wp:wrapTopAndBottom/>
                <wp:docPr id="75" name="Lin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4F2ED3" id="Line 28" o:spid="_x0000_s1026" style="position:absolute;z-index:2516638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2.8pt" to="554.05pt,1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" strokeweight=".7pt">
                <w10:wrap type="topAndBottom" anchorx="page"/>
              </v:line>
            </w:pict>
          </mc:Fallback>
        </mc:AlternateContent>
      </w:r>
    </w:p>
    <w:p w:rsidR="00EA414C" w:rsidRPr="008A1AC5" w:rsidRDefault="00EA414C" w:rsidP="00B012F2">
      <w:pPr>
        <w:pStyle w:val="Tekstpodstawowy"/>
      </w:pPr>
    </w:p>
    <w:p w:rsidR="00EA414C" w:rsidRPr="008A1AC5" w:rsidRDefault="009C1B6B">
      <w:pPr>
        <w:pStyle w:val="Nagwek21"/>
        <w:spacing w:before="91" w:line="228" w:lineRule="exact"/>
        <w:ind w:left="676" w:right="949" w:firstLine="0"/>
        <w:jc w:val="center"/>
        <w:rPr>
          <w:lang w:val="pl-PL"/>
        </w:rPr>
      </w:pPr>
      <w:r w:rsidRPr="008A1AC5">
        <w:rPr>
          <w:lang w:val="pl-PL"/>
        </w:rPr>
        <w:t>SPIS TREŚCI</w:t>
      </w:r>
    </w:p>
    <w:p w:rsidR="00EA414C" w:rsidRPr="008A1AC5" w:rsidRDefault="009C1B6B" w:rsidP="00A77A6D">
      <w:pPr>
        <w:pStyle w:val="Akapitzlist"/>
        <w:numPr>
          <w:ilvl w:val="0"/>
          <w:numId w:val="36"/>
        </w:numPr>
        <w:tabs>
          <w:tab w:val="left" w:pos="720"/>
        </w:tabs>
        <w:spacing w:line="226" w:lineRule="exact"/>
        <w:jc w:val="left"/>
        <w:rPr>
          <w:b/>
          <w:sz w:val="20"/>
          <w:lang w:val="pl-PL"/>
        </w:rPr>
      </w:pPr>
      <w:r w:rsidRPr="008A1AC5">
        <w:rPr>
          <w:b/>
          <w:sz w:val="20"/>
          <w:lang w:val="pl-PL"/>
        </w:rPr>
        <w:t>WSTĘP</w:t>
      </w:r>
    </w:p>
    <w:p w:rsidR="00EA414C" w:rsidRPr="008A1AC5" w:rsidRDefault="009C1B6B" w:rsidP="00A77A6D">
      <w:pPr>
        <w:pStyle w:val="Akapitzlist"/>
        <w:numPr>
          <w:ilvl w:val="0"/>
          <w:numId w:val="36"/>
        </w:numPr>
        <w:tabs>
          <w:tab w:val="left" w:pos="720"/>
        </w:tabs>
        <w:spacing w:line="226" w:lineRule="exact"/>
        <w:jc w:val="left"/>
        <w:rPr>
          <w:b/>
          <w:sz w:val="20"/>
          <w:lang w:val="pl-PL"/>
        </w:rPr>
      </w:pPr>
      <w:r w:rsidRPr="008A1AC5">
        <w:rPr>
          <w:b/>
          <w:sz w:val="20"/>
          <w:lang w:val="pl-PL"/>
        </w:rPr>
        <w:t>MATERIAŁY</w:t>
      </w:r>
    </w:p>
    <w:p w:rsidR="00EA414C" w:rsidRPr="008A1AC5" w:rsidRDefault="009C1B6B" w:rsidP="00A77A6D">
      <w:pPr>
        <w:pStyle w:val="Akapitzlist"/>
        <w:numPr>
          <w:ilvl w:val="0"/>
          <w:numId w:val="36"/>
        </w:numPr>
        <w:tabs>
          <w:tab w:val="left" w:pos="720"/>
        </w:tabs>
        <w:spacing w:line="226" w:lineRule="exact"/>
        <w:jc w:val="left"/>
        <w:rPr>
          <w:b/>
          <w:sz w:val="20"/>
          <w:lang w:val="pl-PL"/>
        </w:rPr>
      </w:pPr>
      <w:r w:rsidRPr="008A1AC5">
        <w:rPr>
          <w:b/>
          <w:sz w:val="20"/>
          <w:lang w:val="pl-PL"/>
        </w:rPr>
        <w:t>SPRZĘT</w:t>
      </w:r>
    </w:p>
    <w:p w:rsidR="00EA414C" w:rsidRPr="008A1AC5" w:rsidRDefault="009C1B6B" w:rsidP="00A77A6D">
      <w:pPr>
        <w:pStyle w:val="Akapitzlist"/>
        <w:numPr>
          <w:ilvl w:val="0"/>
          <w:numId w:val="36"/>
        </w:numPr>
        <w:tabs>
          <w:tab w:val="left" w:pos="720"/>
        </w:tabs>
        <w:spacing w:line="227" w:lineRule="exact"/>
        <w:jc w:val="left"/>
        <w:rPr>
          <w:b/>
          <w:sz w:val="20"/>
          <w:lang w:val="pl-PL"/>
        </w:rPr>
      </w:pPr>
      <w:r w:rsidRPr="008A1AC5">
        <w:rPr>
          <w:b/>
          <w:sz w:val="20"/>
          <w:lang w:val="pl-PL"/>
        </w:rPr>
        <w:t>TRANSPORT</w:t>
      </w:r>
    </w:p>
    <w:p w:rsidR="00EA414C" w:rsidRPr="008A1AC5" w:rsidRDefault="009C1B6B" w:rsidP="00A77A6D">
      <w:pPr>
        <w:pStyle w:val="Akapitzlist"/>
        <w:numPr>
          <w:ilvl w:val="0"/>
          <w:numId w:val="36"/>
        </w:numPr>
        <w:tabs>
          <w:tab w:val="left" w:pos="720"/>
        </w:tabs>
        <w:spacing w:line="227" w:lineRule="exact"/>
        <w:jc w:val="left"/>
        <w:rPr>
          <w:b/>
          <w:sz w:val="20"/>
          <w:lang w:val="pl-PL"/>
        </w:rPr>
      </w:pPr>
      <w:r w:rsidRPr="008A1AC5">
        <w:rPr>
          <w:b/>
          <w:sz w:val="20"/>
          <w:lang w:val="pl-PL"/>
        </w:rPr>
        <w:t>WYKONANIE</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36"/>
        </w:numPr>
        <w:tabs>
          <w:tab w:val="left" w:pos="720"/>
        </w:tabs>
        <w:spacing w:line="226" w:lineRule="exact"/>
        <w:jc w:val="left"/>
        <w:rPr>
          <w:b/>
          <w:sz w:val="20"/>
          <w:lang w:val="pl-PL"/>
        </w:rPr>
      </w:pPr>
      <w:r w:rsidRPr="008A1AC5">
        <w:rPr>
          <w:b/>
          <w:sz w:val="20"/>
          <w:lang w:val="pl-PL"/>
        </w:rPr>
        <w:t>KONTROLA JAKOŚCI</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36"/>
        </w:numPr>
        <w:tabs>
          <w:tab w:val="left" w:pos="720"/>
        </w:tabs>
        <w:spacing w:line="226" w:lineRule="exact"/>
        <w:jc w:val="left"/>
        <w:rPr>
          <w:b/>
          <w:sz w:val="20"/>
          <w:lang w:val="pl-PL"/>
        </w:rPr>
      </w:pPr>
      <w:r w:rsidRPr="008A1AC5">
        <w:rPr>
          <w:b/>
          <w:sz w:val="20"/>
          <w:lang w:val="pl-PL"/>
        </w:rPr>
        <w:t>OBMIAR</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36"/>
        </w:numPr>
        <w:tabs>
          <w:tab w:val="left" w:pos="720"/>
        </w:tabs>
        <w:spacing w:line="226" w:lineRule="exact"/>
        <w:jc w:val="left"/>
        <w:rPr>
          <w:b/>
          <w:sz w:val="20"/>
          <w:lang w:val="pl-PL"/>
        </w:rPr>
      </w:pPr>
      <w:r w:rsidRPr="008A1AC5">
        <w:rPr>
          <w:b/>
          <w:sz w:val="20"/>
          <w:lang w:val="pl-PL"/>
        </w:rPr>
        <w:t>ODBIÓR</w:t>
      </w:r>
      <w:r w:rsidRPr="008A1AC5">
        <w:rPr>
          <w:b/>
          <w:spacing w:val="-3"/>
          <w:sz w:val="20"/>
          <w:lang w:val="pl-PL"/>
        </w:rPr>
        <w:t xml:space="preserve"> </w:t>
      </w:r>
      <w:r w:rsidRPr="008A1AC5">
        <w:rPr>
          <w:b/>
          <w:sz w:val="20"/>
          <w:lang w:val="pl-PL"/>
        </w:rPr>
        <w:t>ROBÓT</w:t>
      </w:r>
    </w:p>
    <w:p w:rsidR="00EA414C" w:rsidRPr="008A1AC5" w:rsidRDefault="009C1B6B" w:rsidP="00A77A6D">
      <w:pPr>
        <w:pStyle w:val="Akapitzlist"/>
        <w:numPr>
          <w:ilvl w:val="0"/>
          <w:numId w:val="36"/>
        </w:numPr>
        <w:tabs>
          <w:tab w:val="left" w:pos="720"/>
        </w:tabs>
        <w:spacing w:line="226" w:lineRule="exact"/>
        <w:jc w:val="left"/>
        <w:rPr>
          <w:b/>
          <w:sz w:val="20"/>
          <w:lang w:val="pl-PL"/>
        </w:rPr>
      </w:pPr>
      <w:r w:rsidRPr="008A1AC5">
        <w:rPr>
          <w:b/>
          <w:sz w:val="20"/>
          <w:lang w:val="pl-PL"/>
        </w:rPr>
        <w:t>PODSTAWA</w:t>
      </w:r>
      <w:r w:rsidRPr="008A1AC5">
        <w:rPr>
          <w:b/>
          <w:spacing w:val="-1"/>
          <w:sz w:val="20"/>
          <w:lang w:val="pl-PL"/>
        </w:rPr>
        <w:t xml:space="preserve"> </w:t>
      </w:r>
      <w:r w:rsidRPr="008A1AC5">
        <w:rPr>
          <w:b/>
          <w:sz w:val="20"/>
          <w:lang w:val="pl-PL"/>
        </w:rPr>
        <w:t>PŁATNOŚCI</w:t>
      </w:r>
    </w:p>
    <w:p w:rsidR="00EA414C" w:rsidRPr="008A1AC5" w:rsidRDefault="009C1B6B" w:rsidP="00A77A6D">
      <w:pPr>
        <w:pStyle w:val="Akapitzlist"/>
        <w:numPr>
          <w:ilvl w:val="0"/>
          <w:numId w:val="36"/>
        </w:numPr>
        <w:tabs>
          <w:tab w:val="left" w:pos="701"/>
        </w:tabs>
        <w:spacing w:line="228" w:lineRule="exact"/>
        <w:ind w:left="700" w:hanging="302"/>
        <w:jc w:val="left"/>
        <w:rPr>
          <w:b/>
          <w:sz w:val="20"/>
          <w:lang w:val="pl-PL"/>
        </w:rPr>
      </w:pPr>
      <w:r w:rsidRPr="008A1AC5">
        <w:rPr>
          <w:b/>
          <w:sz w:val="20"/>
          <w:lang w:val="pl-PL"/>
        </w:rPr>
        <w:t>PRZEPISY</w:t>
      </w:r>
      <w:r w:rsidRPr="008A1AC5">
        <w:rPr>
          <w:b/>
          <w:spacing w:val="3"/>
          <w:sz w:val="20"/>
          <w:lang w:val="pl-PL"/>
        </w:rPr>
        <w:t xml:space="preserve"> </w:t>
      </w:r>
      <w:r w:rsidRPr="008A1AC5">
        <w:rPr>
          <w:b/>
          <w:sz w:val="20"/>
          <w:lang w:val="pl-PL"/>
        </w:rPr>
        <w:t>ZWIĄZANE</w:t>
      </w:r>
    </w:p>
    <w:p w:rsidR="00EA414C" w:rsidRPr="008A1AC5" w:rsidRDefault="009423FB" w:rsidP="00B012F2">
      <w:pPr>
        <w:pStyle w:val="Tekstpodstawowy"/>
        <w:rPr>
          <w:sz w:val="19"/>
        </w:rPr>
      </w:pPr>
      <w:r w:rsidRPr="008A1AC5">
        <w:rPr>
          <w:noProof/>
        </w:rPr>
        <mc:AlternateContent>
          <mc:Choice Requires="wps">
            <w:drawing>
              <wp:anchor distT="0" distB="0" distL="0" distR="0" simplePos="0" relativeHeight="251664896" behindDoc="0" locked="0" layoutInCell="1" allowOverlap="1">
                <wp:simplePos x="0" y="0"/>
                <wp:positionH relativeFrom="page">
                  <wp:posOffset>867410</wp:posOffset>
                </wp:positionH>
                <wp:positionV relativeFrom="paragraph">
                  <wp:posOffset>169545</wp:posOffset>
                </wp:positionV>
                <wp:extent cx="6169025" cy="0"/>
                <wp:effectExtent l="10160" t="6350" r="12065" b="12700"/>
                <wp:wrapTopAndBottom/>
                <wp:docPr id="74"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7469D7" id="Line 27" o:spid="_x0000_s1026" style="position:absolute;z-index:2516648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3.35pt" to="554.05pt,1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" strokeweight=".7pt">
                <w10:wrap type="topAndBottom" anchorx="page"/>
              </v:line>
            </w:pict>
          </mc:Fallback>
        </mc:AlternateContent>
      </w:r>
    </w:p>
    <w:p w:rsidR="00EA414C" w:rsidRPr="008A1AC5" w:rsidRDefault="00EA414C">
      <w:pPr>
        <w:rPr>
          <w:sz w:val="19"/>
          <w:lang w:val="pl-PL"/>
        </w:rPr>
        <w:sectPr w:rsidR="00EA414C" w:rsidRPr="008A1AC5">
          <w:headerReference w:type="default" r:id="rId34"/>
          <w:footerReference w:type="default" r:id="rId35"/>
          <w:pgSz w:w="11900" w:h="16840"/>
          <w:pgMar w:top="600" w:right="740" w:bottom="820" w:left="1020" w:header="269" w:footer="624" w:gutter="0"/>
          <w:pgNumType w:start="130"/>
          <w:cols w:space="708"/>
        </w:sectPr>
      </w:pPr>
    </w:p>
    <w:p w:rsidR="00EA414C" w:rsidRPr="008A1AC5" w:rsidRDefault="009C1B6B" w:rsidP="00A77A6D">
      <w:pPr>
        <w:pStyle w:val="Akapitzlist"/>
        <w:numPr>
          <w:ilvl w:val="0"/>
          <w:numId w:val="35"/>
        </w:numPr>
        <w:tabs>
          <w:tab w:val="left" w:pos="656"/>
        </w:tabs>
        <w:spacing w:before="90"/>
        <w:rPr>
          <w:b/>
          <w:sz w:val="20"/>
          <w:lang w:val="pl-PL"/>
        </w:rPr>
      </w:pPr>
      <w:r w:rsidRPr="008A1AC5">
        <w:rPr>
          <w:b/>
          <w:sz w:val="20"/>
          <w:lang w:val="pl-PL"/>
        </w:rPr>
        <w:lastRenderedPageBreak/>
        <w:t>WSTĘP</w:t>
      </w:r>
    </w:p>
    <w:p w:rsidR="00EA414C" w:rsidRPr="008A1AC5" w:rsidRDefault="009C1B6B" w:rsidP="00A77A6D">
      <w:pPr>
        <w:pStyle w:val="Akapitzlist"/>
        <w:numPr>
          <w:ilvl w:val="1"/>
          <w:numId w:val="35"/>
        </w:numPr>
        <w:tabs>
          <w:tab w:val="left" w:pos="804"/>
        </w:tabs>
        <w:spacing w:before="121"/>
        <w:rPr>
          <w:b/>
          <w:sz w:val="20"/>
          <w:lang w:val="pl-PL"/>
        </w:rPr>
      </w:pPr>
      <w:r w:rsidRPr="008A1AC5">
        <w:rPr>
          <w:b/>
          <w:sz w:val="20"/>
          <w:lang w:val="pl-PL"/>
        </w:rPr>
        <w:t>Przedmiot ST</w:t>
      </w:r>
    </w:p>
    <w:p w:rsidR="00C40D59" w:rsidRPr="008A1AC5" w:rsidRDefault="00C40D59" w:rsidP="00C40D59">
      <w:pPr>
        <w:tabs>
          <w:tab w:val="left" w:pos="4559"/>
        </w:tabs>
        <w:ind w:left="405"/>
        <w:rPr>
          <w:lang w:val="pl-PL"/>
        </w:rPr>
      </w:pPr>
      <w:r w:rsidRPr="008A1AC5">
        <w:rPr>
          <w:lang w:val="pl-PL"/>
        </w:rPr>
        <w:t xml:space="preserve">Przedmiotem niniejszej specyfikacji technicznej (ST) są wspólne wymagania techniczne dotyczące wykonania    i odbioru robót, które zostaną wykonane na podstawie dokumentacji projektowej dla zadania </w:t>
      </w:r>
    </w:p>
    <w:p w:rsidR="00F41F7D" w:rsidRPr="008A1AC5" w:rsidRDefault="00C40D59" w:rsidP="00F41F7D">
      <w:pPr>
        <w:tabs>
          <w:tab w:val="left" w:pos="4559"/>
        </w:tabs>
        <w:ind w:left="405"/>
        <w:rPr>
          <w:lang w:val="pl-PL"/>
        </w:rPr>
      </w:pPr>
      <w:r w:rsidRPr="008A1AC5">
        <w:rPr>
          <w:lang w:val="pl-PL"/>
        </w:rPr>
        <w:t xml:space="preserve">pn. </w:t>
      </w:r>
      <w:r w:rsidR="00F41F7D" w:rsidRPr="008A1AC5">
        <w:rPr>
          <w:lang w:val="pl-PL"/>
        </w:rPr>
        <w:t>PRZEBUDOWA I ROZBUDOWA BUDYNKU ZESPOŁU SZKOLNO - PRZEDSZKOLNEGO NR 19, W TYM NA POTRZEBY PORADNI PSYCHOLOGICZNO-PEDAGOGICZNEJ NR 8</w:t>
      </w:r>
    </w:p>
    <w:p w:rsidR="00F41F7D" w:rsidRPr="008A1AC5" w:rsidRDefault="00F41F7D" w:rsidP="00F41F7D">
      <w:pPr>
        <w:tabs>
          <w:tab w:val="left" w:pos="4559"/>
        </w:tabs>
        <w:ind w:left="405"/>
        <w:rPr>
          <w:lang w:val="pl-PL"/>
        </w:rPr>
      </w:pPr>
      <w:r w:rsidRPr="008A1AC5">
        <w:rPr>
          <w:lang w:val="pl-PL"/>
        </w:rPr>
        <w:t>61-249 Poznań, os. Stare Żegrze 1 obręb 0006 Żegrze ark 35, nr działki 2</w:t>
      </w:r>
    </w:p>
    <w:p w:rsidR="00C40D59" w:rsidRPr="008A1AC5" w:rsidRDefault="00C40D59" w:rsidP="00C40D59">
      <w:pPr>
        <w:tabs>
          <w:tab w:val="left" w:pos="4559"/>
        </w:tabs>
        <w:ind w:left="405"/>
        <w:rPr>
          <w:lang w:val="pl-PL"/>
        </w:rPr>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398"/>
        <w:rPr>
          <w:i/>
          <w:sz w:val="20"/>
          <w:lang w:val="pl-PL"/>
        </w:rPr>
      </w:pPr>
      <w:r w:rsidRPr="008A1AC5">
        <w:rPr>
          <w:i/>
          <w:sz w:val="20"/>
          <w:lang w:val="pl-PL"/>
        </w:rPr>
        <w:t>Klasyfikacja wg Wspólnego Słownika Zamówień (CPV)</w:t>
      </w:r>
    </w:p>
    <w:tbl>
      <w:tblPr>
        <w:tblStyle w:val="TableNormal"/>
        <w:tblW w:w="0" w:type="auto"/>
        <w:tblInd w:w="39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1440"/>
        <w:gridCol w:w="1440"/>
        <w:gridCol w:w="1440"/>
        <w:gridCol w:w="4752"/>
      </w:tblGrid>
      <w:tr w:rsidR="00EA414C" w:rsidRPr="008A1AC5">
        <w:trPr>
          <w:trHeight w:val="335"/>
        </w:trPr>
        <w:tc>
          <w:tcPr>
            <w:tcW w:w="1440" w:type="dxa"/>
          </w:tcPr>
          <w:p w:rsidR="00EA414C" w:rsidRPr="008A1AC5" w:rsidRDefault="009C1B6B">
            <w:pPr>
              <w:pStyle w:val="TableParagraph"/>
              <w:spacing w:before="52"/>
              <w:ind w:left="214" w:right="211"/>
              <w:jc w:val="center"/>
              <w:rPr>
                <w:b/>
                <w:i/>
                <w:sz w:val="20"/>
                <w:lang w:val="pl-PL"/>
              </w:rPr>
            </w:pPr>
            <w:r w:rsidRPr="008A1AC5">
              <w:rPr>
                <w:b/>
                <w:i/>
                <w:sz w:val="20"/>
                <w:lang w:val="pl-PL"/>
              </w:rPr>
              <w:t>Grupa</w:t>
            </w:r>
          </w:p>
        </w:tc>
        <w:tc>
          <w:tcPr>
            <w:tcW w:w="1440" w:type="dxa"/>
          </w:tcPr>
          <w:p w:rsidR="00EA414C" w:rsidRPr="008A1AC5" w:rsidRDefault="009C1B6B">
            <w:pPr>
              <w:pStyle w:val="TableParagraph"/>
              <w:spacing w:before="52"/>
              <w:ind w:left="212" w:right="213"/>
              <w:jc w:val="center"/>
              <w:rPr>
                <w:b/>
                <w:i/>
                <w:sz w:val="20"/>
                <w:lang w:val="pl-PL"/>
              </w:rPr>
            </w:pPr>
            <w:r w:rsidRPr="008A1AC5">
              <w:rPr>
                <w:b/>
                <w:i/>
                <w:sz w:val="20"/>
                <w:lang w:val="pl-PL"/>
              </w:rPr>
              <w:t>Klasa</w:t>
            </w:r>
          </w:p>
        </w:tc>
        <w:tc>
          <w:tcPr>
            <w:tcW w:w="1440" w:type="dxa"/>
          </w:tcPr>
          <w:p w:rsidR="00EA414C" w:rsidRPr="008A1AC5" w:rsidRDefault="009C1B6B">
            <w:pPr>
              <w:pStyle w:val="TableParagraph"/>
              <w:spacing w:before="52"/>
              <w:ind w:left="214" w:right="211"/>
              <w:jc w:val="center"/>
              <w:rPr>
                <w:b/>
                <w:i/>
                <w:sz w:val="20"/>
                <w:lang w:val="pl-PL"/>
              </w:rPr>
            </w:pPr>
            <w:r w:rsidRPr="008A1AC5">
              <w:rPr>
                <w:b/>
                <w:i/>
                <w:sz w:val="20"/>
                <w:lang w:val="pl-PL"/>
              </w:rPr>
              <w:t>Kategoria</w:t>
            </w:r>
          </w:p>
        </w:tc>
        <w:tc>
          <w:tcPr>
            <w:tcW w:w="4752" w:type="dxa"/>
          </w:tcPr>
          <w:p w:rsidR="00EA414C" w:rsidRPr="008A1AC5" w:rsidRDefault="009C1B6B">
            <w:pPr>
              <w:pStyle w:val="TableParagraph"/>
              <w:spacing w:before="52"/>
              <w:ind w:left="2166" w:right="2163"/>
              <w:jc w:val="center"/>
              <w:rPr>
                <w:b/>
                <w:i/>
                <w:sz w:val="20"/>
                <w:lang w:val="pl-PL"/>
              </w:rPr>
            </w:pPr>
            <w:r w:rsidRPr="008A1AC5">
              <w:rPr>
                <w:b/>
                <w:i/>
                <w:sz w:val="20"/>
                <w:lang w:val="pl-PL"/>
              </w:rPr>
              <w:t>Opis</w:t>
            </w:r>
          </w:p>
        </w:tc>
      </w:tr>
      <w:tr w:rsidR="00EA414C" w:rsidRPr="008A1AC5">
        <w:trPr>
          <w:trHeight w:val="345"/>
        </w:trPr>
        <w:tc>
          <w:tcPr>
            <w:tcW w:w="1440" w:type="dxa"/>
          </w:tcPr>
          <w:p w:rsidR="00EA414C" w:rsidRPr="008A1AC5" w:rsidRDefault="009C1B6B">
            <w:pPr>
              <w:pStyle w:val="TableParagraph"/>
              <w:spacing w:before="56"/>
              <w:ind w:left="214" w:right="213"/>
              <w:jc w:val="center"/>
              <w:rPr>
                <w:sz w:val="20"/>
                <w:lang w:val="pl-PL"/>
              </w:rPr>
            </w:pPr>
            <w:r w:rsidRPr="008A1AC5">
              <w:rPr>
                <w:sz w:val="20"/>
                <w:lang w:val="pl-PL"/>
              </w:rPr>
              <w:t>93000000-8</w:t>
            </w:r>
          </w:p>
        </w:tc>
        <w:tc>
          <w:tcPr>
            <w:tcW w:w="1440" w:type="dxa"/>
          </w:tcPr>
          <w:p w:rsidR="00EA414C" w:rsidRPr="008A1AC5" w:rsidRDefault="00EA414C">
            <w:pPr>
              <w:pStyle w:val="TableParagraph"/>
              <w:rPr>
                <w:sz w:val="18"/>
                <w:lang w:val="pl-PL"/>
              </w:rPr>
            </w:pPr>
          </w:p>
        </w:tc>
        <w:tc>
          <w:tcPr>
            <w:tcW w:w="1440" w:type="dxa"/>
          </w:tcPr>
          <w:p w:rsidR="00EA414C" w:rsidRPr="008A1AC5" w:rsidRDefault="00EA414C">
            <w:pPr>
              <w:pStyle w:val="TableParagraph"/>
              <w:rPr>
                <w:sz w:val="18"/>
                <w:lang w:val="pl-PL"/>
              </w:rPr>
            </w:pPr>
          </w:p>
        </w:tc>
        <w:tc>
          <w:tcPr>
            <w:tcW w:w="4752" w:type="dxa"/>
          </w:tcPr>
          <w:p w:rsidR="00EA414C" w:rsidRPr="008A1AC5" w:rsidRDefault="009C1B6B">
            <w:pPr>
              <w:pStyle w:val="TableParagraph"/>
              <w:spacing w:before="56"/>
              <w:ind w:left="55"/>
              <w:rPr>
                <w:sz w:val="20"/>
                <w:lang w:val="pl-PL"/>
              </w:rPr>
            </w:pPr>
            <w:r w:rsidRPr="008A1AC5">
              <w:rPr>
                <w:sz w:val="20"/>
                <w:lang w:val="pl-PL"/>
              </w:rPr>
              <w:t>Różne usługi</w:t>
            </w:r>
          </w:p>
        </w:tc>
      </w:tr>
      <w:tr w:rsidR="00EA414C" w:rsidRPr="008A1AC5">
        <w:trPr>
          <w:trHeight w:val="333"/>
        </w:trPr>
        <w:tc>
          <w:tcPr>
            <w:tcW w:w="1440" w:type="dxa"/>
          </w:tcPr>
          <w:p w:rsidR="00EA414C" w:rsidRPr="008A1AC5" w:rsidRDefault="00EA414C">
            <w:pPr>
              <w:pStyle w:val="TableParagraph"/>
              <w:rPr>
                <w:sz w:val="18"/>
                <w:lang w:val="pl-PL"/>
              </w:rPr>
            </w:pPr>
          </w:p>
        </w:tc>
        <w:tc>
          <w:tcPr>
            <w:tcW w:w="1440" w:type="dxa"/>
          </w:tcPr>
          <w:p w:rsidR="00EA414C" w:rsidRPr="008A1AC5" w:rsidRDefault="009C1B6B">
            <w:pPr>
              <w:pStyle w:val="TableParagraph"/>
              <w:spacing w:before="49"/>
              <w:ind w:left="214" w:right="213"/>
              <w:jc w:val="center"/>
              <w:rPr>
                <w:sz w:val="20"/>
                <w:lang w:val="pl-PL"/>
              </w:rPr>
            </w:pPr>
            <w:r w:rsidRPr="008A1AC5">
              <w:rPr>
                <w:sz w:val="20"/>
                <w:lang w:val="pl-PL"/>
              </w:rPr>
              <w:t>93900000-7</w:t>
            </w:r>
          </w:p>
        </w:tc>
        <w:tc>
          <w:tcPr>
            <w:tcW w:w="1440" w:type="dxa"/>
          </w:tcPr>
          <w:p w:rsidR="00EA414C" w:rsidRPr="008A1AC5" w:rsidRDefault="00EA414C">
            <w:pPr>
              <w:pStyle w:val="TableParagraph"/>
              <w:rPr>
                <w:sz w:val="18"/>
                <w:lang w:val="pl-PL"/>
              </w:rPr>
            </w:pPr>
          </w:p>
        </w:tc>
        <w:tc>
          <w:tcPr>
            <w:tcW w:w="4752" w:type="dxa"/>
          </w:tcPr>
          <w:p w:rsidR="00EA414C" w:rsidRPr="008A1AC5" w:rsidRDefault="009C1B6B">
            <w:pPr>
              <w:pStyle w:val="TableParagraph"/>
              <w:spacing w:before="49"/>
              <w:ind w:left="55"/>
              <w:rPr>
                <w:sz w:val="20"/>
                <w:lang w:val="pl-PL"/>
              </w:rPr>
            </w:pPr>
            <w:r w:rsidRPr="008A1AC5">
              <w:rPr>
                <w:sz w:val="20"/>
                <w:lang w:val="pl-PL"/>
              </w:rPr>
              <w:t>Różne usługi niesklasyfikowane.</w:t>
            </w:r>
          </w:p>
        </w:tc>
      </w:tr>
      <w:tr w:rsidR="00EA414C" w:rsidRPr="008A1AC5">
        <w:trPr>
          <w:trHeight w:val="335"/>
        </w:trPr>
        <w:tc>
          <w:tcPr>
            <w:tcW w:w="1440" w:type="dxa"/>
          </w:tcPr>
          <w:p w:rsidR="00EA414C" w:rsidRPr="008A1AC5" w:rsidRDefault="00EA414C">
            <w:pPr>
              <w:pStyle w:val="TableParagraph"/>
              <w:rPr>
                <w:sz w:val="18"/>
                <w:lang w:val="pl-PL"/>
              </w:rPr>
            </w:pPr>
          </w:p>
        </w:tc>
        <w:tc>
          <w:tcPr>
            <w:tcW w:w="1440" w:type="dxa"/>
          </w:tcPr>
          <w:p w:rsidR="00EA414C" w:rsidRPr="008A1AC5" w:rsidRDefault="00EA414C">
            <w:pPr>
              <w:pStyle w:val="TableParagraph"/>
              <w:rPr>
                <w:sz w:val="18"/>
                <w:lang w:val="pl-PL"/>
              </w:rPr>
            </w:pPr>
          </w:p>
        </w:tc>
        <w:tc>
          <w:tcPr>
            <w:tcW w:w="1440" w:type="dxa"/>
          </w:tcPr>
          <w:p w:rsidR="00EA414C" w:rsidRPr="008A1AC5" w:rsidRDefault="009C1B6B">
            <w:pPr>
              <w:pStyle w:val="TableParagraph"/>
              <w:spacing w:before="52"/>
              <w:ind w:left="214" w:right="213"/>
              <w:jc w:val="center"/>
              <w:rPr>
                <w:sz w:val="20"/>
                <w:lang w:val="pl-PL"/>
              </w:rPr>
            </w:pPr>
            <w:r w:rsidRPr="008A1AC5">
              <w:rPr>
                <w:sz w:val="20"/>
                <w:lang w:val="pl-PL"/>
              </w:rPr>
              <w:t>93950000-2</w:t>
            </w:r>
          </w:p>
        </w:tc>
        <w:tc>
          <w:tcPr>
            <w:tcW w:w="4752" w:type="dxa"/>
          </w:tcPr>
          <w:p w:rsidR="00EA414C" w:rsidRPr="008A1AC5" w:rsidRDefault="009C1B6B">
            <w:pPr>
              <w:pStyle w:val="TableParagraph"/>
              <w:spacing w:before="52"/>
              <w:ind w:left="55"/>
              <w:rPr>
                <w:sz w:val="20"/>
                <w:lang w:val="pl-PL"/>
              </w:rPr>
            </w:pPr>
            <w:r w:rsidRPr="008A1AC5">
              <w:rPr>
                <w:sz w:val="20"/>
                <w:lang w:val="pl-PL"/>
              </w:rPr>
              <w:t>Usługi ślusarskie.</w:t>
            </w:r>
          </w:p>
        </w:tc>
      </w:tr>
      <w:tr w:rsidR="00EA414C" w:rsidRPr="008A1AC5">
        <w:trPr>
          <w:trHeight w:val="566"/>
        </w:trPr>
        <w:tc>
          <w:tcPr>
            <w:tcW w:w="1440" w:type="dxa"/>
          </w:tcPr>
          <w:p w:rsidR="00EA414C" w:rsidRPr="008A1AC5" w:rsidRDefault="009C1B6B">
            <w:pPr>
              <w:pStyle w:val="TableParagraph"/>
              <w:spacing w:before="167"/>
              <w:ind w:left="214" w:right="213"/>
              <w:jc w:val="center"/>
              <w:rPr>
                <w:sz w:val="20"/>
                <w:lang w:val="pl-PL"/>
              </w:rPr>
            </w:pPr>
            <w:r w:rsidRPr="008A1AC5">
              <w:rPr>
                <w:sz w:val="20"/>
                <w:lang w:val="pl-PL"/>
              </w:rPr>
              <w:t>45400000-1</w:t>
            </w:r>
          </w:p>
        </w:tc>
        <w:tc>
          <w:tcPr>
            <w:tcW w:w="1440" w:type="dxa"/>
          </w:tcPr>
          <w:p w:rsidR="00EA414C" w:rsidRPr="008A1AC5" w:rsidRDefault="00EA414C">
            <w:pPr>
              <w:pStyle w:val="TableParagraph"/>
              <w:rPr>
                <w:sz w:val="18"/>
                <w:lang w:val="pl-PL"/>
              </w:rPr>
            </w:pPr>
          </w:p>
        </w:tc>
        <w:tc>
          <w:tcPr>
            <w:tcW w:w="1440" w:type="dxa"/>
          </w:tcPr>
          <w:p w:rsidR="00EA414C" w:rsidRPr="008A1AC5" w:rsidRDefault="00EA414C">
            <w:pPr>
              <w:pStyle w:val="TableParagraph"/>
              <w:rPr>
                <w:sz w:val="18"/>
                <w:lang w:val="pl-PL"/>
              </w:rPr>
            </w:pPr>
          </w:p>
        </w:tc>
        <w:tc>
          <w:tcPr>
            <w:tcW w:w="4752" w:type="dxa"/>
          </w:tcPr>
          <w:p w:rsidR="00EA414C" w:rsidRPr="008A1AC5" w:rsidRDefault="009C1B6B">
            <w:pPr>
              <w:pStyle w:val="TableParagraph"/>
              <w:tabs>
                <w:tab w:val="left" w:pos="947"/>
                <w:tab w:val="left" w:pos="2550"/>
                <w:tab w:val="left" w:pos="2992"/>
                <w:tab w:val="left" w:pos="3949"/>
              </w:tabs>
              <w:spacing w:before="52"/>
              <w:ind w:left="55" w:right="46" w:hanging="1"/>
              <w:rPr>
                <w:sz w:val="20"/>
                <w:lang w:val="pl-PL"/>
              </w:rPr>
            </w:pPr>
            <w:r w:rsidRPr="008A1AC5">
              <w:rPr>
                <w:sz w:val="20"/>
                <w:lang w:val="pl-PL"/>
              </w:rPr>
              <w:t>Roboty</w:t>
            </w:r>
            <w:r w:rsidRPr="008A1AC5">
              <w:rPr>
                <w:sz w:val="20"/>
                <w:lang w:val="pl-PL"/>
              </w:rPr>
              <w:tab/>
              <w:t>wykończeniowe</w:t>
            </w:r>
            <w:r w:rsidRPr="008A1AC5">
              <w:rPr>
                <w:sz w:val="20"/>
                <w:lang w:val="pl-PL"/>
              </w:rPr>
              <w:tab/>
              <w:t>w</w:t>
            </w:r>
            <w:r w:rsidRPr="008A1AC5">
              <w:rPr>
                <w:sz w:val="20"/>
                <w:lang w:val="pl-PL"/>
              </w:rPr>
              <w:tab/>
              <w:t>zakresie</w:t>
            </w:r>
            <w:r w:rsidRPr="008A1AC5">
              <w:rPr>
                <w:sz w:val="20"/>
                <w:lang w:val="pl-PL"/>
              </w:rPr>
              <w:tab/>
              <w:t>obiektów budowlanych.</w:t>
            </w:r>
          </w:p>
        </w:tc>
      </w:tr>
      <w:tr w:rsidR="00EA414C" w:rsidRPr="008A1AC5">
        <w:trPr>
          <w:trHeight w:val="563"/>
        </w:trPr>
        <w:tc>
          <w:tcPr>
            <w:tcW w:w="1440" w:type="dxa"/>
          </w:tcPr>
          <w:p w:rsidR="00EA414C" w:rsidRPr="008A1AC5" w:rsidRDefault="00EA414C">
            <w:pPr>
              <w:pStyle w:val="TableParagraph"/>
              <w:rPr>
                <w:sz w:val="18"/>
                <w:lang w:val="pl-PL"/>
              </w:rPr>
            </w:pPr>
          </w:p>
        </w:tc>
        <w:tc>
          <w:tcPr>
            <w:tcW w:w="1440" w:type="dxa"/>
          </w:tcPr>
          <w:p w:rsidR="00EA414C" w:rsidRPr="008A1AC5" w:rsidRDefault="009C1B6B">
            <w:pPr>
              <w:pStyle w:val="TableParagraph"/>
              <w:spacing w:before="164"/>
              <w:ind w:left="214" w:right="213"/>
              <w:jc w:val="center"/>
              <w:rPr>
                <w:sz w:val="20"/>
                <w:lang w:val="pl-PL"/>
              </w:rPr>
            </w:pPr>
            <w:r w:rsidRPr="008A1AC5">
              <w:rPr>
                <w:sz w:val="20"/>
                <w:lang w:val="pl-PL"/>
              </w:rPr>
              <w:t>45420000-7</w:t>
            </w:r>
          </w:p>
        </w:tc>
        <w:tc>
          <w:tcPr>
            <w:tcW w:w="1440" w:type="dxa"/>
          </w:tcPr>
          <w:p w:rsidR="00EA414C" w:rsidRPr="008A1AC5" w:rsidRDefault="00EA414C">
            <w:pPr>
              <w:pStyle w:val="TableParagraph"/>
              <w:rPr>
                <w:sz w:val="18"/>
                <w:lang w:val="pl-PL"/>
              </w:rPr>
            </w:pPr>
          </w:p>
        </w:tc>
        <w:tc>
          <w:tcPr>
            <w:tcW w:w="4752" w:type="dxa"/>
          </w:tcPr>
          <w:p w:rsidR="00EA414C" w:rsidRPr="008A1AC5" w:rsidRDefault="009C1B6B">
            <w:pPr>
              <w:pStyle w:val="TableParagraph"/>
              <w:spacing w:before="49"/>
              <w:ind w:left="55" w:hanging="1"/>
              <w:rPr>
                <w:sz w:val="20"/>
                <w:lang w:val="pl-PL"/>
              </w:rPr>
            </w:pPr>
            <w:r w:rsidRPr="008A1AC5">
              <w:rPr>
                <w:sz w:val="20"/>
                <w:lang w:val="pl-PL"/>
              </w:rPr>
              <w:t>Roboty w zakresie stolarki budowlanej oraz roboty ciesielskie.</w:t>
            </w:r>
          </w:p>
        </w:tc>
      </w:tr>
      <w:tr w:rsidR="00EA414C" w:rsidRPr="008A1AC5">
        <w:trPr>
          <w:trHeight w:val="335"/>
        </w:trPr>
        <w:tc>
          <w:tcPr>
            <w:tcW w:w="1440" w:type="dxa"/>
          </w:tcPr>
          <w:p w:rsidR="00EA414C" w:rsidRPr="008A1AC5" w:rsidRDefault="00EA414C">
            <w:pPr>
              <w:pStyle w:val="TableParagraph"/>
              <w:rPr>
                <w:sz w:val="18"/>
                <w:lang w:val="pl-PL"/>
              </w:rPr>
            </w:pPr>
          </w:p>
        </w:tc>
        <w:tc>
          <w:tcPr>
            <w:tcW w:w="1440" w:type="dxa"/>
          </w:tcPr>
          <w:p w:rsidR="00EA414C" w:rsidRPr="008A1AC5" w:rsidRDefault="00EA414C">
            <w:pPr>
              <w:pStyle w:val="TableParagraph"/>
              <w:rPr>
                <w:sz w:val="18"/>
                <w:lang w:val="pl-PL"/>
              </w:rPr>
            </w:pPr>
          </w:p>
        </w:tc>
        <w:tc>
          <w:tcPr>
            <w:tcW w:w="1440" w:type="dxa"/>
          </w:tcPr>
          <w:p w:rsidR="00EA414C" w:rsidRPr="008A1AC5" w:rsidRDefault="009C1B6B">
            <w:pPr>
              <w:pStyle w:val="TableParagraph"/>
              <w:spacing w:before="52"/>
              <w:ind w:left="214" w:right="213"/>
              <w:jc w:val="center"/>
              <w:rPr>
                <w:sz w:val="20"/>
                <w:lang w:val="pl-PL"/>
              </w:rPr>
            </w:pPr>
            <w:r w:rsidRPr="008A1AC5">
              <w:rPr>
                <w:sz w:val="20"/>
                <w:lang w:val="pl-PL"/>
              </w:rPr>
              <w:t>45421000-4</w:t>
            </w:r>
          </w:p>
        </w:tc>
        <w:tc>
          <w:tcPr>
            <w:tcW w:w="4752" w:type="dxa"/>
          </w:tcPr>
          <w:p w:rsidR="00EA414C" w:rsidRPr="008A1AC5" w:rsidRDefault="009C1B6B">
            <w:pPr>
              <w:pStyle w:val="TableParagraph"/>
              <w:spacing w:before="52"/>
              <w:ind w:left="55"/>
              <w:rPr>
                <w:sz w:val="20"/>
                <w:lang w:val="pl-PL"/>
              </w:rPr>
            </w:pPr>
            <w:r w:rsidRPr="008A1AC5">
              <w:rPr>
                <w:sz w:val="20"/>
                <w:lang w:val="pl-PL"/>
              </w:rPr>
              <w:t>Roboty w zakresie stolarki budowlanej.</w:t>
            </w:r>
          </w:p>
        </w:tc>
      </w:tr>
    </w:tbl>
    <w:p w:rsidR="00EA414C" w:rsidRPr="008A1AC5" w:rsidRDefault="00EA414C" w:rsidP="00B012F2">
      <w:pPr>
        <w:pStyle w:val="Tekstpodstawowy"/>
      </w:pPr>
    </w:p>
    <w:p w:rsidR="00EA414C" w:rsidRPr="008A1AC5" w:rsidRDefault="009C1B6B" w:rsidP="00A77A6D">
      <w:pPr>
        <w:pStyle w:val="Nagwek21"/>
        <w:numPr>
          <w:ilvl w:val="1"/>
          <w:numId w:val="35"/>
        </w:numPr>
        <w:tabs>
          <w:tab w:val="left" w:pos="804"/>
        </w:tabs>
        <w:rPr>
          <w:lang w:val="pl-PL"/>
        </w:rPr>
      </w:pPr>
      <w:r w:rsidRPr="008A1AC5">
        <w:rPr>
          <w:lang w:val="pl-PL"/>
        </w:rPr>
        <w:t>Zakres stosowania</w:t>
      </w:r>
      <w:r w:rsidRPr="008A1AC5">
        <w:rPr>
          <w:spacing w:val="-1"/>
          <w:lang w:val="pl-PL"/>
        </w:rPr>
        <w:t xml:space="preserve"> </w:t>
      </w:r>
      <w:r w:rsidRPr="008A1AC5">
        <w:rPr>
          <w:lang w:val="pl-PL"/>
        </w:rPr>
        <w:t>ST</w:t>
      </w:r>
    </w:p>
    <w:p w:rsidR="00EA414C" w:rsidRPr="008A1AC5" w:rsidRDefault="009C1B6B" w:rsidP="00B012F2">
      <w:pPr>
        <w:pStyle w:val="Tekstpodstawowy"/>
      </w:pPr>
      <w:r w:rsidRPr="008A1AC5">
        <w:t>Szczegółowa specyfikacja techniczna jest dokumentem będącym podstawą do udzielenie zamówienia i zawarcia umowy na wykonanie robót zawartych w pkt 1.1.</w:t>
      </w:r>
    </w:p>
    <w:p w:rsidR="00EA414C" w:rsidRPr="008A1AC5" w:rsidRDefault="00EA414C" w:rsidP="00B012F2">
      <w:pPr>
        <w:pStyle w:val="Tekstpodstawowy"/>
      </w:pPr>
    </w:p>
    <w:p w:rsidR="00EA414C" w:rsidRPr="008A1AC5" w:rsidRDefault="009C1B6B" w:rsidP="00A77A6D">
      <w:pPr>
        <w:pStyle w:val="Nagwek21"/>
        <w:numPr>
          <w:ilvl w:val="1"/>
          <w:numId w:val="35"/>
        </w:numPr>
        <w:tabs>
          <w:tab w:val="left" w:pos="804"/>
        </w:tabs>
        <w:rPr>
          <w:lang w:val="pl-PL"/>
        </w:rPr>
      </w:pPr>
      <w:r w:rsidRPr="008A1AC5">
        <w:rPr>
          <w:lang w:val="pl-PL"/>
        </w:rPr>
        <w:t>Określenia podstawowe</w:t>
      </w:r>
    </w:p>
    <w:p w:rsidR="00EA414C" w:rsidRPr="008A1AC5" w:rsidRDefault="009C1B6B" w:rsidP="00B012F2">
      <w:pPr>
        <w:pStyle w:val="Tekstpodstawowy"/>
      </w:pPr>
      <w:r w:rsidRPr="008A1AC5">
        <w:rPr>
          <w:spacing w:val="-3"/>
        </w:rPr>
        <w:t xml:space="preserve">Określenia </w:t>
      </w:r>
      <w:r w:rsidRPr="008A1AC5">
        <w:t xml:space="preserve">i </w:t>
      </w:r>
      <w:r w:rsidRPr="008A1AC5">
        <w:rPr>
          <w:spacing w:val="-3"/>
        </w:rPr>
        <w:t xml:space="preserve">nazewnictwo </w:t>
      </w:r>
      <w:r w:rsidRPr="008A1AC5">
        <w:t xml:space="preserve">użyte w </w:t>
      </w:r>
      <w:r w:rsidRPr="008A1AC5">
        <w:rPr>
          <w:spacing w:val="-3"/>
        </w:rPr>
        <w:t xml:space="preserve">niniejszej </w:t>
      </w:r>
      <w:r w:rsidRPr="008A1AC5">
        <w:t xml:space="preserve">specyfikacji technicznej ST są zgodne z </w:t>
      </w:r>
      <w:r w:rsidRPr="008A1AC5">
        <w:rPr>
          <w:spacing w:val="-3"/>
        </w:rPr>
        <w:t xml:space="preserve">obowiązującymi </w:t>
      </w:r>
      <w:r w:rsidRPr="008A1AC5">
        <w:t>podanymi w normach PN i przepisach Prawa</w:t>
      </w:r>
      <w:r w:rsidRPr="008A1AC5">
        <w:rPr>
          <w:spacing w:val="-34"/>
        </w:rPr>
        <w:t xml:space="preserve"> </w:t>
      </w:r>
      <w:r w:rsidRPr="008A1AC5">
        <w:rPr>
          <w:spacing w:val="-2"/>
        </w:rPr>
        <w:t>budowlanego.</w:t>
      </w:r>
    </w:p>
    <w:p w:rsidR="00EA414C" w:rsidRPr="008A1AC5" w:rsidRDefault="009C1B6B" w:rsidP="00B012F2">
      <w:pPr>
        <w:pStyle w:val="Tekstpodstawowy"/>
      </w:pPr>
      <w:r w:rsidRPr="008A1AC5">
        <w:rPr>
          <w:u w:val="single"/>
        </w:rPr>
        <w:t>Element konstrukcyjny</w:t>
      </w:r>
      <w:r w:rsidRPr="008A1AC5">
        <w:t xml:space="preserve"> – część konstrukcji służąca do przeniesienia sił.</w:t>
      </w:r>
    </w:p>
    <w:p w:rsidR="00EA414C" w:rsidRPr="008A1AC5" w:rsidRDefault="009C1B6B" w:rsidP="00B012F2">
      <w:pPr>
        <w:pStyle w:val="Tekstpodstawowy"/>
      </w:pPr>
      <w:r w:rsidRPr="008A1AC5">
        <w:rPr>
          <w:u w:val="single"/>
        </w:rPr>
        <w:t>Złącze</w:t>
      </w:r>
      <w:r w:rsidRPr="008A1AC5">
        <w:t xml:space="preserve"> – konstrukcja utworzona przez przyległe części dwóch lub więcej wyrobów, elementów budowlanych zestawionych razem albo połączonych z zastosowaniem lub bez łączników.</w:t>
      </w:r>
    </w:p>
    <w:p w:rsidR="00EA414C" w:rsidRPr="008A1AC5" w:rsidRDefault="009C1B6B" w:rsidP="00B012F2">
      <w:pPr>
        <w:pStyle w:val="Tekstpodstawowy"/>
      </w:pPr>
      <w:r w:rsidRPr="008A1AC5">
        <w:rPr>
          <w:u w:val="single"/>
        </w:rPr>
        <w:t>Kształtownik</w:t>
      </w:r>
      <w:r w:rsidRPr="008A1AC5">
        <w:t xml:space="preserve"> – wyrób hutniczy o stałym, lecz złożonym przekroju poprzecznym, małym w stosunku do jego długości.</w:t>
      </w:r>
    </w:p>
    <w:p w:rsidR="00EA414C" w:rsidRPr="008A1AC5" w:rsidRDefault="009C1B6B" w:rsidP="00B012F2">
      <w:pPr>
        <w:pStyle w:val="Tekstpodstawowy"/>
      </w:pPr>
      <w:r w:rsidRPr="008A1AC5">
        <w:rPr>
          <w:u w:val="single"/>
        </w:rPr>
        <w:t>Drzwi</w:t>
      </w:r>
      <w:r w:rsidRPr="008A1AC5">
        <w:t xml:space="preserve">  -  konstrukcja  do  zamykania  otworu,  przeznaczona  głównie  do  zapewnienia  dostępu,  działająca    na zawiasach przegubowych, osi obrotu lub za pomocą</w:t>
      </w:r>
      <w:r w:rsidRPr="008A1AC5">
        <w:rPr>
          <w:spacing w:val="-1"/>
        </w:rPr>
        <w:t xml:space="preserve"> </w:t>
      </w:r>
      <w:r w:rsidRPr="008A1AC5">
        <w:t>przesuwu.</w:t>
      </w:r>
    </w:p>
    <w:p w:rsidR="00EA414C" w:rsidRPr="008A1AC5" w:rsidRDefault="00EA414C" w:rsidP="00B012F2">
      <w:pPr>
        <w:pStyle w:val="Tekstpodstawowy"/>
      </w:pPr>
    </w:p>
    <w:p w:rsidR="00EA414C" w:rsidRPr="008A1AC5" w:rsidRDefault="009C1B6B" w:rsidP="00A77A6D">
      <w:pPr>
        <w:pStyle w:val="Nagwek21"/>
        <w:numPr>
          <w:ilvl w:val="1"/>
          <w:numId w:val="35"/>
        </w:numPr>
        <w:tabs>
          <w:tab w:val="left" w:pos="804"/>
        </w:tabs>
        <w:rPr>
          <w:lang w:val="pl-PL"/>
        </w:rPr>
      </w:pPr>
      <w:r w:rsidRPr="008A1AC5">
        <w:rPr>
          <w:lang w:val="pl-PL"/>
        </w:rPr>
        <w:t>Zakres robót objętych</w:t>
      </w:r>
      <w:r w:rsidRPr="008A1AC5">
        <w:rPr>
          <w:spacing w:val="-1"/>
          <w:lang w:val="pl-PL"/>
        </w:rPr>
        <w:t xml:space="preserve"> </w:t>
      </w:r>
      <w:r w:rsidRPr="008A1AC5">
        <w:rPr>
          <w:lang w:val="pl-PL"/>
        </w:rPr>
        <w:t>ST</w:t>
      </w:r>
    </w:p>
    <w:p w:rsidR="00EA414C" w:rsidRPr="008A1AC5" w:rsidRDefault="009C1B6B" w:rsidP="00B012F2">
      <w:pPr>
        <w:pStyle w:val="Tekstpodstawowy"/>
      </w:pPr>
      <w:r w:rsidRPr="008A1AC5">
        <w:t>Roboty, których dotyczy niniejsza ST obejmują wszystkie czynności umożliwiające i mające na celu montaż stolarki i ślusarki drzwiowej i okiennej. Zastosowaniu podlegają tylko i wyłącznie wyroby odpowiadające wymaganiom norm, dokumentacji projektowej i posiadające niezbędne aprobaty techniczne.</w:t>
      </w:r>
    </w:p>
    <w:p w:rsidR="00EA414C" w:rsidRPr="008A1AC5" w:rsidRDefault="00EA414C" w:rsidP="00B012F2">
      <w:pPr>
        <w:pStyle w:val="Tekstpodstawowy"/>
      </w:pPr>
    </w:p>
    <w:p w:rsidR="00EA414C" w:rsidRPr="008A1AC5" w:rsidRDefault="009C1B6B" w:rsidP="00A77A6D">
      <w:pPr>
        <w:pStyle w:val="Nagwek21"/>
        <w:numPr>
          <w:ilvl w:val="1"/>
          <w:numId w:val="35"/>
        </w:numPr>
        <w:tabs>
          <w:tab w:val="left" w:pos="805"/>
        </w:tabs>
        <w:rPr>
          <w:lang w:val="pl-PL"/>
        </w:rPr>
      </w:pPr>
      <w:r w:rsidRPr="008A1AC5">
        <w:rPr>
          <w:lang w:val="pl-PL"/>
        </w:rPr>
        <w:t>Ogólne wymagania dotyczące robót</w:t>
      </w:r>
    </w:p>
    <w:p w:rsidR="00EA414C" w:rsidRPr="008A1AC5" w:rsidRDefault="009C1B6B" w:rsidP="00B012F2">
      <w:pPr>
        <w:pStyle w:val="Tekstpodstawowy"/>
      </w:pPr>
      <w:r w:rsidRPr="008A1AC5">
        <w:t>Ogólne wymagania dotyczące dotyczące robót podano w części „Wymagania ogólne” pkt 1.5 niniejszej specyfikacji technicznej. Wykonawca  robót  jest  odpowiedzialny  za  jakość  wykonania  robót,  ich  zgodność z dokumentacją projektową, ST i poleceniami Inspektora Nadzoru</w:t>
      </w:r>
      <w:r w:rsidRPr="008A1AC5">
        <w:rPr>
          <w:spacing w:val="-5"/>
        </w:rPr>
        <w:t xml:space="preserve"> </w:t>
      </w:r>
      <w:r w:rsidRPr="008A1AC5">
        <w:t>Budowlane</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35"/>
        </w:numPr>
        <w:tabs>
          <w:tab w:val="left" w:pos="656"/>
        </w:tabs>
        <w:spacing w:before="1"/>
        <w:rPr>
          <w:lang w:val="pl-PL"/>
        </w:rPr>
      </w:pPr>
      <w:r w:rsidRPr="008A1AC5">
        <w:rPr>
          <w:lang w:val="pl-PL"/>
        </w:rPr>
        <w:t>MATERIAŁY</w:t>
      </w:r>
    </w:p>
    <w:p w:rsidR="00EA414C" w:rsidRPr="008A1AC5" w:rsidRDefault="009C1B6B" w:rsidP="00A77A6D">
      <w:pPr>
        <w:pStyle w:val="Akapitzlist"/>
        <w:numPr>
          <w:ilvl w:val="1"/>
          <w:numId w:val="35"/>
        </w:numPr>
        <w:tabs>
          <w:tab w:val="left" w:pos="800"/>
        </w:tabs>
        <w:spacing w:before="120"/>
        <w:ind w:left="799" w:hanging="401"/>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materiałów, ich pozyskiwania i składowania podano w części „Wymagania ogólne” pkt 2 specyfikacji technicznej. Należy stosować materiały zgodne z Dokumentacją projektową.</w:t>
      </w:r>
    </w:p>
    <w:p w:rsidR="00EA414C" w:rsidRPr="008A1AC5" w:rsidRDefault="00EA414C">
      <w:pPr>
        <w:rPr>
          <w:lang w:val="pl-PL"/>
        </w:rPr>
        <w:sectPr w:rsidR="00EA414C" w:rsidRPr="008A1AC5">
          <w:pgSz w:w="11900" w:h="16840"/>
          <w:pgMar w:top="600" w:right="740" w:bottom="820" w:left="1020" w:header="269" w:footer="624" w:gutter="0"/>
          <w:cols w:space="708"/>
        </w:sectPr>
      </w:pPr>
    </w:p>
    <w:p w:rsidR="00EA414C" w:rsidRPr="008A1AC5" w:rsidRDefault="009C1B6B" w:rsidP="00A77A6D">
      <w:pPr>
        <w:pStyle w:val="Nagwek21"/>
        <w:numPr>
          <w:ilvl w:val="1"/>
          <w:numId w:val="35"/>
        </w:numPr>
        <w:tabs>
          <w:tab w:val="left" w:pos="800"/>
        </w:tabs>
        <w:spacing w:before="90"/>
        <w:ind w:left="799" w:hanging="401"/>
        <w:rPr>
          <w:lang w:val="pl-PL"/>
        </w:rPr>
      </w:pPr>
      <w:r w:rsidRPr="008A1AC5">
        <w:rPr>
          <w:lang w:val="pl-PL"/>
        </w:rPr>
        <w:lastRenderedPageBreak/>
        <w:t>Wymagania szczegółowe</w:t>
      </w:r>
    </w:p>
    <w:p w:rsidR="00EA414C" w:rsidRPr="008A1AC5" w:rsidRDefault="00EA414C" w:rsidP="00B012F2">
      <w:pPr>
        <w:pStyle w:val="Tekstpodstawowy"/>
      </w:pPr>
    </w:p>
    <w:p w:rsidR="00EA414C" w:rsidRPr="008A1AC5" w:rsidRDefault="009C1B6B" w:rsidP="00A77A6D">
      <w:pPr>
        <w:pStyle w:val="Nagwek21"/>
        <w:numPr>
          <w:ilvl w:val="2"/>
          <w:numId w:val="35"/>
        </w:numPr>
        <w:tabs>
          <w:tab w:val="left" w:pos="948"/>
        </w:tabs>
        <w:spacing w:before="1"/>
        <w:ind w:left="947" w:hanging="549"/>
        <w:rPr>
          <w:lang w:val="pl-PL"/>
        </w:rPr>
      </w:pPr>
      <w:r w:rsidRPr="008A1AC5">
        <w:rPr>
          <w:lang w:val="pl-PL"/>
        </w:rPr>
        <w:t>Okna i drzwi wewnętrzne</w:t>
      </w:r>
    </w:p>
    <w:p w:rsidR="00EA414C" w:rsidRPr="008A1AC5" w:rsidRDefault="00EA414C" w:rsidP="00B012F2">
      <w:pPr>
        <w:pStyle w:val="Tekstpodstawowy"/>
      </w:pPr>
    </w:p>
    <w:p w:rsidR="009E7D21" w:rsidRPr="008A1AC5" w:rsidRDefault="009E7D21" w:rsidP="00EF3834">
      <w:pPr>
        <w:pStyle w:val="tekst"/>
        <w:ind w:left="426"/>
        <w:rPr>
          <w:rFonts w:ascii="Times New Roman" w:hAnsi="Times New Roman" w:cs="Times New Roman"/>
          <w:sz w:val="20"/>
          <w:szCs w:val="20"/>
        </w:rPr>
      </w:pPr>
      <w:r w:rsidRPr="008A1AC5">
        <w:rPr>
          <w:rFonts w:ascii="Times New Roman" w:hAnsi="Times New Roman" w:cs="Times New Roman"/>
          <w:sz w:val="20"/>
          <w:szCs w:val="20"/>
        </w:rPr>
        <w:t xml:space="preserve">OKNA I DRZWI ZEWNĘTRZNE </w:t>
      </w:r>
    </w:p>
    <w:p w:rsidR="009E7D21" w:rsidRPr="008A1AC5" w:rsidRDefault="009E7D21" w:rsidP="00EF3834">
      <w:pPr>
        <w:pStyle w:val="wypunktowanie1"/>
        <w:ind w:left="426"/>
        <w:rPr>
          <w:rFonts w:ascii="Times New Roman" w:hAnsi="Times New Roman" w:cs="Times New Roman"/>
          <w:sz w:val="20"/>
          <w:szCs w:val="20"/>
        </w:rPr>
      </w:pPr>
      <w:r w:rsidRPr="008A1AC5">
        <w:rPr>
          <w:rFonts w:ascii="Times New Roman" w:hAnsi="Times New Roman" w:cs="Times New Roman"/>
          <w:sz w:val="20"/>
          <w:szCs w:val="20"/>
        </w:rPr>
        <w:t>wg zestawienia okien i drzwi (w proj. wykonawczym)</w:t>
      </w:r>
    </w:p>
    <w:p w:rsidR="009E7D21" w:rsidRPr="008A1AC5" w:rsidRDefault="009E7D21" w:rsidP="00EF3834">
      <w:pPr>
        <w:ind w:left="426"/>
        <w:rPr>
          <w:sz w:val="20"/>
          <w:szCs w:val="20"/>
          <w:lang w:val="pl-PL"/>
        </w:rPr>
      </w:pPr>
    </w:p>
    <w:p w:rsidR="009E7D21" w:rsidRPr="008A1AC5" w:rsidRDefault="009E7D21" w:rsidP="00EF3834">
      <w:pPr>
        <w:pStyle w:val="tekst"/>
        <w:ind w:left="426"/>
        <w:rPr>
          <w:rFonts w:ascii="Times New Roman" w:hAnsi="Times New Roman" w:cs="Times New Roman"/>
          <w:sz w:val="20"/>
          <w:szCs w:val="20"/>
        </w:rPr>
      </w:pPr>
      <w:r w:rsidRPr="008A1AC5">
        <w:rPr>
          <w:rFonts w:ascii="Times New Roman" w:hAnsi="Times New Roman" w:cs="Times New Roman"/>
          <w:sz w:val="20"/>
          <w:szCs w:val="20"/>
        </w:rPr>
        <w:t>OKNA ZEWNĘTRZNE:</w:t>
      </w:r>
    </w:p>
    <w:p w:rsidR="009E7D21" w:rsidRPr="008A1AC5" w:rsidRDefault="009E7D21" w:rsidP="00EF3834">
      <w:pPr>
        <w:pStyle w:val="wypunktowanie1"/>
        <w:ind w:left="426"/>
        <w:rPr>
          <w:rFonts w:ascii="Times New Roman" w:hAnsi="Times New Roman" w:cs="Times New Roman"/>
          <w:sz w:val="20"/>
          <w:szCs w:val="20"/>
        </w:rPr>
      </w:pPr>
      <w:r w:rsidRPr="008A1AC5">
        <w:rPr>
          <w:rFonts w:ascii="Times New Roman" w:hAnsi="Times New Roman" w:cs="Times New Roman"/>
          <w:sz w:val="20"/>
          <w:szCs w:val="20"/>
        </w:rPr>
        <w:t>stosować profile aluminiowe wzmacniane, ocieplone – wszystkie szyby zewnętrzne łącznie z szybami drzwi wiatrołapu są szybami izolacyjnymi (szyba zespolona),</w:t>
      </w:r>
    </w:p>
    <w:p w:rsidR="009E7D21" w:rsidRPr="008A1AC5" w:rsidRDefault="009E7D21" w:rsidP="00EF3834">
      <w:pPr>
        <w:pStyle w:val="wypunktowanie1"/>
        <w:ind w:left="426"/>
        <w:rPr>
          <w:rFonts w:ascii="Times New Roman" w:hAnsi="Times New Roman" w:cs="Times New Roman"/>
          <w:sz w:val="20"/>
          <w:szCs w:val="20"/>
        </w:rPr>
      </w:pPr>
      <w:r w:rsidRPr="008A1AC5">
        <w:rPr>
          <w:rFonts w:ascii="Times New Roman" w:hAnsi="Times New Roman" w:cs="Times New Roman"/>
          <w:sz w:val="20"/>
          <w:szCs w:val="20"/>
        </w:rPr>
        <w:t>szklenie – szyba zespolona pakiet trzyszybowy</w:t>
      </w:r>
    </w:p>
    <w:p w:rsidR="009E7D21" w:rsidRPr="008A1AC5" w:rsidRDefault="009E7D21" w:rsidP="00EF3834">
      <w:pPr>
        <w:pStyle w:val="wypunktowanie1"/>
        <w:ind w:left="426"/>
        <w:rPr>
          <w:rFonts w:ascii="Times New Roman" w:hAnsi="Times New Roman" w:cs="Times New Roman"/>
          <w:sz w:val="20"/>
          <w:szCs w:val="20"/>
        </w:rPr>
      </w:pPr>
      <w:r w:rsidRPr="008A1AC5">
        <w:rPr>
          <w:rFonts w:ascii="Times New Roman" w:hAnsi="Times New Roman" w:cs="Times New Roman"/>
          <w:sz w:val="20"/>
          <w:szCs w:val="20"/>
        </w:rPr>
        <w:t>Współczynnik dla całego okna Uc=0,9W/m2K</w:t>
      </w:r>
    </w:p>
    <w:p w:rsidR="009E7D21" w:rsidRPr="008A1AC5" w:rsidRDefault="009E7D21" w:rsidP="00EF3834">
      <w:pPr>
        <w:pStyle w:val="tekst"/>
        <w:ind w:left="426"/>
        <w:rPr>
          <w:rFonts w:ascii="Times New Roman" w:hAnsi="Times New Roman" w:cs="Times New Roman"/>
          <w:sz w:val="20"/>
          <w:szCs w:val="20"/>
        </w:rPr>
      </w:pPr>
    </w:p>
    <w:p w:rsidR="009E7D21" w:rsidRPr="008A1AC5" w:rsidRDefault="009E7D21" w:rsidP="00EF3834">
      <w:pPr>
        <w:pStyle w:val="tekst"/>
        <w:ind w:left="426"/>
        <w:rPr>
          <w:rFonts w:ascii="Times New Roman" w:hAnsi="Times New Roman" w:cs="Times New Roman"/>
          <w:sz w:val="20"/>
          <w:szCs w:val="20"/>
        </w:rPr>
      </w:pPr>
      <w:r w:rsidRPr="008A1AC5">
        <w:rPr>
          <w:rFonts w:ascii="Times New Roman" w:hAnsi="Times New Roman" w:cs="Times New Roman"/>
          <w:sz w:val="20"/>
          <w:szCs w:val="20"/>
        </w:rPr>
        <w:t>DRZWI ZEWNĘTRZNE:</w:t>
      </w:r>
    </w:p>
    <w:p w:rsidR="009E7D21" w:rsidRPr="008A1AC5" w:rsidRDefault="009E7D21" w:rsidP="00EF3834">
      <w:pPr>
        <w:pStyle w:val="wypunktowanie1"/>
        <w:ind w:left="426"/>
        <w:rPr>
          <w:rFonts w:ascii="Times New Roman" w:hAnsi="Times New Roman" w:cs="Times New Roman"/>
          <w:sz w:val="20"/>
          <w:szCs w:val="20"/>
        </w:rPr>
      </w:pPr>
      <w:r w:rsidRPr="008A1AC5">
        <w:rPr>
          <w:rFonts w:ascii="Times New Roman" w:hAnsi="Times New Roman" w:cs="Times New Roman"/>
          <w:sz w:val="20"/>
          <w:szCs w:val="20"/>
        </w:rPr>
        <w:t>drzwi stalowe, pełne, ocieplone; ewakuacyjne, od wewnątrz klamka i zamek, zabezpieczone przed niepowołanym otwarciem,</w:t>
      </w:r>
    </w:p>
    <w:p w:rsidR="009E7D21" w:rsidRPr="008A1AC5" w:rsidRDefault="009E7D21" w:rsidP="00EF3834">
      <w:pPr>
        <w:pStyle w:val="wypunktowanie1"/>
        <w:ind w:left="426"/>
        <w:rPr>
          <w:rFonts w:ascii="Times New Roman" w:hAnsi="Times New Roman" w:cs="Times New Roman"/>
          <w:sz w:val="20"/>
          <w:szCs w:val="20"/>
        </w:rPr>
      </w:pPr>
      <w:r w:rsidRPr="008A1AC5">
        <w:rPr>
          <w:rFonts w:ascii="Times New Roman" w:hAnsi="Times New Roman" w:cs="Times New Roman"/>
          <w:sz w:val="20"/>
          <w:szCs w:val="20"/>
        </w:rPr>
        <w:t>drzwi aluminiowe, ciepłe, profile wzmocnione,  szklenie - szyba zespolona (pakiet trzyszybowy – P2A)</w:t>
      </w:r>
    </w:p>
    <w:p w:rsidR="009E7D21" w:rsidRPr="008A1AC5" w:rsidRDefault="009E7D21" w:rsidP="00EF3834">
      <w:pPr>
        <w:pStyle w:val="wypunktowanie1"/>
        <w:ind w:left="426"/>
        <w:rPr>
          <w:rFonts w:ascii="Times New Roman" w:hAnsi="Times New Roman" w:cs="Times New Roman"/>
          <w:sz w:val="20"/>
          <w:szCs w:val="20"/>
        </w:rPr>
      </w:pPr>
      <w:r w:rsidRPr="008A1AC5">
        <w:rPr>
          <w:rFonts w:ascii="Times New Roman" w:hAnsi="Times New Roman" w:cs="Times New Roman"/>
          <w:sz w:val="20"/>
          <w:szCs w:val="20"/>
        </w:rPr>
        <w:t>główne drzwi (drzwi wejściowe dla klientów) – zewnętrzne, drzwi aluminiowe, ciepłe, profile wzmocnione, szklenie - szyba zespolona, (pakiet trzyszybowy – P2A)</w:t>
      </w:r>
    </w:p>
    <w:p w:rsidR="009E7D21" w:rsidRPr="008A1AC5" w:rsidRDefault="009E7D21" w:rsidP="00EF3834">
      <w:pPr>
        <w:pStyle w:val="wypunktowanie1"/>
        <w:ind w:left="426"/>
        <w:rPr>
          <w:rFonts w:ascii="Times New Roman" w:hAnsi="Times New Roman" w:cs="Times New Roman"/>
          <w:sz w:val="20"/>
          <w:szCs w:val="20"/>
        </w:rPr>
      </w:pPr>
      <w:r w:rsidRPr="008A1AC5">
        <w:rPr>
          <w:rFonts w:ascii="Times New Roman" w:hAnsi="Times New Roman" w:cs="Times New Roman"/>
          <w:sz w:val="20"/>
          <w:szCs w:val="20"/>
        </w:rPr>
        <w:t>Współczynnik dla drzwi Uc=1,3W/m2K</w:t>
      </w:r>
    </w:p>
    <w:p w:rsidR="009E7D21" w:rsidRPr="008A1AC5" w:rsidRDefault="009E7D21" w:rsidP="00EF3834">
      <w:pPr>
        <w:ind w:left="426"/>
        <w:rPr>
          <w:sz w:val="20"/>
          <w:szCs w:val="20"/>
          <w:lang w:val="pl-PL"/>
        </w:rPr>
      </w:pPr>
    </w:p>
    <w:p w:rsidR="009E7D21" w:rsidRPr="008A1AC5" w:rsidRDefault="009E7D21" w:rsidP="00EF3834">
      <w:pPr>
        <w:pStyle w:val="tekst"/>
        <w:ind w:left="426"/>
        <w:rPr>
          <w:rFonts w:ascii="Times New Roman" w:hAnsi="Times New Roman" w:cs="Times New Roman"/>
          <w:sz w:val="20"/>
          <w:szCs w:val="20"/>
        </w:rPr>
      </w:pPr>
      <w:r w:rsidRPr="008A1AC5">
        <w:rPr>
          <w:rFonts w:ascii="Times New Roman" w:hAnsi="Times New Roman" w:cs="Times New Roman"/>
          <w:sz w:val="20"/>
          <w:szCs w:val="20"/>
        </w:rPr>
        <w:t xml:space="preserve">OKNA I DRZWI WEWNĘTRZNE </w:t>
      </w:r>
    </w:p>
    <w:p w:rsidR="009E7D21" w:rsidRPr="008A1AC5" w:rsidRDefault="009E7D21" w:rsidP="00EF3834">
      <w:pPr>
        <w:pStyle w:val="tekst"/>
        <w:ind w:left="426"/>
        <w:rPr>
          <w:rFonts w:ascii="Times New Roman" w:hAnsi="Times New Roman" w:cs="Times New Roman"/>
          <w:sz w:val="20"/>
          <w:szCs w:val="20"/>
        </w:rPr>
      </w:pPr>
    </w:p>
    <w:p w:rsidR="009E7D21" w:rsidRPr="008A1AC5" w:rsidRDefault="009E7D21" w:rsidP="00EF3834">
      <w:pPr>
        <w:pStyle w:val="tekst"/>
        <w:ind w:left="426"/>
        <w:rPr>
          <w:rFonts w:ascii="Times New Roman" w:hAnsi="Times New Roman" w:cs="Times New Roman"/>
          <w:sz w:val="20"/>
          <w:szCs w:val="20"/>
        </w:rPr>
      </w:pPr>
      <w:r w:rsidRPr="008A1AC5">
        <w:rPr>
          <w:rFonts w:ascii="Times New Roman" w:hAnsi="Times New Roman" w:cs="Times New Roman"/>
          <w:sz w:val="20"/>
          <w:szCs w:val="20"/>
        </w:rPr>
        <w:t>OKNA WEWNĘTRZNE</w:t>
      </w:r>
    </w:p>
    <w:p w:rsidR="009E7D21" w:rsidRPr="008A1AC5" w:rsidRDefault="009E7D21" w:rsidP="00EF3834">
      <w:pPr>
        <w:pStyle w:val="wypunktowanie1"/>
        <w:ind w:left="426"/>
        <w:rPr>
          <w:rFonts w:ascii="Times New Roman" w:hAnsi="Times New Roman" w:cs="Times New Roman"/>
          <w:sz w:val="20"/>
          <w:szCs w:val="20"/>
        </w:rPr>
      </w:pPr>
      <w:r w:rsidRPr="008A1AC5">
        <w:rPr>
          <w:rFonts w:ascii="Times New Roman" w:hAnsi="Times New Roman" w:cs="Times New Roman"/>
          <w:sz w:val="20"/>
          <w:szCs w:val="20"/>
        </w:rPr>
        <w:t>witryny wewnętrzne – konstrukcja aluminiowa, pomiędzy pomieszczeniami należy spełnić odpowiednie wymogi izolacyjności akustycznej , szklenie bezpieczne P2A,</w:t>
      </w:r>
    </w:p>
    <w:p w:rsidR="009E7D21" w:rsidRPr="008A1AC5" w:rsidRDefault="009E7D21" w:rsidP="00EF3834">
      <w:pPr>
        <w:pStyle w:val="tekst"/>
        <w:ind w:left="426"/>
        <w:rPr>
          <w:rFonts w:ascii="Times New Roman" w:hAnsi="Times New Roman" w:cs="Times New Roman"/>
          <w:sz w:val="20"/>
          <w:szCs w:val="20"/>
        </w:rPr>
      </w:pPr>
    </w:p>
    <w:p w:rsidR="009E7D21" w:rsidRPr="008A1AC5" w:rsidRDefault="009E7D21" w:rsidP="00EF3834">
      <w:pPr>
        <w:pStyle w:val="tekst"/>
        <w:ind w:left="426"/>
        <w:rPr>
          <w:rFonts w:ascii="Times New Roman" w:hAnsi="Times New Roman" w:cs="Times New Roman"/>
          <w:sz w:val="20"/>
          <w:szCs w:val="20"/>
        </w:rPr>
      </w:pPr>
      <w:r w:rsidRPr="008A1AC5">
        <w:rPr>
          <w:rFonts w:ascii="Times New Roman" w:hAnsi="Times New Roman" w:cs="Times New Roman"/>
          <w:sz w:val="20"/>
          <w:szCs w:val="20"/>
        </w:rPr>
        <w:t>DRZWI WEWNĘTRZNE:</w:t>
      </w:r>
    </w:p>
    <w:p w:rsidR="009E7D21" w:rsidRPr="008A1AC5" w:rsidRDefault="009E7D21" w:rsidP="00EF3834">
      <w:pPr>
        <w:pStyle w:val="wypunktowanie1"/>
        <w:ind w:left="426"/>
        <w:rPr>
          <w:rFonts w:ascii="Times New Roman" w:hAnsi="Times New Roman" w:cs="Times New Roman"/>
          <w:sz w:val="20"/>
          <w:szCs w:val="20"/>
        </w:rPr>
      </w:pPr>
      <w:r w:rsidRPr="008A1AC5">
        <w:rPr>
          <w:rFonts w:ascii="Times New Roman" w:hAnsi="Times New Roman" w:cs="Times New Roman"/>
          <w:sz w:val="20"/>
          <w:szCs w:val="20"/>
        </w:rPr>
        <w:t xml:space="preserve">Do wszystkich typów drzwi wewnętrznych stosować ościeżnice stalowe regulowane </w:t>
      </w:r>
    </w:p>
    <w:p w:rsidR="009E7D21" w:rsidRPr="008A1AC5" w:rsidRDefault="009E7D21" w:rsidP="00EF3834">
      <w:pPr>
        <w:pStyle w:val="wypunktowanie1"/>
        <w:ind w:left="426"/>
        <w:rPr>
          <w:rFonts w:ascii="Times New Roman" w:hAnsi="Times New Roman" w:cs="Times New Roman"/>
          <w:sz w:val="20"/>
          <w:szCs w:val="20"/>
        </w:rPr>
      </w:pPr>
      <w:r w:rsidRPr="008A1AC5">
        <w:rPr>
          <w:rFonts w:ascii="Times New Roman" w:hAnsi="Times New Roman" w:cs="Times New Roman"/>
          <w:sz w:val="20"/>
          <w:szCs w:val="20"/>
        </w:rPr>
        <w:t xml:space="preserve">(w zależności od grubości ściany) </w:t>
      </w:r>
    </w:p>
    <w:p w:rsidR="009E7D21" w:rsidRPr="008A1AC5" w:rsidRDefault="009E7D21" w:rsidP="00EF3834">
      <w:pPr>
        <w:pStyle w:val="wypunktowanie1"/>
        <w:ind w:left="426"/>
        <w:rPr>
          <w:rFonts w:ascii="Times New Roman" w:hAnsi="Times New Roman" w:cs="Times New Roman"/>
          <w:sz w:val="20"/>
          <w:szCs w:val="20"/>
        </w:rPr>
      </w:pPr>
      <w:r w:rsidRPr="008A1AC5">
        <w:rPr>
          <w:rFonts w:ascii="Times New Roman" w:hAnsi="Times New Roman" w:cs="Times New Roman"/>
          <w:sz w:val="20"/>
          <w:szCs w:val="20"/>
        </w:rPr>
        <w:t xml:space="preserve">Wszystkie drzwi powinny dopuszczone do stosowania w obiektach użyteczności publicznej – </w:t>
      </w:r>
    </w:p>
    <w:p w:rsidR="009E7D21" w:rsidRPr="008A1AC5" w:rsidRDefault="009E7D21" w:rsidP="00EF3834">
      <w:pPr>
        <w:pStyle w:val="wypunktowanie1"/>
        <w:ind w:left="426"/>
        <w:rPr>
          <w:rFonts w:ascii="Times New Roman" w:hAnsi="Times New Roman" w:cs="Times New Roman"/>
          <w:sz w:val="20"/>
          <w:szCs w:val="20"/>
        </w:rPr>
      </w:pPr>
      <w:r w:rsidRPr="008A1AC5">
        <w:rPr>
          <w:rFonts w:ascii="Times New Roman" w:hAnsi="Times New Roman" w:cs="Times New Roman"/>
          <w:sz w:val="20"/>
          <w:szCs w:val="20"/>
        </w:rPr>
        <w:t>o zwiększonej wytrzymałości</w:t>
      </w:r>
    </w:p>
    <w:p w:rsidR="009E7D21" w:rsidRPr="008A1AC5" w:rsidRDefault="009E7D21" w:rsidP="00EF3834">
      <w:pPr>
        <w:pStyle w:val="wypunktowanie1"/>
        <w:ind w:left="426"/>
        <w:rPr>
          <w:rFonts w:ascii="Times New Roman" w:hAnsi="Times New Roman" w:cs="Times New Roman"/>
          <w:sz w:val="20"/>
          <w:szCs w:val="20"/>
        </w:rPr>
      </w:pPr>
      <w:r w:rsidRPr="008A1AC5">
        <w:rPr>
          <w:rFonts w:ascii="Times New Roman" w:hAnsi="Times New Roman" w:cs="Times New Roman"/>
          <w:sz w:val="20"/>
          <w:szCs w:val="20"/>
        </w:rPr>
        <w:t xml:space="preserve">skrzydło 90, gładkie, pełne HDF, okleina drewniana, ościeżnica metalowa, - pomieszczenia biurowe, sale spotkań, </w:t>
      </w:r>
    </w:p>
    <w:p w:rsidR="009E7D21" w:rsidRPr="008A1AC5" w:rsidRDefault="009E7D21" w:rsidP="00EF3834">
      <w:pPr>
        <w:pStyle w:val="wypunktowanie1"/>
        <w:ind w:left="426"/>
        <w:rPr>
          <w:rFonts w:ascii="Times New Roman" w:hAnsi="Times New Roman" w:cs="Times New Roman"/>
          <w:sz w:val="20"/>
          <w:szCs w:val="20"/>
        </w:rPr>
      </w:pPr>
      <w:r w:rsidRPr="008A1AC5">
        <w:rPr>
          <w:rFonts w:ascii="Times New Roman" w:hAnsi="Times New Roman" w:cs="Times New Roman"/>
          <w:sz w:val="20"/>
          <w:szCs w:val="20"/>
        </w:rPr>
        <w:t>witryny wewnętrzne o konstrukcji aluminiowej przeszklone, pomiędzy pomieszczeniami należy spełnić odpowiednie wymogi izolacyjności akustycznej (szklenie bezpieczne P2A)</w:t>
      </w:r>
    </w:p>
    <w:p w:rsidR="009E7D21" w:rsidRPr="008A1AC5" w:rsidRDefault="009E7D21" w:rsidP="00EF3834">
      <w:pPr>
        <w:pStyle w:val="wypunktowanie1"/>
        <w:ind w:left="426"/>
        <w:rPr>
          <w:rFonts w:ascii="Times New Roman" w:hAnsi="Times New Roman" w:cs="Times New Roman"/>
          <w:sz w:val="20"/>
          <w:szCs w:val="20"/>
        </w:rPr>
      </w:pPr>
      <w:r w:rsidRPr="008A1AC5">
        <w:rPr>
          <w:rFonts w:ascii="Times New Roman" w:hAnsi="Times New Roman" w:cs="Times New Roman"/>
          <w:sz w:val="20"/>
          <w:szCs w:val="20"/>
        </w:rPr>
        <w:t>drzwi do sali konferencyjnej o podwyższonych parametrach akustycznych</w:t>
      </w:r>
    </w:p>
    <w:p w:rsidR="009E7D21" w:rsidRPr="008A1AC5" w:rsidRDefault="009E7D21" w:rsidP="00EF3834">
      <w:pPr>
        <w:pStyle w:val="wypunktowanie1"/>
        <w:ind w:left="426"/>
        <w:rPr>
          <w:rFonts w:ascii="Times New Roman" w:hAnsi="Times New Roman" w:cs="Times New Roman"/>
          <w:sz w:val="20"/>
          <w:szCs w:val="20"/>
        </w:rPr>
      </w:pPr>
      <w:r w:rsidRPr="008A1AC5">
        <w:rPr>
          <w:rFonts w:ascii="Times New Roman" w:hAnsi="Times New Roman" w:cs="Times New Roman"/>
          <w:sz w:val="20"/>
          <w:szCs w:val="20"/>
        </w:rPr>
        <w:t>Drzwi kabinowe toalet – skrzydło 90, systemowe, gładkie, pełne HDF;</w:t>
      </w:r>
    </w:p>
    <w:p w:rsidR="009E7D21" w:rsidRPr="008A1AC5" w:rsidRDefault="009E7D21" w:rsidP="00EF3834">
      <w:pPr>
        <w:pStyle w:val="wypunktowanie1"/>
        <w:ind w:left="426"/>
        <w:rPr>
          <w:rFonts w:ascii="Times New Roman" w:hAnsi="Times New Roman" w:cs="Times New Roman"/>
          <w:sz w:val="20"/>
          <w:szCs w:val="20"/>
        </w:rPr>
      </w:pPr>
      <w:r w:rsidRPr="008A1AC5">
        <w:rPr>
          <w:rFonts w:ascii="Times New Roman" w:hAnsi="Times New Roman" w:cs="Times New Roman"/>
          <w:sz w:val="20"/>
          <w:szCs w:val="20"/>
        </w:rPr>
        <w:t>skrzydło 90, gładkie, pełne HDF, ościeżnica metalowa, - inne pomieszczenia</w:t>
      </w:r>
    </w:p>
    <w:p w:rsidR="009E7D21" w:rsidRPr="008A1AC5" w:rsidRDefault="009E7D21" w:rsidP="00EF3834">
      <w:pPr>
        <w:pStyle w:val="wypunktowanie1"/>
        <w:ind w:left="426"/>
        <w:rPr>
          <w:rFonts w:ascii="Times New Roman" w:hAnsi="Times New Roman" w:cs="Times New Roman"/>
          <w:sz w:val="20"/>
          <w:szCs w:val="20"/>
        </w:rPr>
      </w:pPr>
      <w:r w:rsidRPr="008A1AC5">
        <w:rPr>
          <w:rFonts w:ascii="Times New Roman" w:hAnsi="Times New Roman" w:cs="Times New Roman"/>
          <w:sz w:val="20"/>
          <w:szCs w:val="20"/>
        </w:rPr>
        <w:t>drzwi należy wyposażyć w zależności od funkcji w samozamykacze, kratki wentylacyjne, elementy kontroli dostępu, zamki i klamki.</w:t>
      </w:r>
    </w:p>
    <w:p w:rsidR="009E7D21" w:rsidRPr="008A1AC5" w:rsidRDefault="009E7D21" w:rsidP="00EF3834">
      <w:pPr>
        <w:pStyle w:val="wypunktowanie1"/>
        <w:ind w:left="426"/>
        <w:rPr>
          <w:rFonts w:ascii="Times New Roman" w:hAnsi="Times New Roman" w:cs="Times New Roman"/>
          <w:sz w:val="20"/>
          <w:szCs w:val="20"/>
        </w:rPr>
      </w:pPr>
      <w:r w:rsidRPr="008A1AC5">
        <w:rPr>
          <w:rFonts w:ascii="Times New Roman" w:hAnsi="Times New Roman" w:cs="Times New Roman"/>
          <w:sz w:val="20"/>
          <w:szCs w:val="20"/>
        </w:rPr>
        <w:t xml:space="preserve">drzwi w ścianach oddzielenia pożarowego – wg wymaganej klasy zgodnie z częścią rysunkową i operatem p.poż </w:t>
      </w:r>
    </w:p>
    <w:p w:rsidR="009E7D21" w:rsidRPr="008A1AC5" w:rsidRDefault="009E7D21" w:rsidP="00EF3834">
      <w:pPr>
        <w:pStyle w:val="wypunktowanie1"/>
        <w:ind w:left="426"/>
        <w:rPr>
          <w:rFonts w:ascii="Times New Roman" w:hAnsi="Times New Roman" w:cs="Times New Roman"/>
          <w:sz w:val="20"/>
          <w:szCs w:val="20"/>
        </w:rPr>
      </w:pPr>
      <w:r w:rsidRPr="008A1AC5">
        <w:rPr>
          <w:rFonts w:ascii="Times New Roman" w:hAnsi="Times New Roman" w:cs="Times New Roman"/>
          <w:sz w:val="20"/>
          <w:szCs w:val="20"/>
        </w:rPr>
        <w:t>drzwi wyposażone w okucia, samozamykacze, zamki z wkładkami, zamki z kontrolą dostępu, kratki wentylacyjne itp. – wg zestawienia okien i drzwi w projekcie wykonawczym.</w:t>
      </w:r>
    </w:p>
    <w:p w:rsidR="009E7D21" w:rsidRPr="008A1AC5" w:rsidRDefault="009E7D21" w:rsidP="00EF3834">
      <w:pPr>
        <w:pStyle w:val="Tekstpodstawowy"/>
        <w:kinsoku w:val="0"/>
        <w:overflowPunct w:val="0"/>
        <w:spacing w:before="2"/>
        <w:ind w:left="426"/>
      </w:pPr>
    </w:p>
    <w:p w:rsidR="009E7D21" w:rsidRPr="008A1AC5" w:rsidRDefault="009E7D21" w:rsidP="00EF3834">
      <w:pPr>
        <w:pStyle w:val="tekst"/>
        <w:ind w:left="426"/>
        <w:rPr>
          <w:rFonts w:ascii="Times New Roman" w:hAnsi="Times New Roman" w:cs="Times New Roman"/>
          <w:sz w:val="20"/>
          <w:szCs w:val="20"/>
        </w:rPr>
      </w:pPr>
      <w:r w:rsidRPr="008A1AC5">
        <w:rPr>
          <w:rFonts w:ascii="Times New Roman" w:hAnsi="Times New Roman" w:cs="Times New Roman"/>
          <w:sz w:val="20"/>
          <w:szCs w:val="20"/>
        </w:rPr>
        <w:t>ELEMENTY ZACIEMNIAJĄCE/ ROLETY</w:t>
      </w:r>
    </w:p>
    <w:p w:rsidR="009E7D21" w:rsidRPr="008A1AC5" w:rsidRDefault="009E7D21" w:rsidP="00EF3834">
      <w:pPr>
        <w:pStyle w:val="wypunktowanie1"/>
        <w:ind w:left="426"/>
        <w:rPr>
          <w:rFonts w:ascii="Times New Roman" w:hAnsi="Times New Roman" w:cs="Times New Roman"/>
          <w:sz w:val="20"/>
          <w:szCs w:val="20"/>
        </w:rPr>
      </w:pPr>
      <w:r w:rsidRPr="008A1AC5">
        <w:rPr>
          <w:rFonts w:ascii="Times New Roman" w:hAnsi="Times New Roman" w:cs="Times New Roman"/>
          <w:sz w:val="20"/>
          <w:szCs w:val="20"/>
        </w:rPr>
        <w:t>W pomieszczeniach od strony południowej / zachodniej należy zewnętrzne  materiałowe rolety zacieniające min. 60%,</w:t>
      </w:r>
    </w:p>
    <w:p w:rsidR="009E7D21" w:rsidRPr="008A1AC5" w:rsidRDefault="009E7D21" w:rsidP="00EF3834">
      <w:pPr>
        <w:pStyle w:val="wypunktowanie1"/>
        <w:ind w:left="426"/>
        <w:rPr>
          <w:rFonts w:ascii="Times New Roman" w:hAnsi="Times New Roman" w:cs="Times New Roman"/>
          <w:sz w:val="20"/>
          <w:szCs w:val="20"/>
        </w:rPr>
      </w:pPr>
      <w:r w:rsidRPr="008A1AC5">
        <w:rPr>
          <w:rFonts w:ascii="Times New Roman" w:hAnsi="Times New Roman" w:cs="Times New Roman"/>
          <w:sz w:val="20"/>
          <w:szCs w:val="20"/>
        </w:rPr>
        <w:t xml:space="preserve">W Sali konferencyjne stosować rolety zaciemniające 100%  sterowane elektrycznie </w:t>
      </w:r>
    </w:p>
    <w:p w:rsidR="009E7D21" w:rsidRPr="008A1AC5" w:rsidRDefault="009E7D21" w:rsidP="00EF3834">
      <w:pPr>
        <w:pStyle w:val="wypunktowanie1"/>
        <w:ind w:left="426"/>
        <w:rPr>
          <w:rFonts w:ascii="Times New Roman" w:hAnsi="Times New Roman" w:cs="Times New Roman"/>
          <w:sz w:val="20"/>
          <w:szCs w:val="20"/>
        </w:rPr>
      </w:pPr>
      <w:r w:rsidRPr="008A1AC5">
        <w:rPr>
          <w:rFonts w:ascii="Times New Roman" w:hAnsi="Times New Roman" w:cs="Times New Roman"/>
          <w:sz w:val="20"/>
          <w:szCs w:val="20"/>
        </w:rPr>
        <w:t>W pozostałych pomieszczeniach jak pom. biurowe stosować materiałowe rolety okienne. Kolor i forma rolet do uzgodnienia z Inwestorem i projektantem.</w:t>
      </w:r>
    </w:p>
    <w:p w:rsidR="00EA414C" w:rsidRPr="008A1AC5" w:rsidRDefault="00EA414C" w:rsidP="00B012F2">
      <w:pPr>
        <w:pStyle w:val="Tekstpodstawowy"/>
      </w:pPr>
    </w:p>
    <w:p w:rsidR="00EA414C" w:rsidRPr="008A1AC5" w:rsidRDefault="009C1B6B" w:rsidP="00A77A6D">
      <w:pPr>
        <w:pStyle w:val="Nagwek21"/>
        <w:numPr>
          <w:ilvl w:val="2"/>
          <w:numId w:val="35"/>
        </w:numPr>
        <w:tabs>
          <w:tab w:val="left" w:pos="949"/>
        </w:tabs>
        <w:spacing w:before="1"/>
        <w:rPr>
          <w:lang w:val="pl-PL"/>
        </w:rPr>
      </w:pPr>
      <w:r w:rsidRPr="008A1AC5">
        <w:rPr>
          <w:lang w:val="pl-PL"/>
        </w:rPr>
        <w:t>Elementy zaciemniające/ rolety</w:t>
      </w:r>
    </w:p>
    <w:p w:rsidR="00EA414C" w:rsidRPr="008A1AC5" w:rsidRDefault="009C1B6B" w:rsidP="00A77A6D">
      <w:pPr>
        <w:pStyle w:val="Akapitzlist"/>
        <w:numPr>
          <w:ilvl w:val="0"/>
          <w:numId w:val="134"/>
        </w:numPr>
        <w:tabs>
          <w:tab w:val="left" w:pos="825"/>
          <w:tab w:val="left" w:pos="826"/>
        </w:tabs>
        <w:spacing w:before="113"/>
        <w:ind w:right="670"/>
        <w:rPr>
          <w:sz w:val="20"/>
          <w:lang w:val="pl-PL"/>
        </w:rPr>
      </w:pPr>
      <w:r w:rsidRPr="008A1AC5">
        <w:rPr>
          <w:sz w:val="20"/>
          <w:lang w:val="pl-PL"/>
        </w:rPr>
        <w:t>W pomieszczeniach od strony południowej / zachodniej należy zastosować zewnętrzne żaluzje, sterowane wyłącznikiem z</w:t>
      </w:r>
      <w:r w:rsidRPr="008A1AC5">
        <w:rPr>
          <w:spacing w:val="-5"/>
          <w:sz w:val="20"/>
          <w:lang w:val="pl-PL"/>
        </w:rPr>
        <w:t xml:space="preserve"> </w:t>
      </w:r>
      <w:r w:rsidRPr="008A1AC5">
        <w:rPr>
          <w:sz w:val="20"/>
          <w:lang w:val="pl-PL"/>
        </w:rPr>
        <w:t>zabezpieczeniem.</w:t>
      </w:r>
    </w:p>
    <w:p w:rsidR="00EA414C" w:rsidRPr="008A1AC5" w:rsidRDefault="009C1B6B" w:rsidP="00A77A6D">
      <w:pPr>
        <w:pStyle w:val="Akapitzlist"/>
        <w:numPr>
          <w:ilvl w:val="0"/>
          <w:numId w:val="134"/>
        </w:numPr>
        <w:tabs>
          <w:tab w:val="left" w:pos="825"/>
          <w:tab w:val="left" w:pos="826"/>
        </w:tabs>
        <w:spacing w:before="1" w:line="477" w:lineRule="auto"/>
        <w:ind w:right="2178"/>
        <w:rPr>
          <w:sz w:val="20"/>
          <w:lang w:val="pl-PL"/>
        </w:rPr>
      </w:pPr>
      <w:r w:rsidRPr="008A1AC5">
        <w:rPr>
          <w:sz w:val="20"/>
          <w:lang w:val="pl-PL"/>
        </w:rPr>
        <w:t>W</w:t>
      </w:r>
      <w:r w:rsidRPr="008A1AC5">
        <w:rPr>
          <w:spacing w:val="-3"/>
          <w:sz w:val="20"/>
          <w:lang w:val="pl-PL"/>
        </w:rPr>
        <w:t xml:space="preserve"> </w:t>
      </w:r>
      <w:r w:rsidRPr="008A1AC5">
        <w:rPr>
          <w:sz w:val="20"/>
          <w:lang w:val="pl-PL"/>
        </w:rPr>
        <w:t>pozostałych</w:t>
      </w:r>
      <w:r w:rsidRPr="008A1AC5">
        <w:rPr>
          <w:spacing w:val="-6"/>
          <w:sz w:val="20"/>
          <w:lang w:val="pl-PL"/>
        </w:rPr>
        <w:t xml:space="preserve"> </w:t>
      </w:r>
      <w:r w:rsidRPr="008A1AC5">
        <w:rPr>
          <w:sz w:val="20"/>
          <w:lang w:val="pl-PL"/>
        </w:rPr>
        <w:t>pomieszczeniach</w:t>
      </w:r>
      <w:r w:rsidRPr="008A1AC5">
        <w:rPr>
          <w:spacing w:val="-6"/>
          <w:sz w:val="20"/>
          <w:lang w:val="pl-PL"/>
        </w:rPr>
        <w:t xml:space="preserve"> </w:t>
      </w:r>
      <w:r w:rsidRPr="008A1AC5">
        <w:rPr>
          <w:sz w:val="20"/>
          <w:lang w:val="pl-PL"/>
        </w:rPr>
        <w:t>jak</w:t>
      </w:r>
      <w:r w:rsidRPr="008A1AC5">
        <w:rPr>
          <w:spacing w:val="-6"/>
          <w:sz w:val="20"/>
          <w:lang w:val="pl-PL"/>
        </w:rPr>
        <w:t xml:space="preserve"> </w:t>
      </w:r>
      <w:r w:rsidRPr="008A1AC5">
        <w:rPr>
          <w:sz w:val="20"/>
          <w:lang w:val="pl-PL"/>
        </w:rPr>
        <w:t>pom.</w:t>
      </w:r>
      <w:r w:rsidRPr="008A1AC5">
        <w:rPr>
          <w:spacing w:val="-4"/>
          <w:sz w:val="20"/>
          <w:lang w:val="pl-PL"/>
        </w:rPr>
        <w:t xml:space="preserve"> </w:t>
      </w:r>
      <w:r w:rsidRPr="008A1AC5">
        <w:rPr>
          <w:sz w:val="20"/>
          <w:lang w:val="pl-PL"/>
        </w:rPr>
        <w:t>biurowe</w:t>
      </w:r>
      <w:r w:rsidRPr="008A1AC5">
        <w:rPr>
          <w:spacing w:val="-5"/>
          <w:sz w:val="20"/>
          <w:lang w:val="pl-PL"/>
        </w:rPr>
        <w:t xml:space="preserve"> </w:t>
      </w:r>
      <w:r w:rsidRPr="008A1AC5">
        <w:rPr>
          <w:sz w:val="20"/>
          <w:lang w:val="pl-PL"/>
        </w:rPr>
        <w:t>stosować materiałowe</w:t>
      </w:r>
      <w:r w:rsidRPr="008A1AC5">
        <w:rPr>
          <w:spacing w:val="-5"/>
          <w:sz w:val="20"/>
          <w:lang w:val="pl-PL"/>
        </w:rPr>
        <w:t xml:space="preserve"> </w:t>
      </w:r>
      <w:r w:rsidRPr="008A1AC5">
        <w:rPr>
          <w:sz w:val="20"/>
          <w:lang w:val="pl-PL"/>
        </w:rPr>
        <w:t>rolety</w:t>
      </w:r>
      <w:r w:rsidRPr="008A1AC5">
        <w:rPr>
          <w:spacing w:val="-8"/>
          <w:sz w:val="20"/>
          <w:lang w:val="pl-PL"/>
        </w:rPr>
        <w:t xml:space="preserve"> </w:t>
      </w:r>
      <w:r w:rsidRPr="008A1AC5">
        <w:rPr>
          <w:sz w:val="20"/>
          <w:lang w:val="pl-PL"/>
        </w:rPr>
        <w:t>okienne. Kolor i forma rolet do uzgodnienia z Inwestorem i</w:t>
      </w:r>
      <w:r w:rsidRPr="008A1AC5">
        <w:rPr>
          <w:spacing w:val="-7"/>
          <w:sz w:val="20"/>
          <w:lang w:val="pl-PL"/>
        </w:rPr>
        <w:t xml:space="preserve"> </w:t>
      </w:r>
      <w:r w:rsidRPr="008A1AC5">
        <w:rPr>
          <w:sz w:val="20"/>
          <w:lang w:val="pl-PL"/>
        </w:rPr>
        <w:t>projektantem.</w:t>
      </w:r>
    </w:p>
    <w:p w:rsidR="00EA414C" w:rsidRPr="008A1AC5" w:rsidRDefault="009C1B6B" w:rsidP="00B012F2">
      <w:pPr>
        <w:pStyle w:val="Tekstpodstawowy"/>
      </w:pPr>
      <w:r w:rsidRPr="008A1AC5">
        <w:t>Uwaga:</w:t>
      </w:r>
    </w:p>
    <w:p w:rsidR="00EA414C" w:rsidRPr="008A1AC5" w:rsidRDefault="009C1B6B" w:rsidP="00B012F2">
      <w:pPr>
        <w:pStyle w:val="Tekstpodstawowy"/>
      </w:pPr>
      <w:r w:rsidRPr="008A1AC5">
        <w:t>Wszystkie elementy wyposażenia przed zamówieniem należy przedstawić do akceptacji Inwestorowi oraz projektantowi.</w:t>
      </w:r>
    </w:p>
    <w:p w:rsidR="00EA414C" w:rsidRPr="008A1AC5" w:rsidRDefault="00EA414C" w:rsidP="00B012F2">
      <w:pPr>
        <w:pStyle w:val="Tekstpodstawowy"/>
      </w:pPr>
    </w:p>
    <w:p w:rsidR="00EA414C" w:rsidRPr="008A1AC5" w:rsidRDefault="009C1B6B" w:rsidP="00A77A6D">
      <w:pPr>
        <w:pStyle w:val="Nagwek21"/>
        <w:numPr>
          <w:ilvl w:val="0"/>
          <w:numId w:val="35"/>
        </w:numPr>
        <w:tabs>
          <w:tab w:val="left" w:pos="656"/>
        </w:tabs>
        <w:rPr>
          <w:lang w:val="pl-PL"/>
        </w:rPr>
      </w:pPr>
      <w:r w:rsidRPr="008A1AC5">
        <w:rPr>
          <w:lang w:val="pl-PL"/>
        </w:rPr>
        <w:t>SPRZĘT</w:t>
      </w:r>
    </w:p>
    <w:p w:rsidR="00EA414C" w:rsidRPr="008A1AC5" w:rsidRDefault="009C1B6B" w:rsidP="00B012F2">
      <w:pPr>
        <w:pStyle w:val="Tekstpodstawowy"/>
      </w:pPr>
      <w:r w:rsidRPr="008A1AC5">
        <w:t xml:space="preserve">Do  wykonania  montażu  stolarki i  ślusarki  może być  użyty dowolny sprzęt. Wykonawca jest zobowiązany   do używania jedynie takiego sprzętu, który nie spowoduje niekorzystnego wpływu na jakość wykonywanych robót i </w:t>
      </w:r>
      <w:r w:rsidRPr="008A1AC5">
        <w:lastRenderedPageBreak/>
        <w:t>będzie gwarantować przeprowadzenie robót, zgodnie z zasadami określonymi w dokumentacji projektowej i ST.</w:t>
      </w:r>
    </w:p>
    <w:p w:rsidR="00EA414C" w:rsidRPr="008A1AC5" w:rsidRDefault="00EA414C" w:rsidP="00B012F2">
      <w:pPr>
        <w:pStyle w:val="Tekstpodstawowy"/>
      </w:pPr>
    </w:p>
    <w:p w:rsidR="00EA414C" w:rsidRPr="008A1AC5" w:rsidRDefault="009C1B6B" w:rsidP="00A77A6D">
      <w:pPr>
        <w:pStyle w:val="Nagwek21"/>
        <w:numPr>
          <w:ilvl w:val="0"/>
          <w:numId w:val="35"/>
        </w:numPr>
        <w:tabs>
          <w:tab w:val="left" w:pos="656"/>
        </w:tabs>
        <w:rPr>
          <w:lang w:val="pl-PL"/>
        </w:rPr>
      </w:pPr>
      <w:r w:rsidRPr="008A1AC5">
        <w:rPr>
          <w:lang w:val="pl-PL"/>
        </w:rPr>
        <w:t>TRANSPORT</w:t>
      </w:r>
    </w:p>
    <w:p w:rsidR="00EA414C" w:rsidRPr="008A1AC5" w:rsidRDefault="009C1B6B" w:rsidP="00A77A6D">
      <w:pPr>
        <w:pStyle w:val="Akapitzlist"/>
        <w:numPr>
          <w:ilvl w:val="1"/>
          <w:numId w:val="35"/>
        </w:numPr>
        <w:tabs>
          <w:tab w:val="left" w:pos="805"/>
        </w:tabs>
        <w:spacing w:before="120"/>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transportu podane są w części „Wymagania ogólne” pkt 4 niniejszej specyfikacji technicznej.</w:t>
      </w:r>
    </w:p>
    <w:p w:rsidR="00EA414C" w:rsidRPr="008A1AC5" w:rsidRDefault="00EA414C" w:rsidP="00B012F2">
      <w:pPr>
        <w:pStyle w:val="Tekstpodstawowy"/>
      </w:pPr>
    </w:p>
    <w:p w:rsidR="00EA414C" w:rsidRPr="008A1AC5" w:rsidRDefault="009C1B6B" w:rsidP="00A77A6D">
      <w:pPr>
        <w:pStyle w:val="Nagwek21"/>
        <w:numPr>
          <w:ilvl w:val="1"/>
          <w:numId w:val="35"/>
        </w:numPr>
        <w:tabs>
          <w:tab w:val="left" w:pos="805"/>
        </w:tabs>
        <w:spacing w:before="1"/>
        <w:rPr>
          <w:lang w:val="pl-PL"/>
        </w:rPr>
      </w:pPr>
      <w:r w:rsidRPr="008A1AC5">
        <w:rPr>
          <w:lang w:val="pl-PL"/>
        </w:rPr>
        <w:t>Transport</w:t>
      </w:r>
      <w:r w:rsidRPr="008A1AC5">
        <w:rPr>
          <w:spacing w:val="1"/>
          <w:lang w:val="pl-PL"/>
        </w:rPr>
        <w:t xml:space="preserve"> </w:t>
      </w:r>
      <w:r w:rsidRPr="008A1AC5">
        <w:rPr>
          <w:lang w:val="pl-PL"/>
        </w:rPr>
        <w:t>materiałów</w:t>
      </w:r>
    </w:p>
    <w:p w:rsidR="00EA414C" w:rsidRPr="008A1AC5" w:rsidRDefault="009C1B6B" w:rsidP="00B012F2">
      <w:pPr>
        <w:pStyle w:val="Tekstpodstawowy"/>
      </w:pPr>
      <w:r w:rsidRPr="008A1AC5">
        <w:t>Drzwi i okna powinny być dostarczane w oryginalnych opakowaniach producenta. Wyroby powinny być opakowane pojedynczo lub na paletach w kompletnym zestawie elementów składowych, z dołączoną instrukcją montażu i wbudowania. Opakowania powinny zabezpieczać wyrób przed uszkodzeniami mechanicznymi i odkształceniami. Wyroby powinny być przechowywane i transportowane zgodnie z PN-B-05000:1996.</w:t>
      </w:r>
    </w:p>
    <w:p w:rsidR="00EA414C" w:rsidRPr="008A1AC5" w:rsidRDefault="009C1B6B" w:rsidP="00B012F2">
      <w:pPr>
        <w:pStyle w:val="Tekstpodstawowy"/>
      </w:pPr>
      <w:r w:rsidRPr="008A1AC5">
        <w:t>Do  dostarczanych odbiorcy drzwi i okien powinna być  dołączona informacja zawierająca co  najmniej  dane     z oznakowania oraz: numer i data wystawienia krajowej deklaracji zgodności, nazwa jednostki certyfikującej, która brała udział w ocenie zgodności – dotyczy drzwi przeciwpożarowych i/lub dymoszczelnych, znak budowlany.</w:t>
      </w:r>
    </w:p>
    <w:p w:rsidR="00EA414C" w:rsidRPr="008A1AC5" w:rsidRDefault="009C1B6B" w:rsidP="00B012F2">
      <w:pPr>
        <w:pStyle w:val="Tekstpodstawowy"/>
      </w:pPr>
      <w:r w:rsidRPr="008A1AC5">
        <w:t>Sposób oznakowania wyrobu znakiem budowlanym powinien być zgodny z rozporządzeniem Ministra Infrastruktury z dnia 11 sierpnia 2004 r. w sprawie sposobów deklarowania zgodności wyrobów budowlanych oraz sposobu znakowania ich znakiem budowlanym (Dz. U Nr 198/2004, poz. 2041, z późniejszymi zmianami). Transport materiałów musi odbywać się przy w sposób zabezpieczający je przed przesuwaniem podczas jazdy, uszkodzeniem i zniszczeniem. Pakowanie, przechowywanie i transport powinien być realizowany wg instrukcji Producenta dostosowanej do polskich przepisów przewozowych. Każda partia wyrobów powinna zawierać</w:t>
      </w:r>
    </w:p>
    <w:p w:rsidR="00EA414C" w:rsidRPr="008A1AC5" w:rsidRDefault="009C1B6B" w:rsidP="00B012F2">
      <w:pPr>
        <w:pStyle w:val="Tekstpodstawowy"/>
      </w:pPr>
      <w:r w:rsidRPr="008A1AC5">
        <w:t>wszystkie elementy przewidziane projektem lub odpowiednią normą. Elementy do transportu należy zabezpieczyć przed uszkodzeniem. Elementy mogą być przewożone dowolnym środkiem transportu. Za uszkodzenia powstałe podczas transportu odpowiada Wykonawca robót objętych niniejszą ST.</w:t>
      </w:r>
    </w:p>
    <w:p w:rsidR="00EA414C" w:rsidRPr="008A1AC5" w:rsidRDefault="00EA414C" w:rsidP="00B012F2">
      <w:pPr>
        <w:pStyle w:val="Tekstpodstawowy"/>
      </w:pPr>
    </w:p>
    <w:p w:rsidR="00EA414C" w:rsidRPr="008A1AC5" w:rsidRDefault="009C1B6B" w:rsidP="00A77A6D">
      <w:pPr>
        <w:pStyle w:val="Nagwek21"/>
        <w:numPr>
          <w:ilvl w:val="0"/>
          <w:numId w:val="35"/>
        </w:numPr>
        <w:tabs>
          <w:tab w:val="left" w:pos="656"/>
        </w:tabs>
        <w:spacing w:before="91"/>
        <w:jc w:val="both"/>
        <w:rPr>
          <w:lang w:val="pl-PL"/>
        </w:rPr>
      </w:pPr>
      <w:r w:rsidRPr="008A1AC5">
        <w:rPr>
          <w:lang w:val="pl-PL"/>
        </w:rPr>
        <w:t>WYKONANIE</w:t>
      </w:r>
      <w:r w:rsidRPr="008A1AC5">
        <w:rPr>
          <w:spacing w:val="-2"/>
          <w:lang w:val="pl-PL"/>
        </w:rPr>
        <w:t xml:space="preserve"> </w:t>
      </w:r>
      <w:r w:rsidRPr="008A1AC5">
        <w:rPr>
          <w:lang w:val="pl-PL"/>
        </w:rPr>
        <w:t>ROBÓT</w:t>
      </w:r>
    </w:p>
    <w:p w:rsidR="00EA414C" w:rsidRPr="008A1AC5" w:rsidRDefault="009C1B6B" w:rsidP="00A77A6D">
      <w:pPr>
        <w:pStyle w:val="Akapitzlist"/>
        <w:numPr>
          <w:ilvl w:val="1"/>
          <w:numId w:val="35"/>
        </w:numPr>
        <w:tabs>
          <w:tab w:val="left" w:pos="804"/>
        </w:tabs>
        <w:spacing w:before="121"/>
        <w:jc w:val="both"/>
        <w:rPr>
          <w:b/>
          <w:sz w:val="20"/>
          <w:lang w:val="pl-PL"/>
        </w:rPr>
      </w:pPr>
      <w:r w:rsidRPr="008A1AC5">
        <w:rPr>
          <w:b/>
          <w:sz w:val="20"/>
          <w:lang w:val="pl-PL"/>
        </w:rPr>
        <w:t>Wymagania ogólne</w:t>
      </w:r>
    </w:p>
    <w:p w:rsidR="00EA414C" w:rsidRPr="008A1AC5" w:rsidRDefault="009C1B6B" w:rsidP="00B012F2">
      <w:pPr>
        <w:pStyle w:val="Tekstpodstawowy"/>
      </w:pPr>
      <w:r w:rsidRPr="008A1AC5">
        <w:t>Ogólne zasady wykonania robót podano w części „Wymagania Ogólne” pkt. 5 niniejszej specyfikacji technicznej.</w:t>
      </w:r>
    </w:p>
    <w:p w:rsidR="00EA414C" w:rsidRPr="008A1AC5" w:rsidRDefault="00EA414C" w:rsidP="00B012F2">
      <w:pPr>
        <w:pStyle w:val="Tekstpodstawowy"/>
      </w:pPr>
    </w:p>
    <w:p w:rsidR="00EA414C" w:rsidRPr="008A1AC5" w:rsidRDefault="009C1B6B" w:rsidP="00A77A6D">
      <w:pPr>
        <w:pStyle w:val="Nagwek21"/>
        <w:numPr>
          <w:ilvl w:val="1"/>
          <w:numId w:val="35"/>
        </w:numPr>
        <w:tabs>
          <w:tab w:val="left" w:pos="804"/>
        </w:tabs>
        <w:jc w:val="both"/>
        <w:rPr>
          <w:lang w:val="pl-PL"/>
        </w:rPr>
      </w:pPr>
      <w:r w:rsidRPr="008A1AC5">
        <w:rPr>
          <w:lang w:val="pl-PL"/>
        </w:rPr>
        <w:t>Roboty przygotowawcze</w:t>
      </w:r>
    </w:p>
    <w:p w:rsidR="00EA414C" w:rsidRPr="008A1AC5" w:rsidRDefault="009C1B6B" w:rsidP="00B012F2">
      <w:pPr>
        <w:pStyle w:val="Tekstpodstawowy"/>
      </w:pPr>
      <w:r w:rsidRPr="008A1AC5">
        <w:t>Roboty przygotowawcze oraz kompletowanie materiału i sprzętu powinno odbywać się zgodnie ze specyfikacją podaną w projekcie technicznym. Przed przystąpieniem do montażu stolarki należy sprawdzić dokładność wykonania otworów pod ościeżnicę, które powinny być wykonane zgodnie wymaganiami wykonania robót murowych. W przypadku stwierdzenia wad w wykonaniu lub zabrudzeń powierzchni ościeży należy je naprawić i oczyścić. Prace powinny być tak przygotowane, aby zapewnione było harmonijne i bezpieczne wykonywanie montażu i osadzanie elementów ślusarskich. Przed montażem drzwi należy sprawdzić poziom posadzki w strefie obrotu skrzydła drzwi. W przypadku braku docelowej formy wykończenia posadzki należy zachować odpowiednią szczelinę montażową (grubość elementów wykończeniowych + 5 mm).</w:t>
      </w:r>
    </w:p>
    <w:p w:rsidR="00EA414C" w:rsidRPr="008A1AC5" w:rsidRDefault="00EA414C" w:rsidP="00B012F2">
      <w:pPr>
        <w:pStyle w:val="Tekstpodstawowy"/>
      </w:pPr>
    </w:p>
    <w:p w:rsidR="00EA414C" w:rsidRPr="008A1AC5" w:rsidRDefault="009C1B6B" w:rsidP="00A77A6D">
      <w:pPr>
        <w:pStyle w:val="Nagwek21"/>
        <w:numPr>
          <w:ilvl w:val="1"/>
          <w:numId w:val="35"/>
        </w:numPr>
        <w:tabs>
          <w:tab w:val="left" w:pos="804"/>
        </w:tabs>
        <w:spacing w:before="1"/>
        <w:jc w:val="both"/>
        <w:rPr>
          <w:lang w:val="pl-PL"/>
        </w:rPr>
      </w:pPr>
      <w:r w:rsidRPr="008A1AC5">
        <w:rPr>
          <w:lang w:val="pl-PL"/>
        </w:rPr>
        <w:t>Przygotowanie</w:t>
      </w:r>
      <w:r w:rsidRPr="008A1AC5">
        <w:rPr>
          <w:spacing w:val="-1"/>
          <w:lang w:val="pl-PL"/>
        </w:rPr>
        <w:t xml:space="preserve"> </w:t>
      </w:r>
      <w:r w:rsidRPr="008A1AC5">
        <w:rPr>
          <w:lang w:val="pl-PL"/>
        </w:rPr>
        <w:t>podłoża</w:t>
      </w:r>
    </w:p>
    <w:p w:rsidR="00EA414C" w:rsidRPr="008A1AC5" w:rsidRDefault="009C1B6B" w:rsidP="00B012F2">
      <w:pPr>
        <w:pStyle w:val="Tekstpodstawowy"/>
      </w:pPr>
      <w:r w:rsidRPr="008A1AC5">
        <w:t>Dokładność wykonania i stan powierzchni konstrukcji wsporczej powinien zostać sprawdzony przed przystąpieniem do robót:</w:t>
      </w:r>
    </w:p>
    <w:p w:rsidR="00EA414C" w:rsidRPr="008A1AC5" w:rsidRDefault="009C1B6B" w:rsidP="00A77A6D">
      <w:pPr>
        <w:pStyle w:val="Akapitzlist"/>
        <w:numPr>
          <w:ilvl w:val="0"/>
          <w:numId w:val="124"/>
        </w:numPr>
        <w:tabs>
          <w:tab w:val="left" w:pos="740"/>
        </w:tabs>
        <w:spacing w:before="1" w:line="245" w:lineRule="exact"/>
        <w:jc w:val="both"/>
        <w:rPr>
          <w:sz w:val="20"/>
          <w:lang w:val="pl-PL"/>
        </w:rPr>
      </w:pPr>
      <w:r w:rsidRPr="008A1AC5">
        <w:rPr>
          <w:sz w:val="20"/>
          <w:lang w:val="pl-PL"/>
        </w:rPr>
        <w:t>powierzchnia podłoży powinna być wykonana zgodnie z dokumentacją</w:t>
      </w:r>
      <w:r w:rsidRPr="008A1AC5">
        <w:rPr>
          <w:spacing w:val="-7"/>
          <w:sz w:val="20"/>
          <w:lang w:val="pl-PL"/>
        </w:rPr>
        <w:t xml:space="preserve"> </w:t>
      </w:r>
      <w:r w:rsidRPr="008A1AC5">
        <w:rPr>
          <w:sz w:val="20"/>
          <w:lang w:val="pl-PL"/>
        </w:rPr>
        <w:t>projektową,</w:t>
      </w:r>
    </w:p>
    <w:p w:rsidR="00EA414C" w:rsidRPr="008A1AC5" w:rsidRDefault="009C1B6B" w:rsidP="00A77A6D">
      <w:pPr>
        <w:pStyle w:val="Akapitzlist"/>
        <w:numPr>
          <w:ilvl w:val="0"/>
          <w:numId w:val="124"/>
        </w:numPr>
        <w:tabs>
          <w:tab w:val="left" w:pos="740"/>
        </w:tabs>
        <w:jc w:val="both"/>
        <w:rPr>
          <w:sz w:val="20"/>
          <w:lang w:val="pl-PL"/>
        </w:rPr>
      </w:pPr>
      <w:r w:rsidRPr="008A1AC5">
        <w:rPr>
          <w:sz w:val="20"/>
          <w:lang w:val="pl-PL"/>
        </w:rPr>
        <w:t>powierzchnia powinna być oczyszczona z kurzu i</w:t>
      </w:r>
      <w:r w:rsidRPr="008A1AC5">
        <w:rPr>
          <w:spacing w:val="-1"/>
          <w:sz w:val="20"/>
          <w:lang w:val="pl-PL"/>
        </w:rPr>
        <w:t xml:space="preserve"> </w:t>
      </w:r>
      <w:r w:rsidRPr="008A1AC5">
        <w:rPr>
          <w:sz w:val="20"/>
          <w:lang w:val="pl-PL"/>
        </w:rPr>
        <w:t>zanieczyszczeń.</w:t>
      </w:r>
    </w:p>
    <w:p w:rsidR="00EA414C" w:rsidRPr="008A1AC5" w:rsidRDefault="00EA414C" w:rsidP="00B012F2">
      <w:pPr>
        <w:pStyle w:val="Tekstpodstawowy"/>
      </w:pPr>
    </w:p>
    <w:p w:rsidR="00EA414C" w:rsidRPr="008A1AC5" w:rsidRDefault="009C1B6B" w:rsidP="00A77A6D">
      <w:pPr>
        <w:pStyle w:val="Nagwek21"/>
        <w:numPr>
          <w:ilvl w:val="1"/>
          <w:numId w:val="35"/>
        </w:numPr>
        <w:tabs>
          <w:tab w:val="left" w:pos="804"/>
        </w:tabs>
        <w:spacing w:before="1"/>
        <w:ind w:left="803" w:hanging="398"/>
        <w:jc w:val="both"/>
        <w:rPr>
          <w:lang w:val="pl-PL"/>
        </w:rPr>
      </w:pPr>
      <w:r w:rsidRPr="008A1AC5">
        <w:rPr>
          <w:lang w:val="pl-PL"/>
        </w:rPr>
        <w:t>Montaż stolarki okiennej i drzwiowej</w:t>
      </w:r>
    </w:p>
    <w:p w:rsidR="00EA414C" w:rsidRPr="008A1AC5" w:rsidRDefault="009C1B6B" w:rsidP="00B012F2">
      <w:pPr>
        <w:pStyle w:val="Tekstpodstawowy"/>
      </w:pPr>
      <w:r w:rsidRPr="008A1AC5">
        <w:t>Montaż należy wykonać przez specjalistyczną firmę zgodnie z instrukcją producenta.</w:t>
      </w:r>
    </w:p>
    <w:p w:rsidR="00EA414C" w:rsidRPr="008A1AC5" w:rsidRDefault="009C1B6B" w:rsidP="00B012F2">
      <w:pPr>
        <w:pStyle w:val="Tekstpodstawowy"/>
      </w:pPr>
      <w:r w:rsidRPr="008A1AC5">
        <w:t>W sprawdzone i przygotowane  ościeże  o  oczyszczonych  z  pyłu  powierzchniach  należy  wstawić  stolarkę  na podkładkach lub listwach. Po ustawieniu okna lub drzwi należy sprawdzić sprawność działania skrzydeł przy otwieraniu i zamykaniu. Elementy kotwiące osadzone w</w:t>
      </w:r>
      <w:r w:rsidRPr="008A1AC5">
        <w:rPr>
          <w:spacing w:val="-3"/>
        </w:rPr>
        <w:t xml:space="preserve"> </w:t>
      </w:r>
      <w:r w:rsidRPr="008A1AC5">
        <w:t>ościeżach:</w:t>
      </w:r>
    </w:p>
    <w:p w:rsidR="00EA414C" w:rsidRPr="008A1AC5" w:rsidRDefault="009C1B6B" w:rsidP="00A77A6D">
      <w:pPr>
        <w:pStyle w:val="Akapitzlist"/>
        <w:numPr>
          <w:ilvl w:val="0"/>
          <w:numId w:val="124"/>
        </w:numPr>
        <w:tabs>
          <w:tab w:val="left" w:pos="739"/>
          <w:tab w:val="left" w:pos="740"/>
        </w:tabs>
        <w:spacing w:before="3" w:line="237" w:lineRule="auto"/>
        <w:ind w:right="668"/>
        <w:rPr>
          <w:sz w:val="20"/>
          <w:lang w:val="pl-PL"/>
        </w:rPr>
      </w:pPr>
      <w:r w:rsidRPr="008A1AC5">
        <w:rPr>
          <w:sz w:val="20"/>
          <w:lang w:val="pl-PL"/>
        </w:rPr>
        <w:t>na wysokości elementu  po  obydwu  stronach  okna  stosować  co  najmniej  po  dwa  elementy  mocujące  w odległości nie większej niż 200 mm od naroża,</w:t>
      </w:r>
    </w:p>
    <w:p w:rsidR="00EA414C" w:rsidRPr="008A1AC5" w:rsidRDefault="009C1B6B" w:rsidP="00A77A6D">
      <w:pPr>
        <w:pStyle w:val="Akapitzlist"/>
        <w:numPr>
          <w:ilvl w:val="0"/>
          <w:numId w:val="124"/>
        </w:numPr>
        <w:tabs>
          <w:tab w:val="left" w:pos="740"/>
        </w:tabs>
        <w:spacing w:before="1" w:line="245" w:lineRule="exact"/>
        <w:jc w:val="both"/>
        <w:rPr>
          <w:sz w:val="20"/>
          <w:lang w:val="pl-PL"/>
        </w:rPr>
      </w:pPr>
      <w:r w:rsidRPr="008A1AC5">
        <w:rPr>
          <w:sz w:val="20"/>
          <w:lang w:val="pl-PL"/>
        </w:rPr>
        <w:t>maksymalna odległość pomiędzy punktami mocowania wynosi 700</w:t>
      </w:r>
      <w:r w:rsidRPr="008A1AC5">
        <w:rPr>
          <w:spacing w:val="-2"/>
          <w:sz w:val="20"/>
          <w:lang w:val="pl-PL"/>
        </w:rPr>
        <w:t xml:space="preserve"> </w:t>
      </w:r>
      <w:r w:rsidRPr="008A1AC5">
        <w:rPr>
          <w:sz w:val="20"/>
          <w:lang w:val="pl-PL"/>
        </w:rPr>
        <w:t>mm,</w:t>
      </w:r>
    </w:p>
    <w:p w:rsidR="00EA414C" w:rsidRPr="008A1AC5" w:rsidRDefault="009C1B6B" w:rsidP="00A77A6D">
      <w:pPr>
        <w:pStyle w:val="Akapitzlist"/>
        <w:numPr>
          <w:ilvl w:val="0"/>
          <w:numId w:val="124"/>
        </w:numPr>
        <w:tabs>
          <w:tab w:val="left" w:pos="739"/>
          <w:tab w:val="left" w:pos="740"/>
        </w:tabs>
        <w:ind w:right="669"/>
        <w:rPr>
          <w:sz w:val="20"/>
          <w:lang w:val="pl-PL"/>
        </w:rPr>
      </w:pPr>
      <w:r w:rsidRPr="008A1AC5">
        <w:rPr>
          <w:sz w:val="20"/>
          <w:lang w:val="pl-PL"/>
        </w:rPr>
        <w:t>dodatkowe elementy mocujące stosowane są przy punktach zamykających, aby zapobiec powstawaniu odkształceń podczas</w:t>
      </w:r>
      <w:r w:rsidRPr="008A1AC5">
        <w:rPr>
          <w:spacing w:val="-3"/>
          <w:sz w:val="20"/>
          <w:lang w:val="pl-PL"/>
        </w:rPr>
        <w:t xml:space="preserve"> </w:t>
      </w:r>
      <w:r w:rsidRPr="008A1AC5">
        <w:rPr>
          <w:sz w:val="20"/>
          <w:lang w:val="pl-PL"/>
        </w:rPr>
        <w:t>zamykania,</w:t>
      </w:r>
    </w:p>
    <w:p w:rsidR="00EA414C" w:rsidRPr="008A1AC5" w:rsidRDefault="009C1B6B" w:rsidP="00A77A6D">
      <w:pPr>
        <w:pStyle w:val="Akapitzlist"/>
        <w:numPr>
          <w:ilvl w:val="0"/>
          <w:numId w:val="124"/>
        </w:numPr>
        <w:tabs>
          <w:tab w:val="left" w:pos="740"/>
        </w:tabs>
        <w:jc w:val="both"/>
        <w:rPr>
          <w:sz w:val="20"/>
          <w:lang w:val="pl-PL"/>
        </w:rPr>
      </w:pPr>
      <w:r w:rsidRPr="008A1AC5">
        <w:rPr>
          <w:sz w:val="20"/>
          <w:lang w:val="pl-PL"/>
        </w:rPr>
        <w:t>na szerokości elementu – jeden element kotwiący na 1 mb.</w:t>
      </w:r>
    </w:p>
    <w:p w:rsidR="00EA414C" w:rsidRPr="008A1AC5" w:rsidRDefault="00EA414C" w:rsidP="00B012F2">
      <w:pPr>
        <w:pStyle w:val="Tekstpodstawowy"/>
      </w:pPr>
    </w:p>
    <w:p w:rsidR="00EA414C" w:rsidRPr="008A1AC5" w:rsidRDefault="009C1B6B" w:rsidP="00B012F2">
      <w:pPr>
        <w:pStyle w:val="Tekstpodstawowy"/>
      </w:pPr>
      <w:r w:rsidRPr="008A1AC5">
        <w:t>Ustawienie drzwi należy sprawdzić w pionie i w poziomie. Dopuszczalne odchylenie od pionu powinno być mniejsze od 1 mm na 1 m wysokości okna, nie więcej niż 3 mm. Różnice wymiarów po przekątnych nie powinny być większe od:</w:t>
      </w:r>
    </w:p>
    <w:p w:rsidR="00EA414C" w:rsidRPr="008A1AC5" w:rsidRDefault="009C1B6B" w:rsidP="00A77A6D">
      <w:pPr>
        <w:pStyle w:val="Akapitzlist"/>
        <w:numPr>
          <w:ilvl w:val="0"/>
          <w:numId w:val="124"/>
        </w:numPr>
        <w:tabs>
          <w:tab w:val="left" w:pos="740"/>
        </w:tabs>
        <w:spacing w:before="2" w:line="245" w:lineRule="exact"/>
        <w:jc w:val="both"/>
        <w:rPr>
          <w:sz w:val="20"/>
          <w:lang w:val="pl-PL"/>
        </w:rPr>
      </w:pPr>
      <w:r w:rsidRPr="008A1AC5">
        <w:rPr>
          <w:sz w:val="20"/>
          <w:lang w:val="pl-PL"/>
        </w:rPr>
        <w:t>2 mm przy długości przekątnej do 1</w:t>
      </w:r>
      <w:r w:rsidRPr="008A1AC5">
        <w:rPr>
          <w:spacing w:val="-18"/>
          <w:sz w:val="20"/>
          <w:lang w:val="pl-PL"/>
        </w:rPr>
        <w:t xml:space="preserve"> </w:t>
      </w:r>
      <w:r w:rsidRPr="008A1AC5">
        <w:rPr>
          <w:sz w:val="20"/>
          <w:lang w:val="pl-PL"/>
        </w:rPr>
        <w:t>m,</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3 mm przy długości przekątnej do 2</w:t>
      </w:r>
      <w:r w:rsidRPr="008A1AC5">
        <w:rPr>
          <w:spacing w:val="-18"/>
          <w:sz w:val="20"/>
          <w:lang w:val="pl-PL"/>
        </w:rPr>
        <w:t xml:space="preserve"> </w:t>
      </w:r>
      <w:r w:rsidRPr="008A1AC5">
        <w:rPr>
          <w:sz w:val="20"/>
          <w:lang w:val="pl-PL"/>
        </w:rPr>
        <w:t>m,</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4 mm przy długości przekątnej powyżej 2</w:t>
      </w:r>
      <w:r w:rsidRPr="008A1AC5">
        <w:rPr>
          <w:spacing w:val="-1"/>
          <w:sz w:val="20"/>
          <w:lang w:val="pl-PL"/>
        </w:rPr>
        <w:t xml:space="preserve"> </w:t>
      </w:r>
      <w:r w:rsidRPr="008A1AC5">
        <w:rPr>
          <w:sz w:val="20"/>
          <w:lang w:val="pl-PL"/>
        </w:rPr>
        <w:t>m.</w:t>
      </w:r>
    </w:p>
    <w:p w:rsidR="00EA414C" w:rsidRPr="008A1AC5" w:rsidRDefault="00EA414C" w:rsidP="00B012F2">
      <w:pPr>
        <w:pStyle w:val="Tekstpodstawowy"/>
      </w:pPr>
    </w:p>
    <w:p w:rsidR="00EA414C" w:rsidRPr="008A1AC5" w:rsidRDefault="009C1B6B" w:rsidP="00A77A6D">
      <w:pPr>
        <w:pStyle w:val="Nagwek21"/>
        <w:numPr>
          <w:ilvl w:val="1"/>
          <w:numId w:val="35"/>
        </w:numPr>
        <w:tabs>
          <w:tab w:val="left" w:pos="800"/>
        </w:tabs>
        <w:spacing w:before="184"/>
        <w:ind w:left="799" w:hanging="401"/>
        <w:jc w:val="both"/>
        <w:rPr>
          <w:lang w:val="pl-PL"/>
        </w:rPr>
      </w:pPr>
      <w:r w:rsidRPr="008A1AC5">
        <w:rPr>
          <w:lang w:val="pl-PL"/>
        </w:rPr>
        <w:lastRenderedPageBreak/>
        <w:t>Montaż</w:t>
      </w:r>
      <w:r w:rsidRPr="008A1AC5">
        <w:rPr>
          <w:spacing w:val="-1"/>
          <w:lang w:val="pl-PL"/>
        </w:rPr>
        <w:t xml:space="preserve"> </w:t>
      </w:r>
      <w:r w:rsidRPr="008A1AC5">
        <w:rPr>
          <w:lang w:val="pl-PL"/>
        </w:rPr>
        <w:t>ślusarki</w:t>
      </w:r>
    </w:p>
    <w:p w:rsidR="00EA414C" w:rsidRPr="008A1AC5" w:rsidRDefault="009C1B6B" w:rsidP="00B012F2">
      <w:pPr>
        <w:pStyle w:val="Tekstpodstawowy"/>
      </w:pPr>
      <w:r w:rsidRPr="008A1AC5">
        <w:t>Przy przemieszczaniu elementów metalowych przeznaczonych do osadzenia we fragmenty budynku nie wolno wyrządzać szkód  w  pracach  już  wykonanych.  Prace  pomocnicze  związanie  z  wbudowaniem,  osadzaniem  i  montażem wyrobów metalowych należy przygotować  w taki sposób, aby było zapewnione bezpieczeństwo     i higiena pracy osób, zgodnie z obowiązującymi przepisami w tym</w:t>
      </w:r>
      <w:r w:rsidRPr="008A1AC5">
        <w:rPr>
          <w:spacing w:val="-6"/>
        </w:rPr>
        <w:t xml:space="preserve"> </w:t>
      </w:r>
      <w:r w:rsidRPr="008A1AC5">
        <w:t>zakresie.</w:t>
      </w:r>
    </w:p>
    <w:p w:rsidR="00EA414C" w:rsidRPr="008A1AC5" w:rsidRDefault="009C1B6B" w:rsidP="00B012F2">
      <w:pPr>
        <w:pStyle w:val="Tekstpodstawowy"/>
      </w:pPr>
      <w:r w:rsidRPr="008A1AC5">
        <w:t>Wyroby metalowe powinny być osadzane zgodnie z dokumentacją techniczną lub instrukcją zaakceptowaną przez Inspektora Nadzoru Inwestorskiego. Montaż wyrobów powinien sprowadzać się do scalania połączeniami śrubowymi elementów wyrobu i mocowania wyrobu do podłoża. Wiercenie lub przebijanie otworów w elementach w trakcie montażu jest nie dopuszczalne ze względu na zastosowane powłoki antykorozyjne wyrobów.</w:t>
      </w:r>
    </w:p>
    <w:p w:rsidR="00EA414C" w:rsidRPr="008A1AC5" w:rsidRDefault="009C1B6B" w:rsidP="00B012F2">
      <w:pPr>
        <w:pStyle w:val="Tekstpodstawowy"/>
      </w:pPr>
      <w:r w:rsidRPr="008A1AC5">
        <w:t>Montaż powinien być poprzedzony wytrasowaniem miejsc otworów montażowych w podłożu. Wklejenie kołków mocujących powinno być wykonane z wyprzedzeniem wystarczającym do uzyskania dopuszczalnej wytrzymałości połączenia do przeprowadzenia montażu wyrobu do podłoża. Nie dopuszcza się do montażu wkrętami, śrubami z uszkodzonymi łbami.</w:t>
      </w:r>
    </w:p>
    <w:p w:rsidR="00EA414C" w:rsidRPr="008A1AC5" w:rsidRDefault="009C1B6B" w:rsidP="00B012F2">
      <w:pPr>
        <w:pStyle w:val="Tekstpodstawowy"/>
      </w:pPr>
      <w:r w:rsidRPr="008A1AC5">
        <w:t>Długości śrub powinny być ustalane w zależności od całkowitej grubości łączonych części, uwzględniając naddatek na podkładkę, nakrętki, przeciwnakrętki lub zawleczki. Śruby nie powinny wystawać ponad nakrętkę więcej niż o 2 zwoje gwintu, a wkręcone w gwintowany otwór przelotowy nie powinny wystawać ponad płaszczyznę łączonych części lub elementów. Do łączenia elementów metalowych z konstrukcją budynku</w:t>
      </w:r>
    </w:p>
    <w:p w:rsidR="00EA414C" w:rsidRPr="008A1AC5" w:rsidRDefault="009C1B6B" w:rsidP="00B012F2">
      <w:pPr>
        <w:pStyle w:val="Tekstpodstawowy"/>
      </w:pPr>
      <w:r w:rsidRPr="008A1AC5">
        <w:t>stosować należy złączy rozporowych, kołków kotwiących. Osadzanie kołków rozporowych powinno być dokonywane z zachowaniem odpowiednich zasad:</w:t>
      </w:r>
    </w:p>
    <w:p w:rsidR="00EA414C" w:rsidRPr="008A1AC5" w:rsidRDefault="009C1B6B" w:rsidP="00A77A6D">
      <w:pPr>
        <w:pStyle w:val="Akapitzlist"/>
        <w:numPr>
          <w:ilvl w:val="0"/>
          <w:numId w:val="124"/>
        </w:numPr>
        <w:tabs>
          <w:tab w:val="left" w:pos="739"/>
          <w:tab w:val="left" w:pos="740"/>
        </w:tabs>
        <w:spacing w:before="1" w:line="245" w:lineRule="exact"/>
        <w:rPr>
          <w:sz w:val="20"/>
          <w:lang w:val="pl-PL"/>
        </w:rPr>
      </w:pPr>
      <w:r w:rsidRPr="008A1AC5">
        <w:rPr>
          <w:sz w:val="20"/>
          <w:lang w:val="pl-PL"/>
        </w:rPr>
        <w:t>otwór powinien odpowiadać średnicy</w:t>
      </w:r>
      <w:r w:rsidRPr="008A1AC5">
        <w:rPr>
          <w:spacing w:val="-22"/>
          <w:sz w:val="20"/>
          <w:lang w:val="pl-PL"/>
        </w:rPr>
        <w:t xml:space="preserve"> </w:t>
      </w:r>
      <w:r w:rsidRPr="008A1AC5">
        <w:rPr>
          <w:sz w:val="20"/>
          <w:lang w:val="pl-PL"/>
        </w:rPr>
        <w:t>kotwy,</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z otworu należy usunąć pył i drobiny</w:t>
      </w:r>
      <w:r w:rsidRPr="008A1AC5">
        <w:rPr>
          <w:spacing w:val="-23"/>
          <w:sz w:val="20"/>
          <w:lang w:val="pl-PL"/>
        </w:rPr>
        <w:t xml:space="preserve"> </w:t>
      </w:r>
      <w:r w:rsidRPr="008A1AC5">
        <w:rPr>
          <w:sz w:val="20"/>
          <w:lang w:val="pl-PL"/>
        </w:rPr>
        <w:t>urobku,</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wcisnąć kołek w wywiercony otwór lekkim uderzeniem młotka,</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przestrzegać najmniejszej dopuszczalnej głębokości</w:t>
      </w:r>
      <w:r w:rsidRPr="008A1AC5">
        <w:rPr>
          <w:spacing w:val="1"/>
          <w:sz w:val="20"/>
          <w:lang w:val="pl-PL"/>
        </w:rPr>
        <w:t xml:space="preserve"> </w:t>
      </w:r>
      <w:r w:rsidRPr="008A1AC5">
        <w:rPr>
          <w:sz w:val="20"/>
          <w:lang w:val="pl-PL"/>
        </w:rPr>
        <w:t>osadzenia,</w:t>
      </w:r>
    </w:p>
    <w:p w:rsidR="00EA414C" w:rsidRPr="008A1AC5" w:rsidRDefault="009C1B6B" w:rsidP="00A77A6D">
      <w:pPr>
        <w:pStyle w:val="Akapitzlist"/>
        <w:numPr>
          <w:ilvl w:val="0"/>
          <w:numId w:val="124"/>
        </w:numPr>
        <w:tabs>
          <w:tab w:val="left" w:pos="739"/>
          <w:tab w:val="left" w:pos="740"/>
        </w:tabs>
        <w:ind w:left="398" w:right="4434" w:firstLine="0"/>
        <w:rPr>
          <w:sz w:val="20"/>
          <w:lang w:val="pl-PL"/>
        </w:rPr>
      </w:pPr>
      <w:r w:rsidRPr="008A1AC5">
        <w:rPr>
          <w:sz w:val="20"/>
          <w:lang w:val="pl-PL"/>
        </w:rPr>
        <w:t>kołek rozprężać dokręcając śrubę dopuszczalnym momentem. W przypadku kotew wklejanych:</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otwór powinien być nieco większy od średnicy kotwy,</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kotwę posmarować</w:t>
      </w:r>
      <w:r w:rsidRPr="008A1AC5">
        <w:rPr>
          <w:spacing w:val="-1"/>
          <w:sz w:val="20"/>
          <w:lang w:val="pl-PL"/>
        </w:rPr>
        <w:t xml:space="preserve"> </w:t>
      </w:r>
      <w:r w:rsidRPr="008A1AC5">
        <w:rPr>
          <w:sz w:val="20"/>
          <w:lang w:val="pl-PL"/>
        </w:rPr>
        <w:t>klejem,</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wcisnąć w oczyszczony z pyłu otwór,</w:t>
      </w:r>
    </w:p>
    <w:p w:rsidR="00EA414C" w:rsidRPr="008A1AC5" w:rsidRDefault="009C1B6B" w:rsidP="00A77A6D">
      <w:pPr>
        <w:pStyle w:val="Akapitzlist"/>
        <w:numPr>
          <w:ilvl w:val="0"/>
          <w:numId w:val="124"/>
        </w:numPr>
        <w:tabs>
          <w:tab w:val="left" w:pos="739"/>
          <w:tab w:val="left" w:pos="740"/>
        </w:tabs>
        <w:ind w:right="671"/>
        <w:rPr>
          <w:sz w:val="20"/>
          <w:lang w:val="pl-PL"/>
        </w:rPr>
      </w:pPr>
      <w:r w:rsidRPr="008A1AC5">
        <w:rPr>
          <w:sz w:val="20"/>
          <w:lang w:val="pl-PL"/>
        </w:rPr>
        <w:t>po osiągnięciu pełnej nośności (wg karty technicznej wybranego systemu) można przystąpić do montażu wyrobów</w:t>
      </w:r>
      <w:r w:rsidRPr="008A1AC5">
        <w:rPr>
          <w:spacing w:val="-3"/>
          <w:sz w:val="20"/>
          <w:lang w:val="pl-PL"/>
        </w:rPr>
        <w:t xml:space="preserve"> </w:t>
      </w:r>
      <w:r w:rsidRPr="008A1AC5">
        <w:rPr>
          <w:sz w:val="20"/>
          <w:lang w:val="pl-PL"/>
        </w:rPr>
        <w:t>metalowych.</w:t>
      </w:r>
    </w:p>
    <w:p w:rsidR="00EA414C" w:rsidRPr="008A1AC5" w:rsidRDefault="009C1B6B" w:rsidP="00B012F2">
      <w:pPr>
        <w:pStyle w:val="Tekstpodstawowy"/>
      </w:pPr>
      <w:r w:rsidRPr="008A1AC5">
        <w:t>Złącza rozporowe przeznaczone do przenoszenia dużych obciążeń wyrywających powinny być metalowe wkręcane (stalowe tuleje kotwiące, min M10 L=100 mm) lub wklejane. Wszystkie wyroby metalowe montować zgodnie z rysunkami szczegółowymi.</w:t>
      </w:r>
    </w:p>
    <w:p w:rsidR="00EA414C" w:rsidRPr="008A1AC5" w:rsidRDefault="00EA414C" w:rsidP="00B012F2">
      <w:pPr>
        <w:pStyle w:val="Tekstpodstawowy"/>
      </w:pPr>
    </w:p>
    <w:p w:rsidR="00EA414C" w:rsidRPr="008A1AC5" w:rsidRDefault="009C1B6B" w:rsidP="00A77A6D">
      <w:pPr>
        <w:pStyle w:val="Nagwek21"/>
        <w:numPr>
          <w:ilvl w:val="1"/>
          <w:numId w:val="35"/>
        </w:numPr>
        <w:tabs>
          <w:tab w:val="left" w:pos="800"/>
        </w:tabs>
        <w:ind w:left="799" w:hanging="401"/>
        <w:rPr>
          <w:lang w:val="pl-PL"/>
        </w:rPr>
      </w:pPr>
      <w:r w:rsidRPr="008A1AC5">
        <w:rPr>
          <w:lang w:val="pl-PL"/>
        </w:rPr>
        <w:t>Montaż</w:t>
      </w:r>
      <w:r w:rsidRPr="008A1AC5">
        <w:rPr>
          <w:spacing w:val="-1"/>
          <w:lang w:val="pl-PL"/>
        </w:rPr>
        <w:t xml:space="preserve"> </w:t>
      </w:r>
      <w:r w:rsidRPr="008A1AC5">
        <w:rPr>
          <w:lang w:val="pl-PL"/>
        </w:rPr>
        <w:t>parapetów</w:t>
      </w:r>
    </w:p>
    <w:p w:rsidR="00EA414C" w:rsidRPr="008A1AC5" w:rsidRDefault="009C1B6B" w:rsidP="00B012F2">
      <w:pPr>
        <w:pStyle w:val="Tekstpodstawowy"/>
      </w:pPr>
      <w:r w:rsidRPr="008A1AC5">
        <w:t>Parapety należy montować zgodnie z instrukcją producenta zastosowanego materiału.</w:t>
      </w:r>
    </w:p>
    <w:p w:rsidR="00EA414C" w:rsidRPr="008A1AC5" w:rsidRDefault="00EA414C" w:rsidP="00B012F2">
      <w:pPr>
        <w:pStyle w:val="Tekstpodstawowy"/>
      </w:pPr>
    </w:p>
    <w:p w:rsidR="00EA414C" w:rsidRPr="008A1AC5" w:rsidRDefault="009C1B6B" w:rsidP="00A77A6D">
      <w:pPr>
        <w:pStyle w:val="Nagwek21"/>
        <w:numPr>
          <w:ilvl w:val="0"/>
          <w:numId w:val="35"/>
        </w:numPr>
        <w:tabs>
          <w:tab w:val="left" w:pos="656"/>
        </w:tabs>
        <w:rPr>
          <w:lang w:val="pl-PL"/>
        </w:rPr>
      </w:pPr>
      <w:r w:rsidRPr="008A1AC5">
        <w:rPr>
          <w:lang w:val="pl-PL"/>
        </w:rPr>
        <w:t>KONTROLA JAKOŚCI</w:t>
      </w:r>
      <w:r w:rsidRPr="008A1AC5">
        <w:rPr>
          <w:spacing w:val="-2"/>
          <w:lang w:val="pl-PL"/>
        </w:rPr>
        <w:t xml:space="preserve"> </w:t>
      </w:r>
      <w:r w:rsidRPr="008A1AC5">
        <w:rPr>
          <w:lang w:val="pl-PL"/>
        </w:rPr>
        <w:t>ROBÓT</w:t>
      </w:r>
    </w:p>
    <w:p w:rsidR="00EA414C" w:rsidRPr="008A1AC5" w:rsidRDefault="009C1B6B" w:rsidP="00A77A6D">
      <w:pPr>
        <w:pStyle w:val="Akapitzlist"/>
        <w:numPr>
          <w:ilvl w:val="1"/>
          <w:numId w:val="35"/>
        </w:numPr>
        <w:tabs>
          <w:tab w:val="left" w:pos="804"/>
        </w:tabs>
        <w:spacing w:before="118"/>
        <w:ind w:left="803" w:hanging="398"/>
        <w:rPr>
          <w:b/>
          <w:sz w:val="20"/>
          <w:lang w:val="pl-PL"/>
        </w:rPr>
      </w:pPr>
      <w:r w:rsidRPr="008A1AC5">
        <w:rPr>
          <w:b/>
          <w:sz w:val="20"/>
          <w:lang w:val="pl-PL"/>
        </w:rPr>
        <w:t>Wymagania ogólne</w:t>
      </w:r>
    </w:p>
    <w:p w:rsidR="00EA414C" w:rsidRPr="008A1AC5" w:rsidRDefault="009C1B6B" w:rsidP="00B012F2">
      <w:pPr>
        <w:pStyle w:val="Tekstpodstawowy"/>
      </w:pPr>
      <w:r w:rsidRPr="008A1AC5">
        <w:t>Ogólne ustalenia dotyczące podstaw płatności podano w pkt 6 „Wymagania ogólne” ogólnej specyfikacji technicznej.</w:t>
      </w:r>
    </w:p>
    <w:p w:rsidR="00EA414C" w:rsidRPr="008A1AC5" w:rsidRDefault="00EA414C" w:rsidP="00B012F2">
      <w:pPr>
        <w:pStyle w:val="Tekstpodstawowy"/>
      </w:pPr>
    </w:p>
    <w:p w:rsidR="00EA414C" w:rsidRPr="008A1AC5" w:rsidRDefault="009C1B6B" w:rsidP="00A77A6D">
      <w:pPr>
        <w:pStyle w:val="Nagwek21"/>
        <w:numPr>
          <w:ilvl w:val="1"/>
          <w:numId w:val="35"/>
        </w:numPr>
        <w:tabs>
          <w:tab w:val="left" w:pos="804"/>
        </w:tabs>
        <w:ind w:left="803" w:hanging="398"/>
        <w:rPr>
          <w:lang w:val="pl-PL"/>
        </w:rPr>
      </w:pPr>
      <w:r w:rsidRPr="008A1AC5">
        <w:rPr>
          <w:lang w:val="pl-PL"/>
        </w:rPr>
        <w:t>Kontrola jakości wyrobów</w:t>
      </w:r>
    </w:p>
    <w:p w:rsidR="00EA414C" w:rsidRPr="008A1AC5" w:rsidRDefault="009C1B6B" w:rsidP="00B012F2">
      <w:pPr>
        <w:pStyle w:val="Tekstpodstawowy"/>
      </w:pPr>
      <w:r w:rsidRPr="008A1AC5">
        <w:t>Zasady prowadzenia  kontroli  powinny  być  zgodne  z  postanowieniami  PN-88/B-10085  i  PN-67/B10086.  W celu oceny jakości stolarki budowlanej należy sprawdzić: zgodność wymiarów, jakość materiałów użytych do wykonania stolarki, prawidłowość wykonania z uwzględnieniem szczegółów konstrukcyjnych, sprawność działania skrzydeł oraz funkcjonowania</w:t>
      </w:r>
      <w:r w:rsidRPr="008A1AC5">
        <w:rPr>
          <w:spacing w:val="-1"/>
        </w:rPr>
        <w:t xml:space="preserve"> </w:t>
      </w:r>
      <w:r w:rsidRPr="008A1AC5">
        <w:t>okuć.</w:t>
      </w:r>
    </w:p>
    <w:p w:rsidR="00EA414C" w:rsidRPr="008A1AC5" w:rsidRDefault="009C1B6B" w:rsidP="00B012F2">
      <w:pPr>
        <w:pStyle w:val="Tekstpodstawowy"/>
      </w:pPr>
      <w:r w:rsidRPr="008A1AC5">
        <w:t>W celu oceny jakości ślusarki należy sprawdzić: zgodność wymiarów, stan i wygląd elementów pod względem równości, pionowości i spoziomowania, prawidłowość wykonania z uwzględnieniem szczegółów konstrukcyjnych, sprawność działania skrzydeł oraz funkcjonowania okuć, wymagania estetyczne, stan i wygląd wykończenia wbudowanych elementów na zgodność z dokumentacją techniczną. Z dokonanego odbioru należy sporządzić protokół.</w:t>
      </w:r>
    </w:p>
    <w:p w:rsidR="00EA414C" w:rsidRPr="008A1AC5" w:rsidRDefault="00EA414C" w:rsidP="00B012F2">
      <w:pPr>
        <w:pStyle w:val="Tekstpodstawowy"/>
      </w:pPr>
    </w:p>
    <w:p w:rsidR="00EA414C" w:rsidRPr="008A1AC5" w:rsidRDefault="009C1B6B" w:rsidP="00A77A6D">
      <w:pPr>
        <w:pStyle w:val="Nagwek21"/>
        <w:numPr>
          <w:ilvl w:val="0"/>
          <w:numId w:val="35"/>
        </w:numPr>
        <w:tabs>
          <w:tab w:val="left" w:pos="656"/>
        </w:tabs>
        <w:rPr>
          <w:lang w:val="pl-PL"/>
        </w:rPr>
      </w:pPr>
      <w:r w:rsidRPr="008A1AC5">
        <w:rPr>
          <w:lang w:val="pl-PL"/>
        </w:rPr>
        <w:t>OBMIAR</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 xml:space="preserve">Ogólne zasady obmiaru robót podano w części „Wymagania ogólne” pkt 7 specyfikacji technicznej. </w:t>
      </w:r>
      <w:r w:rsidRPr="008A1AC5">
        <w:rPr>
          <w:u w:val="single"/>
        </w:rPr>
        <w:t xml:space="preserve">Jednostkami obmiarowymi </w:t>
      </w:r>
      <w:r w:rsidRPr="008A1AC5">
        <w:t>dla stolarki i ślusarki są:</w:t>
      </w:r>
    </w:p>
    <w:p w:rsidR="00EA414C" w:rsidRPr="008A1AC5" w:rsidRDefault="009C1B6B" w:rsidP="00A77A6D">
      <w:pPr>
        <w:pStyle w:val="Akapitzlist"/>
        <w:numPr>
          <w:ilvl w:val="0"/>
          <w:numId w:val="124"/>
        </w:numPr>
        <w:tabs>
          <w:tab w:val="left" w:pos="789"/>
          <w:tab w:val="left" w:pos="790"/>
        </w:tabs>
        <w:spacing w:line="243" w:lineRule="exact"/>
        <w:ind w:left="789" w:hanging="391"/>
        <w:rPr>
          <w:sz w:val="20"/>
          <w:lang w:val="pl-PL"/>
        </w:rPr>
      </w:pPr>
      <w:r w:rsidRPr="008A1AC5">
        <w:rPr>
          <w:sz w:val="20"/>
          <w:lang w:val="pl-PL"/>
        </w:rPr>
        <w:t>[m</w:t>
      </w:r>
      <w:r w:rsidRPr="008A1AC5">
        <w:rPr>
          <w:position w:val="7"/>
          <w:sz w:val="13"/>
          <w:lang w:val="pl-PL"/>
        </w:rPr>
        <w:t>2</w:t>
      </w:r>
      <w:r w:rsidRPr="008A1AC5">
        <w:rPr>
          <w:sz w:val="20"/>
          <w:lang w:val="pl-PL"/>
        </w:rPr>
        <w:t>] – montowanych okien i</w:t>
      </w:r>
      <w:r w:rsidRPr="008A1AC5">
        <w:rPr>
          <w:spacing w:val="3"/>
          <w:sz w:val="20"/>
          <w:lang w:val="pl-PL"/>
        </w:rPr>
        <w:t xml:space="preserve"> </w:t>
      </w:r>
      <w:r w:rsidRPr="008A1AC5">
        <w:rPr>
          <w:sz w:val="20"/>
          <w:lang w:val="pl-PL"/>
        </w:rPr>
        <w:t>drzwi,</w:t>
      </w:r>
    </w:p>
    <w:p w:rsidR="00EA414C" w:rsidRPr="008A1AC5" w:rsidRDefault="009C1B6B" w:rsidP="00A77A6D">
      <w:pPr>
        <w:pStyle w:val="Akapitzlist"/>
        <w:numPr>
          <w:ilvl w:val="0"/>
          <w:numId w:val="124"/>
        </w:numPr>
        <w:tabs>
          <w:tab w:val="left" w:pos="739"/>
          <w:tab w:val="left" w:pos="740"/>
        </w:tabs>
        <w:rPr>
          <w:sz w:val="20"/>
          <w:lang w:val="pl-PL"/>
        </w:rPr>
      </w:pPr>
      <w:r w:rsidRPr="008A1AC5">
        <w:rPr>
          <w:sz w:val="20"/>
          <w:lang w:val="pl-PL"/>
        </w:rPr>
        <w:t>[szt.] – montowanych parapetów.</w:t>
      </w:r>
    </w:p>
    <w:p w:rsidR="00EA414C" w:rsidRPr="008A1AC5" w:rsidRDefault="00EA414C" w:rsidP="00B012F2">
      <w:pPr>
        <w:pStyle w:val="Tekstpodstawowy"/>
      </w:pPr>
    </w:p>
    <w:p w:rsidR="00EA414C" w:rsidRPr="008A1AC5" w:rsidRDefault="009C1B6B" w:rsidP="00B012F2">
      <w:pPr>
        <w:pStyle w:val="Tekstpodstawowy"/>
      </w:pPr>
      <w:r w:rsidRPr="008A1AC5">
        <w:t>Wielkości obmiarowe określa się na podstawie dokumentacji projektowej z uwzględnieniem zmian zaakceptowanych przez Inspektora nadzoru i sprawdzonych w naturze.</w:t>
      </w:r>
    </w:p>
    <w:p w:rsidR="00EA414C" w:rsidRPr="008A1AC5" w:rsidRDefault="00EA414C" w:rsidP="00B012F2">
      <w:pPr>
        <w:pStyle w:val="Tekstpodstawowy"/>
      </w:pPr>
    </w:p>
    <w:p w:rsidR="00EA414C" w:rsidRPr="008A1AC5" w:rsidRDefault="009C1B6B" w:rsidP="00A77A6D">
      <w:pPr>
        <w:pStyle w:val="Nagwek21"/>
        <w:numPr>
          <w:ilvl w:val="0"/>
          <w:numId w:val="35"/>
        </w:numPr>
        <w:tabs>
          <w:tab w:val="left" w:pos="656"/>
        </w:tabs>
        <w:rPr>
          <w:lang w:val="pl-PL"/>
        </w:rPr>
      </w:pPr>
      <w:r w:rsidRPr="008A1AC5">
        <w:rPr>
          <w:lang w:val="pl-PL"/>
        </w:rPr>
        <w:t>ODBIÓR</w:t>
      </w:r>
      <w:r w:rsidRPr="008A1AC5">
        <w:rPr>
          <w:spacing w:val="-1"/>
          <w:lang w:val="pl-PL"/>
        </w:rPr>
        <w:t xml:space="preserve"> </w:t>
      </w:r>
      <w:r w:rsidRPr="008A1AC5">
        <w:rPr>
          <w:lang w:val="pl-PL"/>
        </w:rPr>
        <w:t>ROBÓT</w:t>
      </w:r>
    </w:p>
    <w:p w:rsidR="00EA414C" w:rsidRPr="008A1AC5" w:rsidRDefault="009C1B6B" w:rsidP="00A77A6D">
      <w:pPr>
        <w:pStyle w:val="Akapitzlist"/>
        <w:numPr>
          <w:ilvl w:val="1"/>
          <w:numId w:val="35"/>
        </w:numPr>
        <w:tabs>
          <w:tab w:val="left" w:pos="804"/>
        </w:tabs>
        <w:spacing w:before="121"/>
        <w:ind w:left="803" w:hanging="398"/>
        <w:rPr>
          <w:b/>
          <w:sz w:val="20"/>
          <w:lang w:val="pl-PL"/>
        </w:rPr>
      </w:pPr>
      <w:r w:rsidRPr="008A1AC5">
        <w:rPr>
          <w:b/>
          <w:sz w:val="20"/>
          <w:lang w:val="pl-PL"/>
        </w:rPr>
        <w:t>Wymagania ogólne</w:t>
      </w:r>
    </w:p>
    <w:p w:rsidR="00EA414C" w:rsidRPr="008A1AC5" w:rsidRDefault="009C1B6B" w:rsidP="00B012F2">
      <w:pPr>
        <w:pStyle w:val="Tekstpodstawowy"/>
      </w:pPr>
      <w:r w:rsidRPr="008A1AC5">
        <w:t xml:space="preserve">Ogólne wymagania dotyczące odbioru robót związanych z montażem stolarki i ślusarki podano w ogólnej </w:t>
      </w:r>
      <w:r w:rsidRPr="008A1AC5">
        <w:lastRenderedPageBreak/>
        <w:t>specyfikacji technicznej w części „Wymagania ogólne” w pkt 8.</w:t>
      </w:r>
    </w:p>
    <w:p w:rsidR="00EA414C" w:rsidRPr="008A1AC5" w:rsidRDefault="009C1B6B" w:rsidP="00B012F2">
      <w:pPr>
        <w:pStyle w:val="Tekstpodstawowy"/>
      </w:pPr>
      <w:r w:rsidRPr="008A1AC5">
        <w:t>Sprawdzeniu bezwzględnie podlegają:</w:t>
      </w:r>
    </w:p>
    <w:p w:rsidR="00EA414C" w:rsidRPr="008A1AC5" w:rsidRDefault="009C1B6B" w:rsidP="00A77A6D">
      <w:pPr>
        <w:pStyle w:val="Akapitzlist"/>
        <w:numPr>
          <w:ilvl w:val="0"/>
          <w:numId w:val="124"/>
        </w:numPr>
        <w:tabs>
          <w:tab w:val="left" w:pos="739"/>
          <w:tab w:val="left" w:pos="740"/>
        </w:tabs>
        <w:spacing w:before="1" w:line="245" w:lineRule="exact"/>
        <w:rPr>
          <w:sz w:val="20"/>
          <w:lang w:val="pl-PL"/>
        </w:rPr>
      </w:pPr>
      <w:r w:rsidRPr="008A1AC5">
        <w:rPr>
          <w:sz w:val="20"/>
          <w:lang w:val="pl-PL"/>
        </w:rPr>
        <w:t>jakość dostarczonej stolarki i ślusarki,</w:t>
      </w:r>
    </w:p>
    <w:p w:rsidR="00EA414C" w:rsidRPr="008A1AC5" w:rsidRDefault="009C1B6B" w:rsidP="00A77A6D">
      <w:pPr>
        <w:pStyle w:val="Akapitzlist"/>
        <w:numPr>
          <w:ilvl w:val="0"/>
          <w:numId w:val="124"/>
        </w:numPr>
        <w:tabs>
          <w:tab w:val="left" w:pos="739"/>
          <w:tab w:val="left" w:pos="740"/>
        </w:tabs>
        <w:ind w:left="398" w:right="6718" w:firstLine="0"/>
        <w:rPr>
          <w:sz w:val="20"/>
          <w:lang w:val="pl-PL"/>
        </w:rPr>
      </w:pPr>
      <w:r w:rsidRPr="008A1AC5">
        <w:rPr>
          <w:sz w:val="20"/>
          <w:lang w:val="pl-PL"/>
        </w:rPr>
        <w:t>poprawność wykonania</w:t>
      </w:r>
      <w:r w:rsidRPr="008A1AC5">
        <w:rPr>
          <w:spacing w:val="-15"/>
          <w:sz w:val="20"/>
          <w:lang w:val="pl-PL"/>
        </w:rPr>
        <w:t xml:space="preserve"> </w:t>
      </w:r>
      <w:r w:rsidRPr="008A1AC5">
        <w:rPr>
          <w:sz w:val="20"/>
          <w:lang w:val="pl-PL"/>
        </w:rPr>
        <w:t>montażu. W wyniku odbioru</w:t>
      </w:r>
      <w:r w:rsidRPr="008A1AC5">
        <w:rPr>
          <w:spacing w:val="-1"/>
          <w:sz w:val="20"/>
          <w:lang w:val="pl-PL"/>
        </w:rPr>
        <w:t xml:space="preserve"> </w:t>
      </w:r>
      <w:r w:rsidRPr="008A1AC5">
        <w:rPr>
          <w:sz w:val="20"/>
          <w:lang w:val="pl-PL"/>
        </w:rPr>
        <w:t>należy:</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sporządzić częściowy protokół odbioru</w:t>
      </w:r>
      <w:r w:rsidRPr="008A1AC5">
        <w:rPr>
          <w:spacing w:val="-6"/>
          <w:sz w:val="20"/>
          <w:lang w:val="pl-PL"/>
        </w:rPr>
        <w:t xml:space="preserve"> </w:t>
      </w:r>
      <w:r w:rsidRPr="008A1AC5">
        <w:rPr>
          <w:sz w:val="20"/>
          <w:lang w:val="pl-PL"/>
        </w:rPr>
        <w:t>robót,</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dokonać wpisu do dziennika</w:t>
      </w:r>
      <w:r w:rsidRPr="008A1AC5">
        <w:rPr>
          <w:spacing w:val="1"/>
          <w:sz w:val="20"/>
          <w:lang w:val="pl-PL"/>
        </w:rPr>
        <w:t xml:space="preserve"> </w:t>
      </w:r>
      <w:r w:rsidRPr="008A1AC5">
        <w:rPr>
          <w:sz w:val="20"/>
          <w:lang w:val="pl-PL"/>
        </w:rPr>
        <w:t>budowy.</w:t>
      </w:r>
    </w:p>
    <w:p w:rsidR="00EA414C" w:rsidRPr="008A1AC5" w:rsidRDefault="009C1B6B" w:rsidP="00B012F2">
      <w:pPr>
        <w:pStyle w:val="Tekstpodstawowy"/>
      </w:pPr>
      <w:r w:rsidRPr="008A1AC5">
        <w:t>Jeżeli  wszystkie czynności odbioru robót dały wyniki pozytywne,  wykonane roboty należy uznać  za zgodne    z wymaganiami ST i dokumentacją</w:t>
      </w:r>
      <w:r w:rsidRPr="008A1AC5">
        <w:rPr>
          <w:spacing w:val="3"/>
        </w:rPr>
        <w:t xml:space="preserve"> </w:t>
      </w:r>
      <w:r w:rsidRPr="008A1AC5">
        <w:t>projektową.</w:t>
      </w:r>
    </w:p>
    <w:p w:rsidR="00EA414C" w:rsidRPr="008A1AC5" w:rsidRDefault="009C1B6B" w:rsidP="00A77A6D">
      <w:pPr>
        <w:pStyle w:val="Nagwek21"/>
        <w:numPr>
          <w:ilvl w:val="1"/>
          <w:numId w:val="35"/>
        </w:numPr>
        <w:tabs>
          <w:tab w:val="left" w:pos="804"/>
        </w:tabs>
        <w:spacing w:before="90"/>
        <w:ind w:left="803" w:hanging="398"/>
        <w:rPr>
          <w:lang w:val="pl-PL"/>
        </w:rPr>
      </w:pPr>
      <w:r w:rsidRPr="008A1AC5">
        <w:rPr>
          <w:lang w:val="pl-PL"/>
        </w:rPr>
        <w:t>Odbiór elementów przed</w:t>
      </w:r>
      <w:r w:rsidRPr="008A1AC5">
        <w:rPr>
          <w:spacing w:val="1"/>
          <w:lang w:val="pl-PL"/>
        </w:rPr>
        <w:t xml:space="preserve"> </w:t>
      </w:r>
      <w:r w:rsidRPr="008A1AC5">
        <w:rPr>
          <w:lang w:val="pl-PL"/>
        </w:rPr>
        <w:t>wbudowaniem</w:t>
      </w:r>
    </w:p>
    <w:p w:rsidR="00EA414C" w:rsidRPr="008A1AC5" w:rsidRDefault="009C1B6B" w:rsidP="00B012F2">
      <w:pPr>
        <w:pStyle w:val="Tekstpodstawowy"/>
      </w:pPr>
      <w:r w:rsidRPr="008A1AC5">
        <w:t>Przy odbiorze powinny być sprawdzone następujące cechy: zgodność wykonania elementów i ich składowych z dokumentacją techniczną, wymiary gotowego elementu i jego kształt, prawidłowość wykonania połączeń (przekroje, długość i rozmieszczenie śrub), średnice otworów, dotrzymanie dopuszczalnych odchyłek w wymiarach, kątach i płaszczyznach, rodzaj zastosowanych materiałów, zabezpieczenie wyrobów przed korozją.</w:t>
      </w:r>
    </w:p>
    <w:p w:rsidR="00EA414C" w:rsidRPr="008A1AC5" w:rsidRDefault="00EA414C" w:rsidP="00B012F2">
      <w:pPr>
        <w:pStyle w:val="Tekstpodstawowy"/>
      </w:pPr>
    </w:p>
    <w:p w:rsidR="00EA414C" w:rsidRPr="008A1AC5" w:rsidRDefault="009C1B6B" w:rsidP="00A77A6D">
      <w:pPr>
        <w:pStyle w:val="Nagwek21"/>
        <w:numPr>
          <w:ilvl w:val="1"/>
          <w:numId w:val="35"/>
        </w:numPr>
        <w:tabs>
          <w:tab w:val="left" w:pos="804"/>
        </w:tabs>
        <w:ind w:left="803" w:hanging="398"/>
        <w:rPr>
          <w:lang w:val="pl-PL"/>
        </w:rPr>
      </w:pPr>
      <w:r w:rsidRPr="008A1AC5">
        <w:rPr>
          <w:lang w:val="pl-PL"/>
        </w:rPr>
        <w:t>Odbiór elementów po wbudowaniu i</w:t>
      </w:r>
      <w:r w:rsidRPr="008A1AC5">
        <w:rPr>
          <w:spacing w:val="-1"/>
          <w:lang w:val="pl-PL"/>
        </w:rPr>
        <w:t xml:space="preserve"> </w:t>
      </w:r>
      <w:r w:rsidRPr="008A1AC5">
        <w:rPr>
          <w:lang w:val="pl-PL"/>
        </w:rPr>
        <w:t>wykończeniu</w:t>
      </w:r>
    </w:p>
    <w:p w:rsidR="00EA414C" w:rsidRPr="008A1AC5" w:rsidRDefault="009C1B6B" w:rsidP="00B012F2">
      <w:pPr>
        <w:pStyle w:val="Tekstpodstawowy"/>
      </w:pPr>
      <w:r w:rsidRPr="008A1AC5">
        <w:t>Przy odbiorze powinny być sprawdzone następujące cechy: prawidłowość osadzenia elementu w konstrukcji budowlanej, zgodność wbudowanego elementu z projektem, jakość wykonania, odchyłki wymiarów, prawidłowość działania, prostokątność skrzydeł, płaskość skrzydeł, izolacyjności akustycznej – w przypadku drzwi o deklarowanej izolacyjności akustycznej, odporności ogniowej i dymoszczelności (w przypadku drzwi z deklarowaną odpornością ogniową łącznie z dymoszczelnością producent może wykonać tylko jedno z tych badań).</w:t>
      </w:r>
    </w:p>
    <w:p w:rsidR="00EA414C" w:rsidRPr="008A1AC5" w:rsidRDefault="00EA414C" w:rsidP="00B012F2">
      <w:pPr>
        <w:pStyle w:val="Tekstpodstawowy"/>
      </w:pPr>
    </w:p>
    <w:p w:rsidR="00EA414C" w:rsidRPr="008A1AC5" w:rsidRDefault="009C1B6B" w:rsidP="00B012F2">
      <w:pPr>
        <w:pStyle w:val="Tekstpodstawowy"/>
      </w:pPr>
      <w:r w:rsidRPr="008A1AC5">
        <w:t>W wyniku odbioru należy: sporządzić częściowy protokół odbioru robót, dokonać wpisu do dziennika budowy. Jeżeli  wszystkie czynności odbioru robót dały wyniki pozytywne,  wykonane roboty należy uznać  za zgodne    z wymaganiami ST i Dokumentacji Projektowej. Jeżeli chociaż jeden wynik badania będzie negatywny, zakres prac określonych niniejszą szczegółową specyfikacją techniczną nie może zostać odebrany. W takim przypadku należy przyjąć jedno z</w:t>
      </w:r>
      <w:r w:rsidRPr="008A1AC5">
        <w:rPr>
          <w:spacing w:val="-4"/>
        </w:rPr>
        <w:t xml:space="preserve"> </w:t>
      </w:r>
      <w:r w:rsidRPr="008A1AC5">
        <w:t>rozwiązań:</w:t>
      </w:r>
    </w:p>
    <w:p w:rsidR="00EA414C" w:rsidRPr="008A1AC5" w:rsidRDefault="009C1B6B" w:rsidP="00A77A6D">
      <w:pPr>
        <w:pStyle w:val="Akapitzlist"/>
        <w:numPr>
          <w:ilvl w:val="0"/>
          <w:numId w:val="124"/>
        </w:numPr>
        <w:tabs>
          <w:tab w:val="left" w:pos="758"/>
          <w:tab w:val="left" w:pos="759"/>
        </w:tabs>
        <w:spacing w:line="245" w:lineRule="exact"/>
        <w:ind w:left="758"/>
        <w:rPr>
          <w:sz w:val="20"/>
          <w:lang w:val="pl-PL"/>
        </w:rPr>
      </w:pPr>
      <w:r w:rsidRPr="008A1AC5">
        <w:rPr>
          <w:sz w:val="20"/>
          <w:lang w:val="pl-PL"/>
        </w:rPr>
        <w:t>poprawić i przedstawić do ponownego odbioru,</w:t>
      </w:r>
    </w:p>
    <w:p w:rsidR="00EA414C" w:rsidRPr="008A1AC5" w:rsidRDefault="009C1B6B" w:rsidP="00A77A6D">
      <w:pPr>
        <w:pStyle w:val="Akapitzlist"/>
        <w:numPr>
          <w:ilvl w:val="0"/>
          <w:numId w:val="124"/>
        </w:numPr>
        <w:tabs>
          <w:tab w:val="left" w:pos="758"/>
          <w:tab w:val="left" w:pos="759"/>
        </w:tabs>
        <w:ind w:left="758" w:right="669"/>
        <w:rPr>
          <w:sz w:val="20"/>
          <w:lang w:val="pl-PL"/>
        </w:rPr>
      </w:pPr>
      <w:r w:rsidRPr="008A1AC5">
        <w:rPr>
          <w:sz w:val="20"/>
          <w:lang w:val="pl-PL"/>
        </w:rPr>
        <w:t>jeżeli odchylenia od wymagań nie zagrażają bezpieczeństwu użytkowania i trwałości okładziny oraz jeżeli inwestor wyrazi zgodę, obniżyć ostatecznie wartość wykonanych</w:t>
      </w:r>
      <w:r w:rsidRPr="008A1AC5">
        <w:rPr>
          <w:spacing w:val="3"/>
          <w:sz w:val="20"/>
          <w:lang w:val="pl-PL"/>
        </w:rPr>
        <w:t xml:space="preserve"> </w:t>
      </w:r>
      <w:r w:rsidRPr="008A1AC5">
        <w:rPr>
          <w:sz w:val="20"/>
          <w:lang w:val="pl-PL"/>
        </w:rPr>
        <w:t>robót,</w:t>
      </w:r>
    </w:p>
    <w:p w:rsidR="00EA414C" w:rsidRPr="008A1AC5" w:rsidRDefault="009C1B6B" w:rsidP="00A77A6D">
      <w:pPr>
        <w:pStyle w:val="Akapitzlist"/>
        <w:numPr>
          <w:ilvl w:val="0"/>
          <w:numId w:val="124"/>
        </w:numPr>
        <w:tabs>
          <w:tab w:val="left" w:pos="758"/>
          <w:tab w:val="left" w:pos="759"/>
        </w:tabs>
        <w:ind w:left="758" w:right="673"/>
        <w:rPr>
          <w:sz w:val="20"/>
          <w:lang w:val="pl-PL"/>
        </w:rPr>
      </w:pPr>
      <w:r w:rsidRPr="008A1AC5">
        <w:rPr>
          <w:sz w:val="20"/>
          <w:lang w:val="pl-PL"/>
        </w:rPr>
        <w:t>w przypadku gdy nie są możliwe powyższe rozwiązania, usunąć efekt błędnie wykonanych prac i ponownie je</w:t>
      </w:r>
      <w:r w:rsidRPr="008A1AC5">
        <w:rPr>
          <w:spacing w:val="-1"/>
          <w:sz w:val="20"/>
          <w:lang w:val="pl-PL"/>
        </w:rPr>
        <w:t xml:space="preserve"> </w:t>
      </w:r>
      <w:r w:rsidRPr="008A1AC5">
        <w:rPr>
          <w:sz w:val="20"/>
          <w:lang w:val="pl-PL"/>
        </w:rPr>
        <w:t>wykonać.</w:t>
      </w:r>
    </w:p>
    <w:p w:rsidR="00EA414C" w:rsidRPr="008A1AC5" w:rsidRDefault="00EA414C" w:rsidP="00B012F2">
      <w:pPr>
        <w:pStyle w:val="Tekstpodstawowy"/>
      </w:pPr>
    </w:p>
    <w:p w:rsidR="00EA414C" w:rsidRPr="008A1AC5" w:rsidRDefault="009C1B6B" w:rsidP="00A77A6D">
      <w:pPr>
        <w:pStyle w:val="Nagwek21"/>
        <w:numPr>
          <w:ilvl w:val="0"/>
          <w:numId w:val="35"/>
        </w:numPr>
        <w:tabs>
          <w:tab w:val="left" w:pos="656"/>
        </w:tabs>
        <w:rPr>
          <w:lang w:val="pl-PL"/>
        </w:rPr>
      </w:pPr>
      <w:r w:rsidRPr="008A1AC5">
        <w:rPr>
          <w:lang w:val="pl-PL"/>
        </w:rPr>
        <w:t>PODSTAWA</w:t>
      </w:r>
      <w:r w:rsidRPr="008A1AC5">
        <w:rPr>
          <w:spacing w:val="-1"/>
          <w:lang w:val="pl-PL"/>
        </w:rPr>
        <w:t xml:space="preserve"> </w:t>
      </w:r>
      <w:r w:rsidRPr="008A1AC5">
        <w:rPr>
          <w:lang w:val="pl-PL"/>
        </w:rPr>
        <w:t>PŁATNOŚCI</w:t>
      </w:r>
    </w:p>
    <w:p w:rsidR="00EA414C" w:rsidRPr="008A1AC5" w:rsidRDefault="009C1B6B" w:rsidP="00B012F2">
      <w:pPr>
        <w:pStyle w:val="Tekstpodstawowy"/>
      </w:pPr>
      <w:r w:rsidRPr="008A1AC5">
        <w:t>Ogólne ustalenia dotyczące podstawy płatności podano w części „Wymagania ogólne” pkt 9 specyfikacji technicznej.</w:t>
      </w:r>
    </w:p>
    <w:p w:rsidR="00EA414C" w:rsidRPr="008A1AC5" w:rsidRDefault="009C1B6B" w:rsidP="00B012F2">
      <w:pPr>
        <w:pStyle w:val="Tekstpodstawowy"/>
      </w:pPr>
      <w:r w:rsidRPr="008A1AC5">
        <w:t>Płatność za wykonane roboty odbywać się będzie na podstawie zapisów zawartych w umowie z Inwestorem.</w:t>
      </w:r>
    </w:p>
    <w:p w:rsidR="00EA414C" w:rsidRPr="008A1AC5" w:rsidRDefault="00EA414C" w:rsidP="00B012F2">
      <w:pPr>
        <w:pStyle w:val="Tekstpodstawowy"/>
      </w:pPr>
    </w:p>
    <w:p w:rsidR="00EA414C" w:rsidRPr="008A1AC5" w:rsidRDefault="009C1B6B" w:rsidP="00A77A6D">
      <w:pPr>
        <w:pStyle w:val="Nagwek21"/>
        <w:numPr>
          <w:ilvl w:val="0"/>
          <w:numId w:val="35"/>
        </w:numPr>
        <w:tabs>
          <w:tab w:val="left" w:pos="754"/>
        </w:tabs>
        <w:ind w:left="753" w:hanging="348"/>
        <w:rPr>
          <w:lang w:val="pl-PL"/>
        </w:rPr>
      </w:pPr>
      <w:r w:rsidRPr="008A1AC5">
        <w:rPr>
          <w:lang w:val="pl-PL"/>
        </w:rPr>
        <w:t>PRZEPISY</w:t>
      </w:r>
      <w:r w:rsidRPr="008A1AC5">
        <w:rPr>
          <w:spacing w:val="3"/>
          <w:lang w:val="pl-PL"/>
        </w:rPr>
        <w:t xml:space="preserve"> </w:t>
      </w:r>
      <w:r w:rsidRPr="008A1AC5">
        <w:rPr>
          <w:lang w:val="pl-PL"/>
        </w:rPr>
        <w:t>ZWIĄZANE</w:t>
      </w:r>
    </w:p>
    <w:p w:rsidR="00EA414C" w:rsidRPr="008A1AC5" w:rsidRDefault="009C1B6B" w:rsidP="00B012F2">
      <w:pPr>
        <w:pStyle w:val="Tekstpodstawowy"/>
      </w:pPr>
      <w:r w:rsidRPr="008A1AC5">
        <w:t>PN-EN</w:t>
      </w:r>
      <w:r w:rsidRPr="008A1AC5">
        <w:rPr>
          <w:spacing w:val="-2"/>
        </w:rPr>
        <w:t xml:space="preserve"> </w:t>
      </w:r>
      <w:r w:rsidRPr="008A1AC5">
        <w:t>ISO</w:t>
      </w:r>
      <w:r w:rsidRPr="008A1AC5">
        <w:rPr>
          <w:spacing w:val="-2"/>
        </w:rPr>
        <w:t xml:space="preserve"> </w:t>
      </w:r>
      <w:r w:rsidRPr="008A1AC5">
        <w:t>1101:2013-07</w:t>
      </w:r>
      <w:r w:rsidRPr="008A1AC5">
        <w:tab/>
        <w:t>Specyfikacje geometrii wyrobów (GPS) - Tolerancje geometryczne</w:t>
      </w:r>
      <w:r w:rsidRPr="008A1AC5">
        <w:rPr>
          <w:spacing w:val="2"/>
        </w:rPr>
        <w:t xml:space="preserve"> </w:t>
      </w:r>
      <w:r w:rsidRPr="008A1AC5">
        <w:t>-</w:t>
      </w:r>
    </w:p>
    <w:p w:rsidR="00EA414C" w:rsidRPr="008A1AC5" w:rsidRDefault="009C1B6B" w:rsidP="00B012F2">
      <w:pPr>
        <w:pStyle w:val="Tekstpodstawowy"/>
      </w:pPr>
      <w:r w:rsidRPr="008A1AC5">
        <w:t>Tolerancje kształtu, kierunku, położenia i bicia</w:t>
      </w:r>
    </w:p>
    <w:p w:rsidR="00EA414C" w:rsidRPr="008A1AC5" w:rsidRDefault="009C1B6B" w:rsidP="00B012F2">
      <w:pPr>
        <w:pStyle w:val="Tekstpodstawowy"/>
      </w:pPr>
      <w:r w:rsidRPr="008A1AC5">
        <w:t>PN-87/B-06200</w:t>
      </w:r>
      <w:r w:rsidRPr="008A1AC5">
        <w:tab/>
        <w:t>Konstrukcje stalowe budowlane. Warunki wykonania i</w:t>
      </w:r>
      <w:r w:rsidRPr="008A1AC5">
        <w:rPr>
          <w:spacing w:val="-2"/>
        </w:rPr>
        <w:t xml:space="preserve"> </w:t>
      </w:r>
      <w:r w:rsidRPr="008A1AC5">
        <w:t>odbioru.</w:t>
      </w:r>
    </w:p>
    <w:p w:rsidR="00EA414C" w:rsidRPr="008A1AC5" w:rsidRDefault="009C1B6B" w:rsidP="00B012F2">
      <w:pPr>
        <w:pStyle w:val="Tekstpodstawowy"/>
      </w:pPr>
      <w:r w:rsidRPr="008A1AC5">
        <w:t>PN-88/B-10085/A2</w:t>
      </w:r>
      <w:r w:rsidRPr="008A1AC5">
        <w:tab/>
        <w:t>Stolarka budowlana. Okna i drzwi. Wymagania i badania. (Zmiana</w:t>
      </w:r>
      <w:r w:rsidRPr="008A1AC5">
        <w:rPr>
          <w:spacing w:val="-5"/>
        </w:rPr>
        <w:t xml:space="preserve"> </w:t>
      </w:r>
      <w:r w:rsidRPr="008A1AC5">
        <w:t>A2)</w:t>
      </w:r>
    </w:p>
    <w:p w:rsidR="00EA414C" w:rsidRPr="008A1AC5" w:rsidRDefault="009C1B6B" w:rsidP="00B012F2">
      <w:pPr>
        <w:pStyle w:val="Tekstpodstawowy"/>
      </w:pPr>
      <w:r w:rsidRPr="008A1AC5">
        <w:t>PN-EN</w:t>
      </w:r>
      <w:r w:rsidRPr="008A1AC5">
        <w:rPr>
          <w:spacing w:val="-3"/>
        </w:rPr>
        <w:t xml:space="preserve"> </w:t>
      </w:r>
      <w:r w:rsidRPr="008A1AC5">
        <w:t>14351-1+A2:2016-10</w:t>
      </w:r>
      <w:r w:rsidRPr="008A1AC5">
        <w:tab/>
        <w:t>Okna i drzwi -- Norma wyrobu, właściwości eksploatacyjne -- Część 1:</w:t>
      </w:r>
      <w:r w:rsidRPr="008A1AC5">
        <w:rPr>
          <w:spacing w:val="15"/>
        </w:rPr>
        <w:t xml:space="preserve"> </w:t>
      </w:r>
      <w:r w:rsidRPr="008A1AC5">
        <w:t>Okna</w:t>
      </w:r>
    </w:p>
    <w:p w:rsidR="00EA414C" w:rsidRPr="008A1AC5" w:rsidRDefault="009C1B6B" w:rsidP="00B012F2">
      <w:pPr>
        <w:pStyle w:val="Tekstpodstawowy"/>
      </w:pPr>
      <w:r w:rsidRPr="008A1AC5">
        <w:t>i drzwi zewnętrzne</w:t>
      </w:r>
    </w:p>
    <w:p w:rsidR="00EA414C" w:rsidRPr="008A1AC5" w:rsidRDefault="009C1B6B" w:rsidP="00B012F2">
      <w:pPr>
        <w:pStyle w:val="Tekstpodstawowy"/>
      </w:pPr>
      <w:r w:rsidRPr="008A1AC5">
        <w:t>PN-72/B-10180</w:t>
      </w:r>
      <w:r w:rsidRPr="008A1AC5">
        <w:tab/>
        <w:t>Roboty szklarskie. Warunki i badania techniczne przy odbiorze. PN-75/B94000</w:t>
      </w:r>
      <w:r w:rsidRPr="008A1AC5">
        <w:tab/>
        <w:t>Okucia budowlane. Podział.</w:t>
      </w:r>
    </w:p>
    <w:p w:rsidR="00EA414C" w:rsidRPr="008A1AC5" w:rsidRDefault="009C1B6B" w:rsidP="00B012F2">
      <w:pPr>
        <w:pStyle w:val="Tekstpodstawowy"/>
      </w:pPr>
      <w:r w:rsidRPr="008A1AC5">
        <w:t>PN-M-94000:1988</w:t>
      </w:r>
      <w:r w:rsidRPr="008A1AC5">
        <w:tab/>
        <w:t>Sita i siatki - Sita tkane o oczkach kwadratowych ogólnego</w:t>
      </w:r>
      <w:r w:rsidRPr="008A1AC5">
        <w:rPr>
          <w:spacing w:val="-13"/>
        </w:rPr>
        <w:t xml:space="preserve"> </w:t>
      </w:r>
      <w:r w:rsidRPr="008A1AC5">
        <w:t>przeznaczenia</w:t>
      </w:r>
    </w:p>
    <w:p w:rsidR="00EA414C" w:rsidRPr="008A1AC5" w:rsidRDefault="009C1B6B" w:rsidP="00B012F2">
      <w:pPr>
        <w:pStyle w:val="Tekstpodstawowy"/>
      </w:pPr>
      <w:r w:rsidRPr="008A1AC5">
        <w:t>PN-B-02151-3:2015-10</w:t>
      </w:r>
      <w:r w:rsidRPr="008A1AC5">
        <w:tab/>
        <w:t>Akustyka budowlana - Ochrona przed hałasem w budynkach - Część</w:t>
      </w:r>
      <w:r w:rsidRPr="008A1AC5">
        <w:rPr>
          <w:spacing w:val="45"/>
        </w:rPr>
        <w:t xml:space="preserve"> </w:t>
      </w:r>
      <w:r w:rsidRPr="008A1AC5">
        <w:t>3:</w:t>
      </w:r>
    </w:p>
    <w:p w:rsidR="00EA414C" w:rsidRPr="008A1AC5" w:rsidRDefault="009C1B6B" w:rsidP="00B012F2">
      <w:pPr>
        <w:pStyle w:val="Tekstpodstawowy"/>
      </w:pPr>
      <w:r w:rsidRPr="008A1AC5">
        <w:t>Wymagania dotyczące izolacyjności akustycznej przegród w budynkach i elementów budowlanych</w:t>
      </w:r>
    </w:p>
    <w:p w:rsidR="00EA414C" w:rsidRPr="008A1AC5" w:rsidRDefault="009C1B6B" w:rsidP="00B012F2">
      <w:pPr>
        <w:pStyle w:val="Tekstpodstawowy"/>
      </w:pPr>
      <w:r w:rsidRPr="008A1AC5">
        <w:t>PN-B-91000:1996</w:t>
      </w:r>
      <w:r w:rsidRPr="008A1AC5">
        <w:tab/>
        <w:t>Stolarka budowlana. Terminologia.</w:t>
      </w:r>
    </w:p>
    <w:p w:rsidR="00EA414C" w:rsidRPr="008A1AC5" w:rsidRDefault="009C1B6B" w:rsidP="00B012F2">
      <w:pPr>
        <w:pStyle w:val="Tekstpodstawowy"/>
      </w:pPr>
      <w:r w:rsidRPr="008A1AC5">
        <w:t>PN-ISO</w:t>
      </w:r>
      <w:r w:rsidRPr="008A1AC5">
        <w:rPr>
          <w:spacing w:val="-3"/>
        </w:rPr>
        <w:t xml:space="preserve"> </w:t>
      </w:r>
      <w:r w:rsidRPr="008A1AC5">
        <w:t>6707-1:2008</w:t>
      </w:r>
      <w:r w:rsidRPr="008A1AC5">
        <w:tab/>
        <w:t>Budynki i budowle - Terminologia - Część 1: Terminy</w:t>
      </w:r>
      <w:r w:rsidRPr="008A1AC5">
        <w:rPr>
          <w:spacing w:val="-10"/>
        </w:rPr>
        <w:t xml:space="preserve"> </w:t>
      </w:r>
      <w:r w:rsidRPr="008A1AC5">
        <w:t>ogólne.</w:t>
      </w:r>
    </w:p>
    <w:p w:rsidR="00EA414C" w:rsidRPr="008A1AC5" w:rsidRDefault="00EA414C" w:rsidP="00B012F2">
      <w:pPr>
        <w:pStyle w:val="Tekstpodstawowy"/>
      </w:pPr>
    </w:p>
    <w:p w:rsidR="00EA414C" w:rsidRPr="008A1AC5" w:rsidRDefault="009C1B6B" w:rsidP="00B012F2">
      <w:pPr>
        <w:pStyle w:val="Tekstpodstawowy"/>
      </w:pPr>
      <w:r w:rsidRPr="008A1AC5">
        <w:t>Umowa z Inwestorem. Dokumentacja projektowa.</w:t>
      </w:r>
    </w:p>
    <w:p w:rsidR="00EA414C" w:rsidRPr="008A1AC5" w:rsidRDefault="00EA414C" w:rsidP="00B012F2">
      <w:pPr>
        <w:pStyle w:val="Tekstpodstawowy"/>
      </w:pPr>
    </w:p>
    <w:p w:rsidR="00EA414C" w:rsidRPr="008A1AC5" w:rsidRDefault="009C1B6B" w:rsidP="00B012F2">
      <w:pPr>
        <w:pStyle w:val="Tekstpodstawowy"/>
      </w:pPr>
      <w:r w:rsidRPr="008A1AC5">
        <w:t>Nie wymienienie tytułu jakiejkolwiek dziedziny, grupy, podgrupy czy normy nie zwalnia 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rsidR="00EA414C" w:rsidRPr="008A1AC5" w:rsidRDefault="00EA414C">
      <w:pPr>
        <w:jc w:val="both"/>
        <w:rPr>
          <w:lang w:val="pl-PL"/>
        </w:rPr>
        <w:sectPr w:rsidR="00EA414C" w:rsidRPr="008A1AC5">
          <w:footerReference w:type="default" r:id="rId36"/>
          <w:pgSz w:w="11900" w:h="16840"/>
          <w:pgMar w:top="600" w:right="740" w:bottom="820" w:left="1020" w:header="269" w:footer="624" w:gutter="0"/>
          <w:cols w:space="708"/>
        </w:sectPr>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spacing w:before="89"/>
        <w:ind w:left="675" w:right="949"/>
        <w:jc w:val="center"/>
        <w:rPr>
          <w:sz w:val="28"/>
          <w:lang w:val="pl-PL"/>
        </w:rPr>
      </w:pPr>
      <w:r w:rsidRPr="008A1AC5">
        <w:rPr>
          <w:sz w:val="28"/>
          <w:lang w:val="pl-PL"/>
        </w:rPr>
        <w:t>SPECYFIKACJA TECHNICZNA WYKONANIA I ODBIORU ROBÓT</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78" w:right="949"/>
        <w:jc w:val="center"/>
        <w:rPr>
          <w:b/>
          <w:sz w:val="36"/>
          <w:lang w:val="pl-PL"/>
        </w:rPr>
      </w:pPr>
      <w:r w:rsidRPr="008A1AC5">
        <w:rPr>
          <w:b/>
          <w:sz w:val="36"/>
          <w:lang w:val="pl-PL"/>
        </w:rPr>
        <w:t>B - 02.04.01</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77" w:right="949"/>
        <w:jc w:val="center"/>
        <w:rPr>
          <w:b/>
          <w:sz w:val="28"/>
          <w:lang w:val="pl-PL"/>
        </w:rPr>
      </w:pPr>
      <w:r w:rsidRPr="008A1AC5">
        <w:rPr>
          <w:b/>
          <w:sz w:val="28"/>
          <w:lang w:val="pl-PL"/>
        </w:rPr>
        <w:t>TYNKI I OKŁADZINY</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423FB" w:rsidP="00B012F2">
      <w:pPr>
        <w:pStyle w:val="Tekstpodstawowy"/>
        <w:rPr>
          <w:sz w:val="18"/>
        </w:rPr>
      </w:pPr>
      <w:r w:rsidRPr="008A1AC5">
        <w:rPr>
          <w:noProof/>
        </w:rPr>
        <mc:AlternateContent>
          <mc:Choice Requires="wps">
            <w:drawing>
              <wp:anchor distT="0" distB="0" distL="0" distR="0" simplePos="0" relativeHeight="251667968" behindDoc="0" locked="0" layoutInCell="1" allowOverlap="1">
                <wp:simplePos x="0" y="0"/>
                <wp:positionH relativeFrom="page">
                  <wp:posOffset>867410</wp:posOffset>
                </wp:positionH>
                <wp:positionV relativeFrom="paragraph">
                  <wp:posOffset>162560</wp:posOffset>
                </wp:positionV>
                <wp:extent cx="6169025" cy="0"/>
                <wp:effectExtent l="10160" t="11430" r="12065" b="7620"/>
                <wp:wrapTopAndBottom/>
                <wp:docPr id="73"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6776AB" id="Line 24" o:spid="_x0000_s1026" style="position:absolute;z-index:2516679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2.8pt" to="554.05pt,1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" strokeweight=".7pt">
                <w10:wrap type="topAndBottom" anchorx="page"/>
              </v:line>
            </w:pict>
          </mc:Fallback>
        </mc:AlternateContent>
      </w:r>
    </w:p>
    <w:p w:rsidR="00EA414C" w:rsidRPr="008A1AC5" w:rsidRDefault="00EA414C" w:rsidP="00B012F2">
      <w:pPr>
        <w:pStyle w:val="Tekstpodstawowy"/>
      </w:pPr>
    </w:p>
    <w:p w:rsidR="00EA414C" w:rsidRPr="008A1AC5" w:rsidRDefault="009C1B6B">
      <w:pPr>
        <w:pStyle w:val="Nagwek21"/>
        <w:spacing w:before="91" w:line="228" w:lineRule="exact"/>
        <w:ind w:left="676" w:right="949" w:firstLine="0"/>
        <w:jc w:val="center"/>
        <w:rPr>
          <w:lang w:val="pl-PL"/>
        </w:rPr>
      </w:pPr>
      <w:r w:rsidRPr="008A1AC5">
        <w:rPr>
          <w:lang w:val="pl-PL"/>
        </w:rPr>
        <w:t>SPIS TREŚCI</w:t>
      </w:r>
    </w:p>
    <w:p w:rsidR="00EA414C" w:rsidRPr="008A1AC5" w:rsidRDefault="009C1B6B" w:rsidP="00A77A6D">
      <w:pPr>
        <w:pStyle w:val="Akapitzlist"/>
        <w:numPr>
          <w:ilvl w:val="0"/>
          <w:numId w:val="34"/>
        </w:numPr>
        <w:tabs>
          <w:tab w:val="left" w:pos="720"/>
        </w:tabs>
        <w:spacing w:line="226" w:lineRule="exact"/>
        <w:jc w:val="left"/>
        <w:rPr>
          <w:b/>
          <w:sz w:val="20"/>
          <w:lang w:val="pl-PL"/>
        </w:rPr>
      </w:pPr>
      <w:r w:rsidRPr="008A1AC5">
        <w:rPr>
          <w:b/>
          <w:sz w:val="20"/>
          <w:lang w:val="pl-PL"/>
        </w:rPr>
        <w:t>WSTĘP</w:t>
      </w:r>
    </w:p>
    <w:p w:rsidR="00EA414C" w:rsidRPr="008A1AC5" w:rsidRDefault="009C1B6B" w:rsidP="00A77A6D">
      <w:pPr>
        <w:pStyle w:val="Akapitzlist"/>
        <w:numPr>
          <w:ilvl w:val="0"/>
          <w:numId w:val="34"/>
        </w:numPr>
        <w:tabs>
          <w:tab w:val="left" w:pos="720"/>
        </w:tabs>
        <w:spacing w:line="226" w:lineRule="exact"/>
        <w:jc w:val="left"/>
        <w:rPr>
          <w:b/>
          <w:sz w:val="20"/>
          <w:lang w:val="pl-PL"/>
        </w:rPr>
      </w:pPr>
      <w:r w:rsidRPr="008A1AC5">
        <w:rPr>
          <w:b/>
          <w:sz w:val="20"/>
          <w:lang w:val="pl-PL"/>
        </w:rPr>
        <w:t>MATERIAŁY</w:t>
      </w:r>
    </w:p>
    <w:p w:rsidR="00EA414C" w:rsidRPr="008A1AC5" w:rsidRDefault="009C1B6B" w:rsidP="00A77A6D">
      <w:pPr>
        <w:pStyle w:val="Akapitzlist"/>
        <w:numPr>
          <w:ilvl w:val="0"/>
          <w:numId w:val="34"/>
        </w:numPr>
        <w:tabs>
          <w:tab w:val="left" w:pos="720"/>
        </w:tabs>
        <w:spacing w:line="226" w:lineRule="exact"/>
        <w:jc w:val="left"/>
        <w:rPr>
          <w:b/>
          <w:sz w:val="20"/>
          <w:lang w:val="pl-PL"/>
        </w:rPr>
      </w:pPr>
      <w:r w:rsidRPr="008A1AC5">
        <w:rPr>
          <w:b/>
          <w:sz w:val="20"/>
          <w:lang w:val="pl-PL"/>
        </w:rPr>
        <w:t>SPRZĘT</w:t>
      </w:r>
    </w:p>
    <w:p w:rsidR="00EA414C" w:rsidRPr="008A1AC5" w:rsidRDefault="009C1B6B" w:rsidP="00A77A6D">
      <w:pPr>
        <w:pStyle w:val="Akapitzlist"/>
        <w:numPr>
          <w:ilvl w:val="0"/>
          <w:numId w:val="34"/>
        </w:numPr>
        <w:tabs>
          <w:tab w:val="left" w:pos="720"/>
        </w:tabs>
        <w:spacing w:line="227" w:lineRule="exact"/>
        <w:jc w:val="left"/>
        <w:rPr>
          <w:b/>
          <w:sz w:val="20"/>
          <w:lang w:val="pl-PL"/>
        </w:rPr>
      </w:pPr>
      <w:r w:rsidRPr="008A1AC5">
        <w:rPr>
          <w:b/>
          <w:sz w:val="20"/>
          <w:lang w:val="pl-PL"/>
        </w:rPr>
        <w:t>TRANSPORT</w:t>
      </w:r>
    </w:p>
    <w:p w:rsidR="00EA414C" w:rsidRPr="008A1AC5" w:rsidRDefault="009C1B6B" w:rsidP="00A77A6D">
      <w:pPr>
        <w:pStyle w:val="Akapitzlist"/>
        <w:numPr>
          <w:ilvl w:val="0"/>
          <w:numId w:val="34"/>
        </w:numPr>
        <w:tabs>
          <w:tab w:val="left" w:pos="720"/>
        </w:tabs>
        <w:spacing w:line="227" w:lineRule="exact"/>
        <w:jc w:val="left"/>
        <w:rPr>
          <w:b/>
          <w:sz w:val="20"/>
          <w:lang w:val="pl-PL"/>
        </w:rPr>
      </w:pPr>
      <w:r w:rsidRPr="008A1AC5">
        <w:rPr>
          <w:b/>
          <w:sz w:val="20"/>
          <w:lang w:val="pl-PL"/>
        </w:rPr>
        <w:t>WYKONANIE</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34"/>
        </w:numPr>
        <w:tabs>
          <w:tab w:val="left" w:pos="720"/>
        </w:tabs>
        <w:spacing w:line="226" w:lineRule="exact"/>
        <w:jc w:val="left"/>
        <w:rPr>
          <w:b/>
          <w:sz w:val="20"/>
          <w:lang w:val="pl-PL"/>
        </w:rPr>
      </w:pPr>
      <w:r w:rsidRPr="008A1AC5">
        <w:rPr>
          <w:b/>
          <w:sz w:val="20"/>
          <w:lang w:val="pl-PL"/>
        </w:rPr>
        <w:t>KONTROLA JAKOŚCI</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34"/>
        </w:numPr>
        <w:tabs>
          <w:tab w:val="left" w:pos="720"/>
        </w:tabs>
        <w:spacing w:line="226" w:lineRule="exact"/>
        <w:jc w:val="left"/>
        <w:rPr>
          <w:b/>
          <w:sz w:val="20"/>
          <w:lang w:val="pl-PL"/>
        </w:rPr>
      </w:pPr>
      <w:r w:rsidRPr="008A1AC5">
        <w:rPr>
          <w:b/>
          <w:sz w:val="20"/>
          <w:lang w:val="pl-PL"/>
        </w:rPr>
        <w:t>OBMIAR</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34"/>
        </w:numPr>
        <w:tabs>
          <w:tab w:val="left" w:pos="720"/>
        </w:tabs>
        <w:spacing w:line="226" w:lineRule="exact"/>
        <w:jc w:val="left"/>
        <w:rPr>
          <w:b/>
          <w:sz w:val="20"/>
          <w:lang w:val="pl-PL"/>
        </w:rPr>
      </w:pPr>
      <w:r w:rsidRPr="008A1AC5">
        <w:rPr>
          <w:b/>
          <w:sz w:val="20"/>
          <w:lang w:val="pl-PL"/>
        </w:rPr>
        <w:t>ODBIÓR</w:t>
      </w:r>
      <w:r w:rsidRPr="008A1AC5">
        <w:rPr>
          <w:b/>
          <w:spacing w:val="-3"/>
          <w:sz w:val="20"/>
          <w:lang w:val="pl-PL"/>
        </w:rPr>
        <w:t xml:space="preserve"> </w:t>
      </w:r>
      <w:r w:rsidRPr="008A1AC5">
        <w:rPr>
          <w:b/>
          <w:sz w:val="20"/>
          <w:lang w:val="pl-PL"/>
        </w:rPr>
        <w:t>ROBÓT</w:t>
      </w:r>
    </w:p>
    <w:p w:rsidR="00EA414C" w:rsidRPr="008A1AC5" w:rsidRDefault="009C1B6B" w:rsidP="00A77A6D">
      <w:pPr>
        <w:pStyle w:val="Akapitzlist"/>
        <w:numPr>
          <w:ilvl w:val="0"/>
          <w:numId w:val="34"/>
        </w:numPr>
        <w:tabs>
          <w:tab w:val="left" w:pos="720"/>
        </w:tabs>
        <w:spacing w:line="226" w:lineRule="exact"/>
        <w:jc w:val="left"/>
        <w:rPr>
          <w:b/>
          <w:sz w:val="20"/>
          <w:lang w:val="pl-PL"/>
        </w:rPr>
      </w:pPr>
      <w:r w:rsidRPr="008A1AC5">
        <w:rPr>
          <w:b/>
          <w:sz w:val="20"/>
          <w:lang w:val="pl-PL"/>
        </w:rPr>
        <w:t>PODSTAWA</w:t>
      </w:r>
      <w:r w:rsidRPr="008A1AC5">
        <w:rPr>
          <w:b/>
          <w:spacing w:val="-1"/>
          <w:sz w:val="20"/>
          <w:lang w:val="pl-PL"/>
        </w:rPr>
        <w:t xml:space="preserve"> </w:t>
      </w:r>
      <w:r w:rsidRPr="008A1AC5">
        <w:rPr>
          <w:b/>
          <w:sz w:val="20"/>
          <w:lang w:val="pl-PL"/>
        </w:rPr>
        <w:t>PŁATNOŚCI</w:t>
      </w:r>
    </w:p>
    <w:p w:rsidR="00EA414C" w:rsidRPr="008A1AC5" w:rsidRDefault="009C1B6B" w:rsidP="00A77A6D">
      <w:pPr>
        <w:pStyle w:val="Akapitzlist"/>
        <w:numPr>
          <w:ilvl w:val="0"/>
          <w:numId w:val="34"/>
        </w:numPr>
        <w:tabs>
          <w:tab w:val="left" w:pos="701"/>
        </w:tabs>
        <w:spacing w:line="228" w:lineRule="exact"/>
        <w:ind w:left="700" w:hanging="302"/>
        <w:jc w:val="left"/>
        <w:rPr>
          <w:b/>
          <w:sz w:val="20"/>
          <w:lang w:val="pl-PL"/>
        </w:rPr>
      </w:pPr>
      <w:r w:rsidRPr="008A1AC5">
        <w:rPr>
          <w:b/>
          <w:sz w:val="20"/>
          <w:lang w:val="pl-PL"/>
        </w:rPr>
        <w:t>PRZEPISY</w:t>
      </w:r>
      <w:r w:rsidRPr="008A1AC5">
        <w:rPr>
          <w:b/>
          <w:spacing w:val="3"/>
          <w:sz w:val="20"/>
          <w:lang w:val="pl-PL"/>
        </w:rPr>
        <w:t xml:space="preserve"> </w:t>
      </w:r>
      <w:r w:rsidRPr="008A1AC5">
        <w:rPr>
          <w:b/>
          <w:sz w:val="20"/>
          <w:lang w:val="pl-PL"/>
        </w:rPr>
        <w:t>ZWIĄZANE</w:t>
      </w:r>
    </w:p>
    <w:p w:rsidR="00EA414C" w:rsidRPr="008A1AC5" w:rsidRDefault="009423FB" w:rsidP="00B012F2">
      <w:pPr>
        <w:pStyle w:val="Tekstpodstawowy"/>
        <w:rPr>
          <w:sz w:val="19"/>
        </w:rPr>
      </w:pPr>
      <w:r w:rsidRPr="008A1AC5">
        <w:rPr>
          <w:noProof/>
        </w:rPr>
        <mc:AlternateContent>
          <mc:Choice Requires="wps">
            <w:drawing>
              <wp:anchor distT="0" distB="0" distL="0" distR="0" simplePos="0" relativeHeight="251668992" behindDoc="0" locked="0" layoutInCell="1" allowOverlap="1">
                <wp:simplePos x="0" y="0"/>
                <wp:positionH relativeFrom="page">
                  <wp:posOffset>867410</wp:posOffset>
                </wp:positionH>
                <wp:positionV relativeFrom="paragraph">
                  <wp:posOffset>169545</wp:posOffset>
                </wp:positionV>
                <wp:extent cx="6169025" cy="0"/>
                <wp:effectExtent l="10160" t="6350" r="12065" b="12700"/>
                <wp:wrapTopAndBottom/>
                <wp:docPr id="72"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55446F" id="Line 23" o:spid="_x0000_s1026" style="position:absolute;z-index:2516689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3.35pt" to="554.05pt,1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" strokeweight=".7pt">
                <w10:wrap type="topAndBottom" anchorx="page"/>
              </v:line>
            </w:pict>
          </mc:Fallback>
        </mc:AlternateContent>
      </w:r>
    </w:p>
    <w:p w:rsidR="00EA414C" w:rsidRPr="008A1AC5" w:rsidRDefault="00EA414C">
      <w:pPr>
        <w:rPr>
          <w:sz w:val="19"/>
          <w:lang w:val="pl-PL"/>
        </w:rPr>
        <w:sectPr w:rsidR="00EA414C" w:rsidRPr="008A1AC5">
          <w:headerReference w:type="default" r:id="rId37"/>
          <w:pgSz w:w="11900" w:h="16840"/>
          <w:pgMar w:top="600" w:right="740" w:bottom="820" w:left="1020" w:header="269" w:footer="624" w:gutter="0"/>
          <w:cols w:space="708"/>
        </w:sectPr>
      </w:pPr>
    </w:p>
    <w:p w:rsidR="00EA414C" w:rsidRPr="008A1AC5" w:rsidRDefault="009C1B6B" w:rsidP="00A77A6D">
      <w:pPr>
        <w:pStyle w:val="Akapitzlist"/>
        <w:numPr>
          <w:ilvl w:val="0"/>
          <w:numId w:val="33"/>
        </w:numPr>
        <w:tabs>
          <w:tab w:val="left" w:pos="656"/>
        </w:tabs>
        <w:spacing w:before="90"/>
        <w:rPr>
          <w:b/>
          <w:sz w:val="20"/>
          <w:lang w:val="pl-PL"/>
        </w:rPr>
      </w:pPr>
      <w:r w:rsidRPr="008A1AC5">
        <w:rPr>
          <w:b/>
          <w:sz w:val="20"/>
          <w:lang w:val="pl-PL"/>
        </w:rPr>
        <w:lastRenderedPageBreak/>
        <w:t>WSTĘP</w:t>
      </w:r>
    </w:p>
    <w:p w:rsidR="00EA414C" w:rsidRPr="008A1AC5" w:rsidRDefault="009C1B6B" w:rsidP="00A77A6D">
      <w:pPr>
        <w:pStyle w:val="Akapitzlist"/>
        <w:numPr>
          <w:ilvl w:val="1"/>
          <w:numId w:val="33"/>
        </w:numPr>
        <w:tabs>
          <w:tab w:val="left" w:pos="804"/>
        </w:tabs>
        <w:spacing w:before="121"/>
        <w:rPr>
          <w:b/>
          <w:sz w:val="20"/>
          <w:lang w:val="pl-PL"/>
        </w:rPr>
      </w:pPr>
      <w:r w:rsidRPr="008A1AC5">
        <w:rPr>
          <w:b/>
          <w:sz w:val="20"/>
          <w:lang w:val="pl-PL"/>
        </w:rPr>
        <w:t>Przedmiot ST</w:t>
      </w:r>
    </w:p>
    <w:p w:rsidR="00C40D59" w:rsidRPr="008A1AC5" w:rsidRDefault="00C40D59" w:rsidP="00C40D59">
      <w:pPr>
        <w:tabs>
          <w:tab w:val="left" w:pos="4559"/>
        </w:tabs>
        <w:ind w:left="405"/>
        <w:rPr>
          <w:lang w:val="pl-PL"/>
        </w:rPr>
      </w:pPr>
      <w:r w:rsidRPr="008A1AC5">
        <w:rPr>
          <w:lang w:val="pl-PL"/>
        </w:rPr>
        <w:t xml:space="preserve">Przedmiotem niniejszej specyfikacji technicznej (ST) są wspólne wymagania techniczne dotyczące wykonania    i odbioru robót, które zostaną wykonane na podstawie dokumentacji projektowej dla zadania </w:t>
      </w:r>
    </w:p>
    <w:p w:rsidR="00F41F7D" w:rsidRPr="008A1AC5" w:rsidRDefault="00C40D59" w:rsidP="00F41F7D">
      <w:pPr>
        <w:tabs>
          <w:tab w:val="left" w:pos="4559"/>
        </w:tabs>
        <w:ind w:left="405"/>
        <w:rPr>
          <w:lang w:val="pl-PL"/>
        </w:rPr>
      </w:pPr>
      <w:r w:rsidRPr="008A1AC5">
        <w:rPr>
          <w:lang w:val="pl-PL"/>
        </w:rPr>
        <w:t xml:space="preserve">pn. </w:t>
      </w:r>
      <w:r w:rsidR="00F41F7D" w:rsidRPr="008A1AC5">
        <w:rPr>
          <w:lang w:val="pl-PL"/>
        </w:rPr>
        <w:t>PRZEBUDOWA I ROZBUDOWA BUDYNKU ZESPOŁU SZKOLNO - PRZEDSZKOLNEGO NR 19, W TYM NA POTRZEBY PORADNI PSYCHOLOGICZNO-PEDAGOGICZNEJ NR 8</w:t>
      </w:r>
    </w:p>
    <w:p w:rsidR="00F41F7D" w:rsidRPr="008A1AC5" w:rsidRDefault="00F41F7D" w:rsidP="00F41F7D">
      <w:pPr>
        <w:tabs>
          <w:tab w:val="left" w:pos="4559"/>
        </w:tabs>
        <w:ind w:left="405"/>
        <w:rPr>
          <w:lang w:val="pl-PL"/>
        </w:rPr>
      </w:pPr>
      <w:r w:rsidRPr="008A1AC5">
        <w:rPr>
          <w:lang w:val="pl-PL"/>
        </w:rPr>
        <w:t>61-249 Poznań, os. Stare Żegrze 1 obręb 0006 Żegrze ark 35, nr działki 2</w:t>
      </w:r>
    </w:p>
    <w:p w:rsidR="00C40D59" w:rsidRPr="008A1AC5" w:rsidRDefault="00C40D59" w:rsidP="00C40D59">
      <w:pPr>
        <w:tabs>
          <w:tab w:val="left" w:pos="4559"/>
        </w:tabs>
        <w:ind w:left="405"/>
        <w:rPr>
          <w:lang w:val="pl-PL"/>
        </w:rPr>
      </w:pPr>
    </w:p>
    <w:p w:rsidR="00EA414C" w:rsidRPr="008A1AC5" w:rsidRDefault="00EA414C" w:rsidP="00B012F2">
      <w:pPr>
        <w:pStyle w:val="Tekstpodstawowy"/>
      </w:pPr>
    </w:p>
    <w:p w:rsidR="00EA414C" w:rsidRPr="008A1AC5" w:rsidRDefault="009C1B6B">
      <w:pPr>
        <w:ind w:left="398"/>
        <w:rPr>
          <w:i/>
          <w:sz w:val="20"/>
          <w:lang w:val="pl-PL"/>
        </w:rPr>
      </w:pPr>
      <w:r w:rsidRPr="008A1AC5">
        <w:rPr>
          <w:i/>
          <w:sz w:val="20"/>
          <w:lang w:val="pl-PL"/>
        </w:rPr>
        <w:t>Klasyfikacja wg Wspólnego Słownika Zamówień (CPV)</w:t>
      </w:r>
    </w:p>
    <w:tbl>
      <w:tblPr>
        <w:tblStyle w:val="TableNormal"/>
        <w:tblW w:w="0" w:type="auto"/>
        <w:tblInd w:w="39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1277"/>
        <w:gridCol w:w="1275"/>
        <w:gridCol w:w="1561"/>
        <w:gridCol w:w="4962"/>
      </w:tblGrid>
      <w:tr w:rsidR="00EA414C" w:rsidRPr="008A1AC5">
        <w:trPr>
          <w:trHeight w:val="335"/>
        </w:trPr>
        <w:tc>
          <w:tcPr>
            <w:tcW w:w="1277" w:type="dxa"/>
          </w:tcPr>
          <w:p w:rsidR="00EA414C" w:rsidRPr="008A1AC5" w:rsidRDefault="009C1B6B">
            <w:pPr>
              <w:pStyle w:val="TableParagraph"/>
              <w:spacing w:before="52"/>
              <w:ind w:left="131" w:right="128"/>
              <w:jc w:val="center"/>
              <w:rPr>
                <w:b/>
                <w:i/>
                <w:sz w:val="20"/>
                <w:lang w:val="pl-PL"/>
              </w:rPr>
            </w:pPr>
            <w:r w:rsidRPr="008A1AC5">
              <w:rPr>
                <w:b/>
                <w:i/>
                <w:sz w:val="20"/>
                <w:lang w:val="pl-PL"/>
              </w:rPr>
              <w:t>Grupa</w:t>
            </w:r>
          </w:p>
        </w:tc>
        <w:tc>
          <w:tcPr>
            <w:tcW w:w="1275" w:type="dxa"/>
          </w:tcPr>
          <w:p w:rsidR="00EA414C" w:rsidRPr="008A1AC5" w:rsidRDefault="009C1B6B">
            <w:pPr>
              <w:pStyle w:val="TableParagraph"/>
              <w:spacing w:before="52"/>
              <w:ind w:left="127" w:right="129"/>
              <w:jc w:val="center"/>
              <w:rPr>
                <w:b/>
                <w:i/>
                <w:sz w:val="20"/>
                <w:lang w:val="pl-PL"/>
              </w:rPr>
            </w:pPr>
            <w:r w:rsidRPr="008A1AC5">
              <w:rPr>
                <w:b/>
                <w:i/>
                <w:sz w:val="20"/>
                <w:lang w:val="pl-PL"/>
              </w:rPr>
              <w:t>Klasa</w:t>
            </w:r>
          </w:p>
        </w:tc>
        <w:tc>
          <w:tcPr>
            <w:tcW w:w="1561" w:type="dxa"/>
          </w:tcPr>
          <w:p w:rsidR="00EA414C" w:rsidRPr="008A1AC5" w:rsidRDefault="009C1B6B">
            <w:pPr>
              <w:pStyle w:val="TableParagraph"/>
              <w:spacing w:before="52"/>
              <w:ind w:left="373"/>
              <w:rPr>
                <w:b/>
                <w:i/>
                <w:sz w:val="20"/>
                <w:lang w:val="pl-PL"/>
              </w:rPr>
            </w:pPr>
            <w:r w:rsidRPr="008A1AC5">
              <w:rPr>
                <w:b/>
                <w:i/>
                <w:sz w:val="20"/>
                <w:lang w:val="pl-PL"/>
              </w:rPr>
              <w:t>Kategoria</w:t>
            </w:r>
          </w:p>
        </w:tc>
        <w:tc>
          <w:tcPr>
            <w:tcW w:w="4962" w:type="dxa"/>
          </w:tcPr>
          <w:p w:rsidR="00EA414C" w:rsidRPr="008A1AC5" w:rsidRDefault="009C1B6B">
            <w:pPr>
              <w:pStyle w:val="TableParagraph"/>
              <w:spacing w:before="52"/>
              <w:ind w:left="2269" w:right="2269"/>
              <w:jc w:val="center"/>
              <w:rPr>
                <w:b/>
                <w:i/>
                <w:sz w:val="20"/>
                <w:lang w:val="pl-PL"/>
              </w:rPr>
            </w:pPr>
            <w:r w:rsidRPr="008A1AC5">
              <w:rPr>
                <w:b/>
                <w:i/>
                <w:sz w:val="20"/>
                <w:lang w:val="pl-PL"/>
              </w:rPr>
              <w:t>Opis</w:t>
            </w:r>
          </w:p>
        </w:tc>
      </w:tr>
      <w:tr w:rsidR="00EA414C" w:rsidRPr="008A1AC5">
        <w:trPr>
          <w:trHeight w:val="376"/>
        </w:trPr>
        <w:tc>
          <w:tcPr>
            <w:tcW w:w="1277" w:type="dxa"/>
          </w:tcPr>
          <w:p w:rsidR="00EA414C" w:rsidRPr="008A1AC5" w:rsidRDefault="009C1B6B">
            <w:pPr>
              <w:pStyle w:val="TableParagraph"/>
              <w:spacing w:before="71"/>
              <w:ind w:left="128" w:right="128"/>
              <w:jc w:val="center"/>
              <w:rPr>
                <w:sz w:val="20"/>
                <w:lang w:val="pl-PL"/>
              </w:rPr>
            </w:pPr>
            <w:r w:rsidRPr="008A1AC5">
              <w:rPr>
                <w:sz w:val="20"/>
                <w:lang w:val="pl-PL"/>
              </w:rPr>
              <w:t>45400000-1</w:t>
            </w:r>
          </w:p>
        </w:tc>
        <w:tc>
          <w:tcPr>
            <w:tcW w:w="1275" w:type="dxa"/>
          </w:tcPr>
          <w:p w:rsidR="00EA414C" w:rsidRPr="008A1AC5" w:rsidRDefault="00EA414C">
            <w:pPr>
              <w:pStyle w:val="TableParagraph"/>
              <w:rPr>
                <w:sz w:val="18"/>
                <w:lang w:val="pl-PL"/>
              </w:rPr>
            </w:pPr>
          </w:p>
        </w:tc>
        <w:tc>
          <w:tcPr>
            <w:tcW w:w="1561" w:type="dxa"/>
          </w:tcPr>
          <w:p w:rsidR="00EA414C" w:rsidRPr="008A1AC5" w:rsidRDefault="00EA414C">
            <w:pPr>
              <w:pStyle w:val="TableParagraph"/>
              <w:rPr>
                <w:sz w:val="18"/>
                <w:lang w:val="pl-PL"/>
              </w:rPr>
            </w:pPr>
          </w:p>
        </w:tc>
        <w:tc>
          <w:tcPr>
            <w:tcW w:w="4962" w:type="dxa"/>
          </w:tcPr>
          <w:p w:rsidR="00EA414C" w:rsidRPr="008A1AC5" w:rsidRDefault="009C1B6B">
            <w:pPr>
              <w:pStyle w:val="TableParagraph"/>
              <w:spacing w:before="71"/>
              <w:ind w:left="53"/>
              <w:rPr>
                <w:sz w:val="20"/>
                <w:lang w:val="pl-PL"/>
              </w:rPr>
            </w:pPr>
            <w:r w:rsidRPr="008A1AC5">
              <w:rPr>
                <w:sz w:val="20"/>
                <w:lang w:val="pl-PL"/>
              </w:rPr>
              <w:t>Roboty wykończeniowe w zakresie obiektów budowlanych.</w:t>
            </w:r>
          </w:p>
        </w:tc>
      </w:tr>
      <w:tr w:rsidR="00EA414C" w:rsidRPr="008A1AC5">
        <w:trPr>
          <w:trHeight w:val="343"/>
        </w:trPr>
        <w:tc>
          <w:tcPr>
            <w:tcW w:w="1277" w:type="dxa"/>
          </w:tcPr>
          <w:p w:rsidR="00EA414C" w:rsidRPr="008A1AC5" w:rsidRDefault="00EA414C">
            <w:pPr>
              <w:pStyle w:val="TableParagraph"/>
              <w:rPr>
                <w:sz w:val="18"/>
                <w:lang w:val="pl-PL"/>
              </w:rPr>
            </w:pPr>
          </w:p>
        </w:tc>
        <w:tc>
          <w:tcPr>
            <w:tcW w:w="1275" w:type="dxa"/>
          </w:tcPr>
          <w:p w:rsidR="00EA414C" w:rsidRPr="008A1AC5" w:rsidRDefault="009C1B6B">
            <w:pPr>
              <w:pStyle w:val="TableParagraph"/>
              <w:spacing w:before="54"/>
              <w:ind w:left="129" w:right="129"/>
              <w:jc w:val="center"/>
              <w:rPr>
                <w:sz w:val="20"/>
                <w:lang w:val="pl-PL"/>
              </w:rPr>
            </w:pPr>
            <w:r w:rsidRPr="008A1AC5">
              <w:rPr>
                <w:sz w:val="20"/>
                <w:lang w:val="pl-PL"/>
              </w:rPr>
              <w:t>45410000-4</w:t>
            </w:r>
          </w:p>
        </w:tc>
        <w:tc>
          <w:tcPr>
            <w:tcW w:w="1561" w:type="dxa"/>
          </w:tcPr>
          <w:p w:rsidR="00EA414C" w:rsidRPr="008A1AC5" w:rsidRDefault="00EA414C">
            <w:pPr>
              <w:pStyle w:val="TableParagraph"/>
              <w:rPr>
                <w:sz w:val="18"/>
                <w:lang w:val="pl-PL"/>
              </w:rPr>
            </w:pPr>
          </w:p>
        </w:tc>
        <w:tc>
          <w:tcPr>
            <w:tcW w:w="4962" w:type="dxa"/>
          </w:tcPr>
          <w:p w:rsidR="00EA414C" w:rsidRPr="008A1AC5" w:rsidRDefault="009C1B6B">
            <w:pPr>
              <w:pStyle w:val="TableParagraph"/>
              <w:spacing w:before="54"/>
              <w:ind w:left="53"/>
              <w:rPr>
                <w:sz w:val="20"/>
                <w:lang w:val="pl-PL"/>
              </w:rPr>
            </w:pPr>
            <w:r w:rsidRPr="008A1AC5">
              <w:rPr>
                <w:sz w:val="20"/>
                <w:lang w:val="pl-PL"/>
              </w:rPr>
              <w:t>Tynkowanie.</w:t>
            </w:r>
          </w:p>
        </w:tc>
      </w:tr>
    </w:tbl>
    <w:p w:rsidR="00EA414C" w:rsidRPr="008A1AC5" w:rsidRDefault="00EA414C" w:rsidP="00B012F2">
      <w:pPr>
        <w:pStyle w:val="Tekstpodstawowy"/>
      </w:pPr>
    </w:p>
    <w:p w:rsidR="00EA414C" w:rsidRPr="008A1AC5" w:rsidRDefault="009C1B6B" w:rsidP="00A77A6D">
      <w:pPr>
        <w:pStyle w:val="Nagwek21"/>
        <w:numPr>
          <w:ilvl w:val="1"/>
          <w:numId w:val="33"/>
        </w:numPr>
        <w:tabs>
          <w:tab w:val="left" w:pos="804"/>
        </w:tabs>
        <w:rPr>
          <w:lang w:val="pl-PL"/>
        </w:rPr>
      </w:pPr>
      <w:r w:rsidRPr="008A1AC5">
        <w:rPr>
          <w:lang w:val="pl-PL"/>
        </w:rPr>
        <w:t>Zakres stosowania</w:t>
      </w:r>
      <w:r w:rsidRPr="008A1AC5">
        <w:rPr>
          <w:spacing w:val="-1"/>
          <w:lang w:val="pl-PL"/>
        </w:rPr>
        <w:t xml:space="preserve"> </w:t>
      </w:r>
      <w:r w:rsidRPr="008A1AC5">
        <w:rPr>
          <w:lang w:val="pl-PL"/>
        </w:rPr>
        <w:t>ST</w:t>
      </w:r>
    </w:p>
    <w:p w:rsidR="00EA414C" w:rsidRPr="008A1AC5" w:rsidRDefault="009C1B6B" w:rsidP="00B012F2">
      <w:pPr>
        <w:pStyle w:val="Tekstpodstawowy"/>
      </w:pPr>
      <w:r w:rsidRPr="008A1AC5">
        <w:t>Szczegółowa specyfikacja techniczna jest stosowana jako dokument przetargowy przy zlecaniu i realizacji robót wymienionych w pkt. 1.1.</w:t>
      </w:r>
    </w:p>
    <w:p w:rsidR="00EA414C" w:rsidRPr="008A1AC5" w:rsidRDefault="00EA414C" w:rsidP="00B012F2">
      <w:pPr>
        <w:pStyle w:val="Tekstpodstawowy"/>
      </w:pPr>
    </w:p>
    <w:p w:rsidR="00EA414C" w:rsidRPr="008A1AC5" w:rsidRDefault="009C1B6B" w:rsidP="00A77A6D">
      <w:pPr>
        <w:pStyle w:val="Nagwek21"/>
        <w:numPr>
          <w:ilvl w:val="1"/>
          <w:numId w:val="33"/>
        </w:numPr>
        <w:tabs>
          <w:tab w:val="left" w:pos="804"/>
        </w:tabs>
        <w:rPr>
          <w:lang w:val="pl-PL"/>
        </w:rPr>
      </w:pPr>
      <w:r w:rsidRPr="008A1AC5">
        <w:rPr>
          <w:lang w:val="pl-PL"/>
        </w:rPr>
        <w:t>Określenia podstawowe</w:t>
      </w:r>
    </w:p>
    <w:p w:rsidR="00EA414C" w:rsidRPr="008A1AC5" w:rsidRDefault="009C1B6B" w:rsidP="00B012F2">
      <w:pPr>
        <w:pStyle w:val="Tekstpodstawowy"/>
      </w:pPr>
      <w:r w:rsidRPr="008A1AC5">
        <w:t>Określenia i nazewnictwo użyte w niniejszej specyfikacji technicznej ST są zgodne z obowiązującymi podanymi w normach PN i przepisach Prawa budowlanego.</w:t>
      </w:r>
    </w:p>
    <w:p w:rsidR="00EA414C" w:rsidRPr="008A1AC5" w:rsidRDefault="009C1B6B" w:rsidP="00B012F2">
      <w:pPr>
        <w:pStyle w:val="Tekstpodstawowy"/>
      </w:pPr>
      <w:r w:rsidRPr="008A1AC5">
        <w:rPr>
          <w:u w:val="single"/>
        </w:rPr>
        <w:t>Tynk</w:t>
      </w:r>
      <w:r w:rsidRPr="008A1AC5">
        <w:t xml:space="preserve"> - mieszanina na bazie wapna, cementu lub gipsu (uwodnionego siarczanu wapnia) z dodatkiem lub bez kruszywa,  włókien  lub  innych  materiałów,  która  jest  stosowana  do  pokrycia  powierzchni  ścian  i  sufitów i twardnieje po zastosowaniu.</w:t>
      </w:r>
    </w:p>
    <w:p w:rsidR="00EA414C" w:rsidRPr="008A1AC5" w:rsidRDefault="009C1B6B" w:rsidP="00B012F2">
      <w:pPr>
        <w:pStyle w:val="Tekstpodstawowy"/>
      </w:pPr>
      <w:r w:rsidRPr="008A1AC5">
        <w:rPr>
          <w:u w:val="single"/>
        </w:rPr>
        <w:t>Obrzutka</w:t>
      </w:r>
      <w:r w:rsidRPr="008A1AC5">
        <w:t xml:space="preserve"> - mieszanina drobnego  kruszywa  z  cementem lub  wapnem albo  połączeniem obu tych składników (a także z innymi składnikami) i  wodą, twardniejąca po  zastosowaniu, używana  najczęściej  do pokrycia  ścian i</w:t>
      </w:r>
      <w:r w:rsidRPr="008A1AC5">
        <w:rPr>
          <w:spacing w:val="-1"/>
        </w:rPr>
        <w:t xml:space="preserve"> </w:t>
      </w:r>
      <w:r w:rsidRPr="008A1AC5">
        <w:t>sufitów.</w:t>
      </w:r>
    </w:p>
    <w:p w:rsidR="00EA414C" w:rsidRPr="008A1AC5" w:rsidRDefault="00EA414C" w:rsidP="00B012F2">
      <w:pPr>
        <w:pStyle w:val="Tekstpodstawowy"/>
      </w:pPr>
    </w:p>
    <w:p w:rsidR="00EA414C" w:rsidRPr="008A1AC5" w:rsidRDefault="009C1B6B" w:rsidP="00A77A6D">
      <w:pPr>
        <w:pStyle w:val="Nagwek21"/>
        <w:numPr>
          <w:ilvl w:val="1"/>
          <w:numId w:val="33"/>
        </w:numPr>
        <w:tabs>
          <w:tab w:val="left" w:pos="804"/>
        </w:tabs>
        <w:rPr>
          <w:lang w:val="pl-PL"/>
        </w:rPr>
      </w:pPr>
      <w:r w:rsidRPr="008A1AC5">
        <w:rPr>
          <w:lang w:val="pl-PL"/>
        </w:rPr>
        <w:t>Zakres robót objętych</w:t>
      </w:r>
      <w:r w:rsidRPr="008A1AC5">
        <w:rPr>
          <w:spacing w:val="-1"/>
          <w:lang w:val="pl-PL"/>
        </w:rPr>
        <w:t xml:space="preserve"> </w:t>
      </w:r>
      <w:r w:rsidRPr="008A1AC5">
        <w:rPr>
          <w:lang w:val="pl-PL"/>
        </w:rPr>
        <w:t>ST</w:t>
      </w:r>
    </w:p>
    <w:p w:rsidR="00EA414C" w:rsidRPr="008A1AC5" w:rsidRDefault="009C1B6B" w:rsidP="00B012F2">
      <w:pPr>
        <w:pStyle w:val="Tekstpodstawowy"/>
      </w:pPr>
      <w:r w:rsidRPr="008A1AC5">
        <w:t>Ustalenia zawarte w niniejszej specyfikacji obejmują wszystkie czynności umożliwiające i mające na celu wykonanie tynków i okładzin ścian zaprojektowanych i zawartych w dokumentacji projektowej do niniejszej inwestycji.</w:t>
      </w:r>
    </w:p>
    <w:p w:rsidR="00EA414C" w:rsidRPr="008A1AC5" w:rsidRDefault="00EA414C" w:rsidP="00B012F2">
      <w:pPr>
        <w:pStyle w:val="Tekstpodstawowy"/>
      </w:pPr>
    </w:p>
    <w:p w:rsidR="00EA414C" w:rsidRPr="008A1AC5" w:rsidRDefault="009C1B6B" w:rsidP="00A77A6D">
      <w:pPr>
        <w:pStyle w:val="Nagwek21"/>
        <w:numPr>
          <w:ilvl w:val="1"/>
          <w:numId w:val="33"/>
        </w:numPr>
        <w:tabs>
          <w:tab w:val="left" w:pos="804"/>
        </w:tabs>
        <w:rPr>
          <w:lang w:val="pl-PL"/>
        </w:rPr>
      </w:pPr>
      <w:r w:rsidRPr="008A1AC5">
        <w:rPr>
          <w:lang w:val="pl-PL"/>
        </w:rPr>
        <w:t>Ogólne wymagania dotyczące robót</w:t>
      </w:r>
    </w:p>
    <w:p w:rsidR="00EA414C" w:rsidRPr="008A1AC5" w:rsidRDefault="009C1B6B" w:rsidP="00B012F2">
      <w:pPr>
        <w:pStyle w:val="Tekstpodstawowy"/>
      </w:pPr>
      <w:r w:rsidRPr="008A1AC5">
        <w:t>Ogólne wymagania dotyczące robót podano w części „Wymagania ogólne” pkt 1.5 specyfikacji technicznej. Wykonawca robót jest odpowiedzialny za jakość wykonania robót, ich zgodność z dokumentacją projektową, ST i poleceniami Inspektora Nadzoru Inwestorskiego.</w:t>
      </w:r>
    </w:p>
    <w:p w:rsidR="00EA414C" w:rsidRPr="008A1AC5" w:rsidRDefault="00EA414C" w:rsidP="00B012F2">
      <w:pPr>
        <w:pStyle w:val="Tekstpodstawowy"/>
      </w:pPr>
    </w:p>
    <w:p w:rsidR="00EA414C" w:rsidRPr="008A1AC5" w:rsidRDefault="009C1B6B" w:rsidP="00A77A6D">
      <w:pPr>
        <w:pStyle w:val="Nagwek21"/>
        <w:numPr>
          <w:ilvl w:val="0"/>
          <w:numId w:val="33"/>
        </w:numPr>
        <w:tabs>
          <w:tab w:val="left" w:pos="656"/>
        </w:tabs>
        <w:rPr>
          <w:lang w:val="pl-PL"/>
        </w:rPr>
      </w:pPr>
      <w:r w:rsidRPr="008A1AC5">
        <w:rPr>
          <w:lang w:val="pl-PL"/>
        </w:rPr>
        <w:t>MATERIAŁY</w:t>
      </w:r>
    </w:p>
    <w:p w:rsidR="00EA414C" w:rsidRPr="008A1AC5" w:rsidRDefault="009C1B6B" w:rsidP="00A77A6D">
      <w:pPr>
        <w:pStyle w:val="Akapitzlist"/>
        <w:numPr>
          <w:ilvl w:val="1"/>
          <w:numId w:val="33"/>
        </w:numPr>
        <w:tabs>
          <w:tab w:val="left" w:pos="804"/>
        </w:tabs>
        <w:spacing w:before="120"/>
        <w:ind w:left="803" w:hanging="398"/>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materiałów, ich pozyskiwania i składowania podano w części „Wymagania ogólne” pkt 2 specyfikacji technicznej.</w:t>
      </w:r>
    </w:p>
    <w:p w:rsidR="00EA414C" w:rsidRPr="008A1AC5" w:rsidRDefault="00EA414C" w:rsidP="00B012F2">
      <w:pPr>
        <w:pStyle w:val="Tekstpodstawowy"/>
      </w:pPr>
    </w:p>
    <w:p w:rsidR="00EA414C" w:rsidRPr="008A1AC5" w:rsidRDefault="009C1B6B" w:rsidP="00A77A6D">
      <w:pPr>
        <w:pStyle w:val="Nagwek21"/>
        <w:numPr>
          <w:ilvl w:val="1"/>
          <w:numId w:val="33"/>
        </w:numPr>
        <w:tabs>
          <w:tab w:val="left" w:pos="800"/>
        </w:tabs>
        <w:ind w:left="799" w:hanging="401"/>
        <w:rPr>
          <w:lang w:val="pl-PL"/>
        </w:rPr>
      </w:pPr>
      <w:r w:rsidRPr="008A1AC5">
        <w:rPr>
          <w:lang w:val="pl-PL"/>
        </w:rPr>
        <w:t>Wymagania szczegółowe</w:t>
      </w:r>
    </w:p>
    <w:p w:rsidR="00EA414C" w:rsidRPr="008A1AC5" w:rsidRDefault="003B698E" w:rsidP="00A77A6D">
      <w:pPr>
        <w:pStyle w:val="Akapitzlist"/>
        <w:numPr>
          <w:ilvl w:val="2"/>
          <w:numId w:val="33"/>
        </w:numPr>
        <w:tabs>
          <w:tab w:val="left" w:pos="948"/>
        </w:tabs>
        <w:spacing w:before="120"/>
        <w:ind w:hanging="549"/>
        <w:rPr>
          <w:b/>
          <w:sz w:val="20"/>
          <w:lang w:val="pl-PL"/>
        </w:rPr>
      </w:pPr>
      <w:r w:rsidRPr="008A1AC5">
        <w:rPr>
          <w:b/>
          <w:sz w:val="20"/>
          <w:lang w:val="pl-PL"/>
        </w:rPr>
        <w:t>TYNKI I OKŁADZINY ŚCIAN – ZEWNĘTRZNE</w:t>
      </w:r>
    </w:p>
    <w:p w:rsidR="00EF3834" w:rsidRPr="008A1AC5" w:rsidRDefault="00EF3834" w:rsidP="00A77A6D">
      <w:pPr>
        <w:pStyle w:val="Akapitzlist"/>
        <w:numPr>
          <w:ilvl w:val="0"/>
          <w:numId w:val="124"/>
        </w:numPr>
        <w:tabs>
          <w:tab w:val="left" w:pos="758"/>
          <w:tab w:val="left" w:pos="759"/>
        </w:tabs>
        <w:ind w:left="758" w:right="669"/>
        <w:rPr>
          <w:sz w:val="20"/>
          <w:lang w:val="pl-PL"/>
        </w:rPr>
      </w:pPr>
      <w:r w:rsidRPr="008A1AC5">
        <w:rPr>
          <w:sz w:val="20"/>
          <w:lang w:val="pl-PL"/>
        </w:rPr>
        <w:t xml:space="preserve">Tynk silikonowy cienkowarstwowy baranek 1,5-2,0mm w systemie BSO barwiony w masie lub malowany emulsja silikonową </w:t>
      </w:r>
    </w:p>
    <w:p w:rsidR="00EF3834" w:rsidRPr="008A1AC5" w:rsidRDefault="00EF3834" w:rsidP="00A77A6D">
      <w:pPr>
        <w:pStyle w:val="Akapitzlist"/>
        <w:numPr>
          <w:ilvl w:val="0"/>
          <w:numId w:val="124"/>
        </w:numPr>
        <w:tabs>
          <w:tab w:val="left" w:pos="758"/>
          <w:tab w:val="left" w:pos="759"/>
        </w:tabs>
        <w:ind w:left="758" w:right="669"/>
        <w:rPr>
          <w:sz w:val="20"/>
          <w:lang w:val="pl-PL"/>
        </w:rPr>
      </w:pPr>
      <w:r w:rsidRPr="008A1AC5">
        <w:rPr>
          <w:sz w:val="20"/>
          <w:lang w:val="pl-PL"/>
        </w:rPr>
        <w:t xml:space="preserve">Płytki ceramiczne w kolorze naturlanej cegły palonej wymiary 65x245x6,5mm lub zbliżonym klejonej do elewacji, system BSO. Wykonawca przedstawi materiał do akceptacji projektanta i zamawiającego. </w:t>
      </w:r>
    </w:p>
    <w:p w:rsidR="00EF3834" w:rsidRPr="008A1AC5" w:rsidRDefault="00EF3834" w:rsidP="00A77A6D">
      <w:pPr>
        <w:pStyle w:val="Akapitzlist"/>
        <w:numPr>
          <w:ilvl w:val="2"/>
          <w:numId w:val="33"/>
        </w:numPr>
        <w:tabs>
          <w:tab w:val="left" w:pos="948"/>
        </w:tabs>
        <w:spacing w:before="120"/>
        <w:ind w:hanging="549"/>
        <w:rPr>
          <w:b/>
          <w:sz w:val="20"/>
          <w:lang w:val="pl-PL"/>
        </w:rPr>
      </w:pPr>
      <w:r w:rsidRPr="008A1AC5">
        <w:rPr>
          <w:b/>
          <w:sz w:val="20"/>
          <w:lang w:val="pl-PL"/>
        </w:rPr>
        <w:t>Tynki wewnętrzne</w:t>
      </w:r>
    </w:p>
    <w:p w:rsidR="00EF3834" w:rsidRPr="008A1AC5" w:rsidRDefault="00EF3834" w:rsidP="00EF3834">
      <w:pPr>
        <w:pStyle w:val="Tekstpodstawowy"/>
      </w:pPr>
      <w:r w:rsidRPr="008A1AC5">
        <w:t xml:space="preserve">Stosować tynki cementowo - wapienne kat. III z gładzią gipsową lub gipsowe maszynowe, których powierzchnia musi być wykonana w jakości gładzi gipsowej (kat. IV). </w:t>
      </w:r>
    </w:p>
    <w:p w:rsidR="00EF3834" w:rsidRPr="008A1AC5" w:rsidRDefault="00EF3834" w:rsidP="00EF3834">
      <w:pPr>
        <w:pStyle w:val="Tekstpodstawowy"/>
      </w:pPr>
    </w:p>
    <w:p w:rsidR="00EF3834" w:rsidRPr="008A1AC5" w:rsidRDefault="00EF3834" w:rsidP="00EF3834">
      <w:pPr>
        <w:pStyle w:val="Tekstpodstawowy"/>
      </w:pPr>
      <w:r w:rsidRPr="008A1AC5">
        <w:t>Uwaga:</w:t>
      </w:r>
    </w:p>
    <w:p w:rsidR="00EF3834" w:rsidRPr="008A1AC5" w:rsidRDefault="00EF3834" w:rsidP="00EF3834">
      <w:pPr>
        <w:pStyle w:val="Tekstpodstawowy"/>
      </w:pPr>
      <w:r w:rsidRPr="008A1AC5">
        <w:t>W pomieszczeniach mokrych tynki cementowo - wapienne (mineralne).</w:t>
      </w:r>
    </w:p>
    <w:p w:rsidR="00990CE2" w:rsidRPr="008A1AC5" w:rsidRDefault="00990CE2" w:rsidP="00990CE2">
      <w:pPr>
        <w:pStyle w:val="Akapitzlist"/>
        <w:tabs>
          <w:tab w:val="left" w:pos="948"/>
        </w:tabs>
        <w:spacing w:before="120"/>
        <w:ind w:left="947" w:firstLine="0"/>
        <w:rPr>
          <w:b/>
          <w:sz w:val="20"/>
          <w:lang w:val="pl-PL"/>
        </w:rPr>
      </w:pPr>
    </w:p>
    <w:p w:rsidR="00EA414C" w:rsidRPr="008A1AC5" w:rsidRDefault="009C1B6B">
      <w:pPr>
        <w:pStyle w:val="Nagwek21"/>
        <w:spacing w:before="1" w:line="350" w:lineRule="atLeast"/>
        <w:ind w:left="398" w:right="5740" w:firstLine="7"/>
        <w:rPr>
          <w:lang w:val="pl-PL"/>
        </w:rPr>
      </w:pPr>
      <w:r w:rsidRPr="008A1AC5">
        <w:rPr>
          <w:lang w:val="pl-PL"/>
        </w:rPr>
        <w:t>2.3. Materiały potrzebne do wykonania robót</w:t>
      </w:r>
      <w:r w:rsidRPr="008A1AC5">
        <w:rPr>
          <w:u w:val="single"/>
          <w:lang w:val="pl-PL"/>
        </w:rPr>
        <w:t xml:space="preserve"> Woda (PN-EN 1008:2004)</w:t>
      </w:r>
    </w:p>
    <w:p w:rsidR="00EA414C" w:rsidRPr="008A1AC5" w:rsidRDefault="009C1B6B" w:rsidP="00B012F2">
      <w:pPr>
        <w:pStyle w:val="Tekstpodstawowy"/>
      </w:pPr>
      <w:r w:rsidRPr="008A1AC5">
        <w:t xml:space="preserve">Do przygotowania zapraw stosować można każdą wodę zdatną do picia, oraz wodę z rzeki lub jeziora. Niedozwolone jest użycie wód ściekowych, kanalizacyjnych bagiennych oraz wód zawierających tłuszcze </w:t>
      </w:r>
      <w:r w:rsidRPr="008A1AC5">
        <w:lastRenderedPageBreak/>
        <w:t>organiczne, oleje i muł.</w:t>
      </w:r>
    </w:p>
    <w:p w:rsidR="00EA414C" w:rsidRPr="008A1AC5" w:rsidRDefault="00EA414C" w:rsidP="00B012F2">
      <w:pPr>
        <w:pStyle w:val="Tekstpodstawowy"/>
      </w:pPr>
    </w:p>
    <w:p w:rsidR="00EA414C" w:rsidRPr="008A1AC5" w:rsidRDefault="009C1B6B">
      <w:pPr>
        <w:pStyle w:val="Nagwek21"/>
        <w:spacing w:before="1"/>
        <w:ind w:left="398" w:firstLine="0"/>
        <w:rPr>
          <w:lang w:val="pl-PL"/>
        </w:rPr>
      </w:pPr>
      <w:r w:rsidRPr="008A1AC5">
        <w:rPr>
          <w:u w:val="single"/>
          <w:lang w:val="pl-PL"/>
        </w:rPr>
        <w:t>Cementowa zaprawa wyrównująca</w:t>
      </w:r>
    </w:p>
    <w:p w:rsidR="00EA414C" w:rsidRPr="008A1AC5" w:rsidRDefault="009C1B6B" w:rsidP="00B012F2">
      <w:pPr>
        <w:pStyle w:val="Tekstpodstawowy"/>
      </w:pPr>
      <w:r w:rsidRPr="008A1AC5">
        <w:t>Zaprawa wyrównująca służy do wyrównywania powierzchni poziomych i pionowych, wewnątrz i na zewnątrz budynków oraz do uzupełniania ubytków i miejscowych nierówności podłoża i wyrównywania podkładów podłogowych. Może być stosowana w warstwie od 3 do 50mm w celu przygotowania podłoży przed układaniem</w:t>
      </w:r>
    </w:p>
    <w:p w:rsidR="00EA414C" w:rsidRPr="008A1AC5" w:rsidRDefault="009C1B6B" w:rsidP="00B012F2">
      <w:pPr>
        <w:pStyle w:val="Tekstpodstawowy"/>
      </w:pPr>
      <w:r w:rsidRPr="008A1AC5">
        <w:t>płytek ceramicznych i kamienia naturalnego oraz innych materiałów okładzinowych.</w:t>
      </w:r>
    </w:p>
    <w:p w:rsidR="00EA414C" w:rsidRPr="008A1AC5" w:rsidRDefault="00EA414C" w:rsidP="00B012F2">
      <w:pPr>
        <w:pStyle w:val="Tekstpodstawowy"/>
      </w:pPr>
    </w:p>
    <w:p w:rsidR="00EA414C" w:rsidRPr="008A1AC5" w:rsidRDefault="009C1B6B">
      <w:pPr>
        <w:pStyle w:val="Nagwek21"/>
        <w:ind w:left="398" w:firstLine="0"/>
        <w:rPr>
          <w:lang w:val="pl-PL"/>
        </w:rPr>
      </w:pPr>
      <w:r w:rsidRPr="008A1AC5">
        <w:rPr>
          <w:u w:val="single"/>
          <w:lang w:val="pl-PL"/>
        </w:rPr>
        <w:t>Zaprawy budowlane cementowo-wapienne</w:t>
      </w:r>
    </w:p>
    <w:p w:rsidR="00EA414C" w:rsidRPr="008A1AC5" w:rsidRDefault="009C1B6B" w:rsidP="00B012F2">
      <w:pPr>
        <w:pStyle w:val="Tekstpodstawowy"/>
      </w:pPr>
      <w:r w:rsidRPr="008A1AC5">
        <w:t>Zaprawa cementowa gotowa to mieszanka wyselekcjonowanych kruszyw o frakcji do 1 mm oraz cementu. Skład poszczególnych składników zaprawy wg wymagań PN-90/B-14501. Marka i skład zaprawy powinny  być zgodne z wymaganiami normy państwowej. Przygotowanie zapraw do robót murowych powinno być wykonywane mechanicznie. Zaprawę należy przygotować w takiej ilości, aby mogła być wbudowana możliwie wcześnie po jej przygotowaniu tj. ok. 3 godzin. Do zapraw tynkarskich należy stosować piasek rzeczny lub kopalniany. Do zapraw cementowo-wapiennych należy stosować cement portlandzki z dodatkiem żużla lub popiołów lotnych 25 i 35 oraz cement hutniczy 25 pod warunkiem, że temperatura otoczenia w ciągu 7 dni od chwili zużycia zaprawy nie będzie niższa niż +5°C. Do zapraw cementowo-wapiennych należy stosować wapno sucho gaszone lub gaszone w postaci ciasta wapiennego otrzymanego z wapna niegaszonego, które powinno tworzyć jednolitą i jednobarwną masę, bez grudek niegaszonego wapna i zanieczyszczeń obcych. Skład objętościowy zapraw należy dobierać doświadczalnie, w zależności od wymaganej marki zaprawy oraz rodzaju cementu i wapna.</w:t>
      </w:r>
    </w:p>
    <w:p w:rsidR="00EA414C" w:rsidRPr="008A1AC5" w:rsidRDefault="00EA414C" w:rsidP="00B012F2">
      <w:pPr>
        <w:pStyle w:val="Tekstpodstawowy"/>
      </w:pPr>
    </w:p>
    <w:p w:rsidR="00EA414C" w:rsidRPr="008A1AC5" w:rsidRDefault="009C1B6B">
      <w:pPr>
        <w:pStyle w:val="Nagwek21"/>
        <w:ind w:left="398" w:firstLine="0"/>
        <w:rPr>
          <w:lang w:val="pl-PL"/>
        </w:rPr>
      </w:pPr>
      <w:r w:rsidRPr="008A1AC5">
        <w:rPr>
          <w:u w:val="single"/>
          <w:lang w:val="pl-PL"/>
        </w:rPr>
        <w:t>Gładź gipsowa</w:t>
      </w:r>
    </w:p>
    <w:p w:rsidR="00EA414C" w:rsidRPr="008A1AC5" w:rsidRDefault="009C1B6B" w:rsidP="00B012F2">
      <w:pPr>
        <w:pStyle w:val="Tekstpodstawowy"/>
      </w:pPr>
      <w:r w:rsidRPr="008A1AC5">
        <w:t>Gładź szpachlowa przeznaczona jest do wypełniania pęknięć, rys i ubytków powstałych na powierzchniach ścian oraz sufitów. Pozwala na uzyskanie gładkiej i trwałej powierzchni pod zastosowanie wszelkiego rodzaju powłok malarskich. Tworzy zwarte oraz stabilne podłoże pod tapetowanie. Gładź nadaje się jako tzw. warstwa podkładowa, pod gładź finiszową. Można ją wykorzystywać do mocowania listew narożnych. Posiada doskonałą przyczepność do podłoży gipsowych, płyt gipsowo-kartonowych, gazobetonu, tynków cementowych, cementowo-wapiennych. Może być stosowana na podłoża betonowe. Większość gładzi może być aplikowana maszynowo przy użyciu odpowiednich agregatów. Materiału nie należy stosować na podłoża drewnopochodne, metalowe, szklane, z tworzyw sztucznych oraz w pomieszczeniach o wysokiej wilgotności.</w:t>
      </w:r>
    </w:p>
    <w:p w:rsidR="00EA414C" w:rsidRPr="008A1AC5" w:rsidRDefault="00EA414C" w:rsidP="00B012F2">
      <w:pPr>
        <w:pStyle w:val="Tekstpodstawowy"/>
      </w:pPr>
    </w:p>
    <w:p w:rsidR="00EA414C" w:rsidRPr="008A1AC5" w:rsidRDefault="009C1B6B">
      <w:pPr>
        <w:pStyle w:val="Nagwek21"/>
        <w:spacing w:before="1"/>
        <w:ind w:left="398" w:firstLine="0"/>
        <w:rPr>
          <w:lang w:val="pl-PL"/>
        </w:rPr>
      </w:pPr>
      <w:r w:rsidRPr="008A1AC5">
        <w:rPr>
          <w:u w:val="single"/>
          <w:lang w:val="pl-PL"/>
        </w:rPr>
        <w:t>Gips szpachlowy dla płyt G-K</w:t>
      </w:r>
    </w:p>
    <w:p w:rsidR="00EA414C" w:rsidRPr="008A1AC5" w:rsidRDefault="009C1B6B" w:rsidP="00B012F2">
      <w:pPr>
        <w:pStyle w:val="Tekstpodstawowy"/>
      </w:pPr>
      <w:r w:rsidRPr="008A1AC5">
        <w:t>Stosowany do płyt akustycznych, masa na bazie co-polimerów lateksowych oraz mączek dolomitowych. Właściwości: temperatura otoczenia oraz powierzchni, na której wykonywane będzie szpachlowanie min. +5°C, max +30°C.</w:t>
      </w:r>
    </w:p>
    <w:p w:rsidR="00EA414C" w:rsidRPr="008A1AC5" w:rsidRDefault="00EA414C" w:rsidP="00B012F2">
      <w:pPr>
        <w:pStyle w:val="Tekstpodstawowy"/>
      </w:pPr>
    </w:p>
    <w:p w:rsidR="00EA414C" w:rsidRPr="008A1AC5" w:rsidRDefault="009C1B6B">
      <w:pPr>
        <w:pStyle w:val="Nagwek21"/>
        <w:spacing w:before="1"/>
        <w:ind w:left="398" w:firstLine="0"/>
        <w:rPr>
          <w:lang w:val="pl-PL"/>
        </w:rPr>
      </w:pPr>
      <w:r w:rsidRPr="008A1AC5">
        <w:rPr>
          <w:u w:val="single"/>
          <w:lang w:val="pl-PL"/>
        </w:rPr>
        <w:t>Tynk gipsowy</w:t>
      </w:r>
    </w:p>
    <w:p w:rsidR="00EA414C" w:rsidRPr="008A1AC5" w:rsidRDefault="009C1B6B" w:rsidP="00B012F2">
      <w:pPr>
        <w:pStyle w:val="Tekstpodstawowy"/>
      </w:pPr>
      <w:r w:rsidRPr="008A1AC5">
        <w:t>Zaprawa do wykonywania gipsowych, gładkich, lekkich tynków wewnątrz pomieszczeń, w których wilgotność użytkowa nie przekracza 70%. Wykorzystywany do tworzenia powierzchni gładkich lub o dowolnej strukturze na ścianach i sufitach wewnątrz budynków, jako tynk jednowarstwowy do wszystkich rodzajów podłoża, a także jako powierzchnia pod różnego rodzaju farby i tapety, podłoże do układania płytek, podłoże pod tynki wykończeniowe.</w:t>
      </w:r>
    </w:p>
    <w:p w:rsidR="00EA414C" w:rsidRPr="008A1AC5" w:rsidRDefault="00EA414C" w:rsidP="00B012F2">
      <w:pPr>
        <w:pStyle w:val="Tekstpodstawowy"/>
      </w:pPr>
    </w:p>
    <w:p w:rsidR="00EA414C" w:rsidRPr="008A1AC5" w:rsidRDefault="009C1B6B">
      <w:pPr>
        <w:pStyle w:val="Nagwek21"/>
        <w:ind w:left="398" w:firstLine="0"/>
        <w:rPr>
          <w:lang w:val="pl-PL"/>
        </w:rPr>
      </w:pPr>
      <w:r w:rsidRPr="008A1AC5">
        <w:rPr>
          <w:u w:val="single"/>
          <w:lang w:val="pl-PL"/>
        </w:rPr>
        <w:t>Tynk mozaikowy</w:t>
      </w:r>
    </w:p>
    <w:p w:rsidR="00EA414C" w:rsidRPr="008A1AC5" w:rsidRDefault="009C1B6B" w:rsidP="00B012F2">
      <w:pPr>
        <w:pStyle w:val="Tekstpodstawowy"/>
      </w:pPr>
      <w:r w:rsidRPr="008A1AC5">
        <w:t>Odporny na mlecznienie, struktura gładka (pełna), hydrofobowy, odporny na warunki atmosferyczne i promieniowanie UV, odporność na korozję biologiczną.</w:t>
      </w:r>
    </w:p>
    <w:p w:rsidR="00EA414C" w:rsidRPr="008A1AC5" w:rsidRDefault="00EA414C" w:rsidP="00B012F2">
      <w:pPr>
        <w:pStyle w:val="Tekstpodstawowy"/>
      </w:pPr>
    </w:p>
    <w:p w:rsidR="00EA414C" w:rsidRPr="008A1AC5" w:rsidRDefault="009C1B6B">
      <w:pPr>
        <w:pStyle w:val="Nagwek21"/>
        <w:ind w:left="398" w:firstLine="0"/>
        <w:rPr>
          <w:lang w:val="pl-PL"/>
        </w:rPr>
      </w:pPr>
      <w:r w:rsidRPr="008A1AC5">
        <w:rPr>
          <w:u w:val="single"/>
          <w:lang w:val="pl-PL"/>
        </w:rPr>
        <w:t>Tynk silikonowy</w:t>
      </w:r>
    </w:p>
    <w:p w:rsidR="00EA414C" w:rsidRPr="008A1AC5" w:rsidRDefault="009C1B6B" w:rsidP="00B012F2">
      <w:pPr>
        <w:pStyle w:val="Tekstpodstawowy"/>
      </w:pPr>
      <w:r w:rsidRPr="008A1AC5">
        <w:t>Tynk o strukturze baranka uziarnienie 1,5mm – 2 mm, barwiony w masie, hydrofobowy, samoczyszczący, odporny na warunki atmosferyczne i promieniowanie UV, odporność na korozję biologiczną.</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pStyle w:val="Nagwek21"/>
        <w:ind w:left="398" w:firstLine="0"/>
        <w:rPr>
          <w:lang w:val="pl-PL"/>
        </w:rPr>
      </w:pPr>
      <w:r w:rsidRPr="008A1AC5">
        <w:rPr>
          <w:u w:val="single"/>
          <w:lang w:val="pl-PL"/>
        </w:rPr>
        <w:t>Siatka z włókna szklanego wraz z elastyczną zaprawą zbrojącą</w:t>
      </w:r>
    </w:p>
    <w:p w:rsidR="00EA414C" w:rsidRPr="008A1AC5" w:rsidRDefault="009C1B6B" w:rsidP="00B012F2">
      <w:pPr>
        <w:pStyle w:val="Tekstpodstawowy"/>
      </w:pPr>
      <w:r w:rsidRPr="008A1AC5">
        <w:t>Siatka zbrojąca – siatka z włókna szklanego, impregnowana przeciwalkalicznie, wtapiana w zaprawę zbrojącą. Wymagane właściwości:</w:t>
      </w:r>
    </w:p>
    <w:p w:rsidR="00EA414C" w:rsidRPr="008A1AC5" w:rsidRDefault="009C1B6B" w:rsidP="00A77A6D">
      <w:pPr>
        <w:pStyle w:val="Akapitzlist"/>
        <w:numPr>
          <w:ilvl w:val="0"/>
          <w:numId w:val="32"/>
        </w:numPr>
        <w:tabs>
          <w:tab w:val="left" w:pos="1118"/>
          <w:tab w:val="left" w:pos="1119"/>
        </w:tabs>
        <w:spacing w:line="243" w:lineRule="exact"/>
        <w:rPr>
          <w:sz w:val="20"/>
          <w:lang w:val="pl-PL"/>
        </w:rPr>
      </w:pPr>
      <w:r w:rsidRPr="008A1AC5">
        <w:rPr>
          <w:sz w:val="20"/>
          <w:lang w:val="pl-PL"/>
        </w:rPr>
        <w:t>tkanina z włókna</w:t>
      </w:r>
      <w:r w:rsidRPr="008A1AC5">
        <w:rPr>
          <w:spacing w:val="5"/>
          <w:sz w:val="20"/>
          <w:lang w:val="pl-PL"/>
        </w:rPr>
        <w:t xml:space="preserve"> </w:t>
      </w:r>
      <w:r w:rsidRPr="008A1AC5">
        <w:rPr>
          <w:sz w:val="20"/>
          <w:lang w:val="pl-PL"/>
        </w:rPr>
        <w:t>szklanego,</w:t>
      </w:r>
    </w:p>
    <w:p w:rsidR="00EA414C" w:rsidRPr="008A1AC5" w:rsidRDefault="009C1B6B" w:rsidP="00A77A6D">
      <w:pPr>
        <w:pStyle w:val="Akapitzlist"/>
        <w:numPr>
          <w:ilvl w:val="0"/>
          <w:numId w:val="32"/>
        </w:numPr>
        <w:tabs>
          <w:tab w:val="left" w:pos="1118"/>
          <w:tab w:val="left" w:pos="1119"/>
        </w:tabs>
        <w:spacing w:line="245" w:lineRule="exact"/>
        <w:rPr>
          <w:sz w:val="20"/>
          <w:lang w:val="pl-PL"/>
        </w:rPr>
      </w:pPr>
      <w:r w:rsidRPr="008A1AC5">
        <w:rPr>
          <w:sz w:val="20"/>
          <w:lang w:val="pl-PL"/>
        </w:rPr>
        <w:t>splot</w:t>
      </w:r>
      <w:r w:rsidRPr="008A1AC5">
        <w:rPr>
          <w:spacing w:val="-1"/>
          <w:sz w:val="20"/>
          <w:lang w:val="pl-PL"/>
        </w:rPr>
        <w:t xml:space="preserve"> </w:t>
      </w:r>
      <w:r w:rsidRPr="008A1AC5">
        <w:rPr>
          <w:sz w:val="20"/>
          <w:lang w:val="pl-PL"/>
        </w:rPr>
        <w:t>gazejski,</w:t>
      </w:r>
    </w:p>
    <w:p w:rsidR="00EA414C" w:rsidRPr="008A1AC5" w:rsidRDefault="009C1B6B" w:rsidP="00A77A6D">
      <w:pPr>
        <w:pStyle w:val="Akapitzlist"/>
        <w:numPr>
          <w:ilvl w:val="0"/>
          <w:numId w:val="32"/>
        </w:numPr>
        <w:tabs>
          <w:tab w:val="left" w:pos="1118"/>
          <w:tab w:val="left" w:pos="1119"/>
        </w:tabs>
        <w:spacing w:line="245" w:lineRule="exact"/>
        <w:rPr>
          <w:sz w:val="20"/>
          <w:lang w:val="pl-PL"/>
        </w:rPr>
      </w:pPr>
      <w:r w:rsidRPr="008A1AC5">
        <w:rPr>
          <w:sz w:val="20"/>
          <w:lang w:val="pl-PL"/>
        </w:rPr>
        <w:t>odporna na deformację</w:t>
      </w:r>
      <w:r w:rsidRPr="008A1AC5">
        <w:rPr>
          <w:spacing w:val="-1"/>
          <w:sz w:val="20"/>
          <w:lang w:val="pl-PL"/>
        </w:rPr>
        <w:t xml:space="preserve"> </w:t>
      </w:r>
      <w:r w:rsidRPr="008A1AC5">
        <w:rPr>
          <w:sz w:val="20"/>
          <w:lang w:val="pl-PL"/>
        </w:rPr>
        <w:t>kształtu,</w:t>
      </w:r>
    </w:p>
    <w:p w:rsidR="00EA414C" w:rsidRPr="008A1AC5" w:rsidRDefault="009C1B6B" w:rsidP="00A77A6D">
      <w:pPr>
        <w:pStyle w:val="Akapitzlist"/>
        <w:numPr>
          <w:ilvl w:val="0"/>
          <w:numId w:val="32"/>
        </w:numPr>
        <w:tabs>
          <w:tab w:val="left" w:pos="1118"/>
          <w:tab w:val="left" w:pos="1119"/>
        </w:tabs>
        <w:spacing w:line="244" w:lineRule="exact"/>
        <w:rPr>
          <w:sz w:val="20"/>
          <w:lang w:val="pl-PL"/>
        </w:rPr>
      </w:pPr>
      <w:r w:rsidRPr="008A1AC5">
        <w:rPr>
          <w:sz w:val="20"/>
          <w:lang w:val="pl-PL"/>
        </w:rPr>
        <w:t>szerokość ≥ 110cm, długość ≥</w:t>
      </w:r>
      <w:r w:rsidRPr="008A1AC5">
        <w:rPr>
          <w:spacing w:val="1"/>
          <w:sz w:val="20"/>
          <w:lang w:val="pl-PL"/>
        </w:rPr>
        <w:t xml:space="preserve"> </w:t>
      </w:r>
      <w:r w:rsidRPr="008A1AC5">
        <w:rPr>
          <w:sz w:val="20"/>
          <w:lang w:val="pl-PL"/>
        </w:rPr>
        <w:t>50mb,</w:t>
      </w:r>
    </w:p>
    <w:p w:rsidR="00EA414C" w:rsidRPr="008A1AC5" w:rsidRDefault="009C1B6B" w:rsidP="00A77A6D">
      <w:pPr>
        <w:pStyle w:val="Akapitzlist"/>
        <w:numPr>
          <w:ilvl w:val="0"/>
          <w:numId w:val="32"/>
        </w:numPr>
        <w:tabs>
          <w:tab w:val="left" w:pos="1118"/>
          <w:tab w:val="left" w:pos="1119"/>
        </w:tabs>
        <w:spacing w:line="244" w:lineRule="exact"/>
        <w:rPr>
          <w:sz w:val="20"/>
          <w:lang w:val="pl-PL"/>
        </w:rPr>
      </w:pPr>
      <w:r w:rsidRPr="008A1AC5">
        <w:rPr>
          <w:sz w:val="20"/>
          <w:lang w:val="pl-PL"/>
        </w:rPr>
        <w:t>impregnowana</w:t>
      </w:r>
      <w:r w:rsidRPr="008A1AC5">
        <w:rPr>
          <w:spacing w:val="-1"/>
          <w:sz w:val="20"/>
          <w:lang w:val="pl-PL"/>
        </w:rPr>
        <w:t xml:space="preserve"> </w:t>
      </w:r>
      <w:r w:rsidRPr="008A1AC5">
        <w:rPr>
          <w:sz w:val="20"/>
          <w:lang w:val="pl-PL"/>
        </w:rPr>
        <w:t>przeciwalkalicznie,</w:t>
      </w:r>
    </w:p>
    <w:p w:rsidR="00EA414C" w:rsidRPr="008A1AC5" w:rsidRDefault="009C1B6B" w:rsidP="00A77A6D">
      <w:pPr>
        <w:pStyle w:val="Akapitzlist"/>
        <w:numPr>
          <w:ilvl w:val="0"/>
          <w:numId w:val="32"/>
        </w:numPr>
        <w:tabs>
          <w:tab w:val="left" w:pos="1118"/>
          <w:tab w:val="left" w:pos="1119"/>
        </w:tabs>
        <w:spacing w:line="245" w:lineRule="exact"/>
        <w:rPr>
          <w:sz w:val="20"/>
          <w:lang w:val="pl-PL"/>
        </w:rPr>
      </w:pPr>
      <w:r w:rsidRPr="008A1AC5">
        <w:rPr>
          <w:sz w:val="20"/>
          <w:lang w:val="pl-PL"/>
        </w:rPr>
        <w:t>wielkość oczek 6,0 x 6,0</w:t>
      </w:r>
      <w:r w:rsidRPr="008A1AC5">
        <w:rPr>
          <w:spacing w:val="1"/>
          <w:sz w:val="20"/>
          <w:lang w:val="pl-PL"/>
        </w:rPr>
        <w:t xml:space="preserve"> </w:t>
      </w:r>
      <w:r w:rsidRPr="008A1AC5">
        <w:rPr>
          <w:spacing w:val="-2"/>
          <w:sz w:val="20"/>
          <w:lang w:val="pl-PL"/>
        </w:rPr>
        <w:t>mm,</w:t>
      </w:r>
    </w:p>
    <w:p w:rsidR="00EA414C" w:rsidRPr="008A1AC5" w:rsidRDefault="009C1B6B" w:rsidP="00A77A6D">
      <w:pPr>
        <w:pStyle w:val="Akapitzlist"/>
        <w:numPr>
          <w:ilvl w:val="0"/>
          <w:numId w:val="32"/>
        </w:numPr>
        <w:tabs>
          <w:tab w:val="left" w:pos="1118"/>
          <w:tab w:val="left" w:pos="1119"/>
        </w:tabs>
        <w:rPr>
          <w:sz w:val="20"/>
          <w:lang w:val="pl-PL"/>
        </w:rPr>
      </w:pPr>
      <w:r w:rsidRPr="008A1AC5">
        <w:rPr>
          <w:sz w:val="20"/>
          <w:lang w:val="pl-PL"/>
        </w:rPr>
        <w:t>ciężar powierzchniowy ≥ 155 g/m</w:t>
      </w:r>
      <w:r w:rsidRPr="008A1AC5">
        <w:rPr>
          <w:position w:val="7"/>
          <w:sz w:val="13"/>
          <w:lang w:val="pl-PL"/>
        </w:rPr>
        <w:t>2</w:t>
      </w:r>
      <w:r w:rsidRPr="008A1AC5">
        <w:rPr>
          <w:spacing w:val="15"/>
          <w:position w:val="7"/>
          <w:sz w:val="13"/>
          <w:lang w:val="pl-PL"/>
        </w:rPr>
        <w:t xml:space="preserve"> </w:t>
      </w:r>
      <w:r w:rsidRPr="008A1AC5">
        <w:rPr>
          <w:sz w:val="20"/>
          <w:lang w:val="pl-PL"/>
        </w:rPr>
        <w:t>.</w:t>
      </w:r>
    </w:p>
    <w:p w:rsidR="00EA414C" w:rsidRPr="008A1AC5" w:rsidRDefault="00EA414C" w:rsidP="00B012F2">
      <w:pPr>
        <w:pStyle w:val="Tekstpodstawowy"/>
      </w:pPr>
    </w:p>
    <w:tbl>
      <w:tblPr>
        <w:tblStyle w:val="TableNormal"/>
        <w:tblW w:w="0" w:type="auto"/>
        <w:tblInd w:w="5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229"/>
        <w:gridCol w:w="1135"/>
      </w:tblGrid>
      <w:tr w:rsidR="00EA414C" w:rsidRPr="008A1AC5">
        <w:trPr>
          <w:trHeight w:val="460"/>
        </w:trPr>
        <w:tc>
          <w:tcPr>
            <w:tcW w:w="7229" w:type="dxa"/>
          </w:tcPr>
          <w:p w:rsidR="00EA414C" w:rsidRPr="008A1AC5" w:rsidRDefault="009C1B6B">
            <w:pPr>
              <w:pStyle w:val="TableParagraph"/>
              <w:spacing w:line="230" w:lineRule="atLeast"/>
              <w:ind w:left="107" w:right="141"/>
              <w:rPr>
                <w:sz w:val="20"/>
                <w:lang w:val="pl-PL"/>
              </w:rPr>
            </w:pPr>
            <w:r w:rsidRPr="008A1AC5">
              <w:rPr>
                <w:sz w:val="20"/>
                <w:lang w:val="pl-PL"/>
              </w:rPr>
              <w:t>Siły zrywające [N/mm] wzdłuż osnowy i wątku dla próbek przechowywanych 28 dni w warunkach</w:t>
            </w:r>
            <w:r w:rsidRPr="008A1AC5">
              <w:rPr>
                <w:spacing w:val="-2"/>
                <w:sz w:val="20"/>
                <w:lang w:val="pl-PL"/>
              </w:rPr>
              <w:t xml:space="preserve"> </w:t>
            </w:r>
            <w:r w:rsidRPr="008A1AC5">
              <w:rPr>
                <w:sz w:val="20"/>
                <w:lang w:val="pl-PL"/>
              </w:rPr>
              <w:t>laboratoryjnych</w:t>
            </w:r>
          </w:p>
        </w:tc>
        <w:tc>
          <w:tcPr>
            <w:tcW w:w="1135" w:type="dxa"/>
          </w:tcPr>
          <w:p w:rsidR="00EA414C" w:rsidRPr="008A1AC5" w:rsidRDefault="00EA414C">
            <w:pPr>
              <w:pStyle w:val="TableParagraph"/>
              <w:rPr>
                <w:sz w:val="20"/>
                <w:lang w:val="pl-PL"/>
              </w:rPr>
            </w:pPr>
          </w:p>
          <w:p w:rsidR="00EA414C" w:rsidRPr="008A1AC5" w:rsidRDefault="009C1B6B">
            <w:pPr>
              <w:pStyle w:val="TableParagraph"/>
              <w:spacing w:line="210" w:lineRule="exact"/>
              <w:ind w:left="63" w:right="55"/>
              <w:jc w:val="center"/>
              <w:rPr>
                <w:sz w:val="20"/>
                <w:lang w:val="pl-PL"/>
              </w:rPr>
            </w:pPr>
            <w:r w:rsidRPr="008A1AC5">
              <w:rPr>
                <w:sz w:val="20"/>
                <w:lang w:val="pl-PL"/>
              </w:rPr>
              <w:t>≥ 28</w:t>
            </w:r>
          </w:p>
        </w:tc>
      </w:tr>
      <w:tr w:rsidR="00EA414C" w:rsidRPr="008A1AC5">
        <w:trPr>
          <w:trHeight w:val="230"/>
        </w:trPr>
        <w:tc>
          <w:tcPr>
            <w:tcW w:w="7229" w:type="dxa"/>
          </w:tcPr>
          <w:p w:rsidR="00EA414C" w:rsidRPr="008A1AC5" w:rsidRDefault="009C1B6B">
            <w:pPr>
              <w:pStyle w:val="TableParagraph"/>
              <w:spacing w:line="210" w:lineRule="exact"/>
              <w:ind w:left="107"/>
              <w:rPr>
                <w:sz w:val="20"/>
                <w:lang w:val="pl-PL"/>
              </w:rPr>
            </w:pPr>
            <w:r w:rsidRPr="008A1AC5">
              <w:rPr>
                <w:position w:val="2"/>
                <w:sz w:val="20"/>
                <w:lang w:val="pl-PL"/>
              </w:rPr>
              <w:t>w roztworze alkalicznym (1g NaOH + 4 g KOH + 0,5g Ca(OH)</w:t>
            </w:r>
            <w:r w:rsidRPr="008A1AC5">
              <w:rPr>
                <w:position w:val="2"/>
                <w:sz w:val="20"/>
                <w:vertAlign w:val="subscript"/>
                <w:lang w:val="pl-PL"/>
              </w:rPr>
              <w:t>2</w:t>
            </w:r>
            <w:r w:rsidRPr="008A1AC5">
              <w:rPr>
                <w:position w:val="2"/>
                <w:sz w:val="20"/>
                <w:lang w:val="pl-PL"/>
              </w:rPr>
              <w:t xml:space="preserve"> / 1 dm</w:t>
            </w:r>
            <w:r w:rsidRPr="008A1AC5">
              <w:rPr>
                <w:position w:val="2"/>
                <w:sz w:val="20"/>
                <w:vertAlign w:val="superscript"/>
                <w:lang w:val="pl-PL"/>
              </w:rPr>
              <w:t>3</w:t>
            </w:r>
            <w:r w:rsidRPr="008A1AC5">
              <w:rPr>
                <w:position w:val="2"/>
                <w:sz w:val="20"/>
                <w:lang w:val="pl-PL"/>
              </w:rPr>
              <w:t>)</w:t>
            </w:r>
          </w:p>
        </w:tc>
        <w:tc>
          <w:tcPr>
            <w:tcW w:w="1135" w:type="dxa"/>
          </w:tcPr>
          <w:p w:rsidR="00EA414C" w:rsidRPr="008A1AC5" w:rsidRDefault="009C1B6B">
            <w:pPr>
              <w:pStyle w:val="TableParagraph"/>
              <w:spacing w:line="210" w:lineRule="exact"/>
              <w:ind w:left="63" w:right="55"/>
              <w:jc w:val="center"/>
              <w:rPr>
                <w:sz w:val="20"/>
                <w:lang w:val="pl-PL"/>
              </w:rPr>
            </w:pPr>
            <w:r w:rsidRPr="008A1AC5">
              <w:rPr>
                <w:sz w:val="20"/>
                <w:lang w:val="pl-PL"/>
              </w:rPr>
              <w:t>≥ 25</w:t>
            </w:r>
          </w:p>
        </w:tc>
      </w:tr>
    </w:tbl>
    <w:p w:rsidR="00EA414C" w:rsidRPr="008A1AC5" w:rsidRDefault="00EA414C" w:rsidP="00B012F2">
      <w:pPr>
        <w:pStyle w:val="Tekstpodstawowy"/>
      </w:pPr>
    </w:p>
    <w:p w:rsidR="00EA414C" w:rsidRPr="008A1AC5" w:rsidRDefault="009C1B6B" w:rsidP="00B012F2">
      <w:pPr>
        <w:pStyle w:val="Tekstpodstawowy"/>
      </w:pPr>
      <w:r w:rsidRPr="008A1AC5">
        <w:rPr>
          <w:i/>
        </w:rPr>
        <w:lastRenderedPageBreak/>
        <w:t xml:space="preserve">Zaprawa zbrojąca do styropianu </w:t>
      </w:r>
      <w:r w:rsidRPr="008A1AC5">
        <w:t>– hydraulicznie wiążąca, wzmocniona włóknami masa zbrojąca składająca się z cementu białego, dodatków polimerowych, krzemionek, itp. Nanoszona na powierzchnię płyt izolacyjnych, w której zatapiana jest siatka zbrojąca o parametrach technicznych:</w:t>
      </w:r>
    </w:p>
    <w:p w:rsidR="00EA414C" w:rsidRPr="008A1AC5" w:rsidRDefault="009C1B6B" w:rsidP="00A77A6D">
      <w:pPr>
        <w:pStyle w:val="Akapitzlist"/>
        <w:numPr>
          <w:ilvl w:val="0"/>
          <w:numId w:val="31"/>
        </w:numPr>
        <w:tabs>
          <w:tab w:val="left" w:pos="826"/>
        </w:tabs>
        <w:spacing w:before="1" w:line="245" w:lineRule="exact"/>
        <w:jc w:val="both"/>
        <w:rPr>
          <w:sz w:val="20"/>
          <w:lang w:val="pl-PL"/>
        </w:rPr>
      </w:pPr>
      <w:r w:rsidRPr="008A1AC5">
        <w:rPr>
          <w:sz w:val="20"/>
          <w:lang w:val="pl-PL"/>
        </w:rPr>
        <w:t xml:space="preserve">Wymagana przyczepność do betonu w stanie powietrzno-suchym: </w:t>
      </w:r>
      <w:r w:rsidRPr="008A1AC5">
        <w:rPr>
          <w:rFonts w:ascii="Symbol" w:hAnsi="Symbol"/>
          <w:sz w:val="20"/>
          <w:lang w:val="pl-PL"/>
        </w:rPr>
        <w:t></w:t>
      </w:r>
      <w:r w:rsidRPr="008A1AC5">
        <w:rPr>
          <w:sz w:val="20"/>
          <w:lang w:val="pl-PL"/>
        </w:rPr>
        <w:t>1,20</w:t>
      </w:r>
      <w:r w:rsidRPr="008A1AC5">
        <w:rPr>
          <w:spacing w:val="-4"/>
          <w:sz w:val="20"/>
          <w:lang w:val="pl-PL"/>
        </w:rPr>
        <w:t xml:space="preserve"> </w:t>
      </w:r>
      <w:r w:rsidRPr="008A1AC5">
        <w:rPr>
          <w:sz w:val="20"/>
          <w:lang w:val="pl-PL"/>
        </w:rPr>
        <w:t>Mpa.</w:t>
      </w:r>
    </w:p>
    <w:p w:rsidR="00EA414C" w:rsidRPr="008A1AC5" w:rsidRDefault="009C1B6B" w:rsidP="00A77A6D">
      <w:pPr>
        <w:pStyle w:val="Akapitzlist"/>
        <w:numPr>
          <w:ilvl w:val="0"/>
          <w:numId w:val="31"/>
        </w:numPr>
        <w:tabs>
          <w:tab w:val="left" w:pos="826"/>
        </w:tabs>
        <w:spacing w:line="245" w:lineRule="exact"/>
        <w:jc w:val="both"/>
        <w:rPr>
          <w:sz w:val="20"/>
          <w:lang w:val="pl-PL"/>
        </w:rPr>
      </w:pPr>
      <w:r w:rsidRPr="008A1AC5">
        <w:rPr>
          <w:sz w:val="20"/>
          <w:lang w:val="pl-PL"/>
        </w:rPr>
        <w:t xml:space="preserve">Wymagana przyczepność do betonu po 2 dniach zanurzenia w wodzie i 2h suszenia: </w:t>
      </w:r>
      <w:r w:rsidRPr="008A1AC5">
        <w:rPr>
          <w:rFonts w:ascii="Symbol" w:hAnsi="Symbol"/>
          <w:sz w:val="20"/>
          <w:lang w:val="pl-PL"/>
        </w:rPr>
        <w:t></w:t>
      </w:r>
      <w:r w:rsidRPr="008A1AC5">
        <w:rPr>
          <w:sz w:val="20"/>
          <w:lang w:val="pl-PL"/>
        </w:rPr>
        <w:t>0,50</w:t>
      </w:r>
      <w:r w:rsidRPr="008A1AC5">
        <w:rPr>
          <w:spacing w:val="-12"/>
          <w:sz w:val="20"/>
          <w:lang w:val="pl-PL"/>
        </w:rPr>
        <w:t xml:space="preserve"> </w:t>
      </w:r>
      <w:r w:rsidRPr="008A1AC5">
        <w:rPr>
          <w:sz w:val="20"/>
          <w:lang w:val="pl-PL"/>
        </w:rPr>
        <w:t>Mpa.</w:t>
      </w:r>
    </w:p>
    <w:p w:rsidR="00EA414C" w:rsidRPr="008A1AC5" w:rsidRDefault="009C1B6B" w:rsidP="00A77A6D">
      <w:pPr>
        <w:pStyle w:val="Akapitzlist"/>
        <w:numPr>
          <w:ilvl w:val="0"/>
          <w:numId w:val="31"/>
        </w:numPr>
        <w:tabs>
          <w:tab w:val="left" w:pos="826"/>
        </w:tabs>
        <w:spacing w:line="245" w:lineRule="exact"/>
        <w:jc w:val="both"/>
        <w:rPr>
          <w:sz w:val="20"/>
          <w:lang w:val="pl-PL"/>
        </w:rPr>
      </w:pPr>
      <w:r w:rsidRPr="008A1AC5">
        <w:rPr>
          <w:sz w:val="20"/>
          <w:lang w:val="pl-PL"/>
        </w:rPr>
        <w:t xml:space="preserve">Wymagana przyczepność do betonu po 2 dniach zanurzenia w wodzie i 7 dniach suszenia: </w:t>
      </w:r>
      <w:r w:rsidRPr="008A1AC5">
        <w:rPr>
          <w:rFonts w:ascii="Symbol" w:hAnsi="Symbol"/>
          <w:sz w:val="20"/>
          <w:lang w:val="pl-PL"/>
        </w:rPr>
        <w:t></w:t>
      </w:r>
      <w:r w:rsidRPr="008A1AC5">
        <w:rPr>
          <w:sz w:val="20"/>
          <w:lang w:val="pl-PL"/>
        </w:rPr>
        <w:t>1,20</w:t>
      </w:r>
      <w:r w:rsidRPr="008A1AC5">
        <w:rPr>
          <w:spacing w:val="-17"/>
          <w:sz w:val="20"/>
          <w:lang w:val="pl-PL"/>
        </w:rPr>
        <w:t xml:space="preserve"> </w:t>
      </w:r>
      <w:r w:rsidRPr="008A1AC5">
        <w:rPr>
          <w:sz w:val="20"/>
          <w:lang w:val="pl-PL"/>
        </w:rPr>
        <w:t>Mpa.</w:t>
      </w:r>
    </w:p>
    <w:p w:rsidR="00EA414C" w:rsidRPr="008A1AC5" w:rsidRDefault="009C1B6B" w:rsidP="00A77A6D">
      <w:pPr>
        <w:pStyle w:val="Akapitzlist"/>
        <w:numPr>
          <w:ilvl w:val="0"/>
          <w:numId w:val="31"/>
        </w:numPr>
        <w:tabs>
          <w:tab w:val="left" w:pos="826"/>
        </w:tabs>
        <w:spacing w:line="245" w:lineRule="exact"/>
        <w:jc w:val="both"/>
        <w:rPr>
          <w:sz w:val="20"/>
          <w:lang w:val="pl-PL"/>
        </w:rPr>
      </w:pPr>
      <w:r w:rsidRPr="008A1AC5">
        <w:rPr>
          <w:sz w:val="20"/>
          <w:lang w:val="pl-PL"/>
        </w:rPr>
        <w:t xml:space="preserve">Wymagana przyczepność do styropianu w stanie powietrzno-suchym: </w:t>
      </w:r>
      <w:r w:rsidRPr="008A1AC5">
        <w:rPr>
          <w:rFonts w:ascii="Symbol" w:hAnsi="Symbol"/>
          <w:sz w:val="20"/>
          <w:lang w:val="pl-PL"/>
        </w:rPr>
        <w:t></w:t>
      </w:r>
      <w:r w:rsidRPr="008A1AC5">
        <w:rPr>
          <w:sz w:val="20"/>
          <w:lang w:val="pl-PL"/>
        </w:rPr>
        <w:t>0,09</w:t>
      </w:r>
      <w:r w:rsidRPr="008A1AC5">
        <w:rPr>
          <w:spacing w:val="-3"/>
          <w:sz w:val="20"/>
          <w:lang w:val="pl-PL"/>
        </w:rPr>
        <w:t xml:space="preserve"> </w:t>
      </w:r>
      <w:r w:rsidRPr="008A1AC5">
        <w:rPr>
          <w:sz w:val="20"/>
          <w:lang w:val="pl-PL"/>
        </w:rPr>
        <w:t>Mpa.</w:t>
      </w:r>
    </w:p>
    <w:p w:rsidR="00EA414C" w:rsidRPr="008A1AC5" w:rsidRDefault="009C1B6B" w:rsidP="00A77A6D">
      <w:pPr>
        <w:pStyle w:val="Akapitzlist"/>
        <w:numPr>
          <w:ilvl w:val="0"/>
          <w:numId w:val="31"/>
        </w:numPr>
        <w:tabs>
          <w:tab w:val="left" w:pos="826"/>
        </w:tabs>
        <w:spacing w:line="245" w:lineRule="exact"/>
        <w:jc w:val="both"/>
        <w:rPr>
          <w:sz w:val="20"/>
          <w:lang w:val="pl-PL"/>
        </w:rPr>
      </w:pPr>
      <w:r w:rsidRPr="008A1AC5">
        <w:rPr>
          <w:sz w:val="20"/>
          <w:lang w:val="pl-PL"/>
        </w:rPr>
        <w:t>Wymagana przyczepność do styropianu po 2 dniach zanurzenia w wodzie i 2h suszenia:</w:t>
      </w:r>
      <w:r w:rsidRPr="008A1AC5">
        <w:rPr>
          <w:spacing w:val="-14"/>
          <w:sz w:val="20"/>
          <w:lang w:val="pl-PL"/>
        </w:rPr>
        <w:t xml:space="preserve"> </w:t>
      </w:r>
      <w:r w:rsidRPr="008A1AC5">
        <w:rPr>
          <w:rFonts w:ascii="Symbol" w:hAnsi="Symbol"/>
          <w:sz w:val="20"/>
          <w:lang w:val="pl-PL"/>
        </w:rPr>
        <w:t></w:t>
      </w:r>
      <w:r w:rsidRPr="008A1AC5">
        <w:rPr>
          <w:sz w:val="20"/>
          <w:lang w:val="pl-PL"/>
        </w:rPr>
        <w:t>0,005Mpa.</w:t>
      </w:r>
    </w:p>
    <w:p w:rsidR="00EA414C" w:rsidRPr="008A1AC5" w:rsidRDefault="009C1B6B" w:rsidP="00A77A6D">
      <w:pPr>
        <w:pStyle w:val="Akapitzlist"/>
        <w:numPr>
          <w:ilvl w:val="0"/>
          <w:numId w:val="31"/>
        </w:numPr>
        <w:tabs>
          <w:tab w:val="left" w:pos="826"/>
        </w:tabs>
        <w:jc w:val="both"/>
        <w:rPr>
          <w:sz w:val="20"/>
          <w:lang w:val="pl-PL"/>
        </w:rPr>
      </w:pPr>
      <w:r w:rsidRPr="008A1AC5">
        <w:rPr>
          <w:sz w:val="20"/>
          <w:lang w:val="pl-PL"/>
        </w:rPr>
        <w:t xml:space="preserve">Wymagana przyczepność do styropianu po 2 dniach zanurzenia w wodzie i 7 dniach suszenia: </w:t>
      </w:r>
      <w:r w:rsidRPr="008A1AC5">
        <w:rPr>
          <w:rFonts w:ascii="Symbol" w:hAnsi="Symbol"/>
          <w:sz w:val="20"/>
          <w:lang w:val="pl-PL"/>
        </w:rPr>
        <w:t></w:t>
      </w:r>
      <w:r w:rsidRPr="008A1AC5">
        <w:rPr>
          <w:sz w:val="20"/>
          <w:lang w:val="pl-PL"/>
        </w:rPr>
        <w:t>0,12</w:t>
      </w:r>
      <w:r w:rsidRPr="008A1AC5">
        <w:rPr>
          <w:spacing w:val="-20"/>
          <w:sz w:val="20"/>
          <w:lang w:val="pl-PL"/>
        </w:rPr>
        <w:t xml:space="preserve"> </w:t>
      </w:r>
      <w:r w:rsidRPr="008A1AC5">
        <w:rPr>
          <w:sz w:val="20"/>
          <w:lang w:val="pl-PL"/>
        </w:rPr>
        <w:t>Mpa.</w:t>
      </w:r>
    </w:p>
    <w:p w:rsidR="00EA414C" w:rsidRPr="008A1AC5" w:rsidRDefault="00EA414C" w:rsidP="00B012F2">
      <w:pPr>
        <w:pStyle w:val="Tekstpodstawowy"/>
      </w:pPr>
    </w:p>
    <w:p w:rsidR="00EA414C" w:rsidRPr="008A1AC5" w:rsidRDefault="009C1B6B">
      <w:pPr>
        <w:pStyle w:val="Nagwek21"/>
        <w:ind w:left="398" w:firstLine="0"/>
        <w:jc w:val="both"/>
        <w:rPr>
          <w:lang w:val="pl-PL"/>
        </w:rPr>
      </w:pPr>
      <w:r w:rsidRPr="008A1AC5">
        <w:rPr>
          <w:u w:val="single"/>
          <w:lang w:val="pl-PL"/>
        </w:rPr>
        <w:t>Zaprawa (masa) klejąca</w:t>
      </w:r>
    </w:p>
    <w:p w:rsidR="00EA414C" w:rsidRPr="008A1AC5" w:rsidRDefault="009C1B6B" w:rsidP="00B012F2">
      <w:pPr>
        <w:pStyle w:val="Tekstpodstawowy"/>
      </w:pPr>
      <w:r w:rsidRPr="008A1AC5">
        <w:t>Mineralna zaprawa wymagająca zarobienia z wodą materiał (na bazie krzemianu wapniowego, wodorotlenku wapniowego, proszku polimerowego, krzemionki, węglanu wapniowego) do klejenia płyt izolacji termicznej do podłoża, wełny mineralnej. Zużycie 5,0 kg/m</w:t>
      </w:r>
      <w:r w:rsidRPr="008A1AC5">
        <w:rPr>
          <w:position w:val="7"/>
          <w:sz w:val="13"/>
        </w:rPr>
        <w:t>2</w:t>
      </w:r>
      <w:r w:rsidRPr="008A1AC5">
        <w:t>.</w:t>
      </w:r>
    </w:p>
    <w:p w:rsidR="00EA414C" w:rsidRPr="008A1AC5" w:rsidRDefault="009C1B6B" w:rsidP="00A77A6D">
      <w:pPr>
        <w:pStyle w:val="Akapitzlist"/>
        <w:numPr>
          <w:ilvl w:val="0"/>
          <w:numId w:val="31"/>
        </w:numPr>
        <w:tabs>
          <w:tab w:val="left" w:pos="826"/>
        </w:tabs>
        <w:spacing w:line="244" w:lineRule="exact"/>
        <w:jc w:val="both"/>
        <w:rPr>
          <w:sz w:val="20"/>
          <w:lang w:val="pl-PL"/>
        </w:rPr>
      </w:pPr>
      <w:r w:rsidRPr="008A1AC5">
        <w:rPr>
          <w:sz w:val="20"/>
          <w:lang w:val="pl-PL"/>
        </w:rPr>
        <w:t xml:space="preserve">Wymagana przyczepność do betonu w stanie powietrzno-suchym: </w:t>
      </w:r>
      <w:r w:rsidRPr="008A1AC5">
        <w:rPr>
          <w:rFonts w:ascii="Symbol" w:hAnsi="Symbol"/>
          <w:sz w:val="20"/>
          <w:lang w:val="pl-PL"/>
        </w:rPr>
        <w:t></w:t>
      </w:r>
      <w:r w:rsidRPr="008A1AC5">
        <w:rPr>
          <w:sz w:val="20"/>
          <w:lang w:val="pl-PL"/>
        </w:rPr>
        <w:t xml:space="preserve"> 1,60</w:t>
      </w:r>
      <w:r w:rsidRPr="008A1AC5">
        <w:rPr>
          <w:spacing w:val="-3"/>
          <w:sz w:val="20"/>
          <w:lang w:val="pl-PL"/>
        </w:rPr>
        <w:t xml:space="preserve"> </w:t>
      </w:r>
      <w:r w:rsidRPr="008A1AC5">
        <w:rPr>
          <w:sz w:val="20"/>
          <w:lang w:val="pl-PL"/>
        </w:rPr>
        <w:t>MPa.</w:t>
      </w:r>
    </w:p>
    <w:p w:rsidR="00EA414C" w:rsidRPr="008A1AC5" w:rsidRDefault="009C1B6B" w:rsidP="00A77A6D">
      <w:pPr>
        <w:pStyle w:val="Akapitzlist"/>
        <w:numPr>
          <w:ilvl w:val="0"/>
          <w:numId w:val="31"/>
        </w:numPr>
        <w:tabs>
          <w:tab w:val="left" w:pos="826"/>
        </w:tabs>
        <w:jc w:val="both"/>
        <w:rPr>
          <w:sz w:val="20"/>
          <w:lang w:val="pl-PL"/>
        </w:rPr>
      </w:pPr>
      <w:r w:rsidRPr="008A1AC5">
        <w:rPr>
          <w:sz w:val="20"/>
          <w:lang w:val="pl-PL"/>
        </w:rPr>
        <w:t xml:space="preserve">Wymagana przyczepność do betonu po 2 dniach zanurzenia w wodzie i 2h suszenia: </w:t>
      </w:r>
      <w:r w:rsidRPr="008A1AC5">
        <w:rPr>
          <w:rFonts w:ascii="Symbol" w:hAnsi="Symbol"/>
          <w:sz w:val="20"/>
          <w:lang w:val="pl-PL"/>
        </w:rPr>
        <w:t></w:t>
      </w:r>
      <w:r w:rsidRPr="008A1AC5">
        <w:rPr>
          <w:sz w:val="20"/>
          <w:lang w:val="pl-PL"/>
        </w:rPr>
        <w:t>1,00</w:t>
      </w:r>
      <w:r w:rsidRPr="008A1AC5">
        <w:rPr>
          <w:spacing w:val="-12"/>
          <w:sz w:val="20"/>
          <w:lang w:val="pl-PL"/>
        </w:rPr>
        <w:t xml:space="preserve"> </w:t>
      </w:r>
      <w:r w:rsidRPr="008A1AC5">
        <w:rPr>
          <w:sz w:val="20"/>
          <w:lang w:val="pl-PL"/>
        </w:rPr>
        <w:t>MPa.</w:t>
      </w:r>
    </w:p>
    <w:p w:rsidR="00EA414C" w:rsidRPr="008A1AC5" w:rsidRDefault="009C1B6B" w:rsidP="00A77A6D">
      <w:pPr>
        <w:pStyle w:val="Akapitzlist"/>
        <w:numPr>
          <w:ilvl w:val="0"/>
          <w:numId w:val="31"/>
        </w:numPr>
        <w:tabs>
          <w:tab w:val="left" w:pos="826"/>
        </w:tabs>
        <w:spacing w:before="2" w:line="245" w:lineRule="exact"/>
        <w:jc w:val="both"/>
        <w:rPr>
          <w:sz w:val="20"/>
          <w:lang w:val="pl-PL"/>
        </w:rPr>
      </w:pPr>
      <w:r w:rsidRPr="008A1AC5">
        <w:rPr>
          <w:sz w:val="20"/>
          <w:lang w:val="pl-PL"/>
        </w:rPr>
        <w:t xml:space="preserve">Wymagana przyczepność do betonu po 2 dniach zanurzenia w wodzie i 7 dniach suszenia: </w:t>
      </w:r>
      <w:r w:rsidRPr="008A1AC5">
        <w:rPr>
          <w:rFonts w:ascii="Symbol" w:hAnsi="Symbol"/>
          <w:sz w:val="20"/>
          <w:lang w:val="pl-PL"/>
        </w:rPr>
        <w:t></w:t>
      </w:r>
      <w:r w:rsidRPr="008A1AC5">
        <w:rPr>
          <w:sz w:val="20"/>
          <w:lang w:val="pl-PL"/>
        </w:rPr>
        <w:t xml:space="preserve"> 1,60</w:t>
      </w:r>
      <w:r w:rsidRPr="008A1AC5">
        <w:rPr>
          <w:spacing w:val="-17"/>
          <w:sz w:val="20"/>
          <w:lang w:val="pl-PL"/>
        </w:rPr>
        <w:t xml:space="preserve"> </w:t>
      </w:r>
      <w:r w:rsidRPr="008A1AC5">
        <w:rPr>
          <w:sz w:val="20"/>
          <w:lang w:val="pl-PL"/>
        </w:rPr>
        <w:t>MPa.</w:t>
      </w:r>
    </w:p>
    <w:p w:rsidR="00EA414C" w:rsidRPr="008A1AC5" w:rsidRDefault="009C1B6B" w:rsidP="00A77A6D">
      <w:pPr>
        <w:pStyle w:val="Akapitzlist"/>
        <w:numPr>
          <w:ilvl w:val="0"/>
          <w:numId w:val="31"/>
        </w:numPr>
        <w:tabs>
          <w:tab w:val="left" w:pos="826"/>
        </w:tabs>
        <w:spacing w:line="245" w:lineRule="exact"/>
        <w:jc w:val="both"/>
        <w:rPr>
          <w:sz w:val="20"/>
          <w:lang w:val="pl-PL"/>
        </w:rPr>
      </w:pPr>
      <w:r w:rsidRPr="008A1AC5">
        <w:rPr>
          <w:sz w:val="20"/>
          <w:lang w:val="pl-PL"/>
        </w:rPr>
        <w:t xml:space="preserve">Wymagana przyczepność do styropianu w stanie powietrzno-suchym: </w:t>
      </w:r>
      <w:r w:rsidRPr="008A1AC5">
        <w:rPr>
          <w:rFonts w:ascii="Symbol" w:hAnsi="Symbol"/>
          <w:sz w:val="20"/>
          <w:lang w:val="pl-PL"/>
        </w:rPr>
        <w:t></w:t>
      </w:r>
      <w:r w:rsidRPr="008A1AC5">
        <w:rPr>
          <w:sz w:val="20"/>
          <w:lang w:val="pl-PL"/>
        </w:rPr>
        <w:t xml:space="preserve"> 0,13</w:t>
      </w:r>
      <w:r w:rsidRPr="008A1AC5">
        <w:rPr>
          <w:spacing w:val="-2"/>
          <w:sz w:val="20"/>
          <w:lang w:val="pl-PL"/>
        </w:rPr>
        <w:t xml:space="preserve"> </w:t>
      </w:r>
      <w:r w:rsidRPr="008A1AC5">
        <w:rPr>
          <w:sz w:val="20"/>
          <w:lang w:val="pl-PL"/>
        </w:rPr>
        <w:t>MPa.</w:t>
      </w:r>
    </w:p>
    <w:p w:rsidR="00EA414C" w:rsidRPr="008A1AC5" w:rsidRDefault="009C1B6B" w:rsidP="00A77A6D">
      <w:pPr>
        <w:pStyle w:val="Akapitzlist"/>
        <w:numPr>
          <w:ilvl w:val="0"/>
          <w:numId w:val="31"/>
        </w:numPr>
        <w:tabs>
          <w:tab w:val="left" w:pos="826"/>
        </w:tabs>
        <w:spacing w:line="245" w:lineRule="exact"/>
        <w:jc w:val="both"/>
        <w:rPr>
          <w:sz w:val="20"/>
          <w:lang w:val="pl-PL"/>
        </w:rPr>
      </w:pPr>
      <w:r w:rsidRPr="008A1AC5">
        <w:rPr>
          <w:sz w:val="20"/>
          <w:lang w:val="pl-PL"/>
        </w:rPr>
        <w:t xml:space="preserve">Wymagana przyczepność do styropianu po 2 dniach zanurzenia w wodzie i 2h suszenia: </w:t>
      </w:r>
      <w:r w:rsidRPr="008A1AC5">
        <w:rPr>
          <w:rFonts w:ascii="Symbol" w:hAnsi="Symbol"/>
          <w:sz w:val="20"/>
          <w:lang w:val="pl-PL"/>
        </w:rPr>
        <w:t></w:t>
      </w:r>
      <w:r w:rsidRPr="008A1AC5">
        <w:rPr>
          <w:sz w:val="20"/>
          <w:lang w:val="pl-PL"/>
        </w:rPr>
        <w:t>0,60</w:t>
      </w:r>
      <w:r w:rsidRPr="008A1AC5">
        <w:rPr>
          <w:spacing w:val="-12"/>
          <w:sz w:val="20"/>
          <w:lang w:val="pl-PL"/>
        </w:rPr>
        <w:t xml:space="preserve"> </w:t>
      </w:r>
      <w:r w:rsidRPr="008A1AC5">
        <w:rPr>
          <w:sz w:val="20"/>
          <w:lang w:val="pl-PL"/>
        </w:rPr>
        <w:t>MPa.</w:t>
      </w:r>
    </w:p>
    <w:p w:rsidR="00EA414C" w:rsidRPr="008A1AC5" w:rsidRDefault="009C1B6B" w:rsidP="00A77A6D">
      <w:pPr>
        <w:pStyle w:val="Akapitzlist"/>
        <w:numPr>
          <w:ilvl w:val="0"/>
          <w:numId w:val="31"/>
        </w:numPr>
        <w:tabs>
          <w:tab w:val="left" w:pos="826"/>
        </w:tabs>
        <w:jc w:val="both"/>
        <w:rPr>
          <w:sz w:val="20"/>
          <w:lang w:val="pl-PL"/>
        </w:rPr>
      </w:pPr>
      <w:r w:rsidRPr="008A1AC5">
        <w:rPr>
          <w:sz w:val="20"/>
          <w:lang w:val="pl-PL"/>
        </w:rPr>
        <w:t xml:space="preserve">Wymagana przyczepność do betonu po 2 dniach zanurzenia w wodzie i 7 dniach suszenia: </w:t>
      </w:r>
      <w:r w:rsidRPr="008A1AC5">
        <w:rPr>
          <w:rFonts w:ascii="Symbol" w:hAnsi="Symbol"/>
          <w:sz w:val="20"/>
          <w:lang w:val="pl-PL"/>
        </w:rPr>
        <w:t></w:t>
      </w:r>
      <w:r w:rsidRPr="008A1AC5">
        <w:rPr>
          <w:sz w:val="20"/>
          <w:lang w:val="pl-PL"/>
        </w:rPr>
        <w:t xml:space="preserve"> 0,15</w:t>
      </w:r>
      <w:r w:rsidRPr="008A1AC5">
        <w:rPr>
          <w:spacing w:val="-17"/>
          <w:sz w:val="20"/>
          <w:lang w:val="pl-PL"/>
        </w:rPr>
        <w:t xml:space="preserve"> </w:t>
      </w:r>
      <w:r w:rsidRPr="008A1AC5">
        <w:rPr>
          <w:sz w:val="20"/>
          <w:lang w:val="pl-PL"/>
        </w:rPr>
        <w:t>MPa.</w:t>
      </w:r>
    </w:p>
    <w:p w:rsidR="00EA414C" w:rsidRPr="008A1AC5" w:rsidRDefault="00EA414C" w:rsidP="00B012F2">
      <w:pPr>
        <w:pStyle w:val="Tekstpodstawowy"/>
      </w:pPr>
    </w:p>
    <w:p w:rsidR="00EA414C" w:rsidRPr="008A1AC5" w:rsidRDefault="009C1B6B">
      <w:pPr>
        <w:pStyle w:val="Nagwek21"/>
        <w:ind w:left="398" w:firstLine="0"/>
        <w:jc w:val="both"/>
        <w:rPr>
          <w:lang w:val="pl-PL"/>
        </w:rPr>
      </w:pPr>
      <w:r w:rsidRPr="008A1AC5">
        <w:rPr>
          <w:u w:val="single"/>
          <w:lang w:val="pl-PL"/>
        </w:rPr>
        <w:t>Elementy uzupełniające (akcesoria systemowe – wg systemodawcy)</w:t>
      </w:r>
    </w:p>
    <w:p w:rsidR="00EA414C" w:rsidRPr="008A1AC5" w:rsidRDefault="00EA414C" w:rsidP="00B012F2">
      <w:pPr>
        <w:pStyle w:val="Tekstpodstawowy"/>
      </w:pPr>
    </w:p>
    <w:p w:rsidR="00EA414C" w:rsidRPr="008A1AC5" w:rsidRDefault="009C1B6B">
      <w:pPr>
        <w:spacing w:before="91"/>
        <w:ind w:left="398" w:right="667"/>
        <w:jc w:val="both"/>
        <w:rPr>
          <w:b/>
          <w:sz w:val="20"/>
          <w:lang w:val="pl-PL"/>
        </w:rPr>
      </w:pPr>
      <w:r w:rsidRPr="008A1AC5">
        <w:rPr>
          <w:b/>
          <w:spacing w:val="-3"/>
          <w:sz w:val="20"/>
          <w:lang w:val="pl-PL"/>
        </w:rPr>
        <w:t xml:space="preserve">Wszystkie zastosowane materiały </w:t>
      </w:r>
      <w:r w:rsidRPr="008A1AC5">
        <w:rPr>
          <w:b/>
          <w:sz w:val="20"/>
          <w:lang w:val="pl-PL"/>
        </w:rPr>
        <w:t xml:space="preserve">powinny odpowiadać lub być zbliżone do tych opisanych w </w:t>
      </w:r>
      <w:r w:rsidRPr="008A1AC5">
        <w:rPr>
          <w:b/>
          <w:spacing w:val="-3"/>
          <w:sz w:val="20"/>
          <w:lang w:val="pl-PL"/>
        </w:rPr>
        <w:t xml:space="preserve">dokumentacji </w:t>
      </w:r>
      <w:r w:rsidRPr="008A1AC5">
        <w:rPr>
          <w:b/>
          <w:sz w:val="20"/>
          <w:lang w:val="pl-PL"/>
        </w:rPr>
        <w:t>projektowej.</w:t>
      </w:r>
    </w:p>
    <w:p w:rsidR="00EA414C" w:rsidRPr="008A1AC5" w:rsidRDefault="00EA414C" w:rsidP="00B012F2">
      <w:pPr>
        <w:pStyle w:val="Tekstpodstawowy"/>
      </w:pPr>
    </w:p>
    <w:p w:rsidR="00EA414C" w:rsidRPr="008A1AC5" w:rsidRDefault="009C1B6B" w:rsidP="00A77A6D">
      <w:pPr>
        <w:pStyle w:val="Akapitzlist"/>
        <w:numPr>
          <w:ilvl w:val="0"/>
          <w:numId w:val="33"/>
        </w:numPr>
        <w:tabs>
          <w:tab w:val="left" w:pos="648"/>
        </w:tabs>
        <w:ind w:left="647" w:hanging="249"/>
        <w:rPr>
          <w:b/>
          <w:sz w:val="20"/>
          <w:lang w:val="pl-PL"/>
        </w:rPr>
      </w:pPr>
      <w:r w:rsidRPr="008A1AC5">
        <w:rPr>
          <w:b/>
          <w:sz w:val="20"/>
          <w:lang w:val="pl-PL"/>
        </w:rPr>
        <w:t>SPRZĘT</w:t>
      </w:r>
    </w:p>
    <w:p w:rsidR="00EA414C" w:rsidRPr="008A1AC5" w:rsidRDefault="009C1B6B" w:rsidP="00B012F2">
      <w:pPr>
        <w:pStyle w:val="Tekstpodstawowy"/>
      </w:pPr>
      <w:r w:rsidRPr="008A1AC5">
        <w:t>Ogólne wymagania dotyczące sprzętu podano w części „Wymagania ogólne” pkt 3 specyfikacji technicznej. Roboty można wykonać przy użyciu dowolnego typu sprzętu. Wykonawca jest zobowiązany do używania jedynie takiego sprzętu, który nie spowoduje niekorzystnego wpływu na jakość i środowisko wykonywanych robót. Dozwolone jest stosowanie agregatów tynkarskich oraz drobnego sprzętu budowlanego.</w:t>
      </w:r>
    </w:p>
    <w:p w:rsidR="00EA414C" w:rsidRPr="008A1AC5" w:rsidRDefault="00EA414C" w:rsidP="00B012F2">
      <w:pPr>
        <w:pStyle w:val="Tekstpodstawowy"/>
      </w:pPr>
    </w:p>
    <w:p w:rsidR="00EA414C" w:rsidRPr="008A1AC5" w:rsidRDefault="009C1B6B" w:rsidP="00A77A6D">
      <w:pPr>
        <w:pStyle w:val="Nagwek21"/>
        <w:numPr>
          <w:ilvl w:val="0"/>
          <w:numId w:val="33"/>
        </w:numPr>
        <w:tabs>
          <w:tab w:val="left" w:pos="656"/>
        </w:tabs>
        <w:rPr>
          <w:lang w:val="pl-PL"/>
        </w:rPr>
      </w:pPr>
      <w:r w:rsidRPr="008A1AC5">
        <w:rPr>
          <w:lang w:val="pl-PL"/>
        </w:rPr>
        <w:t>TRANSPORT</w:t>
      </w:r>
    </w:p>
    <w:p w:rsidR="00EA414C" w:rsidRPr="008A1AC5" w:rsidRDefault="009C1B6B" w:rsidP="00B012F2">
      <w:pPr>
        <w:pStyle w:val="Tekstpodstawowy"/>
      </w:pPr>
      <w:r w:rsidRPr="008A1AC5">
        <w:t>Ogólne wymagania dotyczące transportu podano w części „Wymagania ogólne” pkt 4.</w:t>
      </w:r>
    </w:p>
    <w:p w:rsidR="00EA414C" w:rsidRPr="008A1AC5" w:rsidRDefault="009C1B6B" w:rsidP="00B012F2">
      <w:pPr>
        <w:pStyle w:val="Tekstpodstawowy"/>
      </w:pPr>
      <w:r w:rsidRPr="008A1AC5">
        <w:t>Materiały i elementy mogą być przewożone dowolnymi środkami transportu. Podczas transportu materiały powinny być zabezpieczone przed uszkodzeniami, utratą stateczności i szkodliwymi wpływami atmosferycznymi.</w:t>
      </w:r>
    </w:p>
    <w:p w:rsidR="00EA414C" w:rsidRPr="008A1AC5" w:rsidRDefault="009C1B6B" w:rsidP="00B012F2">
      <w:pPr>
        <w:pStyle w:val="Tekstpodstawowy"/>
      </w:pPr>
      <w:r w:rsidRPr="008A1AC5">
        <w:t>Liczba środków transportu ma zapewniać prowadzenie robót zgodnie z ich technologią oraz zasadą ciągłości frontu robót. Wykonawca stosować się będzie do ustawowych ograniczeń obciążenia na oś przy transporcie materiałów/sprzętu na i z terenu budowy. Rozładunek materiałów należy prowadzić w sposób ostrożny przy użyciu środków i sprzętu zapewniających niezmienne właściwości materiału, gwarantujące właściwą jakość robót. Do rozładunku można używać wózków widłowych, przenośników taśmowych, żurawi samochodowych lub rozładunek prowadzić ręcznie przy zachowaniu niezbędnych środków bezpieczeństwa zgodnie z warunkami bhp. Transport wewnętrzny poziomy ręczny za pomocą wózków transportowych, taczek. Transport pionowy za pomocą przyściennego wyciągu budowlanego.</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33"/>
        </w:numPr>
        <w:tabs>
          <w:tab w:val="left" w:pos="656"/>
        </w:tabs>
        <w:spacing w:before="1"/>
        <w:jc w:val="both"/>
        <w:rPr>
          <w:lang w:val="pl-PL"/>
        </w:rPr>
      </w:pPr>
      <w:r w:rsidRPr="008A1AC5">
        <w:rPr>
          <w:lang w:val="pl-PL"/>
        </w:rPr>
        <w:t>WYKONANIE</w:t>
      </w:r>
      <w:r w:rsidRPr="008A1AC5">
        <w:rPr>
          <w:spacing w:val="-2"/>
          <w:lang w:val="pl-PL"/>
        </w:rPr>
        <w:t xml:space="preserve"> </w:t>
      </w:r>
      <w:r w:rsidRPr="008A1AC5">
        <w:rPr>
          <w:lang w:val="pl-PL"/>
        </w:rPr>
        <w:t>ROBÓT</w:t>
      </w:r>
    </w:p>
    <w:p w:rsidR="00EA414C" w:rsidRPr="008A1AC5" w:rsidRDefault="009C1B6B" w:rsidP="00A77A6D">
      <w:pPr>
        <w:pStyle w:val="Akapitzlist"/>
        <w:numPr>
          <w:ilvl w:val="1"/>
          <w:numId w:val="33"/>
        </w:numPr>
        <w:tabs>
          <w:tab w:val="left" w:pos="804"/>
        </w:tabs>
        <w:spacing w:before="120"/>
        <w:ind w:left="398" w:firstLine="7"/>
        <w:jc w:val="both"/>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wykonania robót podano w części „Wymagania ogólne” pkt 5 specyfikacji technicznej.</w:t>
      </w:r>
    </w:p>
    <w:p w:rsidR="00EA414C" w:rsidRPr="008A1AC5" w:rsidRDefault="00EA414C" w:rsidP="00B012F2">
      <w:pPr>
        <w:pStyle w:val="Tekstpodstawowy"/>
      </w:pPr>
    </w:p>
    <w:p w:rsidR="00EA414C" w:rsidRPr="008A1AC5" w:rsidRDefault="009C1B6B" w:rsidP="00A77A6D">
      <w:pPr>
        <w:pStyle w:val="Nagwek21"/>
        <w:numPr>
          <w:ilvl w:val="1"/>
          <w:numId w:val="33"/>
        </w:numPr>
        <w:tabs>
          <w:tab w:val="left" w:pos="804"/>
        </w:tabs>
        <w:ind w:left="398" w:firstLine="7"/>
        <w:jc w:val="both"/>
        <w:rPr>
          <w:lang w:val="pl-PL"/>
        </w:rPr>
      </w:pPr>
      <w:r w:rsidRPr="008A1AC5">
        <w:rPr>
          <w:lang w:val="pl-PL"/>
        </w:rPr>
        <w:t>Przygotowanie</w:t>
      </w:r>
      <w:r w:rsidRPr="008A1AC5">
        <w:rPr>
          <w:spacing w:val="-1"/>
          <w:lang w:val="pl-PL"/>
        </w:rPr>
        <w:t xml:space="preserve"> </w:t>
      </w:r>
      <w:r w:rsidRPr="008A1AC5">
        <w:rPr>
          <w:lang w:val="pl-PL"/>
        </w:rPr>
        <w:t>podłoży</w:t>
      </w:r>
    </w:p>
    <w:p w:rsidR="00EA414C" w:rsidRPr="008A1AC5" w:rsidRDefault="009C1B6B" w:rsidP="00B012F2">
      <w:pPr>
        <w:pStyle w:val="Tekstpodstawowy"/>
      </w:pPr>
      <w:r w:rsidRPr="008A1AC5">
        <w:t>Przed rozpoczęciem prac tynkarskich wykonawca musi zbadać o przydatność podłoża pod tynkowanie. Badanie podłoża następuje na podstawie norm oraz bezpośrednio na podstawie oględzin, próby ścierania, drapania (skrobania) oraz zwilżania, a także aktualnych zaleceń producenta. Wadliwe wykonanie podłoża podczas prac budowlanych może mieć wpływ na jakość i trwałość gotowego tynku (np. powstawanie rys). Należy pamiętać przede wszystkim o wymaganiach, dotyczących równej powierzchni pod tynk. Podłoże pod tynk musi być:</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równe,</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nośne i mocne,</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wystarczająco stabilne,</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jednorodne, równomiernie chłonne; hydrofilne (zwilżane),</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szorstkie, suche, odpylone, wolne od</w:t>
      </w:r>
      <w:r w:rsidRPr="008A1AC5">
        <w:rPr>
          <w:spacing w:val="3"/>
          <w:sz w:val="20"/>
          <w:lang w:val="pl-PL"/>
        </w:rPr>
        <w:t xml:space="preserve"> </w:t>
      </w:r>
      <w:r w:rsidRPr="008A1AC5">
        <w:rPr>
          <w:sz w:val="20"/>
          <w:lang w:val="pl-PL"/>
        </w:rPr>
        <w:t>zanieczyszczeń,</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wolne od</w:t>
      </w:r>
      <w:r w:rsidRPr="008A1AC5">
        <w:rPr>
          <w:spacing w:val="2"/>
          <w:sz w:val="20"/>
          <w:lang w:val="pl-PL"/>
        </w:rPr>
        <w:t xml:space="preserve"> </w:t>
      </w:r>
      <w:r w:rsidRPr="008A1AC5">
        <w:rPr>
          <w:sz w:val="20"/>
          <w:lang w:val="pl-PL"/>
        </w:rPr>
        <w:t>wykwitów,</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nie zamarznięte, o temperaturze powyżej +</w:t>
      </w:r>
      <w:r w:rsidRPr="008A1AC5">
        <w:rPr>
          <w:spacing w:val="1"/>
          <w:sz w:val="20"/>
          <w:lang w:val="pl-PL"/>
        </w:rPr>
        <w:t xml:space="preserve"> </w:t>
      </w:r>
      <w:r w:rsidRPr="008A1AC5">
        <w:rPr>
          <w:sz w:val="20"/>
          <w:lang w:val="pl-PL"/>
        </w:rPr>
        <w:t>5°C.</w:t>
      </w:r>
    </w:p>
    <w:p w:rsidR="00EA414C" w:rsidRPr="008A1AC5" w:rsidRDefault="009C1B6B" w:rsidP="00B012F2">
      <w:pPr>
        <w:pStyle w:val="Tekstpodstawowy"/>
      </w:pPr>
      <w:r w:rsidRPr="008A1AC5">
        <w:lastRenderedPageBreak/>
        <w:t>Zleceniobiorca powinien przedstawić Inwestorowi wszelkie wątpliwości dotyczące wykonania prac tynkarskich, wskazać możliwość powstania spodziewanych usterek oraz przedstawić pisemnie propozycję rozwiązania tych problemów.</w:t>
      </w:r>
    </w:p>
    <w:p w:rsidR="00EA414C" w:rsidRPr="008A1AC5" w:rsidRDefault="00EA414C" w:rsidP="00B012F2">
      <w:pPr>
        <w:pStyle w:val="Tekstpodstawowy"/>
      </w:pPr>
    </w:p>
    <w:p w:rsidR="00EA414C" w:rsidRPr="008A1AC5" w:rsidRDefault="009C1B6B">
      <w:pPr>
        <w:pStyle w:val="Nagwek21"/>
        <w:ind w:left="398" w:firstLine="0"/>
        <w:rPr>
          <w:lang w:val="pl-PL"/>
        </w:rPr>
      </w:pPr>
      <w:r w:rsidRPr="008A1AC5">
        <w:rPr>
          <w:u w:val="single"/>
          <w:lang w:val="pl-PL"/>
        </w:rPr>
        <w:t>Cementowa zaprawa wyrównująca</w:t>
      </w:r>
    </w:p>
    <w:p w:rsidR="00EA414C" w:rsidRPr="008A1AC5" w:rsidRDefault="009C1B6B" w:rsidP="00B012F2">
      <w:pPr>
        <w:pStyle w:val="Tekstpodstawowy"/>
      </w:pPr>
      <w:r w:rsidRPr="008A1AC5">
        <w:t>Podłoże, na które będzie nanoszona zaprawa wyrównująca musi być odpowiednio przygotowane, mocne, nośne, bez pęknięć, czyste i wolne od oleju, tłuszczu, kurzu oraz farb i pozostałości klejów. Zaprawę można nanosić na wilgotne powierzchnie, ale należy pamiętać że na powierzchniach o zmniejszonej chłonności wydłuży się nieznacznie czas jego utwardzania. Silnie chłonne podłoże (cegła, gazobeton itp.) należy przed aplikacją zwilżyć wodą (szczególnie przed aplikacją warstw o małej grubości), w taki sposób aby po jej wchłonięciu pozostało ono matowo-wilgotne. Zaprawa nie powinna być stosowana bezpośrednio na podłoża zawierające gips, należy je zawsze zagruntować. Podłoża takie powinny cechować się przy tym jednorodnością i odpowiednią nośnością.</w:t>
      </w:r>
    </w:p>
    <w:p w:rsidR="00EA414C" w:rsidRPr="008A1AC5" w:rsidRDefault="00EA414C" w:rsidP="00B012F2">
      <w:pPr>
        <w:pStyle w:val="Tekstpodstawowy"/>
      </w:pPr>
    </w:p>
    <w:p w:rsidR="00EA414C" w:rsidRPr="008A1AC5" w:rsidRDefault="009C1B6B">
      <w:pPr>
        <w:pStyle w:val="Nagwek21"/>
        <w:spacing w:before="1"/>
        <w:ind w:left="398" w:firstLine="0"/>
        <w:rPr>
          <w:lang w:val="pl-PL"/>
        </w:rPr>
      </w:pPr>
      <w:r w:rsidRPr="008A1AC5">
        <w:rPr>
          <w:u w:val="single"/>
          <w:lang w:val="pl-PL"/>
        </w:rPr>
        <w:t>Tynk cementowo-wapienny</w:t>
      </w:r>
    </w:p>
    <w:p w:rsidR="00EA414C" w:rsidRPr="008A1AC5" w:rsidRDefault="009C1B6B" w:rsidP="00B012F2">
      <w:pPr>
        <w:pStyle w:val="Tekstpodstawowy"/>
      </w:pPr>
      <w:r w:rsidRPr="008A1AC5">
        <w:t>Tynk może być stosowany na podłoża szorstkie, nośne, wolne od tłuszczów, bitumów, pyłów i innych substancji zmniejszających przyczepność. Zabrudzenia i warstwy o słabej wytrzymałości należy całkowicie usunąć. Dotyczy to też wszelkich substancji antyadhezyjnych oraz powłok malarskich. Podłoża mało nasiąkliwe i niejednolicie wilgotne należy obficie zwilżyć wodą. Przed nakładaniem tynku podłoże powinno być wilgotne, ale nie mokre. Podłoża suche i bardzo nasiąkliwe, a szczególnie mury z bloczków gazobetonowych i silikatowych, zaleca się zagruntować i odczekać do wyschnięcia ok. 2 godziny. Przed nałożeniem właściwej warstwy tynku należy uzupełnić głębokie ubytki. Przed rozpoczęciem wykonywania prac tynkarskich zalecane jest zabezpieczenie wszystkich narożników przy użyciu nierdzewnych</w:t>
      </w:r>
      <w:r w:rsidRPr="008A1AC5">
        <w:rPr>
          <w:spacing w:val="-10"/>
        </w:rPr>
        <w:t xml:space="preserve"> </w:t>
      </w:r>
      <w:r w:rsidRPr="008A1AC5">
        <w:t>profili.</w:t>
      </w:r>
    </w:p>
    <w:p w:rsidR="00EA414C" w:rsidRPr="008A1AC5" w:rsidRDefault="009C1B6B">
      <w:pPr>
        <w:pStyle w:val="Nagwek21"/>
        <w:spacing w:before="121"/>
        <w:ind w:left="398" w:firstLine="0"/>
        <w:rPr>
          <w:lang w:val="pl-PL"/>
        </w:rPr>
      </w:pPr>
      <w:r w:rsidRPr="008A1AC5">
        <w:rPr>
          <w:u w:val="single"/>
          <w:lang w:val="pl-PL"/>
        </w:rPr>
        <w:t>Tynk gipsowy</w:t>
      </w:r>
    </w:p>
    <w:p w:rsidR="00EA414C" w:rsidRPr="008A1AC5" w:rsidRDefault="009C1B6B" w:rsidP="00B012F2">
      <w:pPr>
        <w:pStyle w:val="Tekstpodstawowy"/>
      </w:pPr>
      <w:r w:rsidRPr="008A1AC5">
        <w:t>Podłoże tynkarskie należy poddać kontroli zgodnie z Polską Normą PN-B 10110. Podłoże oczyścić z kurzu, pyłu i luźnych cząstek, usunąć większe nierówności. Wystające elementy zbrojenia usunąć lub zabezpieczyć antykorozyjnie. Obróbka wstępna podłoża zgodnie z tabelą nr 1. Maksymalna wilgotność resztkowa powierzchni betonowych ≤ 3 %. Podłoża betonowe nie mogą być pokryte na powierzchni wodą (np. opady, skropliny). Jeśli otynkowany ma być najwyżej usytuowany strop budynku, wówczas przed rozpoczęciem robót tynkarskich należy nałożyć izolację termiczną oraz uszczelnienie.</w:t>
      </w:r>
    </w:p>
    <w:p w:rsidR="00EA414C" w:rsidRPr="008A1AC5" w:rsidRDefault="00EA414C" w:rsidP="00B012F2">
      <w:pPr>
        <w:pStyle w:val="Tekstpodstawowy"/>
      </w:pPr>
    </w:p>
    <w:p w:rsidR="00EA414C" w:rsidRPr="008A1AC5" w:rsidRDefault="009C1B6B" w:rsidP="00B012F2">
      <w:pPr>
        <w:pStyle w:val="Tekstpodstawowy"/>
      </w:pPr>
      <w:r w:rsidRPr="008A1AC5">
        <w:t>Tabela 1. Przygotowanie podłoża pod ułożenie tynku gipsowego</w:t>
      </w:r>
    </w:p>
    <w:tbl>
      <w:tblPr>
        <w:tblStyle w:val="TableNormal"/>
        <w:tblW w:w="0" w:type="auto"/>
        <w:tblInd w:w="5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003"/>
        <w:gridCol w:w="4853"/>
      </w:tblGrid>
      <w:tr w:rsidR="00EA414C" w:rsidRPr="008A1AC5">
        <w:trPr>
          <w:trHeight w:val="381"/>
        </w:trPr>
        <w:tc>
          <w:tcPr>
            <w:tcW w:w="4003" w:type="dxa"/>
          </w:tcPr>
          <w:p w:rsidR="00EA414C" w:rsidRPr="008A1AC5" w:rsidRDefault="009C1B6B">
            <w:pPr>
              <w:pStyle w:val="TableParagraph"/>
              <w:spacing w:before="77"/>
              <w:ind w:left="1521" w:right="1520"/>
              <w:jc w:val="center"/>
              <w:rPr>
                <w:sz w:val="20"/>
                <w:lang w:val="pl-PL"/>
              </w:rPr>
            </w:pPr>
            <w:r w:rsidRPr="008A1AC5">
              <w:rPr>
                <w:sz w:val="20"/>
                <w:lang w:val="pl-PL"/>
              </w:rPr>
              <w:t>PODŁOŻE</w:t>
            </w:r>
          </w:p>
        </w:tc>
        <w:tc>
          <w:tcPr>
            <w:tcW w:w="4853" w:type="dxa"/>
          </w:tcPr>
          <w:p w:rsidR="00EA414C" w:rsidRPr="008A1AC5" w:rsidRDefault="009C1B6B">
            <w:pPr>
              <w:pStyle w:val="TableParagraph"/>
              <w:spacing w:before="77"/>
              <w:ind w:left="1559"/>
              <w:rPr>
                <w:sz w:val="20"/>
                <w:lang w:val="pl-PL"/>
              </w:rPr>
            </w:pPr>
            <w:r w:rsidRPr="008A1AC5">
              <w:rPr>
                <w:sz w:val="20"/>
                <w:lang w:val="pl-PL"/>
              </w:rPr>
              <w:t>PRZYGOTOWANIE</w:t>
            </w:r>
          </w:p>
        </w:tc>
      </w:tr>
      <w:tr w:rsidR="00EA414C" w:rsidRPr="008A1AC5">
        <w:trPr>
          <w:trHeight w:val="230"/>
        </w:trPr>
        <w:tc>
          <w:tcPr>
            <w:tcW w:w="4003" w:type="dxa"/>
          </w:tcPr>
          <w:p w:rsidR="00EA414C" w:rsidRPr="008A1AC5" w:rsidRDefault="009C1B6B">
            <w:pPr>
              <w:pStyle w:val="TableParagraph"/>
              <w:spacing w:line="210" w:lineRule="exact"/>
              <w:ind w:left="105"/>
              <w:rPr>
                <w:sz w:val="20"/>
                <w:lang w:val="pl-PL"/>
              </w:rPr>
            </w:pPr>
            <w:r w:rsidRPr="008A1AC5">
              <w:rPr>
                <w:sz w:val="20"/>
                <w:lang w:val="pl-PL"/>
              </w:rPr>
              <w:t>Beton niepoddany obróbce po rozdeskowaniu</w:t>
            </w:r>
          </w:p>
        </w:tc>
        <w:tc>
          <w:tcPr>
            <w:tcW w:w="4853" w:type="dxa"/>
          </w:tcPr>
          <w:p w:rsidR="00EA414C" w:rsidRPr="008A1AC5" w:rsidRDefault="009C1B6B">
            <w:pPr>
              <w:pStyle w:val="TableParagraph"/>
              <w:spacing w:line="210" w:lineRule="exact"/>
              <w:ind w:left="107"/>
              <w:rPr>
                <w:sz w:val="20"/>
                <w:lang w:val="pl-PL"/>
              </w:rPr>
            </w:pPr>
            <w:r w:rsidRPr="008A1AC5">
              <w:rPr>
                <w:sz w:val="20"/>
                <w:lang w:val="pl-PL"/>
              </w:rPr>
              <w:t>Próba chłonności, niechłonną powierzchnię zagruntować</w:t>
            </w:r>
          </w:p>
        </w:tc>
      </w:tr>
      <w:tr w:rsidR="00EA414C" w:rsidRPr="008A1AC5">
        <w:trPr>
          <w:trHeight w:val="690"/>
        </w:trPr>
        <w:tc>
          <w:tcPr>
            <w:tcW w:w="4003" w:type="dxa"/>
          </w:tcPr>
          <w:p w:rsidR="00EA414C" w:rsidRPr="008A1AC5" w:rsidRDefault="00EA414C">
            <w:pPr>
              <w:pStyle w:val="TableParagraph"/>
              <w:rPr>
                <w:sz w:val="20"/>
                <w:lang w:val="pl-PL"/>
              </w:rPr>
            </w:pPr>
          </w:p>
          <w:p w:rsidR="00EA414C" w:rsidRPr="008A1AC5" w:rsidRDefault="009C1B6B">
            <w:pPr>
              <w:pStyle w:val="TableParagraph"/>
              <w:ind w:left="105"/>
              <w:rPr>
                <w:sz w:val="20"/>
                <w:lang w:val="pl-PL"/>
              </w:rPr>
            </w:pPr>
            <w:r w:rsidRPr="008A1AC5">
              <w:rPr>
                <w:sz w:val="20"/>
                <w:lang w:val="pl-PL"/>
              </w:rPr>
              <w:t>Gładka powierzchnia betonowa</w:t>
            </w:r>
          </w:p>
        </w:tc>
        <w:tc>
          <w:tcPr>
            <w:tcW w:w="4853" w:type="dxa"/>
          </w:tcPr>
          <w:p w:rsidR="00EA414C" w:rsidRPr="008A1AC5" w:rsidRDefault="009C1B6B">
            <w:pPr>
              <w:pStyle w:val="TableParagraph"/>
              <w:spacing w:line="230" w:lineRule="atLeast"/>
              <w:ind w:left="107" w:right="98"/>
              <w:jc w:val="both"/>
              <w:rPr>
                <w:sz w:val="20"/>
                <w:lang w:val="pl-PL"/>
              </w:rPr>
            </w:pPr>
            <w:r w:rsidRPr="008A1AC5">
              <w:rPr>
                <w:sz w:val="20"/>
                <w:lang w:val="pl-PL"/>
              </w:rPr>
              <w:t>Należy usunąć pozostałości środków antyadhezyjnych, jak również ewentualnie występujące wykwity i zagruntować</w:t>
            </w:r>
          </w:p>
        </w:tc>
      </w:tr>
      <w:tr w:rsidR="00EA414C" w:rsidRPr="008A1AC5">
        <w:trPr>
          <w:trHeight w:val="460"/>
        </w:trPr>
        <w:tc>
          <w:tcPr>
            <w:tcW w:w="4003" w:type="dxa"/>
          </w:tcPr>
          <w:p w:rsidR="00EA414C" w:rsidRPr="008A1AC5" w:rsidRDefault="009C1B6B">
            <w:pPr>
              <w:pStyle w:val="TableParagraph"/>
              <w:spacing w:before="115"/>
              <w:ind w:left="105"/>
              <w:rPr>
                <w:sz w:val="20"/>
                <w:lang w:val="pl-PL"/>
              </w:rPr>
            </w:pPr>
            <w:r w:rsidRPr="008A1AC5">
              <w:rPr>
                <w:sz w:val="20"/>
                <w:lang w:val="pl-PL"/>
              </w:rPr>
              <w:t>Mury wszelkiego rodzaju</w:t>
            </w:r>
          </w:p>
        </w:tc>
        <w:tc>
          <w:tcPr>
            <w:tcW w:w="4853" w:type="dxa"/>
          </w:tcPr>
          <w:p w:rsidR="00EA414C" w:rsidRPr="008A1AC5" w:rsidRDefault="009C1B6B">
            <w:pPr>
              <w:pStyle w:val="TableParagraph"/>
              <w:tabs>
                <w:tab w:val="left" w:pos="508"/>
                <w:tab w:val="left" w:pos="1562"/>
                <w:tab w:val="left" w:pos="2118"/>
                <w:tab w:val="left" w:pos="2764"/>
                <w:tab w:val="left" w:pos="3842"/>
                <w:tab w:val="left" w:pos="4310"/>
              </w:tabs>
              <w:spacing w:line="230" w:lineRule="atLeast"/>
              <w:ind w:left="107" w:right="99"/>
              <w:rPr>
                <w:sz w:val="20"/>
                <w:lang w:val="pl-PL"/>
              </w:rPr>
            </w:pPr>
            <w:r w:rsidRPr="008A1AC5">
              <w:rPr>
                <w:sz w:val="20"/>
                <w:lang w:val="pl-PL"/>
              </w:rPr>
              <w:t>W</w:t>
            </w:r>
            <w:r w:rsidRPr="008A1AC5">
              <w:rPr>
                <w:sz w:val="20"/>
                <w:lang w:val="pl-PL"/>
              </w:rPr>
              <w:tab/>
              <w:t>przypadku</w:t>
            </w:r>
            <w:r w:rsidRPr="008A1AC5">
              <w:rPr>
                <w:sz w:val="20"/>
                <w:lang w:val="pl-PL"/>
              </w:rPr>
              <w:tab/>
              <w:t>zbyt</w:t>
            </w:r>
            <w:r w:rsidRPr="008A1AC5">
              <w:rPr>
                <w:sz w:val="20"/>
                <w:lang w:val="pl-PL"/>
              </w:rPr>
              <w:tab/>
              <w:t>dużej</w:t>
            </w:r>
            <w:r w:rsidRPr="008A1AC5">
              <w:rPr>
                <w:sz w:val="20"/>
                <w:lang w:val="pl-PL"/>
              </w:rPr>
              <w:tab/>
              <w:t>chłonności</w:t>
            </w:r>
            <w:r w:rsidRPr="008A1AC5">
              <w:rPr>
                <w:sz w:val="20"/>
                <w:lang w:val="pl-PL"/>
              </w:rPr>
              <w:tab/>
              <w:t>lub</w:t>
            </w:r>
            <w:r w:rsidRPr="008A1AC5">
              <w:rPr>
                <w:sz w:val="20"/>
                <w:lang w:val="pl-PL"/>
              </w:rPr>
              <w:tab/>
            </w:r>
            <w:r w:rsidRPr="008A1AC5">
              <w:rPr>
                <w:w w:val="95"/>
                <w:sz w:val="20"/>
                <w:lang w:val="pl-PL"/>
              </w:rPr>
              <w:t xml:space="preserve">silnie </w:t>
            </w:r>
            <w:r w:rsidRPr="008A1AC5">
              <w:rPr>
                <w:sz w:val="20"/>
                <w:lang w:val="pl-PL"/>
              </w:rPr>
              <w:t>zróżnicowanej chłonności zagruntować</w:t>
            </w:r>
          </w:p>
        </w:tc>
      </w:tr>
      <w:tr w:rsidR="00EA414C" w:rsidRPr="008A1AC5">
        <w:trPr>
          <w:trHeight w:val="230"/>
        </w:trPr>
        <w:tc>
          <w:tcPr>
            <w:tcW w:w="4003" w:type="dxa"/>
          </w:tcPr>
          <w:p w:rsidR="00EA414C" w:rsidRPr="008A1AC5" w:rsidRDefault="009C1B6B">
            <w:pPr>
              <w:pStyle w:val="TableParagraph"/>
              <w:spacing w:line="210" w:lineRule="exact"/>
              <w:ind w:left="105"/>
              <w:rPr>
                <w:sz w:val="20"/>
                <w:lang w:val="pl-PL"/>
              </w:rPr>
            </w:pPr>
            <w:r w:rsidRPr="008A1AC5">
              <w:rPr>
                <w:sz w:val="20"/>
                <w:lang w:val="pl-PL"/>
              </w:rPr>
              <w:t>Szalunek tracony EPS</w:t>
            </w:r>
          </w:p>
        </w:tc>
        <w:tc>
          <w:tcPr>
            <w:tcW w:w="4853" w:type="dxa"/>
          </w:tcPr>
          <w:p w:rsidR="00EA414C" w:rsidRPr="008A1AC5" w:rsidRDefault="009C1B6B">
            <w:pPr>
              <w:pStyle w:val="TableParagraph"/>
              <w:spacing w:line="210" w:lineRule="exact"/>
              <w:ind w:left="107"/>
              <w:rPr>
                <w:sz w:val="20"/>
                <w:lang w:val="pl-PL"/>
              </w:rPr>
            </w:pPr>
            <w:r w:rsidRPr="008A1AC5">
              <w:rPr>
                <w:sz w:val="20"/>
                <w:lang w:val="pl-PL"/>
              </w:rPr>
              <w:t>Zagruntować</w:t>
            </w:r>
          </w:p>
        </w:tc>
      </w:tr>
    </w:tbl>
    <w:p w:rsidR="00EA414C" w:rsidRPr="008A1AC5" w:rsidRDefault="00EA414C" w:rsidP="00B012F2">
      <w:pPr>
        <w:pStyle w:val="Tekstpodstawowy"/>
      </w:pPr>
    </w:p>
    <w:p w:rsidR="00EA414C" w:rsidRPr="008A1AC5" w:rsidRDefault="009423FB" w:rsidP="00B012F2">
      <w:pPr>
        <w:pStyle w:val="Tekstpodstawowy"/>
      </w:pPr>
      <w:r w:rsidRPr="008A1AC5">
        <w:rPr>
          <w:noProof/>
        </w:rPr>
        <mc:AlternateContent>
          <mc:Choice Requires="wps">
            <w:drawing>
              <wp:inline distT="0" distB="0" distL="0" distR="0">
                <wp:extent cx="3081655" cy="299085"/>
                <wp:effectExtent l="12700" t="6350" r="10795" b="8890"/>
                <wp:docPr id="71" name="Text 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1655" cy="299085"/>
                        </a:xfrm>
                        <a:prstGeom prst="rect">
                          <a:avLst/>
                        </a:prstGeom>
                        <a:noFill/>
                        <a:ln w="6096">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30146" w:rsidRPr="009C1B6B" w:rsidRDefault="00D30146" w:rsidP="00B012F2">
                            <w:pPr>
                              <w:pStyle w:val="Tekstpodstawowy"/>
                            </w:pPr>
                            <w:r w:rsidRPr="009C1B6B">
                              <w:t>Usunąć ewentualnie występujące wykwity, stare powłoki itp. i zagruntować</w:t>
                            </w:r>
                          </w:p>
                        </w:txbxContent>
                      </wps:txbx>
                      <wps:bodyPr rot="0" vert="horz" wrap="square" lIns="0" tIns="0" rIns="0" bIns="0" anchor="t" anchorCtr="0" upright="1">
                        <a:noAutofit/>
                      </wps:bodyPr>
                    </wps:wsp>
                  </a:graphicData>
                </a:graphic>
              </wp:inline>
            </w:drawing>
          </mc:Choice>
          <mc:Fallback>
            <w:pict>
              <v:shape id="Text Box 95" o:spid="_x0000_s1028" type="#_x0000_t202" style="width:242.65pt;height:23.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" filled="f" strokeweight=".48pt">
                <v:textbox inset="0,0,0,0">
                  <w:txbxContent>
                    <w:p w:rsidR="00D30146" w:rsidRPr="009C1B6B" w:rsidRDefault="00D30146" w:rsidP="00B012F2">
                      <w:pPr>
                        <w:pStyle w:val="Tekstpodstawowy"/>
                      </w:pPr>
                      <w:r w:rsidRPr="009C1B6B">
                        <w:t>Usunąć ewentualnie występujące wykwity, stare powłoki itp. i zagruntować</w:t>
                      </w:r>
                    </w:p>
                  </w:txbxContent>
                </v:textbox>
                <w10:anchorlock/>
              </v:shape>
            </w:pict>
          </mc:Fallback>
        </mc:AlternateContent>
      </w:r>
    </w:p>
    <w:p w:rsidR="00EA414C" w:rsidRPr="008A1AC5" w:rsidRDefault="00EA414C" w:rsidP="00B012F2">
      <w:pPr>
        <w:pStyle w:val="Tekstpodstawowy"/>
      </w:pPr>
    </w:p>
    <w:p w:rsidR="00EA414C" w:rsidRPr="008A1AC5" w:rsidRDefault="009423FB">
      <w:pPr>
        <w:pStyle w:val="Nagwek21"/>
        <w:spacing w:before="91"/>
        <w:ind w:left="398" w:firstLine="0"/>
        <w:jc w:val="both"/>
        <w:rPr>
          <w:lang w:val="pl-PL"/>
        </w:rPr>
      </w:pPr>
      <w:r w:rsidRPr="008A1AC5">
        <w:rPr>
          <w:noProof/>
          <w:lang w:val="pl-PL"/>
        </w:rPr>
        <mc:AlternateContent>
          <mc:Choice Requires="wps">
            <w:drawing>
              <wp:anchor distT="0" distB="0" distL="114300" distR="114300" simplePos="0" relativeHeight="251670016" behindDoc="0" locked="0" layoutInCell="1" allowOverlap="1">
                <wp:simplePos x="0" y="0"/>
                <wp:positionH relativeFrom="page">
                  <wp:posOffset>969010</wp:posOffset>
                </wp:positionH>
                <wp:positionV relativeFrom="paragraph">
                  <wp:posOffset>-542925</wp:posOffset>
                </wp:positionV>
                <wp:extent cx="2542540" cy="299085"/>
                <wp:effectExtent l="6985" t="12065" r="12700" b="12700"/>
                <wp:wrapNone/>
                <wp:docPr id="70"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2540" cy="299085"/>
                        </a:xfrm>
                        <a:prstGeom prst="rect">
                          <a:avLst/>
                        </a:prstGeom>
                        <a:noFill/>
                        <a:ln w="6096">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30146" w:rsidRPr="009C1B6B" w:rsidRDefault="00D30146" w:rsidP="00B012F2">
                            <w:pPr>
                              <w:pStyle w:val="Tekstpodstawowy"/>
                            </w:pPr>
                            <w:r w:rsidRPr="009C1B6B">
                              <w:t>Istniejące tynki gipsowe i gipsowo-wapienne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 o:spid="_x0000_s1029" type="#_x0000_t202" style="position:absolute;left:0;text-align:left;margin-left:76.3pt;margin-top:-42.75pt;width:200.2pt;height:23.55pt;z-index:2516700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" filled="f" strokeweight=".48pt">
                <v:textbox inset="0,0,0,0">
                  <w:txbxContent>
                    <w:p w:rsidR="00D30146" w:rsidRPr="009C1B6B" w:rsidRDefault="00D30146" w:rsidP="00B012F2">
                      <w:pPr>
                        <w:pStyle w:val="Tekstpodstawowy"/>
                      </w:pPr>
                      <w:r w:rsidRPr="009C1B6B">
                        <w:t>Istniejące tynki gipsowe i gipsowo-wapienne</w:t>
                      </w:r>
                    </w:p>
                  </w:txbxContent>
                </v:textbox>
                <w10:wrap anchorx="page"/>
              </v:shape>
            </w:pict>
          </mc:Fallback>
        </mc:AlternateContent>
      </w:r>
      <w:r w:rsidR="009C1B6B" w:rsidRPr="008A1AC5">
        <w:rPr>
          <w:u w:val="single"/>
          <w:lang w:val="pl-PL"/>
        </w:rPr>
        <w:t>Gładź gipsowa</w:t>
      </w:r>
    </w:p>
    <w:p w:rsidR="00EA414C" w:rsidRPr="008A1AC5" w:rsidRDefault="009C1B6B" w:rsidP="00B012F2">
      <w:pPr>
        <w:pStyle w:val="Tekstpodstawowy"/>
      </w:pPr>
      <w:r w:rsidRPr="008A1AC5">
        <w:t>Gładź może być stosowana na podłoża nośne, suche i wolne od tłuszczów, bitumów, pyłów, słabych tynków oraz substancji zmniejszających przyczepność takich</w:t>
      </w:r>
      <w:r w:rsidRPr="008A1AC5">
        <w:rPr>
          <w:spacing w:val="-4"/>
        </w:rPr>
        <w:t xml:space="preserve"> </w:t>
      </w:r>
      <w:r w:rsidRPr="008A1AC5">
        <w:t>jak:</w:t>
      </w:r>
    </w:p>
    <w:p w:rsidR="00EA414C" w:rsidRPr="008A1AC5" w:rsidRDefault="009C1B6B" w:rsidP="00A77A6D">
      <w:pPr>
        <w:pStyle w:val="Akapitzlist"/>
        <w:numPr>
          <w:ilvl w:val="0"/>
          <w:numId w:val="30"/>
        </w:numPr>
        <w:tabs>
          <w:tab w:val="left" w:pos="1107"/>
        </w:tabs>
        <w:spacing w:before="2" w:line="237" w:lineRule="auto"/>
        <w:ind w:right="672" w:hanging="360"/>
        <w:jc w:val="both"/>
        <w:rPr>
          <w:sz w:val="20"/>
          <w:lang w:val="pl-PL"/>
        </w:rPr>
      </w:pPr>
      <w:r w:rsidRPr="008A1AC5">
        <w:rPr>
          <w:sz w:val="20"/>
          <w:lang w:val="pl-PL"/>
        </w:rPr>
        <w:t>tynki cementowe i cementowo-wapienne (wiek powyżej 28 dni, wilgotność&lt; 4%), beton (wiek powyżej 3 miesięcy, wilgotność&lt; 4%) – zagruntowane preparatem</w:t>
      </w:r>
      <w:r w:rsidRPr="008A1AC5">
        <w:rPr>
          <w:spacing w:val="-2"/>
          <w:sz w:val="20"/>
          <w:lang w:val="pl-PL"/>
        </w:rPr>
        <w:t xml:space="preserve"> </w:t>
      </w:r>
      <w:r w:rsidRPr="008A1AC5">
        <w:rPr>
          <w:sz w:val="20"/>
          <w:lang w:val="pl-PL"/>
        </w:rPr>
        <w:t>gruntującym,</w:t>
      </w:r>
    </w:p>
    <w:p w:rsidR="00EA414C" w:rsidRPr="008A1AC5" w:rsidRDefault="009C1B6B" w:rsidP="00A77A6D">
      <w:pPr>
        <w:pStyle w:val="Akapitzlist"/>
        <w:numPr>
          <w:ilvl w:val="0"/>
          <w:numId w:val="30"/>
        </w:numPr>
        <w:tabs>
          <w:tab w:val="left" w:pos="1106"/>
          <w:tab w:val="left" w:pos="1107"/>
        </w:tabs>
        <w:spacing w:before="1" w:line="245" w:lineRule="exact"/>
        <w:ind w:hanging="360"/>
        <w:rPr>
          <w:sz w:val="20"/>
          <w:lang w:val="pl-PL"/>
        </w:rPr>
      </w:pPr>
      <w:r w:rsidRPr="008A1AC5">
        <w:rPr>
          <w:sz w:val="20"/>
          <w:lang w:val="pl-PL"/>
        </w:rPr>
        <w:t>podłoża gipsowe o wilgotności poniżej 1% – najpierw</w:t>
      </w:r>
      <w:r w:rsidRPr="008A1AC5">
        <w:rPr>
          <w:spacing w:val="-2"/>
          <w:sz w:val="20"/>
          <w:lang w:val="pl-PL"/>
        </w:rPr>
        <w:t xml:space="preserve"> </w:t>
      </w:r>
      <w:r w:rsidRPr="008A1AC5">
        <w:rPr>
          <w:sz w:val="20"/>
          <w:lang w:val="pl-PL"/>
        </w:rPr>
        <w:t>zagruntowane,</w:t>
      </w:r>
    </w:p>
    <w:p w:rsidR="00EA414C" w:rsidRPr="008A1AC5" w:rsidRDefault="009C1B6B" w:rsidP="00A77A6D">
      <w:pPr>
        <w:pStyle w:val="Akapitzlist"/>
        <w:numPr>
          <w:ilvl w:val="0"/>
          <w:numId w:val="30"/>
        </w:numPr>
        <w:tabs>
          <w:tab w:val="left" w:pos="1107"/>
        </w:tabs>
        <w:ind w:right="673" w:hanging="360"/>
        <w:jc w:val="both"/>
        <w:rPr>
          <w:sz w:val="20"/>
          <w:lang w:val="pl-PL"/>
        </w:rPr>
      </w:pPr>
      <w:r w:rsidRPr="008A1AC5">
        <w:rPr>
          <w:sz w:val="20"/>
          <w:lang w:val="pl-PL"/>
        </w:rPr>
        <w:t>płyty gipsowo - włóknowe i gipsowo - kartonowe mocowane według zaleceń producentów płyt – najpierw</w:t>
      </w:r>
      <w:r w:rsidRPr="008A1AC5">
        <w:rPr>
          <w:spacing w:val="-6"/>
          <w:sz w:val="20"/>
          <w:lang w:val="pl-PL"/>
        </w:rPr>
        <w:t xml:space="preserve"> </w:t>
      </w:r>
      <w:r w:rsidRPr="008A1AC5">
        <w:rPr>
          <w:sz w:val="20"/>
          <w:lang w:val="pl-PL"/>
        </w:rPr>
        <w:t>zagruntowane,</w:t>
      </w:r>
    </w:p>
    <w:p w:rsidR="00EA414C" w:rsidRPr="008A1AC5" w:rsidRDefault="009C1B6B" w:rsidP="00A77A6D">
      <w:pPr>
        <w:pStyle w:val="Akapitzlist"/>
        <w:numPr>
          <w:ilvl w:val="0"/>
          <w:numId w:val="30"/>
        </w:numPr>
        <w:tabs>
          <w:tab w:val="left" w:pos="1107"/>
        </w:tabs>
        <w:ind w:right="669" w:hanging="360"/>
        <w:jc w:val="both"/>
        <w:rPr>
          <w:sz w:val="20"/>
          <w:lang w:val="pl-PL"/>
        </w:rPr>
      </w:pPr>
      <w:r w:rsidRPr="008A1AC5">
        <w:rPr>
          <w:sz w:val="20"/>
          <w:lang w:val="pl-PL"/>
        </w:rPr>
        <w:t>powłoki malarskie – mocne, o dobrej przyczepności. Zabrudzenia i warstwy o słabej wytrzymałości należy całkowicie usunąć. Dotyczy to też wszelkich substancji antyadhezyjnych oraz powłok malarskich. Podłoża suche i bardzo nasiąkliwe, a szczególnie mury z bloczków gazobetonowych i silikatowych, zaleca się zagruntować i odczekać do wyschnięcia około 2</w:t>
      </w:r>
      <w:r w:rsidRPr="008A1AC5">
        <w:rPr>
          <w:spacing w:val="-4"/>
          <w:sz w:val="20"/>
          <w:lang w:val="pl-PL"/>
        </w:rPr>
        <w:t xml:space="preserve"> </w:t>
      </w:r>
      <w:r w:rsidRPr="008A1AC5">
        <w:rPr>
          <w:sz w:val="20"/>
          <w:lang w:val="pl-PL"/>
        </w:rPr>
        <w:t>godziny.</w:t>
      </w:r>
    </w:p>
    <w:p w:rsidR="00EA414C" w:rsidRPr="008A1AC5" w:rsidRDefault="009C1B6B" w:rsidP="00B012F2">
      <w:pPr>
        <w:pStyle w:val="Tekstpodstawowy"/>
      </w:pPr>
      <w:r w:rsidRPr="008A1AC5">
        <w:t>Prace należy wykonywać w suchych warunkach, przy temperaturze powietrza i podłoża od +10°C do +25°C. Wszelkie dane odnoszą się do temperatury +20°C oraz wilgotności względnej powietrza 50%. W innych warunkach należy uwzględnić szybsze lub wolniejsze wiązanie materiału.</w:t>
      </w:r>
    </w:p>
    <w:p w:rsidR="00EA414C" w:rsidRPr="008A1AC5" w:rsidRDefault="00EA414C" w:rsidP="00B012F2">
      <w:pPr>
        <w:pStyle w:val="Tekstpodstawowy"/>
      </w:pPr>
    </w:p>
    <w:p w:rsidR="00EA414C" w:rsidRPr="008A1AC5" w:rsidRDefault="009C1B6B">
      <w:pPr>
        <w:pStyle w:val="Nagwek21"/>
        <w:ind w:left="398" w:firstLine="0"/>
        <w:jc w:val="both"/>
        <w:rPr>
          <w:lang w:val="pl-PL"/>
        </w:rPr>
      </w:pPr>
      <w:r w:rsidRPr="008A1AC5">
        <w:rPr>
          <w:u w:val="single"/>
          <w:lang w:val="pl-PL"/>
        </w:rPr>
        <w:t>Tynki zewnętrzne</w:t>
      </w:r>
    </w:p>
    <w:p w:rsidR="00EA414C" w:rsidRPr="008A1AC5" w:rsidRDefault="009C1B6B" w:rsidP="00B012F2">
      <w:pPr>
        <w:pStyle w:val="Tekstpodstawowy"/>
      </w:pPr>
      <w:r w:rsidRPr="008A1AC5">
        <w:t>Podłoże  musi  być  nośne,  suche,  niespękane,  nasiąkliwe,  niezmarznięte  oraz  wolne  od  kurzu,  tłuszczu       i wykwitów. Przed zastosowaniem tynku każde podłoże musi być zagruntowane preparatem zalecanym przez producenta tynku. Powierzchnie obsypujące się należy oczyścić</w:t>
      </w:r>
      <w:r w:rsidRPr="008A1AC5">
        <w:rPr>
          <w:spacing w:val="-5"/>
        </w:rPr>
        <w:t xml:space="preserve"> </w:t>
      </w:r>
      <w:r w:rsidRPr="008A1AC5">
        <w:t>mechanicznie.</w:t>
      </w:r>
    </w:p>
    <w:p w:rsidR="00EA414C" w:rsidRPr="008A1AC5" w:rsidRDefault="00EA414C" w:rsidP="00B012F2">
      <w:pPr>
        <w:pStyle w:val="Tekstpodstawowy"/>
      </w:pPr>
    </w:p>
    <w:p w:rsidR="00EA414C" w:rsidRPr="008A1AC5" w:rsidRDefault="009C1B6B" w:rsidP="00A77A6D">
      <w:pPr>
        <w:pStyle w:val="Nagwek21"/>
        <w:numPr>
          <w:ilvl w:val="1"/>
          <w:numId w:val="33"/>
        </w:numPr>
        <w:tabs>
          <w:tab w:val="left" w:pos="800"/>
        </w:tabs>
        <w:spacing w:line="364" w:lineRule="auto"/>
        <w:ind w:left="398" w:right="6708" w:firstLine="0"/>
        <w:rPr>
          <w:lang w:val="pl-PL"/>
        </w:rPr>
      </w:pPr>
      <w:r w:rsidRPr="008A1AC5">
        <w:rPr>
          <w:lang w:val="pl-PL"/>
        </w:rPr>
        <w:lastRenderedPageBreak/>
        <w:t>Sprawdzenie podłoża pod tynk</w:t>
      </w:r>
      <w:r w:rsidRPr="008A1AC5">
        <w:rPr>
          <w:u w:val="single"/>
          <w:lang w:val="pl-PL"/>
        </w:rPr>
        <w:t xml:space="preserve"> Ogólne sprawdzenie</w:t>
      </w:r>
      <w:r w:rsidRPr="008A1AC5">
        <w:rPr>
          <w:spacing w:val="-2"/>
          <w:u w:val="single"/>
          <w:lang w:val="pl-PL"/>
        </w:rPr>
        <w:t xml:space="preserve"> </w:t>
      </w:r>
      <w:r w:rsidRPr="008A1AC5">
        <w:rPr>
          <w:u w:val="single"/>
          <w:lang w:val="pl-PL"/>
        </w:rPr>
        <w:t>podłoża</w:t>
      </w:r>
    </w:p>
    <w:p w:rsidR="00EA414C" w:rsidRPr="008A1AC5" w:rsidRDefault="009C1B6B" w:rsidP="00B012F2">
      <w:pPr>
        <w:pStyle w:val="Tekstpodstawowy"/>
      </w:pPr>
      <w:r w:rsidRPr="008A1AC5">
        <w:t>Aby ocenić wady materiału, odpryski, tłuszczenie oraz piaszczenie czy też właściwości powierzchni wierzchniej należy posłużyć się próbą ścierania, drapania lub zwilżania:</w:t>
      </w:r>
    </w:p>
    <w:p w:rsidR="00EA414C" w:rsidRPr="008A1AC5" w:rsidRDefault="009C1B6B" w:rsidP="00A77A6D">
      <w:pPr>
        <w:pStyle w:val="Akapitzlist"/>
        <w:numPr>
          <w:ilvl w:val="0"/>
          <w:numId w:val="124"/>
        </w:numPr>
        <w:tabs>
          <w:tab w:val="left" w:pos="740"/>
        </w:tabs>
        <w:spacing w:before="1" w:line="244" w:lineRule="exact"/>
        <w:jc w:val="both"/>
        <w:rPr>
          <w:sz w:val="20"/>
          <w:lang w:val="pl-PL"/>
        </w:rPr>
      </w:pPr>
      <w:r w:rsidRPr="008A1AC5">
        <w:rPr>
          <w:sz w:val="20"/>
          <w:lang w:val="pl-PL"/>
        </w:rPr>
        <w:t>próba ścierania przeprowadzana jest przez przetarcie dłonią powierzchni pod</w:t>
      </w:r>
      <w:r w:rsidRPr="008A1AC5">
        <w:rPr>
          <w:spacing w:val="-7"/>
          <w:sz w:val="20"/>
          <w:lang w:val="pl-PL"/>
        </w:rPr>
        <w:t xml:space="preserve"> </w:t>
      </w:r>
      <w:r w:rsidRPr="008A1AC5">
        <w:rPr>
          <w:sz w:val="20"/>
          <w:lang w:val="pl-PL"/>
        </w:rPr>
        <w:t>tynk,</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próba drapania polega na wyrywkowym badaniu przy pomocy twardego, ostrego</w:t>
      </w:r>
      <w:r w:rsidRPr="008A1AC5">
        <w:rPr>
          <w:spacing w:val="-15"/>
          <w:sz w:val="20"/>
          <w:lang w:val="pl-PL"/>
        </w:rPr>
        <w:t xml:space="preserve"> </w:t>
      </w:r>
      <w:r w:rsidRPr="008A1AC5">
        <w:rPr>
          <w:sz w:val="20"/>
          <w:lang w:val="pl-PL"/>
        </w:rPr>
        <w:t>przedmiotu,</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chłonność podłoża i jego wilgotność określana jest przy pomocy próby</w:t>
      </w:r>
      <w:r w:rsidRPr="008A1AC5">
        <w:rPr>
          <w:spacing w:val="-13"/>
          <w:sz w:val="20"/>
          <w:lang w:val="pl-PL"/>
        </w:rPr>
        <w:t xml:space="preserve"> </w:t>
      </w:r>
      <w:r w:rsidRPr="008A1AC5">
        <w:rPr>
          <w:sz w:val="20"/>
          <w:lang w:val="pl-PL"/>
        </w:rPr>
        <w:t>zwilżania,</w:t>
      </w:r>
    </w:p>
    <w:p w:rsidR="00EA414C" w:rsidRPr="008A1AC5" w:rsidRDefault="009C1B6B" w:rsidP="00A77A6D">
      <w:pPr>
        <w:pStyle w:val="Akapitzlist"/>
        <w:numPr>
          <w:ilvl w:val="0"/>
          <w:numId w:val="124"/>
        </w:numPr>
        <w:tabs>
          <w:tab w:val="left" w:pos="740"/>
        </w:tabs>
        <w:jc w:val="both"/>
        <w:rPr>
          <w:sz w:val="20"/>
          <w:lang w:val="pl-PL"/>
        </w:rPr>
      </w:pPr>
      <w:r w:rsidRPr="008A1AC5">
        <w:rPr>
          <w:sz w:val="20"/>
          <w:lang w:val="pl-PL"/>
        </w:rPr>
        <w:t>próba zwilżania polega na zraszaniu muru w wielu miejscach czystą</w:t>
      </w:r>
      <w:r w:rsidRPr="008A1AC5">
        <w:rPr>
          <w:spacing w:val="-1"/>
          <w:sz w:val="20"/>
          <w:lang w:val="pl-PL"/>
        </w:rPr>
        <w:t xml:space="preserve"> </w:t>
      </w:r>
      <w:r w:rsidRPr="008A1AC5">
        <w:rPr>
          <w:sz w:val="20"/>
          <w:lang w:val="pl-PL"/>
        </w:rPr>
        <w:t>wodą.</w:t>
      </w:r>
    </w:p>
    <w:p w:rsidR="00EA414C" w:rsidRPr="008A1AC5" w:rsidRDefault="00EA414C" w:rsidP="00B012F2">
      <w:pPr>
        <w:pStyle w:val="Tekstpodstawowy"/>
      </w:pPr>
    </w:p>
    <w:p w:rsidR="00EA414C" w:rsidRPr="008A1AC5" w:rsidRDefault="009C1B6B">
      <w:pPr>
        <w:pStyle w:val="Nagwek21"/>
        <w:ind w:left="398" w:firstLine="0"/>
        <w:jc w:val="both"/>
        <w:rPr>
          <w:lang w:val="pl-PL"/>
        </w:rPr>
      </w:pPr>
      <w:r w:rsidRPr="008A1AC5">
        <w:rPr>
          <w:u w:val="single"/>
          <w:lang w:val="pl-PL"/>
        </w:rPr>
        <w:t>Sprawdzenie w zależności od podłoża i stosowane środki zaradcze</w:t>
      </w:r>
    </w:p>
    <w:p w:rsidR="00EA414C" w:rsidRPr="008A1AC5" w:rsidRDefault="009C1B6B" w:rsidP="00B012F2">
      <w:pPr>
        <w:pStyle w:val="Tekstpodstawowy"/>
      </w:pPr>
      <w:r w:rsidRPr="008A1AC5">
        <w:t>Mur z cegły pełnej, dziurawki, kratówki, pustaków ceramicznych, bloczków i elementów z betonu lekkiego musi być wykonany zgodnie z tolerancją wymiarową uwzględnioną przez normy. Materiały budowlane dopuszczone do stosowania  muszą posiadać  wymiary mieszczące się  w tolerancji, aby nie powodowały zbyt dużych różnic w grubości tynku. Spoiny murarskie (poziome i pionowe) nie mogą być ani zbyt głębokie, ani zbyt wystające przed lico muru - przed nałożeniem tynku należy je ewentualnie wyrównać.</w:t>
      </w:r>
    </w:p>
    <w:p w:rsidR="00EA414C" w:rsidRPr="008A1AC5" w:rsidRDefault="009C1B6B" w:rsidP="00B012F2">
      <w:pPr>
        <w:pStyle w:val="Tekstpodstawowy"/>
      </w:pPr>
      <w:r w:rsidRPr="008A1AC5">
        <w:t>Przy układaniu bezspoinowym (bez zaprawy murarskiej) puste szczeliny nie mogą być większe niż 5mm. Tego typu szczeliny i inne ewentualne uszkodzenia należy wypełnić najpóźniej 3 dni przed rozpoczęciem tynkowania (nie stosować w tym celu obrzutki wstępnej).</w:t>
      </w:r>
    </w:p>
    <w:p w:rsidR="00EA414C" w:rsidRPr="008A1AC5" w:rsidRDefault="009C1B6B" w:rsidP="00B012F2">
      <w:pPr>
        <w:pStyle w:val="Tekstpodstawowy"/>
      </w:pPr>
      <w:r w:rsidRPr="008A1AC5">
        <w:t>Wykwity (naloty, ,,włoski" - sól krystalizująca na powierzchni), naruszające przyczepność tynku do podłoża, muszą zostać bezwzględnie usunięte. Należy to zrobić na suchym murze, przy pomocy szczotki drucianej. Jeżeli metoda czyszczenia szczotką nie da odpowiednich rezultatów, należy ustalić dokładnie przyczynę powstawania wykwitów i przy pomocy specjalistów zastosować skuteczną metodę oczyszczenia muru.</w:t>
      </w:r>
    </w:p>
    <w:p w:rsidR="00EA414C" w:rsidRPr="008A1AC5" w:rsidRDefault="009C1B6B" w:rsidP="00B012F2">
      <w:pPr>
        <w:pStyle w:val="Tekstpodstawowy"/>
      </w:pPr>
      <w:r w:rsidRPr="008A1AC5">
        <w:t>Suchy mur, silnie chłonące wodę podłoża ceramiczne mogą przy niepewnej pogodzie wymagać odpowiedniego przygotowania. Ocena właściwości muru musi nastąpić przed przystąpieniem do tynkowania.</w:t>
      </w:r>
    </w:p>
    <w:p w:rsidR="00EA414C" w:rsidRPr="008A1AC5" w:rsidRDefault="00EA414C" w:rsidP="00B012F2">
      <w:pPr>
        <w:pStyle w:val="Tekstpodstawowy"/>
      </w:pPr>
    </w:p>
    <w:p w:rsidR="00EA414C" w:rsidRPr="008A1AC5" w:rsidRDefault="009C1B6B" w:rsidP="00A77A6D">
      <w:pPr>
        <w:pStyle w:val="Nagwek21"/>
        <w:numPr>
          <w:ilvl w:val="1"/>
          <w:numId w:val="33"/>
        </w:numPr>
        <w:tabs>
          <w:tab w:val="left" w:pos="805"/>
        </w:tabs>
        <w:jc w:val="both"/>
        <w:rPr>
          <w:lang w:val="pl-PL"/>
        </w:rPr>
      </w:pPr>
      <w:r w:rsidRPr="008A1AC5">
        <w:rPr>
          <w:lang w:val="pl-PL"/>
        </w:rPr>
        <w:t>Ogólne założenia dotyczące tynkowania</w:t>
      </w:r>
    </w:p>
    <w:p w:rsidR="00EA414C" w:rsidRPr="008A1AC5" w:rsidRDefault="009C1B6B" w:rsidP="00B012F2">
      <w:pPr>
        <w:pStyle w:val="Tekstpodstawowy"/>
      </w:pPr>
      <w:r w:rsidRPr="008A1AC5">
        <w:t>Wykonawca prac tynkarskich powinien posiadać umiejętności zawodowe, aby prawidłowo ocenić podłoże pod tynk. Podane w punkcie 5.3 wymagania dotyczące podłoża pod tynk muszą być spełnione. Wszystkie odstępstwa od wyszczególnionych warunków (narzucone zbyt krótkie terminy oddania obiektu lub poszczególnych etapów robot) mają znaczący wpływ na jakość prac tynkarskich. Mogą wymagać przeprowadzenia prac dodatkowych, znacząco utrudnić prace tynkarskie lub też stać się przyczyną późniejszych uszkodzeń tynku.</w:t>
      </w:r>
    </w:p>
    <w:p w:rsidR="00EA414C" w:rsidRPr="008A1AC5" w:rsidRDefault="009C1B6B" w:rsidP="00B012F2">
      <w:pPr>
        <w:pStyle w:val="Tekstpodstawowy"/>
      </w:pPr>
      <w:r w:rsidRPr="008A1AC5">
        <w:t>Najpóźniej w momencie wykonania obrzutki wstępnej musi być już wiadome, jaką przewidziano wierzchnią warstwę tynku, aby odpowiednio dostosować powierzchnię obrzutki (lub jej szorstkości) do rodzaju tynku wierzchniego. Ogólne reguły, dotyczące wykonywania prac budowlanych nie odnoszą się do wszystkich warunków pogodowych i w szczególności w okresie zimowym mają ograniczone zastosowanie.</w:t>
      </w:r>
    </w:p>
    <w:p w:rsidR="00EA414C" w:rsidRPr="008A1AC5" w:rsidRDefault="00EA414C" w:rsidP="00B012F2">
      <w:pPr>
        <w:pStyle w:val="Tekstpodstawowy"/>
      </w:pPr>
    </w:p>
    <w:p w:rsidR="00EA414C" w:rsidRPr="008A1AC5" w:rsidRDefault="009C1B6B" w:rsidP="00A77A6D">
      <w:pPr>
        <w:pStyle w:val="Nagwek21"/>
        <w:numPr>
          <w:ilvl w:val="1"/>
          <w:numId w:val="33"/>
        </w:numPr>
        <w:tabs>
          <w:tab w:val="left" w:pos="800"/>
        </w:tabs>
        <w:spacing w:before="91"/>
        <w:ind w:left="799" w:hanging="401"/>
        <w:jc w:val="both"/>
        <w:rPr>
          <w:lang w:val="pl-PL"/>
        </w:rPr>
      </w:pPr>
      <w:r w:rsidRPr="008A1AC5">
        <w:rPr>
          <w:lang w:val="pl-PL"/>
        </w:rPr>
        <w:t>Siatka z włókna szklanego</w:t>
      </w:r>
    </w:p>
    <w:p w:rsidR="00EA414C" w:rsidRPr="008A1AC5" w:rsidRDefault="009C1B6B" w:rsidP="00B012F2">
      <w:pPr>
        <w:pStyle w:val="Tekstpodstawowy"/>
      </w:pPr>
      <w:r w:rsidRPr="008A1AC5">
        <w:t>Gotową  zaprawę   należy   rozprowadzać   równomiernie   na   powierzchni   płyt   za   pomocą   pacy   zębatej  o wielkości zębów 10-12mm. W przypadku płyt z wełny mineralnej należy dodatkowo przed rozprowadzeniem zaprawy dokonać tzw. „gruntowania” zaprawą szpachlową. Na tak przygotowanej warstwie natychmiast rozkłada się siatkę z włókna szklanego, zatapia się ją przy użyciu pacy metalowej i szpachluje się na gładko. Prawidłowo zatopiona siatka z włókna szklanego powinna być nie widoczna i całkowicie zatopiona w zaprawie klejącej. Należy przy tym zachować zakłady sąsiednich pasów siatki, wynoszące około 10cm. Zakłady siatki nie mogą pokrywać się ze spoinami między płytami. W przypadku narożników otworów w elewacji (np. okien) należy zatopić ukośnie dodatkowe kawałki siatki o wymiarach około 20x40cm. W miejscach przecięcia siatki, np. w obszarze kotew rusztowaniowych musi zostać wykonane dodatkowe zbrojenie – należy wtopić dodatkowy pasek siatki. Podczas montażu siatki dokonać montażu narożników</w:t>
      </w:r>
      <w:r w:rsidRPr="008A1AC5">
        <w:rPr>
          <w:spacing w:val="-1"/>
        </w:rPr>
        <w:t xml:space="preserve"> </w:t>
      </w:r>
      <w:r w:rsidRPr="008A1AC5">
        <w:t>ochronnych.</w:t>
      </w:r>
    </w:p>
    <w:p w:rsidR="00EA414C" w:rsidRPr="008A1AC5" w:rsidRDefault="00EA414C" w:rsidP="00B012F2">
      <w:pPr>
        <w:pStyle w:val="Tekstpodstawowy"/>
      </w:pPr>
    </w:p>
    <w:p w:rsidR="00EA414C" w:rsidRPr="008A1AC5" w:rsidRDefault="009C1B6B" w:rsidP="00A77A6D">
      <w:pPr>
        <w:pStyle w:val="Nagwek21"/>
        <w:numPr>
          <w:ilvl w:val="1"/>
          <w:numId w:val="33"/>
        </w:numPr>
        <w:tabs>
          <w:tab w:val="left" w:pos="800"/>
        </w:tabs>
        <w:ind w:left="799" w:hanging="401"/>
        <w:jc w:val="both"/>
        <w:rPr>
          <w:lang w:val="pl-PL"/>
        </w:rPr>
      </w:pPr>
      <w:r w:rsidRPr="008A1AC5">
        <w:rPr>
          <w:lang w:val="pl-PL"/>
        </w:rPr>
        <w:t>Cementowa zaprawa</w:t>
      </w:r>
      <w:r w:rsidRPr="008A1AC5">
        <w:rPr>
          <w:spacing w:val="-1"/>
          <w:lang w:val="pl-PL"/>
        </w:rPr>
        <w:t xml:space="preserve"> </w:t>
      </w:r>
      <w:r w:rsidRPr="008A1AC5">
        <w:rPr>
          <w:lang w:val="pl-PL"/>
        </w:rPr>
        <w:t>wyrównująca</w:t>
      </w:r>
    </w:p>
    <w:p w:rsidR="00EA414C" w:rsidRPr="008A1AC5" w:rsidRDefault="009C1B6B" w:rsidP="00B012F2">
      <w:pPr>
        <w:pStyle w:val="Tekstpodstawowy"/>
      </w:pPr>
      <w:r w:rsidRPr="008A1AC5">
        <w:t>Zaprawę cementową wyrównującą należy wymieszać z czystą, zimną wodą, aż do uzyskania jednolitej masy pozbawionej grudek. Do mieszania wskazane jest użycie mechanicznego mieszadła wolnoobrotowego. Przygotowaną w ten sposób zaprawę należy wykorzystać w ciągu 2 godzin. Aby zapewnić odpowiednie przyleganie zaprawy do podłoża, należy je wstępnie przeszpachlować, a następnie od razu nanieść warstwę właściwą, w celu uzyskania odpowiedniej grubości warstwę wyrównania (max. 50 mm). Zaprawę można nanosić maszyną tynkarską, przez narzucanie kielnią murarską lub szpachlowanie gładką stalową pacą, mocno naciskając w celu zapewnienia odpowiedniej przyczepności do</w:t>
      </w:r>
      <w:r w:rsidRPr="008A1AC5">
        <w:rPr>
          <w:spacing w:val="-1"/>
        </w:rPr>
        <w:t xml:space="preserve"> </w:t>
      </w:r>
      <w:r w:rsidRPr="008A1AC5">
        <w:t>podłoża.</w:t>
      </w:r>
    </w:p>
    <w:p w:rsidR="00EA414C" w:rsidRPr="008A1AC5" w:rsidRDefault="00EA414C" w:rsidP="00B012F2">
      <w:pPr>
        <w:pStyle w:val="Tekstpodstawowy"/>
      </w:pPr>
    </w:p>
    <w:p w:rsidR="00EA414C" w:rsidRPr="008A1AC5" w:rsidRDefault="009C1B6B" w:rsidP="00A77A6D">
      <w:pPr>
        <w:pStyle w:val="Nagwek21"/>
        <w:numPr>
          <w:ilvl w:val="1"/>
          <w:numId w:val="33"/>
        </w:numPr>
        <w:tabs>
          <w:tab w:val="left" w:pos="800"/>
        </w:tabs>
        <w:ind w:left="799" w:hanging="401"/>
        <w:jc w:val="both"/>
        <w:rPr>
          <w:lang w:val="pl-PL"/>
        </w:rPr>
      </w:pPr>
      <w:r w:rsidRPr="008A1AC5">
        <w:rPr>
          <w:lang w:val="pl-PL"/>
        </w:rPr>
        <w:t>Tynk</w:t>
      </w:r>
      <w:r w:rsidRPr="008A1AC5">
        <w:rPr>
          <w:spacing w:val="-4"/>
          <w:lang w:val="pl-PL"/>
        </w:rPr>
        <w:t xml:space="preserve"> </w:t>
      </w:r>
      <w:r w:rsidRPr="008A1AC5">
        <w:rPr>
          <w:lang w:val="pl-PL"/>
        </w:rPr>
        <w:t>cementowo-wapienny</w:t>
      </w:r>
    </w:p>
    <w:p w:rsidR="00EA414C" w:rsidRPr="008A1AC5" w:rsidRDefault="009C1B6B" w:rsidP="00B012F2">
      <w:pPr>
        <w:pStyle w:val="Tekstpodstawowy"/>
      </w:pPr>
      <w:r w:rsidRPr="008A1AC5">
        <w:t xml:space="preserve">Zawartość opakowania wsypywać do odmierzonej ilości czystej, chłodnej wody i mieszać, aż do uzyskania jednorodnej masy. Tynk najwygodniej  jest  mieszać  przy użyciu  wiertarki  z  mieszadłem lub  w betoniarce.  W przypadku maszynowego nakładania tynk mieszać w agregacie tynkarskim. Proporcje wody należy dobrać w zależności od wymaganej konsystencji, typu agregatu tynkarskiego, warunków atmosferycznych oraz rodzaju podłoża. Na przygotowane podłoże tynk narzucać kielnią lub agregatem tynkarskim i wygładzać prostopadle do kierunku nakładania pacą metalową lub długą łatą. Następnie należy powierzchnię dokładnie wyrównać (ścinać) łatą trapezową. Po stężeniu materiału, w zależności od zamierzonego efektu końcowego, można go zacierać pacą </w:t>
      </w:r>
      <w:r w:rsidRPr="008A1AC5">
        <w:lastRenderedPageBreak/>
        <w:t>styropianową, następnie pacą filcową lub z drobnej gąbki. W przypadku nakładania tynku w więcej niż jednej warstwie, w celu zwiększenia przyczepności kolejnych warstw, należy zatrzeć na ostro. Kolejną warstwę nakładać po kilku godzinach, po wstępnym związaniu tynku. Narzędzia i świeże zabrudzenia tynkiem należy myć wodą, a stwardniałe resztki tynku można usunąć mechanicznie. Po całkowitym stwardnieniu i wyschnięciu tynku (po minimalnie 2-3 tygodniach) można go malować</w:t>
      </w:r>
      <w:r w:rsidRPr="008A1AC5">
        <w:rPr>
          <w:spacing w:val="2"/>
        </w:rPr>
        <w:t xml:space="preserve"> </w:t>
      </w:r>
      <w:r w:rsidRPr="008A1AC5">
        <w:t>farbami.</w:t>
      </w:r>
    </w:p>
    <w:p w:rsidR="00EA414C" w:rsidRPr="008A1AC5" w:rsidRDefault="009C1B6B" w:rsidP="00B012F2">
      <w:pPr>
        <w:pStyle w:val="Tekstpodstawowy"/>
      </w:pPr>
      <w:r w:rsidRPr="008A1AC5">
        <w:t>Wykonany tynk należy chronić przed zbyt szybkim przesychaniem poprzez delikatne zraszanie go wodą, zapobieganie przeciągom, zmniejszenie temperatury pomieszczeń itp. Na zewnątrz budynków nie należy nakładać tynku na ściany silnie nasłonecznione, a wykonaną warstwę chronić przed opadami deszczu i zbyt szybkim przesychaniem przez minimum 24 godziny. Zaleca się wtedy stosowanie osłon na rusztowaniach. Niniejsza  karta  techniczna  określa  zakres  stosowania   materiału  i  zalecany  sposób  prowadzenia  robót,   ale nie może zastąpić zawodowego przygotowania wykonawcy. Oprócz podanych zaleceń prace należy wykonywać zgodnie ze sztuką budowlaną i zasadami BHP.</w:t>
      </w:r>
    </w:p>
    <w:p w:rsidR="00EA414C" w:rsidRPr="008A1AC5" w:rsidRDefault="00EA414C" w:rsidP="00B012F2">
      <w:pPr>
        <w:pStyle w:val="Tekstpodstawowy"/>
      </w:pPr>
    </w:p>
    <w:p w:rsidR="00EA414C" w:rsidRPr="008A1AC5" w:rsidRDefault="009C1B6B" w:rsidP="00A77A6D">
      <w:pPr>
        <w:pStyle w:val="Nagwek21"/>
        <w:numPr>
          <w:ilvl w:val="1"/>
          <w:numId w:val="33"/>
        </w:numPr>
        <w:tabs>
          <w:tab w:val="left" w:pos="800"/>
        </w:tabs>
        <w:spacing w:before="1"/>
        <w:ind w:left="799" w:hanging="401"/>
        <w:jc w:val="both"/>
        <w:rPr>
          <w:lang w:val="pl-PL"/>
        </w:rPr>
      </w:pPr>
      <w:r w:rsidRPr="008A1AC5">
        <w:rPr>
          <w:lang w:val="pl-PL"/>
        </w:rPr>
        <w:t>Cementowa zaprawa</w:t>
      </w:r>
      <w:r w:rsidRPr="008A1AC5">
        <w:rPr>
          <w:spacing w:val="-1"/>
          <w:lang w:val="pl-PL"/>
        </w:rPr>
        <w:t xml:space="preserve"> </w:t>
      </w:r>
      <w:r w:rsidRPr="008A1AC5">
        <w:rPr>
          <w:lang w:val="pl-PL"/>
        </w:rPr>
        <w:t>wyrównująca</w:t>
      </w:r>
    </w:p>
    <w:p w:rsidR="00EA414C" w:rsidRPr="008A1AC5" w:rsidRDefault="009C1B6B" w:rsidP="00B012F2">
      <w:pPr>
        <w:pStyle w:val="Tekstpodstawowy"/>
      </w:pPr>
      <w:r w:rsidRPr="008A1AC5">
        <w:t>Zaprawę należy wymieszać z czystą, zimną wodą, aż do uzyskania jednolitej masy pozbawionej grudek. Do mieszania wskazane jest użycie mechanicznego mieszadła wolnoobrotowego. Przygotowaną w ten sposób zaprawę należy wykorzystać w ciągu 2 godzin. Aby zapewnić odpowiednie przyleganie zaprawy do podłoża, należy je wstępnie przeszpachlować, a następnie od razu nanieść warstwę właściwą, w celu uzyskania odpowiedniej grubości warstwę wyrównania (max. 50mm). Zaprawę można nanosić maszyną tynkarską, przez narzucanie kielnią murarską lub szpachlowanie gładką stalową pacą, mocno naciskając w celu zapewnienia odpowiedniej przyczepności do podłoża. Nie przerabiać zaprawy wyrównującej w temperaturach poniżej +5°C. W normalnych warunkach (temperatura +23°C i wilgotność powietrza 50%) po 4-5  godzinach (przy warstwie   o grubości 1 cm) można przystąpić do układania płytek ceramicznych.</w:t>
      </w:r>
    </w:p>
    <w:p w:rsidR="00EA414C" w:rsidRPr="008A1AC5" w:rsidRDefault="009C1B6B" w:rsidP="00B012F2">
      <w:pPr>
        <w:pStyle w:val="Tekstpodstawowy"/>
      </w:pPr>
      <w:r w:rsidRPr="008A1AC5">
        <w:t>Należy zwrócić uwagę na to, aby podłoże było wystarczająco suche przed rozpoczęciem montażu okładzin wrażliwych  na  wilgoć.  Podany  czas   może  ulec  skróceniu  lub   wydłużeniu   w  zależności  od  temperatury i wilgotności powietrza. Przy silnych upałach, suchym wietrze lub bezpośrednim działaniu promieni słonecznych, należy chronić  naniesioną  warstwę  zaprawy  przed  zbyt  szybkim  wysychaniem.  W  tym  celu w zależności od panujących warunków należy zwilżać jej powierzchnię przy użyciu wody i/lub przykryć folią. Świeżo wykonaną warstwę wyrównującą należy chronić przed deszczem i mrozem.</w:t>
      </w:r>
    </w:p>
    <w:p w:rsidR="00EA414C" w:rsidRPr="008A1AC5" w:rsidRDefault="00EA414C" w:rsidP="00B012F2">
      <w:pPr>
        <w:pStyle w:val="Tekstpodstawowy"/>
      </w:pPr>
    </w:p>
    <w:p w:rsidR="00EA414C" w:rsidRPr="008A1AC5" w:rsidRDefault="009C1B6B" w:rsidP="00A77A6D">
      <w:pPr>
        <w:pStyle w:val="Nagwek21"/>
        <w:numPr>
          <w:ilvl w:val="1"/>
          <w:numId w:val="33"/>
        </w:numPr>
        <w:tabs>
          <w:tab w:val="left" w:pos="800"/>
        </w:tabs>
        <w:spacing w:before="91"/>
        <w:ind w:left="799" w:hanging="401"/>
        <w:jc w:val="both"/>
        <w:rPr>
          <w:lang w:val="pl-PL"/>
        </w:rPr>
      </w:pPr>
      <w:r w:rsidRPr="008A1AC5">
        <w:rPr>
          <w:lang w:val="pl-PL"/>
        </w:rPr>
        <w:t>Gładź</w:t>
      </w:r>
      <w:r w:rsidRPr="008A1AC5">
        <w:rPr>
          <w:spacing w:val="-1"/>
          <w:lang w:val="pl-PL"/>
        </w:rPr>
        <w:t xml:space="preserve"> </w:t>
      </w:r>
      <w:r w:rsidRPr="008A1AC5">
        <w:rPr>
          <w:lang w:val="pl-PL"/>
        </w:rPr>
        <w:t>gipsowa</w:t>
      </w:r>
    </w:p>
    <w:p w:rsidR="00EA414C" w:rsidRPr="008A1AC5" w:rsidRDefault="009C1B6B" w:rsidP="00B012F2">
      <w:pPr>
        <w:pStyle w:val="Tekstpodstawowy"/>
      </w:pPr>
      <w:r w:rsidRPr="008A1AC5">
        <w:t>Do odmierzonej ilości czystej, chłodnej wody wsypywać zawartość opakowania i mieszać za pomocą wiertarki z mieszadłem, aż do uzyskania jednorodnej masy bez grudek. Odczekać około 5 minut i jeszcze raz wymieszać. Jeśli potrzeba można zwiększyć dodatek wody o około 3% na opakowanie i zamieszać ponownie. W przypadku szpachlowania większych powierzchni materiał można nakładać poprzez kilkakrotne nakładanie cieńszej warstwy lub poprzez nałożenie jednorazowo grubszej warstwy. Po nałożeniu materiał należy przegładzić szeroką pacą ze stali nierdzewnej i pozostawić do wyschnięcia. Po wstępnym stwardnieniu materiału, powierzchnia nadaje się do szlifowania przy użyciu papieru ściernego lub siatki do szlifowania oraz za pomocą szlifierki mechanicznej tzw. żyrafy. W przypadku większych nierówności materiał</w:t>
      </w:r>
    </w:p>
    <w:p w:rsidR="00EA414C" w:rsidRPr="008A1AC5" w:rsidRDefault="009C1B6B" w:rsidP="00B012F2">
      <w:pPr>
        <w:pStyle w:val="Tekstpodstawowy"/>
      </w:pPr>
      <w:r w:rsidRPr="008A1AC5">
        <w:t>należy ponownie aplikować warstwami o niewielkiej  grubości,  o  ile  zajdzie  taka  potrzeba  –  wielokrotnie (po całkowitym wyschnięciu warstwy wcześniejszej). Zaleca się kładzenie jednorazowo warstwy nie grubszej niż 5mm, nie stosować w warstwach poniżej 1m. Wyschniętą warstwę należy przeszlifować, odpylić następnie zagruntować i</w:t>
      </w:r>
      <w:r w:rsidRPr="008A1AC5">
        <w:rPr>
          <w:spacing w:val="-1"/>
        </w:rPr>
        <w:t xml:space="preserve"> </w:t>
      </w:r>
      <w:r w:rsidRPr="008A1AC5">
        <w:t>pomalować.</w:t>
      </w:r>
    </w:p>
    <w:p w:rsidR="00EA414C" w:rsidRPr="008A1AC5" w:rsidRDefault="00EA414C" w:rsidP="00B012F2">
      <w:pPr>
        <w:pStyle w:val="Tekstpodstawowy"/>
      </w:pPr>
    </w:p>
    <w:p w:rsidR="00EA414C" w:rsidRPr="008A1AC5" w:rsidRDefault="009C1B6B" w:rsidP="00A77A6D">
      <w:pPr>
        <w:pStyle w:val="Nagwek21"/>
        <w:numPr>
          <w:ilvl w:val="1"/>
          <w:numId w:val="33"/>
        </w:numPr>
        <w:tabs>
          <w:tab w:val="left" w:pos="898"/>
        </w:tabs>
        <w:ind w:left="897" w:hanging="499"/>
        <w:jc w:val="both"/>
        <w:rPr>
          <w:lang w:val="pl-PL"/>
        </w:rPr>
      </w:pPr>
      <w:r w:rsidRPr="008A1AC5">
        <w:rPr>
          <w:lang w:val="pl-PL"/>
        </w:rPr>
        <w:t>Tynk</w:t>
      </w:r>
      <w:r w:rsidRPr="008A1AC5">
        <w:rPr>
          <w:spacing w:val="-3"/>
          <w:lang w:val="pl-PL"/>
        </w:rPr>
        <w:t xml:space="preserve"> </w:t>
      </w:r>
      <w:r w:rsidRPr="008A1AC5">
        <w:rPr>
          <w:lang w:val="pl-PL"/>
        </w:rPr>
        <w:t>gipsowy</w:t>
      </w:r>
    </w:p>
    <w:p w:rsidR="00EA414C" w:rsidRPr="008A1AC5" w:rsidRDefault="009C1B6B" w:rsidP="00B012F2">
      <w:pPr>
        <w:pStyle w:val="Tekstpodstawowy"/>
      </w:pPr>
      <w:r w:rsidRPr="008A1AC5">
        <w:t xml:space="preserve">Dozowanie wody należy ustawić na rzadką konsystencję zaprawy (ok. 1 bar/metr węża z zaprawą). W zależności od  temperatury  możliwe  jest  robienie  przerw  w  natryskach,  wynoszących   maksymalnie   10-15   minut.   W przypadku dłuższych przerw należy oczyścić maszynę i węże. Natryskiwany materiał należy rozprowadzić przy pomocy łaty o profilu H pionowo i do lica. Po rozpoczęciu wiązania wyrównać przy pomocy łaty trapezowej T i wyprowadzić narożniki. Fazę „piórowania“ dokonuje się w celu wyrównania niewielkich nierówności powstałych w trakcie poprzednich etapów za pomocą szpachli powierzchniowej, tzw. „pióra“. Następnie zwilżyć powierzchnię tynku wodą i za pomocą pacy gąbkowej wytworzyć dostateczną ilość mleczka gipsowego. Po delikatnym związaniu powierzchnię tynku wygładzić przy pomocy szpachli powierzchniowej. Dylatacje konstrukcyjne budynku należy kontynuować w postaci cięcia w warstwie tynku (cięcie kielnią) lub zastosować odpowiednie profile, możliwe jest zastosowanie jako taśmy przekładkowej. Samoprzylepną taśmę nakleić na sąsiedni element budowlany i tynkować. Po stwardnieniu tynku odciąć wystające pasma.  Aby uzyskać gładką powierzchnię tynku np. pod malowanie należy stosować jako warstwę wykończeniową gładź. Średnia grubość tynku  wynosi  15mm,  a  minimalna  8mm.  Przewody  instalacyjne  przykryć  warstwą  tynku o grubości minimalnej 5mm. W szczególnych przypadkach na ściany można nanieść tynk o grubości do 50mm, jednak powyżej grubości tynku wynoszącej 35mm zaleca  się  wykonać  tynk  w dwóch  warstwach,  ponieważ w przypadku jednej warstwy czas schnięcia tynku wzrasta wielokrotnie. Poprzez szybkie wysychanie pierwszej warstwy tynku zredukowany zostaje całkowity czas schnięcia. Pierwszą warstwę należy zaczesać za pomocą grzebienia tynkarskiego, a po całkowitym wyschnięciu przy maksymalnym rozcieńczeniu z wodą. Kolejna warstwa może być zastosowana po całkowitym wyschnięciu warstwy pierwszej. Możliwe jest również narzucanie tynku w dwóch cyklach, gdzie drugi narzut następuje przed rozpoczęciem wiązania tynku pierwszej warstwy (tzw. metodą „mokre na mokre“). Jednak w tym przypadku czas schnięcia tynku znacznie wzrasta. Sufity betonowe należy tynkować wyłącznie jednowarstwowo, </w:t>
      </w:r>
      <w:r w:rsidRPr="008A1AC5">
        <w:lastRenderedPageBreak/>
        <w:t>tworząc warstwę tynku o maksymalnej grubości 15mm. Jako powierzchnia pod płytki ceramiczne tynk musi być nakładany jednowarstwowo o minimalnej grubości  10mm.  Powierzchnia  tynku  musi  być  szorstka,  nie  należy jej  wygładzać  ani  zacierać. Płyty EPS  i bloczki szalunkowe, jak również lekkie płyty budowlane  z wełną drzewną należy tynkować jednowarstwowo   i zazbroić na całej powierzchni, minimalna grubość tynku 15mm.</w:t>
      </w:r>
    </w:p>
    <w:p w:rsidR="00EA414C" w:rsidRPr="008A1AC5" w:rsidRDefault="009C1B6B" w:rsidP="00B012F2">
      <w:pPr>
        <w:pStyle w:val="Tekstpodstawowy"/>
      </w:pPr>
      <w:r w:rsidRPr="008A1AC5">
        <w:t>Aby umożliwić szybkie wysychanie tynku należy zadbać o prawidłową wentylację w pomieszczeniu. Jeśli po tynkowaniu wykonywany jest podkład podłogowy z asfaltu lanego, wówczas, aby uniknąć naprężeń termicznych, należy zadbać o wystarczające wietrzenie. W  przypadku tynku o  grubości 10mm, czas schnięcia w zależności od  wilgotności pomieszczenia, temperatury pomieszczenia i  wentylacji wynosi średnio 14 dni.   W przypadku mniej korzystnej temperatury / wilgotności powietrza czas schnięcia może ulec</w:t>
      </w:r>
      <w:r w:rsidRPr="008A1AC5">
        <w:rPr>
          <w:spacing w:val="-17"/>
        </w:rPr>
        <w:t xml:space="preserve"> </w:t>
      </w:r>
      <w:r w:rsidRPr="008A1AC5">
        <w:t>wydłużeniu.</w:t>
      </w:r>
    </w:p>
    <w:p w:rsidR="00EA414C" w:rsidRPr="008A1AC5" w:rsidRDefault="00EA414C" w:rsidP="00B012F2">
      <w:pPr>
        <w:pStyle w:val="Tekstpodstawowy"/>
      </w:pPr>
    </w:p>
    <w:p w:rsidR="00EA414C" w:rsidRPr="008A1AC5" w:rsidRDefault="009C1B6B" w:rsidP="00A77A6D">
      <w:pPr>
        <w:pStyle w:val="Nagwek21"/>
        <w:numPr>
          <w:ilvl w:val="0"/>
          <w:numId w:val="33"/>
        </w:numPr>
        <w:tabs>
          <w:tab w:val="left" w:pos="656"/>
        </w:tabs>
        <w:jc w:val="both"/>
        <w:rPr>
          <w:lang w:val="pl-PL"/>
        </w:rPr>
      </w:pPr>
      <w:r w:rsidRPr="008A1AC5">
        <w:rPr>
          <w:lang w:val="pl-PL"/>
        </w:rPr>
        <w:t>KONTROLA JAKOŚCI</w:t>
      </w:r>
      <w:r w:rsidRPr="008A1AC5">
        <w:rPr>
          <w:spacing w:val="-2"/>
          <w:lang w:val="pl-PL"/>
        </w:rPr>
        <w:t xml:space="preserve"> </w:t>
      </w:r>
      <w:r w:rsidRPr="008A1AC5">
        <w:rPr>
          <w:lang w:val="pl-PL"/>
        </w:rPr>
        <w:t>ROBÓT</w:t>
      </w:r>
    </w:p>
    <w:p w:rsidR="00EA414C" w:rsidRPr="008A1AC5" w:rsidRDefault="009C1B6B" w:rsidP="00A77A6D">
      <w:pPr>
        <w:pStyle w:val="Akapitzlist"/>
        <w:numPr>
          <w:ilvl w:val="1"/>
          <w:numId w:val="33"/>
        </w:numPr>
        <w:tabs>
          <w:tab w:val="left" w:pos="804"/>
        </w:tabs>
        <w:spacing w:before="121"/>
        <w:ind w:left="803" w:hanging="398"/>
        <w:jc w:val="both"/>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kontroli jakości robót podano w części „Wymagania ogólne” pkt 6 specyfikacji technicznej.</w:t>
      </w:r>
    </w:p>
    <w:p w:rsidR="00EA414C" w:rsidRPr="008A1AC5" w:rsidRDefault="009C1B6B" w:rsidP="00A77A6D">
      <w:pPr>
        <w:pStyle w:val="Nagwek21"/>
        <w:numPr>
          <w:ilvl w:val="1"/>
          <w:numId w:val="33"/>
        </w:numPr>
        <w:tabs>
          <w:tab w:val="left" w:pos="804"/>
        </w:tabs>
        <w:spacing w:before="121"/>
        <w:ind w:left="803" w:hanging="398"/>
        <w:jc w:val="both"/>
        <w:rPr>
          <w:lang w:val="pl-PL"/>
        </w:rPr>
      </w:pPr>
      <w:r w:rsidRPr="008A1AC5">
        <w:rPr>
          <w:lang w:val="pl-PL"/>
        </w:rPr>
        <w:t>Badania przed przystąpieniem do robót tynkarskich</w:t>
      </w:r>
    </w:p>
    <w:p w:rsidR="00EA414C" w:rsidRPr="008A1AC5" w:rsidRDefault="009C1B6B" w:rsidP="00B012F2">
      <w:pPr>
        <w:pStyle w:val="Tekstpodstawowy"/>
      </w:pPr>
      <w:r w:rsidRPr="008A1AC5">
        <w:t>Przed</w:t>
      </w:r>
      <w:r w:rsidRPr="008A1AC5">
        <w:rPr>
          <w:spacing w:val="-14"/>
        </w:rPr>
        <w:t xml:space="preserve"> </w:t>
      </w:r>
      <w:r w:rsidRPr="008A1AC5">
        <w:t>przystąpieniem</w:t>
      </w:r>
      <w:r w:rsidRPr="008A1AC5">
        <w:rPr>
          <w:spacing w:val="-14"/>
        </w:rPr>
        <w:t xml:space="preserve"> </w:t>
      </w:r>
      <w:r w:rsidRPr="008A1AC5">
        <w:t>do</w:t>
      </w:r>
      <w:r w:rsidRPr="008A1AC5">
        <w:rPr>
          <w:spacing w:val="-14"/>
        </w:rPr>
        <w:t xml:space="preserve"> </w:t>
      </w:r>
      <w:r w:rsidRPr="008A1AC5">
        <w:t>robót</w:t>
      </w:r>
      <w:r w:rsidRPr="008A1AC5">
        <w:rPr>
          <w:spacing w:val="-13"/>
        </w:rPr>
        <w:t xml:space="preserve"> </w:t>
      </w:r>
      <w:r w:rsidRPr="008A1AC5">
        <w:rPr>
          <w:spacing w:val="-3"/>
        </w:rPr>
        <w:t>Wykonawca</w:t>
      </w:r>
      <w:r w:rsidRPr="008A1AC5">
        <w:rPr>
          <w:spacing w:val="-13"/>
        </w:rPr>
        <w:t xml:space="preserve"> </w:t>
      </w:r>
      <w:r w:rsidRPr="008A1AC5">
        <w:t>powinien</w:t>
      </w:r>
      <w:r w:rsidRPr="008A1AC5">
        <w:rPr>
          <w:spacing w:val="-12"/>
        </w:rPr>
        <w:t xml:space="preserve"> </w:t>
      </w:r>
      <w:r w:rsidRPr="008A1AC5">
        <w:t>wykonać</w:t>
      </w:r>
      <w:r w:rsidRPr="008A1AC5">
        <w:rPr>
          <w:spacing w:val="-15"/>
        </w:rPr>
        <w:t xml:space="preserve"> </w:t>
      </w:r>
      <w:r w:rsidRPr="008A1AC5">
        <w:t>badania</w:t>
      </w:r>
      <w:r w:rsidRPr="008A1AC5">
        <w:rPr>
          <w:spacing w:val="-11"/>
        </w:rPr>
        <w:t xml:space="preserve"> </w:t>
      </w:r>
      <w:r w:rsidRPr="008A1AC5">
        <w:t>wszystkich</w:t>
      </w:r>
      <w:r w:rsidRPr="008A1AC5">
        <w:rPr>
          <w:spacing w:val="-14"/>
        </w:rPr>
        <w:t xml:space="preserve"> </w:t>
      </w:r>
      <w:r w:rsidRPr="008A1AC5">
        <w:t>materiałów</w:t>
      </w:r>
      <w:r w:rsidRPr="008A1AC5">
        <w:rPr>
          <w:spacing w:val="-16"/>
        </w:rPr>
        <w:t xml:space="preserve"> </w:t>
      </w:r>
      <w:r w:rsidRPr="008A1AC5">
        <w:t>przeznaczonych</w:t>
      </w:r>
      <w:r w:rsidRPr="008A1AC5">
        <w:rPr>
          <w:spacing w:val="-15"/>
        </w:rPr>
        <w:t xml:space="preserve"> </w:t>
      </w:r>
      <w:r w:rsidRPr="008A1AC5">
        <w:t>do robót</w:t>
      </w:r>
      <w:r w:rsidRPr="008A1AC5">
        <w:rPr>
          <w:spacing w:val="-7"/>
        </w:rPr>
        <w:t xml:space="preserve"> </w:t>
      </w:r>
      <w:r w:rsidRPr="008A1AC5">
        <w:rPr>
          <w:spacing w:val="-3"/>
        </w:rPr>
        <w:t>tynkarskich</w:t>
      </w:r>
      <w:r w:rsidRPr="008A1AC5">
        <w:rPr>
          <w:spacing w:val="-6"/>
        </w:rPr>
        <w:t xml:space="preserve"> </w:t>
      </w:r>
      <w:r w:rsidRPr="008A1AC5">
        <w:t>i</w:t>
      </w:r>
      <w:r w:rsidRPr="008A1AC5">
        <w:rPr>
          <w:spacing w:val="-7"/>
        </w:rPr>
        <w:t xml:space="preserve"> </w:t>
      </w:r>
      <w:r w:rsidRPr="008A1AC5">
        <w:t>przedstawić</w:t>
      </w:r>
      <w:r w:rsidRPr="008A1AC5">
        <w:rPr>
          <w:spacing w:val="-2"/>
        </w:rPr>
        <w:t xml:space="preserve"> </w:t>
      </w:r>
      <w:r w:rsidRPr="008A1AC5">
        <w:rPr>
          <w:spacing w:val="-3"/>
        </w:rPr>
        <w:t>wyniki</w:t>
      </w:r>
      <w:r w:rsidRPr="008A1AC5">
        <w:rPr>
          <w:spacing w:val="-5"/>
        </w:rPr>
        <w:t xml:space="preserve"> </w:t>
      </w:r>
      <w:r w:rsidRPr="008A1AC5">
        <w:t>tych</w:t>
      </w:r>
      <w:r w:rsidRPr="008A1AC5">
        <w:rPr>
          <w:spacing w:val="-8"/>
        </w:rPr>
        <w:t xml:space="preserve"> </w:t>
      </w:r>
      <w:r w:rsidRPr="008A1AC5">
        <w:t>badań</w:t>
      </w:r>
      <w:r w:rsidRPr="008A1AC5">
        <w:rPr>
          <w:spacing w:val="-8"/>
        </w:rPr>
        <w:t xml:space="preserve"> </w:t>
      </w:r>
      <w:r w:rsidRPr="008A1AC5">
        <w:rPr>
          <w:spacing w:val="-2"/>
        </w:rPr>
        <w:t xml:space="preserve">Inspektorowi </w:t>
      </w:r>
      <w:r w:rsidRPr="008A1AC5">
        <w:t>nadzoru</w:t>
      </w:r>
      <w:r w:rsidRPr="008A1AC5">
        <w:rPr>
          <w:spacing w:val="-8"/>
        </w:rPr>
        <w:t xml:space="preserve"> </w:t>
      </w:r>
      <w:r w:rsidRPr="008A1AC5">
        <w:t>do</w:t>
      </w:r>
      <w:r w:rsidRPr="008A1AC5">
        <w:rPr>
          <w:spacing w:val="-6"/>
        </w:rPr>
        <w:t xml:space="preserve"> </w:t>
      </w:r>
      <w:r w:rsidRPr="008A1AC5">
        <w:t>akceptacji.</w:t>
      </w:r>
    </w:p>
    <w:p w:rsidR="00EA414C" w:rsidRPr="008A1AC5" w:rsidRDefault="009C1B6B" w:rsidP="00A77A6D">
      <w:pPr>
        <w:pStyle w:val="Nagwek21"/>
        <w:numPr>
          <w:ilvl w:val="1"/>
          <w:numId w:val="33"/>
        </w:numPr>
        <w:tabs>
          <w:tab w:val="left" w:pos="804"/>
        </w:tabs>
        <w:spacing w:before="121"/>
        <w:ind w:left="803" w:hanging="398"/>
        <w:jc w:val="both"/>
        <w:rPr>
          <w:lang w:val="pl-PL"/>
        </w:rPr>
      </w:pPr>
      <w:r w:rsidRPr="008A1AC5">
        <w:rPr>
          <w:lang w:val="pl-PL"/>
        </w:rPr>
        <w:t>Badania w czasie robót</w:t>
      </w:r>
    </w:p>
    <w:p w:rsidR="00EA414C" w:rsidRPr="008A1AC5" w:rsidRDefault="009C1B6B" w:rsidP="00B012F2">
      <w:pPr>
        <w:pStyle w:val="Tekstpodstawowy"/>
      </w:pPr>
      <w:r w:rsidRPr="008A1AC5">
        <w:rPr>
          <w:spacing w:val="-3"/>
        </w:rPr>
        <w:t xml:space="preserve">Częstotliwość   </w:t>
      </w:r>
      <w:r w:rsidRPr="008A1AC5">
        <w:t xml:space="preserve">oraz  zakres  badań  zaprawy  </w:t>
      </w:r>
      <w:r w:rsidRPr="008A1AC5">
        <w:rPr>
          <w:spacing w:val="-3"/>
        </w:rPr>
        <w:t xml:space="preserve">wytwarzanej   </w:t>
      </w:r>
      <w:r w:rsidRPr="008A1AC5">
        <w:t xml:space="preserve">na  placu  </w:t>
      </w:r>
      <w:r w:rsidRPr="008A1AC5">
        <w:rPr>
          <w:spacing w:val="-3"/>
        </w:rPr>
        <w:t xml:space="preserve">budowy,   </w:t>
      </w:r>
      <w:r w:rsidRPr="008A1AC5">
        <w:t xml:space="preserve">a  w  szczególności  jej   marki    i </w:t>
      </w:r>
      <w:r w:rsidRPr="008A1AC5">
        <w:rPr>
          <w:spacing w:val="-3"/>
        </w:rPr>
        <w:t xml:space="preserve">konsystencji, </w:t>
      </w:r>
      <w:r w:rsidRPr="008A1AC5">
        <w:t xml:space="preserve">powinny </w:t>
      </w:r>
      <w:r w:rsidRPr="008A1AC5">
        <w:rPr>
          <w:spacing w:val="-3"/>
        </w:rPr>
        <w:t xml:space="preserve">wynikać </w:t>
      </w:r>
      <w:r w:rsidRPr="008A1AC5">
        <w:t xml:space="preserve">z normy PN-90/B-14501 ”Zaprawy </w:t>
      </w:r>
      <w:r w:rsidRPr="008A1AC5">
        <w:rPr>
          <w:spacing w:val="-2"/>
        </w:rPr>
        <w:t xml:space="preserve">budowlane </w:t>
      </w:r>
      <w:r w:rsidRPr="008A1AC5">
        <w:t xml:space="preserve">zwykłe”. </w:t>
      </w:r>
      <w:r w:rsidRPr="008A1AC5">
        <w:rPr>
          <w:spacing w:val="-3"/>
        </w:rPr>
        <w:t xml:space="preserve">Wyniki </w:t>
      </w:r>
      <w:r w:rsidRPr="008A1AC5">
        <w:t>badań materiałów</w:t>
      </w:r>
      <w:r w:rsidRPr="008A1AC5">
        <w:rPr>
          <w:spacing w:val="-12"/>
        </w:rPr>
        <w:t xml:space="preserve"> </w:t>
      </w:r>
      <w:r w:rsidRPr="008A1AC5">
        <w:t>i</w:t>
      </w:r>
      <w:r w:rsidRPr="008A1AC5">
        <w:rPr>
          <w:spacing w:val="-11"/>
        </w:rPr>
        <w:t xml:space="preserve"> </w:t>
      </w:r>
      <w:r w:rsidRPr="008A1AC5">
        <w:t>zaprawy</w:t>
      </w:r>
      <w:r w:rsidRPr="008A1AC5">
        <w:rPr>
          <w:spacing w:val="-11"/>
        </w:rPr>
        <w:t xml:space="preserve"> </w:t>
      </w:r>
      <w:r w:rsidRPr="008A1AC5">
        <w:t>powinny</w:t>
      </w:r>
      <w:r w:rsidRPr="008A1AC5">
        <w:rPr>
          <w:spacing w:val="-10"/>
        </w:rPr>
        <w:t xml:space="preserve"> </w:t>
      </w:r>
      <w:r w:rsidRPr="008A1AC5">
        <w:t>być</w:t>
      </w:r>
      <w:r w:rsidRPr="008A1AC5">
        <w:rPr>
          <w:spacing w:val="-8"/>
        </w:rPr>
        <w:t xml:space="preserve"> </w:t>
      </w:r>
      <w:r w:rsidRPr="008A1AC5">
        <w:rPr>
          <w:spacing w:val="-3"/>
        </w:rPr>
        <w:t>wpisywane</w:t>
      </w:r>
      <w:r w:rsidRPr="008A1AC5">
        <w:rPr>
          <w:spacing w:val="-10"/>
        </w:rPr>
        <w:t xml:space="preserve"> </w:t>
      </w:r>
      <w:r w:rsidRPr="008A1AC5">
        <w:t>do</w:t>
      </w:r>
      <w:r w:rsidRPr="008A1AC5">
        <w:rPr>
          <w:spacing w:val="-10"/>
        </w:rPr>
        <w:t xml:space="preserve"> </w:t>
      </w:r>
      <w:r w:rsidRPr="008A1AC5">
        <w:t>dziennika</w:t>
      </w:r>
      <w:r w:rsidRPr="008A1AC5">
        <w:rPr>
          <w:spacing w:val="-8"/>
        </w:rPr>
        <w:t xml:space="preserve"> </w:t>
      </w:r>
      <w:r w:rsidRPr="008A1AC5">
        <w:t>budowy</w:t>
      </w:r>
      <w:r w:rsidRPr="008A1AC5">
        <w:rPr>
          <w:spacing w:val="-11"/>
        </w:rPr>
        <w:t xml:space="preserve"> </w:t>
      </w:r>
      <w:r w:rsidRPr="008A1AC5">
        <w:t>akceptowane</w:t>
      </w:r>
      <w:r w:rsidRPr="008A1AC5">
        <w:rPr>
          <w:spacing w:val="-10"/>
        </w:rPr>
        <w:t xml:space="preserve"> </w:t>
      </w:r>
      <w:r w:rsidRPr="008A1AC5">
        <w:t>przez</w:t>
      </w:r>
      <w:r w:rsidRPr="008A1AC5">
        <w:rPr>
          <w:spacing w:val="-10"/>
        </w:rPr>
        <w:t xml:space="preserve"> </w:t>
      </w:r>
      <w:r w:rsidRPr="008A1AC5">
        <w:rPr>
          <w:spacing w:val="-2"/>
        </w:rPr>
        <w:t>Inspektora</w:t>
      </w:r>
      <w:r w:rsidRPr="008A1AC5">
        <w:rPr>
          <w:spacing w:val="-10"/>
        </w:rPr>
        <w:t xml:space="preserve"> </w:t>
      </w:r>
      <w:r w:rsidRPr="008A1AC5">
        <w:rPr>
          <w:spacing w:val="-3"/>
        </w:rPr>
        <w:t>budowy.</w:t>
      </w:r>
    </w:p>
    <w:p w:rsidR="00EA414C" w:rsidRPr="008A1AC5" w:rsidRDefault="009C1B6B" w:rsidP="00A77A6D">
      <w:pPr>
        <w:pStyle w:val="Nagwek21"/>
        <w:numPr>
          <w:ilvl w:val="1"/>
          <w:numId w:val="33"/>
        </w:numPr>
        <w:tabs>
          <w:tab w:val="left" w:pos="804"/>
        </w:tabs>
        <w:spacing w:before="90"/>
        <w:rPr>
          <w:lang w:val="pl-PL"/>
        </w:rPr>
      </w:pPr>
      <w:r w:rsidRPr="008A1AC5">
        <w:rPr>
          <w:lang w:val="pl-PL"/>
        </w:rPr>
        <w:t>Badania w czasie wykonywania</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Badania  tynków  powinny   być   przeprowadzane   w   sposób   umożliwiający   ocenę   wszystkich   wymagań a w</w:t>
      </w:r>
      <w:r w:rsidRPr="008A1AC5">
        <w:rPr>
          <w:spacing w:val="-3"/>
        </w:rPr>
        <w:t xml:space="preserve"> </w:t>
      </w:r>
      <w:r w:rsidRPr="008A1AC5">
        <w:t>szczególności:</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zgodności z dokumentacją projektową i zmianami w dokumentacji</w:t>
      </w:r>
      <w:r w:rsidRPr="008A1AC5">
        <w:rPr>
          <w:spacing w:val="-5"/>
          <w:sz w:val="20"/>
          <w:lang w:val="pl-PL"/>
        </w:rPr>
        <w:t xml:space="preserve"> </w:t>
      </w:r>
      <w:r w:rsidRPr="008A1AC5">
        <w:rPr>
          <w:sz w:val="20"/>
          <w:lang w:val="pl-PL"/>
        </w:rPr>
        <w:t>powykonawczej,</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jakości zastosowanych materiałów i</w:t>
      </w:r>
      <w:r w:rsidRPr="008A1AC5">
        <w:rPr>
          <w:spacing w:val="-3"/>
          <w:sz w:val="20"/>
          <w:lang w:val="pl-PL"/>
        </w:rPr>
        <w:t xml:space="preserve"> </w:t>
      </w:r>
      <w:r w:rsidRPr="008A1AC5">
        <w:rPr>
          <w:sz w:val="20"/>
          <w:lang w:val="pl-PL"/>
        </w:rPr>
        <w:t>wyrobów,</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prawidłowości przygotowania</w:t>
      </w:r>
      <w:r w:rsidRPr="008A1AC5">
        <w:rPr>
          <w:spacing w:val="1"/>
          <w:sz w:val="20"/>
          <w:lang w:val="pl-PL"/>
        </w:rPr>
        <w:t xml:space="preserve"> </w:t>
      </w:r>
      <w:r w:rsidRPr="008A1AC5">
        <w:rPr>
          <w:sz w:val="20"/>
          <w:lang w:val="pl-PL"/>
        </w:rPr>
        <w:t>podłoży,</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przyczepności tynków do</w:t>
      </w:r>
      <w:r w:rsidRPr="008A1AC5">
        <w:rPr>
          <w:spacing w:val="-5"/>
          <w:sz w:val="20"/>
          <w:lang w:val="pl-PL"/>
        </w:rPr>
        <w:t xml:space="preserve"> </w:t>
      </w:r>
      <w:r w:rsidRPr="008A1AC5">
        <w:rPr>
          <w:sz w:val="20"/>
          <w:lang w:val="pl-PL"/>
        </w:rPr>
        <w:t>podłoża,</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grubości</w:t>
      </w:r>
      <w:r w:rsidRPr="008A1AC5">
        <w:rPr>
          <w:spacing w:val="-1"/>
          <w:sz w:val="20"/>
          <w:lang w:val="pl-PL"/>
        </w:rPr>
        <w:t xml:space="preserve"> </w:t>
      </w:r>
      <w:r w:rsidRPr="008A1AC5">
        <w:rPr>
          <w:sz w:val="20"/>
          <w:lang w:val="pl-PL"/>
        </w:rPr>
        <w:t>tynków,</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wyglądu powierzchni</w:t>
      </w:r>
      <w:r w:rsidRPr="008A1AC5">
        <w:rPr>
          <w:spacing w:val="-2"/>
          <w:sz w:val="20"/>
          <w:lang w:val="pl-PL"/>
        </w:rPr>
        <w:t xml:space="preserve"> </w:t>
      </w:r>
      <w:r w:rsidRPr="008A1AC5">
        <w:rPr>
          <w:sz w:val="20"/>
          <w:lang w:val="pl-PL"/>
        </w:rPr>
        <w:t>tynków,</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prawidłowości wykonania powierzchni i krawędzi tynków,</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wykończenie tynków na narożach, stykach i szczelinach</w:t>
      </w:r>
      <w:r w:rsidRPr="008A1AC5">
        <w:rPr>
          <w:spacing w:val="-4"/>
          <w:sz w:val="20"/>
          <w:lang w:val="pl-PL"/>
        </w:rPr>
        <w:t xml:space="preserve"> </w:t>
      </w:r>
      <w:r w:rsidRPr="008A1AC5">
        <w:rPr>
          <w:sz w:val="20"/>
          <w:lang w:val="pl-PL"/>
        </w:rPr>
        <w:t>dylatacyjnych.</w:t>
      </w:r>
    </w:p>
    <w:p w:rsidR="00EA414C" w:rsidRPr="008A1AC5" w:rsidRDefault="00EA414C" w:rsidP="00B012F2">
      <w:pPr>
        <w:pStyle w:val="Tekstpodstawowy"/>
      </w:pPr>
    </w:p>
    <w:p w:rsidR="00EA414C" w:rsidRPr="008A1AC5" w:rsidRDefault="009C1B6B" w:rsidP="00A77A6D">
      <w:pPr>
        <w:pStyle w:val="Nagwek21"/>
        <w:numPr>
          <w:ilvl w:val="0"/>
          <w:numId w:val="33"/>
        </w:numPr>
        <w:tabs>
          <w:tab w:val="left" w:pos="656"/>
        </w:tabs>
        <w:spacing w:before="1"/>
        <w:rPr>
          <w:lang w:val="pl-PL"/>
        </w:rPr>
      </w:pPr>
      <w:r w:rsidRPr="008A1AC5">
        <w:rPr>
          <w:lang w:val="pl-PL"/>
        </w:rPr>
        <w:t>OBMIAR</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 xml:space="preserve">Ogólne zasady obmiaru robót podano w części „Wymagania ogólne” pkt 7 specyfikacji technicznej. </w:t>
      </w:r>
      <w:r w:rsidRPr="008A1AC5">
        <w:rPr>
          <w:u w:val="single"/>
        </w:rPr>
        <w:t>Jednostką</w:t>
      </w:r>
      <w:r w:rsidRPr="008A1AC5">
        <w:t xml:space="preserve"> </w:t>
      </w:r>
      <w:r w:rsidRPr="008A1AC5">
        <w:rPr>
          <w:u w:val="single"/>
        </w:rPr>
        <w:t>obmiarową</w:t>
      </w:r>
      <w:r w:rsidRPr="008A1AC5">
        <w:t xml:space="preserve"> jest metr kwadratowy wykonanego tynku lub okładziny [m</w:t>
      </w:r>
      <w:r w:rsidRPr="008A1AC5">
        <w:rPr>
          <w:position w:val="7"/>
          <w:sz w:val="13"/>
        </w:rPr>
        <w:t>2</w:t>
      </w:r>
      <w:r w:rsidRPr="008A1AC5">
        <w:t>] oraz metr zamontowanego narożnika ochronnego [m]. Powierzchnię tynków oblicza się jako iloczyn długości ścian w stanie surowym i wysokości mierzonej od podłoża lub warstwy wyrównawczej do spodu stropu.</w:t>
      </w:r>
    </w:p>
    <w:p w:rsidR="00EA414C" w:rsidRPr="008A1AC5" w:rsidRDefault="009C1B6B" w:rsidP="00B012F2">
      <w:pPr>
        <w:pStyle w:val="Tekstpodstawowy"/>
      </w:pPr>
      <w:r w:rsidRPr="008A1AC5">
        <w:t>Powierzchnię pilastrów i słupów oblicza się w rozwinięciu tych elementów w stanie surowym. Powierzchnię tynków  stropów  płaskich  oblicza  się   w  metrach  kwadratowych  ich  rzutu  w  świetle  ścian  surowych       na płaszczyznę poziomą. Z powierzchni tynków nie potrąca się powierzchni nieotynkowanych, ciągnionych, obróbek kamiennych, kratek, drzwiczek i innych elementów o powierzchni mniejszej niż 1 m</w:t>
      </w:r>
      <w:r w:rsidRPr="008A1AC5">
        <w:rPr>
          <w:position w:val="7"/>
          <w:sz w:val="13"/>
        </w:rPr>
        <w:t xml:space="preserve">2 </w:t>
      </w:r>
      <w:r w:rsidRPr="008A1AC5">
        <w:t>i powierzchni otworów do 3 m</w:t>
      </w:r>
      <w:r w:rsidRPr="008A1AC5">
        <w:rPr>
          <w:position w:val="7"/>
          <w:sz w:val="13"/>
        </w:rPr>
        <w:t>2</w:t>
      </w:r>
      <w:r w:rsidRPr="008A1AC5">
        <w:t>, jeżeli ościeża ich są</w:t>
      </w:r>
      <w:r w:rsidRPr="008A1AC5">
        <w:rPr>
          <w:spacing w:val="-2"/>
        </w:rPr>
        <w:t xml:space="preserve"> </w:t>
      </w:r>
      <w:r w:rsidRPr="008A1AC5">
        <w:t>tynkowane.</w:t>
      </w:r>
    </w:p>
    <w:p w:rsidR="00EA414C" w:rsidRPr="008A1AC5" w:rsidRDefault="00EA414C" w:rsidP="00B012F2">
      <w:pPr>
        <w:pStyle w:val="Tekstpodstawowy"/>
      </w:pPr>
    </w:p>
    <w:p w:rsidR="00EA414C" w:rsidRPr="008A1AC5" w:rsidRDefault="009C1B6B" w:rsidP="00A77A6D">
      <w:pPr>
        <w:pStyle w:val="Nagwek21"/>
        <w:numPr>
          <w:ilvl w:val="0"/>
          <w:numId w:val="33"/>
        </w:numPr>
        <w:tabs>
          <w:tab w:val="left" w:pos="656"/>
        </w:tabs>
        <w:rPr>
          <w:lang w:val="pl-PL"/>
        </w:rPr>
      </w:pPr>
      <w:r w:rsidRPr="008A1AC5">
        <w:rPr>
          <w:lang w:val="pl-PL"/>
        </w:rPr>
        <w:t>ODBIÓR</w:t>
      </w:r>
      <w:r w:rsidRPr="008A1AC5">
        <w:rPr>
          <w:spacing w:val="-1"/>
          <w:lang w:val="pl-PL"/>
        </w:rPr>
        <w:t xml:space="preserve"> </w:t>
      </w:r>
      <w:r w:rsidRPr="008A1AC5">
        <w:rPr>
          <w:lang w:val="pl-PL"/>
        </w:rPr>
        <w:t>ROBÓT</w:t>
      </w:r>
    </w:p>
    <w:p w:rsidR="00EA414C" w:rsidRPr="008A1AC5" w:rsidRDefault="009C1B6B" w:rsidP="00A77A6D">
      <w:pPr>
        <w:pStyle w:val="Akapitzlist"/>
        <w:numPr>
          <w:ilvl w:val="1"/>
          <w:numId w:val="33"/>
        </w:numPr>
        <w:tabs>
          <w:tab w:val="left" w:pos="805"/>
        </w:tabs>
        <w:spacing w:before="121"/>
        <w:rPr>
          <w:b/>
          <w:sz w:val="20"/>
          <w:lang w:val="pl-PL"/>
        </w:rPr>
      </w:pPr>
      <w:r w:rsidRPr="008A1AC5">
        <w:rPr>
          <w:b/>
          <w:sz w:val="20"/>
          <w:lang w:val="pl-PL"/>
        </w:rPr>
        <w:t>Ogólne zasady odbioru robót.</w:t>
      </w:r>
    </w:p>
    <w:p w:rsidR="00EA414C" w:rsidRPr="008A1AC5" w:rsidRDefault="009C1B6B" w:rsidP="00B012F2">
      <w:pPr>
        <w:pStyle w:val="Tekstpodstawowy"/>
      </w:pPr>
      <w:r w:rsidRPr="008A1AC5">
        <w:t>Ogólne zasady odbioru robót podano w części „Wymagania ogólne” pkt 8 specyfikacji technicznej.</w:t>
      </w:r>
    </w:p>
    <w:p w:rsidR="00EA414C" w:rsidRPr="008A1AC5" w:rsidRDefault="00EA414C" w:rsidP="00B012F2">
      <w:pPr>
        <w:pStyle w:val="Tekstpodstawowy"/>
      </w:pPr>
    </w:p>
    <w:p w:rsidR="00EA414C" w:rsidRPr="008A1AC5" w:rsidRDefault="009C1B6B" w:rsidP="00A77A6D">
      <w:pPr>
        <w:pStyle w:val="Nagwek21"/>
        <w:numPr>
          <w:ilvl w:val="1"/>
          <w:numId w:val="33"/>
        </w:numPr>
        <w:tabs>
          <w:tab w:val="left" w:pos="805"/>
        </w:tabs>
        <w:rPr>
          <w:lang w:val="pl-PL"/>
        </w:rPr>
      </w:pPr>
      <w:r w:rsidRPr="008A1AC5">
        <w:rPr>
          <w:lang w:val="pl-PL"/>
        </w:rPr>
        <w:t>Odbiór</w:t>
      </w:r>
      <w:r w:rsidRPr="008A1AC5">
        <w:rPr>
          <w:spacing w:val="-1"/>
          <w:lang w:val="pl-PL"/>
        </w:rPr>
        <w:t xml:space="preserve"> </w:t>
      </w:r>
      <w:r w:rsidRPr="008A1AC5">
        <w:rPr>
          <w:lang w:val="pl-PL"/>
        </w:rPr>
        <w:t>podłoży</w:t>
      </w:r>
    </w:p>
    <w:p w:rsidR="00EA414C" w:rsidRPr="008A1AC5" w:rsidRDefault="009C1B6B" w:rsidP="00B012F2">
      <w:pPr>
        <w:pStyle w:val="Tekstpodstawowy"/>
      </w:pPr>
      <w:r w:rsidRPr="008A1AC5">
        <w:t xml:space="preserve">Odbiór podłoża należy przeprowadzić </w:t>
      </w:r>
      <w:r w:rsidRPr="008A1AC5">
        <w:rPr>
          <w:spacing w:val="-3"/>
        </w:rPr>
        <w:t xml:space="preserve">bezpośrednio </w:t>
      </w:r>
      <w:r w:rsidRPr="008A1AC5">
        <w:t xml:space="preserve">przed przystąpieniem do robót </w:t>
      </w:r>
      <w:r w:rsidRPr="008A1AC5">
        <w:rPr>
          <w:spacing w:val="-3"/>
        </w:rPr>
        <w:t xml:space="preserve">okładzinowych. </w:t>
      </w:r>
      <w:r w:rsidRPr="008A1AC5">
        <w:t xml:space="preserve">Podłoże </w:t>
      </w:r>
      <w:r w:rsidRPr="008A1AC5">
        <w:rPr>
          <w:spacing w:val="-3"/>
        </w:rPr>
        <w:t>powinno</w:t>
      </w:r>
      <w:r w:rsidRPr="008A1AC5">
        <w:rPr>
          <w:spacing w:val="-8"/>
        </w:rPr>
        <w:t xml:space="preserve"> </w:t>
      </w:r>
      <w:r w:rsidRPr="008A1AC5">
        <w:t>być</w:t>
      </w:r>
      <w:r w:rsidRPr="008A1AC5">
        <w:rPr>
          <w:spacing w:val="-9"/>
        </w:rPr>
        <w:t xml:space="preserve"> </w:t>
      </w:r>
      <w:r w:rsidRPr="008A1AC5">
        <w:t>przygotowane</w:t>
      </w:r>
      <w:r w:rsidRPr="008A1AC5">
        <w:rPr>
          <w:spacing w:val="-9"/>
        </w:rPr>
        <w:t xml:space="preserve"> </w:t>
      </w:r>
      <w:r w:rsidRPr="008A1AC5">
        <w:rPr>
          <w:spacing w:val="-3"/>
        </w:rPr>
        <w:t>zgodnie</w:t>
      </w:r>
      <w:r w:rsidRPr="008A1AC5">
        <w:rPr>
          <w:spacing w:val="-9"/>
        </w:rPr>
        <w:t xml:space="preserve"> </w:t>
      </w:r>
      <w:r w:rsidRPr="008A1AC5">
        <w:t>z</w:t>
      </w:r>
      <w:r w:rsidRPr="008A1AC5">
        <w:rPr>
          <w:spacing w:val="-7"/>
        </w:rPr>
        <w:t xml:space="preserve"> </w:t>
      </w:r>
      <w:r w:rsidRPr="008A1AC5">
        <w:rPr>
          <w:spacing w:val="-3"/>
        </w:rPr>
        <w:t>wymogami</w:t>
      </w:r>
      <w:r w:rsidRPr="008A1AC5">
        <w:rPr>
          <w:spacing w:val="-7"/>
        </w:rPr>
        <w:t xml:space="preserve"> </w:t>
      </w:r>
      <w:r w:rsidRPr="008A1AC5">
        <w:rPr>
          <w:spacing w:val="-3"/>
        </w:rPr>
        <w:t>wg</w:t>
      </w:r>
      <w:r w:rsidRPr="008A1AC5">
        <w:rPr>
          <w:spacing w:val="-8"/>
        </w:rPr>
        <w:t xml:space="preserve"> </w:t>
      </w:r>
      <w:r w:rsidRPr="008A1AC5">
        <w:t>pkt</w:t>
      </w:r>
      <w:r w:rsidRPr="008A1AC5">
        <w:rPr>
          <w:spacing w:val="-10"/>
        </w:rPr>
        <w:t xml:space="preserve"> </w:t>
      </w:r>
      <w:r w:rsidRPr="008A1AC5">
        <w:t>5.3.</w:t>
      </w:r>
      <w:r w:rsidRPr="008A1AC5">
        <w:rPr>
          <w:spacing w:val="-9"/>
        </w:rPr>
        <w:t xml:space="preserve"> </w:t>
      </w:r>
      <w:r w:rsidRPr="008A1AC5">
        <w:t>Jeżeli</w:t>
      </w:r>
      <w:r w:rsidRPr="008A1AC5">
        <w:rPr>
          <w:spacing w:val="-10"/>
        </w:rPr>
        <w:t xml:space="preserve"> </w:t>
      </w:r>
      <w:r w:rsidRPr="008A1AC5">
        <w:t>odbiór</w:t>
      </w:r>
      <w:r w:rsidRPr="008A1AC5">
        <w:rPr>
          <w:spacing w:val="-9"/>
        </w:rPr>
        <w:t xml:space="preserve"> </w:t>
      </w:r>
      <w:r w:rsidRPr="008A1AC5">
        <w:t>podłoża</w:t>
      </w:r>
      <w:r w:rsidRPr="008A1AC5">
        <w:rPr>
          <w:spacing w:val="-9"/>
        </w:rPr>
        <w:t xml:space="preserve"> </w:t>
      </w:r>
      <w:r w:rsidRPr="008A1AC5">
        <w:rPr>
          <w:spacing w:val="-3"/>
        </w:rPr>
        <w:t>odbywa</w:t>
      </w:r>
      <w:r w:rsidRPr="008A1AC5">
        <w:rPr>
          <w:spacing w:val="-7"/>
        </w:rPr>
        <w:t xml:space="preserve"> </w:t>
      </w:r>
      <w:r w:rsidRPr="008A1AC5">
        <w:rPr>
          <w:spacing w:val="-3"/>
        </w:rPr>
        <w:t>się</w:t>
      </w:r>
      <w:r w:rsidRPr="008A1AC5">
        <w:rPr>
          <w:spacing w:val="-9"/>
        </w:rPr>
        <w:t xml:space="preserve"> </w:t>
      </w:r>
      <w:r w:rsidRPr="008A1AC5">
        <w:t>po</w:t>
      </w:r>
      <w:r w:rsidRPr="008A1AC5">
        <w:rPr>
          <w:spacing w:val="-8"/>
        </w:rPr>
        <w:t xml:space="preserve"> </w:t>
      </w:r>
      <w:r w:rsidRPr="008A1AC5">
        <w:t>dłuższym</w:t>
      </w:r>
      <w:r w:rsidRPr="008A1AC5">
        <w:rPr>
          <w:spacing w:val="-13"/>
        </w:rPr>
        <w:t xml:space="preserve"> </w:t>
      </w:r>
      <w:r w:rsidRPr="008A1AC5">
        <w:t xml:space="preserve">czasie od jego </w:t>
      </w:r>
      <w:r w:rsidRPr="008A1AC5">
        <w:rPr>
          <w:spacing w:val="-3"/>
        </w:rPr>
        <w:t xml:space="preserve">wykonania, </w:t>
      </w:r>
      <w:r w:rsidRPr="008A1AC5">
        <w:t>należy podłoże oczyścić i umyć</w:t>
      </w:r>
      <w:r w:rsidRPr="008A1AC5">
        <w:rPr>
          <w:spacing w:val="-30"/>
        </w:rPr>
        <w:t xml:space="preserve"> </w:t>
      </w:r>
      <w:r w:rsidRPr="008A1AC5">
        <w:rPr>
          <w:spacing w:val="-3"/>
        </w:rPr>
        <w:t>wodą.</w:t>
      </w:r>
    </w:p>
    <w:p w:rsidR="00EA414C" w:rsidRPr="008A1AC5" w:rsidRDefault="00EA414C" w:rsidP="00B012F2">
      <w:pPr>
        <w:pStyle w:val="Tekstpodstawowy"/>
      </w:pPr>
    </w:p>
    <w:p w:rsidR="00EA414C" w:rsidRPr="008A1AC5" w:rsidRDefault="009C1B6B" w:rsidP="00A77A6D">
      <w:pPr>
        <w:pStyle w:val="Nagwek21"/>
        <w:numPr>
          <w:ilvl w:val="1"/>
          <w:numId w:val="33"/>
        </w:numPr>
        <w:tabs>
          <w:tab w:val="left" w:pos="804"/>
        </w:tabs>
        <w:spacing w:before="1"/>
        <w:ind w:left="803" w:hanging="398"/>
        <w:rPr>
          <w:lang w:val="pl-PL"/>
        </w:rPr>
      </w:pPr>
      <w:r w:rsidRPr="008A1AC5">
        <w:rPr>
          <w:lang w:val="pl-PL"/>
        </w:rPr>
        <w:t>Wymagania przy odbiorze</w:t>
      </w:r>
    </w:p>
    <w:p w:rsidR="00EA414C" w:rsidRPr="008A1AC5" w:rsidRDefault="009C1B6B" w:rsidP="00B012F2">
      <w:pPr>
        <w:pStyle w:val="Tekstpodstawowy"/>
      </w:pPr>
      <w:r w:rsidRPr="008A1AC5">
        <w:rPr>
          <w:spacing w:val="-3"/>
        </w:rPr>
        <w:t xml:space="preserve">Ukształtowanie powierzchni, </w:t>
      </w:r>
      <w:r w:rsidRPr="008A1AC5">
        <w:t xml:space="preserve">krawędzie,  przecięcia  powierzchni  oraz  kąty  dwuścienne  powinny  być  zgodne z dokumentacją </w:t>
      </w:r>
      <w:r w:rsidRPr="008A1AC5">
        <w:rPr>
          <w:spacing w:val="-3"/>
        </w:rPr>
        <w:t xml:space="preserve">projektową. Dopuszczalne </w:t>
      </w:r>
      <w:r w:rsidRPr="008A1AC5">
        <w:t xml:space="preserve">odchylenia powierzchni tynku od płaszczyzny i </w:t>
      </w:r>
      <w:r w:rsidRPr="008A1AC5">
        <w:rPr>
          <w:spacing w:val="-3"/>
        </w:rPr>
        <w:t xml:space="preserve">odchylenie </w:t>
      </w:r>
      <w:r w:rsidRPr="008A1AC5">
        <w:t xml:space="preserve">krawędzi od </w:t>
      </w:r>
      <w:r w:rsidRPr="008A1AC5">
        <w:rPr>
          <w:spacing w:val="-3"/>
        </w:rPr>
        <w:t xml:space="preserve">linii prostej nie </w:t>
      </w:r>
      <w:r w:rsidRPr="008A1AC5">
        <w:t xml:space="preserve">mogą być </w:t>
      </w:r>
      <w:r w:rsidRPr="008A1AC5">
        <w:rPr>
          <w:spacing w:val="-3"/>
        </w:rPr>
        <w:t xml:space="preserve">większe </w:t>
      </w:r>
      <w:r w:rsidRPr="008A1AC5">
        <w:t xml:space="preserve">niż 3 mm i w liczbie nie </w:t>
      </w:r>
      <w:r w:rsidRPr="008A1AC5">
        <w:rPr>
          <w:spacing w:val="-3"/>
        </w:rPr>
        <w:t xml:space="preserve">większe </w:t>
      </w:r>
      <w:r w:rsidRPr="008A1AC5">
        <w:t xml:space="preserve">niż 3 na całej długości </w:t>
      </w:r>
      <w:r w:rsidRPr="008A1AC5">
        <w:rPr>
          <w:spacing w:val="-3"/>
        </w:rPr>
        <w:t xml:space="preserve">kontrolnej </w:t>
      </w:r>
      <w:r w:rsidRPr="008A1AC5">
        <w:t xml:space="preserve">2 m łaty. </w:t>
      </w:r>
      <w:r w:rsidRPr="008A1AC5">
        <w:rPr>
          <w:spacing w:val="-3"/>
        </w:rPr>
        <w:t xml:space="preserve">Odchylenie </w:t>
      </w:r>
      <w:r w:rsidRPr="008A1AC5">
        <w:t>powierzchni i krawędzi od</w:t>
      </w:r>
      <w:r w:rsidRPr="008A1AC5">
        <w:rPr>
          <w:spacing w:val="-20"/>
        </w:rPr>
        <w:t xml:space="preserve"> </w:t>
      </w:r>
      <w:r w:rsidRPr="008A1AC5">
        <w:rPr>
          <w:spacing w:val="-3"/>
        </w:rPr>
        <w:t>kierunku:</w:t>
      </w:r>
    </w:p>
    <w:p w:rsidR="00EA414C" w:rsidRPr="008A1AC5" w:rsidRDefault="009C1B6B" w:rsidP="00A77A6D">
      <w:pPr>
        <w:pStyle w:val="Akapitzlist"/>
        <w:numPr>
          <w:ilvl w:val="0"/>
          <w:numId w:val="124"/>
        </w:numPr>
        <w:tabs>
          <w:tab w:val="left" w:pos="739"/>
          <w:tab w:val="left" w:pos="740"/>
        </w:tabs>
        <w:spacing w:before="1" w:line="244" w:lineRule="exact"/>
        <w:rPr>
          <w:sz w:val="20"/>
          <w:lang w:val="pl-PL"/>
        </w:rPr>
      </w:pPr>
      <w:r w:rsidRPr="008A1AC5">
        <w:rPr>
          <w:spacing w:val="-3"/>
          <w:sz w:val="20"/>
          <w:lang w:val="pl-PL"/>
        </w:rPr>
        <w:t>pionowego nie</w:t>
      </w:r>
      <w:r w:rsidRPr="008A1AC5">
        <w:rPr>
          <w:spacing w:val="-4"/>
          <w:sz w:val="20"/>
          <w:lang w:val="pl-PL"/>
        </w:rPr>
        <w:t xml:space="preserve"> </w:t>
      </w:r>
      <w:r w:rsidRPr="008A1AC5">
        <w:rPr>
          <w:sz w:val="20"/>
          <w:lang w:val="pl-PL"/>
        </w:rPr>
        <w:t>mogą</w:t>
      </w:r>
      <w:r w:rsidRPr="008A1AC5">
        <w:rPr>
          <w:spacing w:val="-6"/>
          <w:sz w:val="20"/>
          <w:lang w:val="pl-PL"/>
        </w:rPr>
        <w:t xml:space="preserve"> </w:t>
      </w:r>
      <w:r w:rsidRPr="008A1AC5">
        <w:rPr>
          <w:sz w:val="20"/>
          <w:lang w:val="pl-PL"/>
        </w:rPr>
        <w:t>być</w:t>
      </w:r>
      <w:r w:rsidRPr="008A1AC5">
        <w:rPr>
          <w:spacing w:val="-4"/>
          <w:sz w:val="20"/>
          <w:lang w:val="pl-PL"/>
        </w:rPr>
        <w:t xml:space="preserve"> </w:t>
      </w:r>
      <w:r w:rsidRPr="008A1AC5">
        <w:rPr>
          <w:spacing w:val="-3"/>
          <w:sz w:val="20"/>
          <w:lang w:val="pl-PL"/>
        </w:rPr>
        <w:t>większe</w:t>
      </w:r>
      <w:r w:rsidRPr="008A1AC5">
        <w:rPr>
          <w:spacing w:val="-4"/>
          <w:sz w:val="20"/>
          <w:lang w:val="pl-PL"/>
        </w:rPr>
        <w:t xml:space="preserve"> </w:t>
      </w:r>
      <w:r w:rsidRPr="008A1AC5">
        <w:rPr>
          <w:spacing w:val="-3"/>
          <w:sz w:val="20"/>
          <w:lang w:val="pl-PL"/>
        </w:rPr>
        <w:t>niż</w:t>
      </w:r>
      <w:r w:rsidRPr="008A1AC5">
        <w:rPr>
          <w:spacing w:val="-6"/>
          <w:sz w:val="20"/>
          <w:lang w:val="pl-PL"/>
        </w:rPr>
        <w:t xml:space="preserve"> </w:t>
      </w:r>
      <w:r w:rsidRPr="008A1AC5">
        <w:rPr>
          <w:sz w:val="20"/>
          <w:lang w:val="pl-PL"/>
        </w:rPr>
        <w:t>2</w:t>
      </w:r>
      <w:r w:rsidRPr="008A1AC5">
        <w:rPr>
          <w:spacing w:val="-3"/>
          <w:sz w:val="20"/>
          <w:lang w:val="pl-PL"/>
        </w:rPr>
        <w:t xml:space="preserve"> </w:t>
      </w:r>
      <w:r w:rsidRPr="008A1AC5">
        <w:rPr>
          <w:sz w:val="20"/>
          <w:lang w:val="pl-PL"/>
        </w:rPr>
        <w:t>mm</w:t>
      </w:r>
      <w:r w:rsidRPr="008A1AC5">
        <w:rPr>
          <w:spacing w:val="-6"/>
          <w:sz w:val="20"/>
          <w:lang w:val="pl-PL"/>
        </w:rPr>
        <w:t xml:space="preserve"> </w:t>
      </w:r>
      <w:r w:rsidRPr="008A1AC5">
        <w:rPr>
          <w:sz w:val="20"/>
          <w:lang w:val="pl-PL"/>
        </w:rPr>
        <w:t>na</w:t>
      </w:r>
      <w:r w:rsidRPr="008A1AC5">
        <w:rPr>
          <w:spacing w:val="-6"/>
          <w:sz w:val="20"/>
          <w:lang w:val="pl-PL"/>
        </w:rPr>
        <w:t xml:space="preserve"> </w:t>
      </w:r>
      <w:r w:rsidRPr="008A1AC5">
        <w:rPr>
          <w:sz w:val="20"/>
          <w:lang w:val="pl-PL"/>
        </w:rPr>
        <w:t>1m</w:t>
      </w:r>
      <w:r w:rsidRPr="008A1AC5">
        <w:rPr>
          <w:spacing w:val="-8"/>
          <w:sz w:val="20"/>
          <w:lang w:val="pl-PL"/>
        </w:rPr>
        <w:t xml:space="preserve"> </w:t>
      </w:r>
      <w:r w:rsidRPr="008A1AC5">
        <w:rPr>
          <w:sz w:val="20"/>
          <w:lang w:val="pl-PL"/>
        </w:rPr>
        <w:t>i</w:t>
      </w:r>
      <w:r w:rsidRPr="008A1AC5">
        <w:rPr>
          <w:spacing w:val="-7"/>
          <w:sz w:val="20"/>
          <w:lang w:val="pl-PL"/>
        </w:rPr>
        <w:t xml:space="preserve"> </w:t>
      </w:r>
      <w:r w:rsidRPr="008A1AC5">
        <w:rPr>
          <w:sz w:val="20"/>
          <w:lang w:val="pl-PL"/>
        </w:rPr>
        <w:t>ogółem</w:t>
      </w:r>
      <w:r w:rsidRPr="008A1AC5">
        <w:rPr>
          <w:spacing w:val="-6"/>
          <w:sz w:val="20"/>
          <w:lang w:val="pl-PL"/>
        </w:rPr>
        <w:t xml:space="preserve"> </w:t>
      </w:r>
      <w:r w:rsidRPr="008A1AC5">
        <w:rPr>
          <w:sz w:val="20"/>
          <w:lang w:val="pl-PL"/>
        </w:rPr>
        <w:t>nie</w:t>
      </w:r>
      <w:r w:rsidRPr="008A1AC5">
        <w:rPr>
          <w:spacing w:val="-4"/>
          <w:sz w:val="20"/>
          <w:lang w:val="pl-PL"/>
        </w:rPr>
        <w:t xml:space="preserve"> </w:t>
      </w:r>
      <w:r w:rsidRPr="008A1AC5">
        <w:rPr>
          <w:sz w:val="20"/>
          <w:lang w:val="pl-PL"/>
        </w:rPr>
        <w:t>więcej</w:t>
      </w:r>
      <w:r w:rsidRPr="008A1AC5">
        <w:rPr>
          <w:spacing w:val="-5"/>
          <w:sz w:val="20"/>
          <w:lang w:val="pl-PL"/>
        </w:rPr>
        <w:t xml:space="preserve"> </w:t>
      </w:r>
      <w:r w:rsidRPr="008A1AC5">
        <w:rPr>
          <w:spacing w:val="-3"/>
          <w:sz w:val="20"/>
          <w:lang w:val="pl-PL"/>
        </w:rPr>
        <w:t>niż</w:t>
      </w:r>
      <w:r w:rsidRPr="008A1AC5">
        <w:rPr>
          <w:spacing w:val="-6"/>
          <w:sz w:val="20"/>
          <w:lang w:val="pl-PL"/>
        </w:rPr>
        <w:t xml:space="preserve"> </w:t>
      </w:r>
      <w:r w:rsidRPr="008A1AC5">
        <w:rPr>
          <w:sz w:val="20"/>
          <w:lang w:val="pl-PL"/>
        </w:rPr>
        <w:t>4</w:t>
      </w:r>
      <w:r w:rsidRPr="008A1AC5">
        <w:rPr>
          <w:spacing w:val="-3"/>
          <w:sz w:val="20"/>
          <w:lang w:val="pl-PL"/>
        </w:rPr>
        <w:t xml:space="preserve"> </w:t>
      </w:r>
      <w:r w:rsidRPr="008A1AC5">
        <w:rPr>
          <w:sz w:val="20"/>
          <w:lang w:val="pl-PL"/>
        </w:rPr>
        <w:t>mm</w:t>
      </w:r>
      <w:r w:rsidRPr="008A1AC5">
        <w:rPr>
          <w:spacing w:val="-6"/>
          <w:sz w:val="20"/>
          <w:lang w:val="pl-PL"/>
        </w:rPr>
        <w:t xml:space="preserve"> </w:t>
      </w:r>
      <w:r w:rsidRPr="008A1AC5">
        <w:rPr>
          <w:sz w:val="20"/>
          <w:lang w:val="pl-PL"/>
        </w:rPr>
        <w:t>w</w:t>
      </w:r>
      <w:r w:rsidRPr="008A1AC5">
        <w:rPr>
          <w:spacing w:val="-9"/>
          <w:sz w:val="20"/>
          <w:lang w:val="pl-PL"/>
        </w:rPr>
        <w:t xml:space="preserve"> </w:t>
      </w:r>
      <w:r w:rsidRPr="008A1AC5">
        <w:rPr>
          <w:sz w:val="20"/>
          <w:lang w:val="pl-PL"/>
        </w:rPr>
        <w:t>pomieszczeniu,</w:t>
      </w:r>
    </w:p>
    <w:p w:rsidR="00EA414C" w:rsidRPr="008A1AC5" w:rsidRDefault="009C1B6B" w:rsidP="00A77A6D">
      <w:pPr>
        <w:pStyle w:val="Akapitzlist"/>
        <w:numPr>
          <w:ilvl w:val="0"/>
          <w:numId w:val="124"/>
        </w:numPr>
        <w:tabs>
          <w:tab w:val="left" w:pos="739"/>
          <w:tab w:val="left" w:pos="740"/>
        </w:tabs>
        <w:ind w:right="666"/>
        <w:rPr>
          <w:sz w:val="20"/>
          <w:lang w:val="pl-PL"/>
        </w:rPr>
      </w:pPr>
      <w:r w:rsidRPr="008A1AC5">
        <w:rPr>
          <w:spacing w:val="-3"/>
          <w:sz w:val="20"/>
          <w:lang w:val="pl-PL"/>
        </w:rPr>
        <w:t xml:space="preserve">poziomego nie </w:t>
      </w:r>
      <w:r w:rsidRPr="008A1AC5">
        <w:rPr>
          <w:sz w:val="20"/>
          <w:lang w:val="pl-PL"/>
        </w:rPr>
        <w:t xml:space="preserve">mogą być </w:t>
      </w:r>
      <w:r w:rsidRPr="008A1AC5">
        <w:rPr>
          <w:spacing w:val="-3"/>
          <w:sz w:val="20"/>
          <w:lang w:val="pl-PL"/>
        </w:rPr>
        <w:t xml:space="preserve">większe niż </w:t>
      </w:r>
      <w:r w:rsidRPr="008A1AC5">
        <w:rPr>
          <w:sz w:val="20"/>
          <w:lang w:val="pl-PL"/>
        </w:rPr>
        <w:t xml:space="preserve">3 mm na 1m i ogółem </w:t>
      </w:r>
      <w:r w:rsidRPr="008A1AC5">
        <w:rPr>
          <w:spacing w:val="-3"/>
          <w:sz w:val="20"/>
          <w:lang w:val="pl-PL"/>
        </w:rPr>
        <w:t xml:space="preserve">nie </w:t>
      </w:r>
      <w:r w:rsidRPr="008A1AC5">
        <w:rPr>
          <w:sz w:val="20"/>
          <w:lang w:val="pl-PL"/>
        </w:rPr>
        <w:t xml:space="preserve">więcej </w:t>
      </w:r>
      <w:r w:rsidRPr="008A1AC5">
        <w:rPr>
          <w:spacing w:val="-3"/>
          <w:sz w:val="20"/>
          <w:lang w:val="pl-PL"/>
        </w:rPr>
        <w:t xml:space="preserve">niż </w:t>
      </w:r>
      <w:r w:rsidRPr="008A1AC5">
        <w:rPr>
          <w:sz w:val="20"/>
          <w:lang w:val="pl-PL"/>
        </w:rPr>
        <w:t>6 mm na całej powierzchni między przegrodami pionowymi (ściany, belki,</w:t>
      </w:r>
      <w:r w:rsidRPr="008A1AC5">
        <w:rPr>
          <w:spacing w:val="-20"/>
          <w:sz w:val="20"/>
          <w:lang w:val="pl-PL"/>
        </w:rPr>
        <w:t xml:space="preserve"> </w:t>
      </w:r>
      <w:r w:rsidRPr="008A1AC5">
        <w:rPr>
          <w:sz w:val="20"/>
          <w:lang w:val="pl-PL"/>
        </w:rPr>
        <w:t>itp.).</w:t>
      </w:r>
    </w:p>
    <w:p w:rsidR="00EA414C" w:rsidRPr="008A1AC5" w:rsidRDefault="009C1B6B" w:rsidP="00B012F2">
      <w:pPr>
        <w:pStyle w:val="Tekstpodstawowy"/>
      </w:pPr>
      <w:r w:rsidRPr="008A1AC5">
        <w:t>Niedopuszczalne są:</w:t>
      </w:r>
    </w:p>
    <w:p w:rsidR="00EA414C" w:rsidRPr="008A1AC5" w:rsidRDefault="009C1B6B" w:rsidP="00A77A6D">
      <w:pPr>
        <w:pStyle w:val="Akapitzlist"/>
        <w:numPr>
          <w:ilvl w:val="0"/>
          <w:numId w:val="124"/>
        </w:numPr>
        <w:tabs>
          <w:tab w:val="left" w:pos="739"/>
          <w:tab w:val="left" w:pos="740"/>
        </w:tabs>
        <w:ind w:right="667"/>
        <w:rPr>
          <w:sz w:val="20"/>
          <w:lang w:val="pl-PL"/>
        </w:rPr>
      </w:pPr>
      <w:r w:rsidRPr="008A1AC5">
        <w:rPr>
          <w:sz w:val="20"/>
          <w:lang w:val="pl-PL"/>
        </w:rPr>
        <w:t xml:space="preserve">wykwity w postaci nalotów roztworów soli przenikających z podłoża </w:t>
      </w:r>
      <w:r w:rsidRPr="008A1AC5">
        <w:rPr>
          <w:spacing w:val="-2"/>
          <w:sz w:val="20"/>
          <w:lang w:val="pl-PL"/>
        </w:rPr>
        <w:t xml:space="preserve">wykrystalizowanych </w:t>
      </w:r>
      <w:r w:rsidRPr="008A1AC5">
        <w:rPr>
          <w:sz w:val="20"/>
          <w:lang w:val="pl-PL"/>
        </w:rPr>
        <w:t xml:space="preserve">na powierzchni </w:t>
      </w:r>
      <w:r w:rsidRPr="008A1AC5">
        <w:rPr>
          <w:spacing w:val="-3"/>
          <w:sz w:val="20"/>
          <w:lang w:val="pl-PL"/>
        </w:rPr>
        <w:lastRenderedPageBreak/>
        <w:t xml:space="preserve">tynków, </w:t>
      </w:r>
      <w:r w:rsidRPr="008A1AC5">
        <w:rPr>
          <w:sz w:val="20"/>
          <w:lang w:val="pl-PL"/>
        </w:rPr>
        <w:t>pleśni</w:t>
      </w:r>
      <w:r w:rsidRPr="008A1AC5">
        <w:rPr>
          <w:spacing w:val="-7"/>
          <w:sz w:val="20"/>
          <w:lang w:val="pl-PL"/>
        </w:rPr>
        <w:t xml:space="preserve"> </w:t>
      </w:r>
      <w:r w:rsidRPr="008A1AC5">
        <w:rPr>
          <w:sz w:val="20"/>
          <w:lang w:val="pl-PL"/>
        </w:rPr>
        <w:t>itp.,</w:t>
      </w:r>
    </w:p>
    <w:p w:rsidR="00EA414C" w:rsidRPr="008A1AC5" w:rsidRDefault="009C1B6B" w:rsidP="00A77A6D">
      <w:pPr>
        <w:pStyle w:val="Akapitzlist"/>
        <w:numPr>
          <w:ilvl w:val="0"/>
          <w:numId w:val="124"/>
        </w:numPr>
        <w:tabs>
          <w:tab w:val="left" w:pos="739"/>
          <w:tab w:val="left" w:pos="740"/>
        </w:tabs>
        <w:spacing w:before="2" w:line="237" w:lineRule="auto"/>
        <w:ind w:right="670"/>
        <w:rPr>
          <w:sz w:val="20"/>
          <w:lang w:val="pl-PL"/>
        </w:rPr>
      </w:pPr>
      <w:r w:rsidRPr="008A1AC5">
        <w:rPr>
          <w:spacing w:val="-3"/>
          <w:sz w:val="20"/>
          <w:lang w:val="pl-PL"/>
        </w:rPr>
        <w:t xml:space="preserve">trwałe </w:t>
      </w:r>
      <w:r w:rsidRPr="008A1AC5">
        <w:rPr>
          <w:sz w:val="20"/>
          <w:lang w:val="pl-PL"/>
        </w:rPr>
        <w:t xml:space="preserve">ślady zacieków na powierzchni, </w:t>
      </w:r>
      <w:r w:rsidRPr="008A1AC5">
        <w:rPr>
          <w:spacing w:val="-3"/>
          <w:sz w:val="20"/>
          <w:lang w:val="pl-PL"/>
        </w:rPr>
        <w:t xml:space="preserve">odstawanie, </w:t>
      </w:r>
      <w:r w:rsidRPr="008A1AC5">
        <w:rPr>
          <w:sz w:val="20"/>
          <w:lang w:val="pl-PL"/>
        </w:rPr>
        <w:t xml:space="preserve">odparzenia i pęcherze powstałe w skutek </w:t>
      </w:r>
      <w:r w:rsidRPr="008A1AC5">
        <w:rPr>
          <w:spacing w:val="-3"/>
          <w:sz w:val="20"/>
          <w:lang w:val="pl-PL"/>
        </w:rPr>
        <w:t xml:space="preserve">niedostatecznej </w:t>
      </w:r>
      <w:r w:rsidRPr="008A1AC5">
        <w:rPr>
          <w:sz w:val="20"/>
          <w:lang w:val="pl-PL"/>
        </w:rPr>
        <w:t>przyczepności tynku do</w:t>
      </w:r>
      <w:r w:rsidRPr="008A1AC5">
        <w:rPr>
          <w:spacing w:val="-17"/>
          <w:sz w:val="20"/>
          <w:lang w:val="pl-PL"/>
        </w:rPr>
        <w:t xml:space="preserve"> </w:t>
      </w:r>
      <w:r w:rsidRPr="008A1AC5">
        <w:rPr>
          <w:sz w:val="20"/>
          <w:lang w:val="pl-PL"/>
        </w:rPr>
        <w:t>podłoża.</w:t>
      </w:r>
    </w:p>
    <w:p w:rsidR="00EA414C" w:rsidRPr="008A1AC5" w:rsidRDefault="009C1B6B" w:rsidP="00B012F2">
      <w:pPr>
        <w:pStyle w:val="Tekstpodstawowy"/>
      </w:pPr>
      <w:r w:rsidRPr="008A1AC5">
        <w:t>Odbiór gotowych tynków powinien być potwierdzony protokołem, który zawiera:</w:t>
      </w:r>
    </w:p>
    <w:p w:rsidR="00EA414C" w:rsidRPr="008A1AC5" w:rsidRDefault="009C1B6B" w:rsidP="00A77A6D">
      <w:pPr>
        <w:pStyle w:val="Akapitzlist"/>
        <w:numPr>
          <w:ilvl w:val="0"/>
          <w:numId w:val="124"/>
        </w:numPr>
        <w:tabs>
          <w:tab w:val="left" w:pos="739"/>
          <w:tab w:val="left" w:pos="740"/>
        </w:tabs>
        <w:spacing w:before="1" w:line="245" w:lineRule="exact"/>
        <w:rPr>
          <w:sz w:val="20"/>
          <w:lang w:val="pl-PL"/>
        </w:rPr>
      </w:pPr>
      <w:r w:rsidRPr="008A1AC5">
        <w:rPr>
          <w:sz w:val="20"/>
          <w:lang w:val="pl-PL"/>
        </w:rPr>
        <w:t>ocenę wyników</w:t>
      </w:r>
      <w:r w:rsidRPr="008A1AC5">
        <w:rPr>
          <w:spacing w:val="-10"/>
          <w:sz w:val="20"/>
          <w:lang w:val="pl-PL"/>
        </w:rPr>
        <w:t xml:space="preserve"> </w:t>
      </w:r>
      <w:r w:rsidRPr="008A1AC5">
        <w:rPr>
          <w:spacing w:val="-2"/>
          <w:sz w:val="20"/>
          <w:lang w:val="pl-PL"/>
        </w:rPr>
        <w:t>badań,</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pacing w:val="-3"/>
          <w:sz w:val="20"/>
          <w:lang w:val="pl-PL"/>
        </w:rPr>
        <w:t xml:space="preserve">wykaz wad </w:t>
      </w:r>
      <w:r w:rsidRPr="008A1AC5">
        <w:rPr>
          <w:sz w:val="20"/>
          <w:lang w:val="pl-PL"/>
        </w:rPr>
        <w:t>i usterek ze wskazaniem możliwości ich</w:t>
      </w:r>
      <w:r w:rsidRPr="008A1AC5">
        <w:rPr>
          <w:spacing w:val="-27"/>
          <w:sz w:val="20"/>
          <w:lang w:val="pl-PL"/>
        </w:rPr>
        <w:t xml:space="preserve"> </w:t>
      </w:r>
      <w:r w:rsidRPr="008A1AC5">
        <w:rPr>
          <w:sz w:val="20"/>
          <w:lang w:val="pl-PL"/>
        </w:rPr>
        <w:t>usunięcia,</w:t>
      </w:r>
    </w:p>
    <w:p w:rsidR="00EA414C" w:rsidRPr="008A1AC5" w:rsidRDefault="009C1B6B" w:rsidP="00A77A6D">
      <w:pPr>
        <w:pStyle w:val="Akapitzlist"/>
        <w:numPr>
          <w:ilvl w:val="0"/>
          <w:numId w:val="124"/>
        </w:numPr>
        <w:tabs>
          <w:tab w:val="left" w:pos="739"/>
          <w:tab w:val="left" w:pos="740"/>
        </w:tabs>
        <w:rPr>
          <w:sz w:val="20"/>
          <w:lang w:val="pl-PL"/>
        </w:rPr>
      </w:pPr>
      <w:r w:rsidRPr="008A1AC5">
        <w:rPr>
          <w:spacing w:val="-3"/>
          <w:sz w:val="20"/>
          <w:lang w:val="pl-PL"/>
        </w:rPr>
        <w:t xml:space="preserve">stwierdzenia </w:t>
      </w:r>
      <w:r w:rsidRPr="008A1AC5">
        <w:rPr>
          <w:sz w:val="20"/>
          <w:lang w:val="pl-PL"/>
        </w:rPr>
        <w:t xml:space="preserve">zgodności lub </w:t>
      </w:r>
      <w:r w:rsidRPr="008A1AC5">
        <w:rPr>
          <w:spacing w:val="-3"/>
          <w:sz w:val="20"/>
          <w:lang w:val="pl-PL"/>
        </w:rPr>
        <w:t xml:space="preserve">niezgodności wykonania </w:t>
      </w:r>
      <w:r w:rsidRPr="008A1AC5">
        <w:rPr>
          <w:sz w:val="20"/>
          <w:lang w:val="pl-PL"/>
        </w:rPr>
        <w:t>z</w:t>
      </w:r>
      <w:r w:rsidRPr="008A1AC5">
        <w:rPr>
          <w:spacing w:val="-15"/>
          <w:sz w:val="20"/>
          <w:lang w:val="pl-PL"/>
        </w:rPr>
        <w:t xml:space="preserve"> </w:t>
      </w:r>
      <w:r w:rsidRPr="008A1AC5">
        <w:rPr>
          <w:sz w:val="20"/>
          <w:lang w:val="pl-PL"/>
        </w:rPr>
        <w:t>zamówieniem.</w:t>
      </w:r>
    </w:p>
    <w:p w:rsidR="00EA414C" w:rsidRPr="008A1AC5" w:rsidRDefault="00EA414C" w:rsidP="00B012F2">
      <w:pPr>
        <w:pStyle w:val="Tekstpodstawowy"/>
      </w:pPr>
    </w:p>
    <w:p w:rsidR="00EA414C" w:rsidRPr="008A1AC5" w:rsidRDefault="009C1B6B" w:rsidP="00A77A6D">
      <w:pPr>
        <w:pStyle w:val="Nagwek21"/>
        <w:numPr>
          <w:ilvl w:val="0"/>
          <w:numId w:val="33"/>
        </w:numPr>
        <w:tabs>
          <w:tab w:val="left" w:pos="656"/>
        </w:tabs>
        <w:rPr>
          <w:lang w:val="pl-PL"/>
        </w:rPr>
      </w:pPr>
      <w:r w:rsidRPr="008A1AC5">
        <w:rPr>
          <w:lang w:val="pl-PL"/>
        </w:rPr>
        <w:t>PODSTAWA</w:t>
      </w:r>
      <w:r w:rsidRPr="008A1AC5">
        <w:rPr>
          <w:spacing w:val="-1"/>
          <w:lang w:val="pl-PL"/>
        </w:rPr>
        <w:t xml:space="preserve"> </w:t>
      </w:r>
      <w:r w:rsidRPr="008A1AC5">
        <w:rPr>
          <w:lang w:val="pl-PL"/>
        </w:rPr>
        <w:t>PŁATNOŚCI</w:t>
      </w:r>
    </w:p>
    <w:p w:rsidR="00EA414C" w:rsidRPr="008A1AC5" w:rsidRDefault="009C1B6B" w:rsidP="00B012F2">
      <w:pPr>
        <w:pStyle w:val="Tekstpodstawowy"/>
      </w:pPr>
      <w:r w:rsidRPr="008A1AC5">
        <w:t>Płatność za wykonane roboty odbywać się będzie na podstawie zapisów zawartych w Umowie z Inwestorem.</w:t>
      </w:r>
    </w:p>
    <w:p w:rsidR="00EA414C" w:rsidRPr="008A1AC5" w:rsidRDefault="00EA414C" w:rsidP="00B012F2">
      <w:pPr>
        <w:pStyle w:val="Tekstpodstawowy"/>
      </w:pPr>
    </w:p>
    <w:p w:rsidR="00EA414C" w:rsidRPr="008A1AC5" w:rsidRDefault="009C1B6B" w:rsidP="00A77A6D">
      <w:pPr>
        <w:pStyle w:val="Nagwek21"/>
        <w:numPr>
          <w:ilvl w:val="0"/>
          <w:numId w:val="33"/>
        </w:numPr>
        <w:tabs>
          <w:tab w:val="left" w:pos="754"/>
        </w:tabs>
        <w:spacing w:before="1"/>
        <w:ind w:left="753" w:hanging="348"/>
        <w:rPr>
          <w:lang w:val="pl-PL"/>
        </w:rPr>
      </w:pPr>
      <w:r w:rsidRPr="008A1AC5">
        <w:rPr>
          <w:lang w:val="pl-PL"/>
        </w:rPr>
        <w:t>PRZEPISY</w:t>
      </w:r>
      <w:r w:rsidRPr="008A1AC5">
        <w:rPr>
          <w:spacing w:val="3"/>
          <w:lang w:val="pl-PL"/>
        </w:rPr>
        <w:t xml:space="preserve"> </w:t>
      </w:r>
      <w:r w:rsidRPr="008A1AC5">
        <w:rPr>
          <w:lang w:val="pl-PL"/>
        </w:rPr>
        <w:t>ZWIĄZANE</w:t>
      </w:r>
    </w:p>
    <w:p w:rsidR="00EA414C" w:rsidRPr="008A1AC5" w:rsidRDefault="009C1B6B" w:rsidP="00B012F2">
      <w:pPr>
        <w:pStyle w:val="Tekstpodstawowy"/>
      </w:pPr>
      <w:r w:rsidRPr="008A1AC5">
        <w:rPr>
          <w:spacing w:val="-3"/>
        </w:rPr>
        <w:t>PN-B-10100:1970</w:t>
      </w:r>
      <w:r w:rsidRPr="008A1AC5">
        <w:rPr>
          <w:spacing w:val="-3"/>
        </w:rPr>
        <w:tab/>
      </w:r>
      <w:r w:rsidRPr="008A1AC5">
        <w:t xml:space="preserve">Roboty tynkowe. Tynki zwykłe. </w:t>
      </w:r>
      <w:r w:rsidRPr="008A1AC5">
        <w:rPr>
          <w:spacing w:val="-3"/>
        </w:rPr>
        <w:t xml:space="preserve">Wymagania </w:t>
      </w:r>
      <w:r w:rsidRPr="008A1AC5">
        <w:t>i badania przy odbiorze. PN-EN</w:t>
      </w:r>
      <w:r w:rsidRPr="008A1AC5">
        <w:rPr>
          <w:spacing w:val="-15"/>
        </w:rPr>
        <w:t xml:space="preserve"> </w:t>
      </w:r>
      <w:r w:rsidRPr="008A1AC5">
        <w:t>1008:2004</w:t>
      </w:r>
      <w:r w:rsidRPr="008A1AC5">
        <w:tab/>
        <w:t>Woda</w:t>
      </w:r>
      <w:r w:rsidRPr="008A1AC5">
        <w:rPr>
          <w:spacing w:val="-16"/>
        </w:rPr>
        <w:t xml:space="preserve"> </w:t>
      </w:r>
      <w:r w:rsidRPr="008A1AC5">
        <w:rPr>
          <w:spacing w:val="-3"/>
        </w:rPr>
        <w:t>zarobowa</w:t>
      </w:r>
      <w:r w:rsidRPr="008A1AC5">
        <w:rPr>
          <w:spacing w:val="-16"/>
        </w:rPr>
        <w:t xml:space="preserve"> </w:t>
      </w:r>
      <w:r w:rsidRPr="008A1AC5">
        <w:t>do</w:t>
      </w:r>
      <w:r w:rsidRPr="008A1AC5">
        <w:rPr>
          <w:spacing w:val="-16"/>
        </w:rPr>
        <w:t xml:space="preserve"> </w:t>
      </w:r>
      <w:r w:rsidRPr="008A1AC5">
        <w:t>betonów.</w:t>
      </w:r>
      <w:r w:rsidRPr="008A1AC5">
        <w:rPr>
          <w:spacing w:val="-16"/>
        </w:rPr>
        <w:t xml:space="preserve"> </w:t>
      </w:r>
      <w:r w:rsidRPr="008A1AC5">
        <w:t>Specyfikacja.</w:t>
      </w:r>
      <w:r w:rsidRPr="008A1AC5">
        <w:rPr>
          <w:spacing w:val="-16"/>
        </w:rPr>
        <w:t xml:space="preserve"> </w:t>
      </w:r>
      <w:r w:rsidRPr="008A1AC5">
        <w:t>Pobieranie</w:t>
      </w:r>
      <w:r w:rsidRPr="008A1AC5">
        <w:rPr>
          <w:spacing w:val="-16"/>
        </w:rPr>
        <w:t xml:space="preserve"> </w:t>
      </w:r>
      <w:r w:rsidRPr="008A1AC5">
        <w:t>próbek,</w:t>
      </w:r>
      <w:r w:rsidRPr="008A1AC5">
        <w:rPr>
          <w:spacing w:val="-16"/>
        </w:rPr>
        <w:t xml:space="preserve"> </w:t>
      </w:r>
      <w:r w:rsidRPr="008A1AC5">
        <w:rPr>
          <w:spacing w:val="-3"/>
        </w:rPr>
        <w:t>badanie</w:t>
      </w:r>
    </w:p>
    <w:p w:rsidR="00EA414C" w:rsidRPr="008A1AC5" w:rsidRDefault="009C1B6B" w:rsidP="00B012F2">
      <w:pPr>
        <w:pStyle w:val="Tekstpodstawowy"/>
      </w:pPr>
      <w:r w:rsidRPr="008A1AC5">
        <w:t>i</w:t>
      </w:r>
      <w:r w:rsidRPr="008A1AC5">
        <w:rPr>
          <w:spacing w:val="-13"/>
        </w:rPr>
        <w:t xml:space="preserve"> </w:t>
      </w:r>
      <w:r w:rsidRPr="008A1AC5">
        <w:t>ocena</w:t>
      </w:r>
      <w:r w:rsidRPr="008A1AC5">
        <w:rPr>
          <w:spacing w:val="-12"/>
        </w:rPr>
        <w:t xml:space="preserve"> </w:t>
      </w:r>
      <w:r w:rsidRPr="008A1AC5">
        <w:t>przydatności</w:t>
      </w:r>
      <w:r w:rsidRPr="008A1AC5">
        <w:rPr>
          <w:spacing w:val="-9"/>
        </w:rPr>
        <w:t xml:space="preserve"> </w:t>
      </w:r>
      <w:r w:rsidRPr="008A1AC5">
        <w:rPr>
          <w:spacing w:val="-3"/>
        </w:rPr>
        <w:t>wody</w:t>
      </w:r>
      <w:r w:rsidRPr="008A1AC5">
        <w:rPr>
          <w:spacing w:val="-14"/>
        </w:rPr>
        <w:t xml:space="preserve"> </w:t>
      </w:r>
      <w:r w:rsidRPr="008A1AC5">
        <w:t>zarobowej</w:t>
      </w:r>
      <w:r w:rsidRPr="008A1AC5">
        <w:rPr>
          <w:spacing w:val="-12"/>
        </w:rPr>
        <w:t xml:space="preserve"> </w:t>
      </w:r>
      <w:r w:rsidRPr="008A1AC5">
        <w:t>do</w:t>
      </w:r>
      <w:r w:rsidRPr="008A1AC5">
        <w:rPr>
          <w:spacing w:val="-12"/>
        </w:rPr>
        <w:t xml:space="preserve"> </w:t>
      </w:r>
      <w:r w:rsidRPr="008A1AC5">
        <w:rPr>
          <w:spacing w:val="-3"/>
        </w:rPr>
        <w:t>betonu,</w:t>
      </w:r>
      <w:r w:rsidRPr="008A1AC5">
        <w:rPr>
          <w:spacing w:val="-11"/>
        </w:rPr>
        <w:t xml:space="preserve"> </w:t>
      </w:r>
      <w:r w:rsidRPr="008A1AC5">
        <w:t>w</w:t>
      </w:r>
      <w:r w:rsidRPr="008A1AC5">
        <w:rPr>
          <w:spacing w:val="-13"/>
        </w:rPr>
        <w:t xml:space="preserve"> </w:t>
      </w:r>
      <w:r w:rsidRPr="008A1AC5">
        <w:t>tym</w:t>
      </w:r>
      <w:r w:rsidRPr="008A1AC5">
        <w:rPr>
          <w:spacing w:val="-10"/>
        </w:rPr>
        <w:t xml:space="preserve"> </w:t>
      </w:r>
      <w:r w:rsidRPr="008A1AC5">
        <w:rPr>
          <w:spacing w:val="-3"/>
        </w:rPr>
        <w:t>wody</w:t>
      </w:r>
      <w:r w:rsidRPr="008A1AC5">
        <w:rPr>
          <w:spacing w:val="-14"/>
        </w:rPr>
        <w:t xml:space="preserve"> </w:t>
      </w:r>
      <w:r w:rsidRPr="008A1AC5">
        <w:t>odzyskanej z procesów produkcji</w:t>
      </w:r>
      <w:r w:rsidRPr="008A1AC5">
        <w:rPr>
          <w:spacing w:val="-19"/>
        </w:rPr>
        <w:t xml:space="preserve"> </w:t>
      </w:r>
      <w:r w:rsidRPr="008A1AC5">
        <w:t>betonów.</w:t>
      </w:r>
    </w:p>
    <w:p w:rsidR="00EA414C" w:rsidRPr="008A1AC5" w:rsidRDefault="009C1B6B" w:rsidP="00B012F2">
      <w:pPr>
        <w:pStyle w:val="Tekstpodstawowy"/>
      </w:pPr>
      <w:r w:rsidRPr="008A1AC5">
        <w:t>PN-EN</w:t>
      </w:r>
      <w:r w:rsidRPr="008A1AC5">
        <w:rPr>
          <w:spacing w:val="-7"/>
        </w:rPr>
        <w:t xml:space="preserve"> </w:t>
      </w:r>
      <w:r w:rsidRPr="008A1AC5">
        <w:rPr>
          <w:spacing w:val="-3"/>
        </w:rPr>
        <w:t>459-1:2015-06</w:t>
      </w:r>
      <w:r w:rsidRPr="008A1AC5">
        <w:rPr>
          <w:spacing w:val="-3"/>
        </w:rPr>
        <w:tab/>
      </w:r>
      <w:r w:rsidRPr="008A1AC5">
        <w:t>Wapno</w:t>
      </w:r>
      <w:r w:rsidRPr="008A1AC5">
        <w:rPr>
          <w:spacing w:val="-13"/>
        </w:rPr>
        <w:t xml:space="preserve"> </w:t>
      </w:r>
      <w:r w:rsidRPr="008A1AC5">
        <w:rPr>
          <w:spacing w:val="-2"/>
        </w:rPr>
        <w:t>budowlane</w:t>
      </w:r>
      <w:r w:rsidRPr="008A1AC5">
        <w:rPr>
          <w:spacing w:val="-12"/>
        </w:rPr>
        <w:t xml:space="preserve"> </w:t>
      </w:r>
      <w:r w:rsidRPr="008A1AC5">
        <w:t>-</w:t>
      </w:r>
      <w:r w:rsidRPr="008A1AC5">
        <w:rPr>
          <w:spacing w:val="-15"/>
        </w:rPr>
        <w:t xml:space="preserve"> </w:t>
      </w:r>
      <w:r w:rsidRPr="008A1AC5">
        <w:t>Część</w:t>
      </w:r>
      <w:r w:rsidRPr="008A1AC5">
        <w:rPr>
          <w:spacing w:val="-13"/>
        </w:rPr>
        <w:t xml:space="preserve"> </w:t>
      </w:r>
      <w:r w:rsidRPr="008A1AC5">
        <w:t>1:</w:t>
      </w:r>
      <w:r w:rsidRPr="008A1AC5">
        <w:rPr>
          <w:spacing w:val="-12"/>
        </w:rPr>
        <w:t xml:space="preserve"> </w:t>
      </w:r>
      <w:r w:rsidRPr="008A1AC5">
        <w:t>Definicje,</w:t>
      </w:r>
      <w:r w:rsidRPr="008A1AC5">
        <w:rPr>
          <w:spacing w:val="-12"/>
        </w:rPr>
        <w:t xml:space="preserve"> </w:t>
      </w:r>
      <w:r w:rsidRPr="008A1AC5">
        <w:rPr>
          <w:spacing w:val="-3"/>
        </w:rPr>
        <w:t>wymagania</w:t>
      </w:r>
      <w:r w:rsidRPr="008A1AC5">
        <w:rPr>
          <w:spacing w:val="-13"/>
        </w:rPr>
        <w:t xml:space="preserve"> </w:t>
      </w:r>
      <w:r w:rsidRPr="008A1AC5">
        <w:t>i</w:t>
      </w:r>
      <w:r w:rsidRPr="008A1AC5">
        <w:rPr>
          <w:spacing w:val="-12"/>
        </w:rPr>
        <w:t xml:space="preserve"> </w:t>
      </w:r>
      <w:r w:rsidRPr="008A1AC5">
        <w:t>kryteria</w:t>
      </w:r>
      <w:r w:rsidRPr="008A1AC5">
        <w:rPr>
          <w:spacing w:val="-13"/>
        </w:rPr>
        <w:t xml:space="preserve"> </w:t>
      </w:r>
      <w:r w:rsidRPr="008A1AC5">
        <w:t>zgodności PN-EN</w:t>
      </w:r>
      <w:r w:rsidRPr="008A1AC5">
        <w:rPr>
          <w:spacing w:val="-16"/>
        </w:rPr>
        <w:t xml:space="preserve"> </w:t>
      </w:r>
      <w:r w:rsidRPr="008A1AC5">
        <w:t>13139:2003</w:t>
      </w:r>
      <w:r w:rsidRPr="008A1AC5">
        <w:tab/>
      </w:r>
      <w:r w:rsidRPr="008A1AC5">
        <w:rPr>
          <w:spacing w:val="-3"/>
        </w:rPr>
        <w:t xml:space="preserve">Kruszywa </w:t>
      </w:r>
      <w:r w:rsidRPr="008A1AC5">
        <w:t>do</w:t>
      </w:r>
      <w:r w:rsidRPr="008A1AC5">
        <w:rPr>
          <w:spacing w:val="-6"/>
        </w:rPr>
        <w:t xml:space="preserve"> </w:t>
      </w:r>
      <w:r w:rsidRPr="008A1AC5">
        <w:t>zaprawy</w:t>
      </w:r>
    </w:p>
    <w:p w:rsidR="00EA414C" w:rsidRPr="008A1AC5" w:rsidRDefault="009C1B6B" w:rsidP="00B012F2">
      <w:pPr>
        <w:pStyle w:val="Tekstpodstawowy"/>
      </w:pPr>
      <w:r w:rsidRPr="008A1AC5">
        <w:t>PN-B-04500:1985</w:t>
      </w:r>
      <w:r w:rsidRPr="008A1AC5">
        <w:tab/>
        <w:t>Zaprawy</w:t>
      </w:r>
      <w:r w:rsidRPr="008A1AC5">
        <w:rPr>
          <w:spacing w:val="-14"/>
        </w:rPr>
        <w:t xml:space="preserve"> </w:t>
      </w:r>
      <w:r w:rsidRPr="008A1AC5">
        <w:rPr>
          <w:spacing w:val="-2"/>
        </w:rPr>
        <w:t>budowlane.</w:t>
      </w:r>
      <w:r w:rsidRPr="008A1AC5">
        <w:rPr>
          <w:spacing w:val="-12"/>
        </w:rPr>
        <w:t xml:space="preserve"> </w:t>
      </w:r>
      <w:r w:rsidRPr="008A1AC5">
        <w:t>Badania</w:t>
      </w:r>
      <w:r w:rsidRPr="008A1AC5">
        <w:rPr>
          <w:spacing w:val="-11"/>
        </w:rPr>
        <w:t xml:space="preserve"> </w:t>
      </w:r>
      <w:r w:rsidRPr="008A1AC5">
        <w:t>cech</w:t>
      </w:r>
      <w:r w:rsidRPr="008A1AC5">
        <w:rPr>
          <w:spacing w:val="-12"/>
        </w:rPr>
        <w:t xml:space="preserve"> </w:t>
      </w:r>
      <w:r w:rsidRPr="008A1AC5">
        <w:t>fizycznych</w:t>
      </w:r>
      <w:r w:rsidRPr="008A1AC5">
        <w:rPr>
          <w:spacing w:val="-14"/>
        </w:rPr>
        <w:t xml:space="preserve"> </w:t>
      </w:r>
      <w:r w:rsidRPr="008A1AC5">
        <w:t>i</w:t>
      </w:r>
      <w:r w:rsidRPr="008A1AC5">
        <w:rPr>
          <w:spacing w:val="-11"/>
        </w:rPr>
        <w:t xml:space="preserve"> </w:t>
      </w:r>
      <w:r w:rsidRPr="008A1AC5">
        <w:t>wytrzymałościowych PN-B-14501:1990</w:t>
      </w:r>
      <w:r w:rsidRPr="008A1AC5">
        <w:tab/>
        <w:t xml:space="preserve">Zaprawy </w:t>
      </w:r>
      <w:r w:rsidRPr="008A1AC5">
        <w:rPr>
          <w:spacing w:val="-2"/>
        </w:rPr>
        <w:t>budowlane</w:t>
      </w:r>
      <w:r w:rsidRPr="008A1AC5">
        <w:rPr>
          <w:spacing w:val="-9"/>
        </w:rPr>
        <w:t xml:space="preserve"> </w:t>
      </w:r>
      <w:r w:rsidRPr="008A1AC5">
        <w:t>zwykłe</w:t>
      </w:r>
    </w:p>
    <w:p w:rsidR="00EA414C" w:rsidRPr="008A1AC5" w:rsidRDefault="009C1B6B" w:rsidP="00B012F2">
      <w:pPr>
        <w:pStyle w:val="Tekstpodstawowy"/>
      </w:pPr>
      <w:r w:rsidRPr="008A1AC5">
        <w:t>PN-EN</w:t>
      </w:r>
      <w:r w:rsidRPr="008A1AC5">
        <w:rPr>
          <w:spacing w:val="-7"/>
        </w:rPr>
        <w:t xml:space="preserve"> </w:t>
      </w:r>
      <w:r w:rsidRPr="008A1AC5">
        <w:rPr>
          <w:spacing w:val="-3"/>
        </w:rPr>
        <w:t>998-2:2016-12</w:t>
      </w:r>
      <w:r w:rsidRPr="008A1AC5">
        <w:rPr>
          <w:spacing w:val="-3"/>
        </w:rPr>
        <w:tab/>
        <w:t>Wymagania</w:t>
      </w:r>
      <w:r w:rsidRPr="008A1AC5">
        <w:rPr>
          <w:spacing w:val="-6"/>
        </w:rPr>
        <w:t xml:space="preserve"> </w:t>
      </w:r>
      <w:r w:rsidRPr="008A1AC5">
        <w:t>dotyczące</w:t>
      </w:r>
      <w:r w:rsidRPr="008A1AC5">
        <w:rPr>
          <w:spacing w:val="-6"/>
        </w:rPr>
        <w:t xml:space="preserve"> </w:t>
      </w:r>
      <w:r w:rsidRPr="008A1AC5">
        <w:t>zaprawy</w:t>
      </w:r>
      <w:r w:rsidRPr="008A1AC5">
        <w:rPr>
          <w:spacing w:val="-8"/>
        </w:rPr>
        <w:t xml:space="preserve"> </w:t>
      </w:r>
      <w:r w:rsidRPr="008A1AC5">
        <w:t>do</w:t>
      </w:r>
      <w:r w:rsidRPr="008A1AC5">
        <w:rPr>
          <w:spacing w:val="-4"/>
        </w:rPr>
        <w:t xml:space="preserve"> </w:t>
      </w:r>
      <w:r w:rsidRPr="008A1AC5">
        <w:t>murów</w:t>
      </w:r>
      <w:r w:rsidRPr="008A1AC5">
        <w:rPr>
          <w:spacing w:val="-7"/>
        </w:rPr>
        <w:t xml:space="preserve"> </w:t>
      </w:r>
      <w:r w:rsidRPr="008A1AC5">
        <w:t>-</w:t>
      </w:r>
      <w:r w:rsidRPr="008A1AC5">
        <w:rPr>
          <w:spacing w:val="-6"/>
        </w:rPr>
        <w:t xml:space="preserve"> </w:t>
      </w:r>
      <w:r w:rsidRPr="008A1AC5">
        <w:t>Część</w:t>
      </w:r>
      <w:r w:rsidRPr="008A1AC5">
        <w:rPr>
          <w:spacing w:val="-6"/>
        </w:rPr>
        <w:t xml:space="preserve"> </w:t>
      </w:r>
      <w:r w:rsidRPr="008A1AC5">
        <w:t>2:</w:t>
      </w:r>
      <w:r w:rsidRPr="008A1AC5">
        <w:rPr>
          <w:spacing w:val="-5"/>
        </w:rPr>
        <w:t xml:space="preserve"> </w:t>
      </w:r>
      <w:r w:rsidRPr="008A1AC5">
        <w:t>Zaprawa</w:t>
      </w:r>
      <w:r w:rsidRPr="008A1AC5">
        <w:rPr>
          <w:spacing w:val="-5"/>
        </w:rPr>
        <w:t xml:space="preserve"> </w:t>
      </w:r>
      <w:r w:rsidRPr="008A1AC5">
        <w:rPr>
          <w:spacing w:val="-3"/>
        </w:rPr>
        <w:t>murarska.</w:t>
      </w:r>
    </w:p>
    <w:p w:rsidR="00EA414C" w:rsidRPr="008A1AC5" w:rsidRDefault="009C1B6B" w:rsidP="00B012F2">
      <w:pPr>
        <w:pStyle w:val="Tekstpodstawowy"/>
      </w:pPr>
      <w:r w:rsidRPr="008A1AC5">
        <w:t>PN-EN</w:t>
      </w:r>
      <w:r w:rsidRPr="008A1AC5">
        <w:rPr>
          <w:spacing w:val="-15"/>
        </w:rPr>
        <w:t xml:space="preserve"> </w:t>
      </w:r>
      <w:r w:rsidRPr="008A1AC5">
        <w:t>197-1:2012</w:t>
      </w:r>
      <w:r w:rsidRPr="008A1AC5">
        <w:tab/>
      </w:r>
      <w:r w:rsidRPr="008A1AC5">
        <w:rPr>
          <w:spacing w:val="-3"/>
        </w:rPr>
        <w:t xml:space="preserve">Cement. </w:t>
      </w:r>
      <w:r w:rsidRPr="008A1AC5">
        <w:rPr>
          <w:spacing w:val="-2"/>
        </w:rPr>
        <w:t xml:space="preserve">Skład, </w:t>
      </w:r>
      <w:r w:rsidRPr="008A1AC5">
        <w:rPr>
          <w:spacing w:val="-3"/>
        </w:rPr>
        <w:t xml:space="preserve">wymagania </w:t>
      </w:r>
      <w:r w:rsidRPr="008A1AC5">
        <w:t xml:space="preserve">i </w:t>
      </w:r>
      <w:r w:rsidRPr="008A1AC5">
        <w:rPr>
          <w:spacing w:val="-3"/>
        </w:rPr>
        <w:t xml:space="preserve">kryteria </w:t>
      </w:r>
      <w:r w:rsidRPr="008A1AC5">
        <w:t>zgodności dotyczące</w:t>
      </w:r>
      <w:r w:rsidRPr="008A1AC5">
        <w:rPr>
          <w:spacing w:val="38"/>
        </w:rPr>
        <w:t xml:space="preserve"> </w:t>
      </w:r>
      <w:r w:rsidRPr="008A1AC5">
        <w:t>cementów</w:t>
      </w:r>
    </w:p>
    <w:p w:rsidR="00EA414C" w:rsidRPr="008A1AC5" w:rsidRDefault="009C1B6B" w:rsidP="00B012F2">
      <w:pPr>
        <w:pStyle w:val="Tekstpodstawowy"/>
      </w:pPr>
      <w:r w:rsidRPr="008A1AC5">
        <w:t>powszechnego użytku</w:t>
      </w:r>
    </w:p>
    <w:p w:rsidR="00EA414C" w:rsidRPr="008A1AC5" w:rsidRDefault="009C1B6B" w:rsidP="00B012F2">
      <w:pPr>
        <w:pStyle w:val="Tekstpodstawowy"/>
      </w:pPr>
      <w:r w:rsidRPr="008A1AC5">
        <w:rPr>
          <w:spacing w:val="-3"/>
        </w:rPr>
        <w:t>PN-ISO-9000</w:t>
      </w:r>
      <w:r w:rsidRPr="008A1AC5">
        <w:rPr>
          <w:spacing w:val="-3"/>
        </w:rPr>
        <w:tab/>
      </w:r>
      <w:r w:rsidRPr="008A1AC5">
        <w:t xml:space="preserve">(Seria 9000, 9001, 9002, 9003 i 9004) </w:t>
      </w:r>
      <w:r w:rsidRPr="008A1AC5">
        <w:rPr>
          <w:spacing w:val="-3"/>
        </w:rPr>
        <w:t xml:space="preserve">Normy </w:t>
      </w:r>
      <w:r w:rsidRPr="008A1AC5">
        <w:t>dotyczące</w:t>
      </w:r>
      <w:r w:rsidRPr="008A1AC5">
        <w:rPr>
          <w:spacing w:val="43"/>
        </w:rPr>
        <w:t xml:space="preserve"> </w:t>
      </w:r>
      <w:r w:rsidRPr="008A1AC5">
        <w:t>systemów</w:t>
      </w:r>
    </w:p>
    <w:p w:rsidR="00EA414C" w:rsidRPr="008A1AC5" w:rsidRDefault="009C1B6B" w:rsidP="00B012F2">
      <w:pPr>
        <w:pStyle w:val="Tekstpodstawowy"/>
      </w:pPr>
      <w:r w:rsidRPr="008A1AC5">
        <w:t>zapewniania jakości i zarządzanie systemami zapewniania jakości.</w:t>
      </w:r>
    </w:p>
    <w:p w:rsidR="00EA414C" w:rsidRPr="008A1AC5" w:rsidRDefault="009C1B6B" w:rsidP="00B012F2">
      <w:pPr>
        <w:pStyle w:val="Tekstpodstawowy"/>
      </w:pPr>
      <w:r w:rsidRPr="008A1AC5">
        <w:t>PN-EN</w:t>
      </w:r>
      <w:r w:rsidRPr="008A1AC5">
        <w:rPr>
          <w:spacing w:val="-7"/>
        </w:rPr>
        <w:t xml:space="preserve"> </w:t>
      </w:r>
      <w:r w:rsidRPr="008A1AC5">
        <w:rPr>
          <w:spacing w:val="-3"/>
        </w:rPr>
        <w:t>60300-1:2015-01</w:t>
      </w:r>
      <w:r w:rsidRPr="008A1AC5">
        <w:rPr>
          <w:spacing w:val="-3"/>
        </w:rPr>
        <w:tab/>
      </w:r>
      <w:r w:rsidRPr="008A1AC5">
        <w:t>Zarządzanie</w:t>
      </w:r>
      <w:r w:rsidRPr="008A1AC5">
        <w:rPr>
          <w:spacing w:val="38"/>
        </w:rPr>
        <w:t xml:space="preserve"> </w:t>
      </w:r>
      <w:r w:rsidRPr="008A1AC5">
        <w:t>niezawodnością</w:t>
      </w:r>
      <w:r w:rsidRPr="008A1AC5">
        <w:rPr>
          <w:spacing w:val="38"/>
        </w:rPr>
        <w:t xml:space="preserve"> </w:t>
      </w:r>
      <w:r w:rsidRPr="008A1AC5">
        <w:t>-</w:t>
      </w:r>
      <w:r w:rsidRPr="008A1AC5">
        <w:rPr>
          <w:spacing w:val="36"/>
        </w:rPr>
        <w:t xml:space="preserve"> </w:t>
      </w:r>
      <w:r w:rsidRPr="008A1AC5">
        <w:t>Część</w:t>
      </w:r>
      <w:r w:rsidRPr="008A1AC5">
        <w:rPr>
          <w:spacing w:val="38"/>
        </w:rPr>
        <w:t xml:space="preserve"> </w:t>
      </w:r>
      <w:r w:rsidRPr="008A1AC5">
        <w:t>1:</w:t>
      </w:r>
      <w:r w:rsidRPr="008A1AC5">
        <w:rPr>
          <w:spacing w:val="35"/>
        </w:rPr>
        <w:t xml:space="preserve"> </w:t>
      </w:r>
      <w:r w:rsidRPr="008A1AC5">
        <w:t>Wytyczne</w:t>
      </w:r>
      <w:r w:rsidRPr="008A1AC5">
        <w:rPr>
          <w:spacing w:val="38"/>
        </w:rPr>
        <w:t xml:space="preserve"> </w:t>
      </w:r>
      <w:r w:rsidRPr="008A1AC5">
        <w:t>dotyczące</w:t>
      </w:r>
      <w:r w:rsidRPr="008A1AC5">
        <w:rPr>
          <w:spacing w:val="36"/>
        </w:rPr>
        <w:t xml:space="preserve"> </w:t>
      </w:r>
      <w:r w:rsidRPr="008A1AC5">
        <w:t>zarządzania</w:t>
      </w:r>
      <w:r w:rsidRPr="008A1AC5">
        <w:rPr>
          <w:spacing w:val="38"/>
        </w:rPr>
        <w:t xml:space="preserve"> </w:t>
      </w:r>
      <w:r w:rsidRPr="008A1AC5">
        <w:t>i</w:t>
      </w:r>
    </w:p>
    <w:p w:rsidR="00EA414C" w:rsidRPr="008A1AC5" w:rsidRDefault="009C1B6B" w:rsidP="00B012F2">
      <w:pPr>
        <w:pStyle w:val="Tekstpodstawowy"/>
      </w:pPr>
      <w:r w:rsidRPr="008A1AC5">
        <w:t>zastosowania</w:t>
      </w:r>
    </w:p>
    <w:p w:rsidR="00EA414C" w:rsidRPr="008A1AC5" w:rsidRDefault="009C1B6B" w:rsidP="00B012F2">
      <w:pPr>
        <w:pStyle w:val="Tekstpodstawowy"/>
      </w:pPr>
      <w:r w:rsidRPr="008A1AC5">
        <w:rPr>
          <w:spacing w:val="-3"/>
        </w:rPr>
        <w:t>PN-ISO-9000</w:t>
      </w:r>
      <w:r w:rsidRPr="008A1AC5">
        <w:rPr>
          <w:spacing w:val="-3"/>
        </w:rPr>
        <w:tab/>
      </w:r>
      <w:r w:rsidRPr="008A1AC5">
        <w:t xml:space="preserve">(Seria 9000, 9001, 9002, 9003 i 9004) </w:t>
      </w:r>
      <w:r w:rsidRPr="008A1AC5">
        <w:rPr>
          <w:spacing w:val="-3"/>
        </w:rPr>
        <w:t xml:space="preserve">Normy </w:t>
      </w:r>
      <w:r w:rsidRPr="008A1AC5">
        <w:t>dotyczące</w:t>
      </w:r>
      <w:r w:rsidRPr="008A1AC5">
        <w:rPr>
          <w:spacing w:val="43"/>
        </w:rPr>
        <w:t xml:space="preserve"> </w:t>
      </w:r>
      <w:r w:rsidRPr="008A1AC5">
        <w:t>systemów</w:t>
      </w:r>
    </w:p>
    <w:p w:rsidR="00EA414C" w:rsidRPr="008A1AC5" w:rsidRDefault="009C1B6B" w:rsidP="00B012F2">
      <w:pPr>
        <w:pStyle w:val="Tekstpodstawowy"/>
      </w:pPr>
      <w:r w:rsidRPr="008A1AC5">
        <w:t>zapewniania jakości i zarządzanie systemami zapewniania jakości.</w:t>
      </w:r>
    </w:p>
    <w:p w:rsidR="00EA414C" w:rsidRPr="008A1AC5" w:rsidRDefault="00EA414C" w:rsidP="00B012F2">
      <w:pPr>
        <w:pStyle w:val="Tekstpodstawowy"/>
      </w:pPr>
    </w:p>
    <w:p w:rsidR="00EA414C" w:rsidRPr="008A1AC5" w:rsidRDefault="009C1B6B" w:rsidP="00B012F2">
      <w:pPr>
        <w:pStyle w:val="Tekstpodstawowy"/>
      </w:pPr>
      <w:r w:rsidRPr="008A1AC5">
        <w:rPr>
          <w:spacing w:val="-3"/>
        </w:rPr>
        <w:t>Dokumentacje</w:t>
      </w:r>
      <w:r w:rsidRPr="008A1AC5">
        <w:rPr>
          <w:spacing w:val="-3"/>
        </w:rPr>
        <w:tab/>
      </w:r>
      <w:r w:rsidRPr="008A1AC5">
        <w:t>i</w:t>
      </w:r>
      <w:r w:rsidRPr="008A1AC5">
        <w:tab/>
        <w:t>specyfikacje</w:t>
      </w:r>
      <w:r w:rsidRPr="008A1AC5">
        <w:tab/>
        <w:t>w</w:t>
      </w:r>
      <w:r w:rsidRPr="008A1AC5">
        <w:tab/>
        <w:t>zamówieniach</w:t>
      </w:r>
      <w:r w:rsidRPr="008A1AC5">
        <w:tab/>
        <w:t>publicznych”,</w:t>
      </w:r>
      <w:r w:rsidRPr="008A1AC5">
        <w:tab/>
        <w:t>Izba</w:t>
      </w:r>
      <w:r w:rsidRPr="008A1AC5">
        <w:tab/>
      </w:r>
      <w:r w:rsidRPr="008A1AC5">
        <w:rPr>
          <w:spacing w:val="-3"/>
        </w:rPr>
        <w:t>Projektowania</w:t>
      </w:r>
      <w:r w:rsidRPr="008A1AC5">
        <w:rPr>
          <w:spacing w:val="-3"/>
        </w:rPr>
        <w:tab/>
        <w:t xml:space="preserve">Budowlanego, </w:t>
      </w:r>
      <w:r w:rsidRPr="008A1AC5">
        <w:t>Warszawa</w:t>
      </w:r>
      <w:r w:rsidRPr="008A1AC5">
        <w:rPr>
          <w:spacing w:val="-5"/>
        </w:rPr>
        <w:t xml:space="preserve"> </w:t>
      </w:r>
      <w:r w:rsidRPr="008A1AC5">
        <w:t>2005.</w:t>
      </w:r>
    </w:p>
    <w:p w:rsidR="00EA414C" w:rsidRPr="008A1AC5" w:rsidRDefault="00EA414C" w:rsidP="00B012F2">
      <w:pPr>
        <w:pStyle w:val="Tekstpodstawowy"/>
      </w:pPr>
    </w:p>
    <w:p w:rsidR="00EA414C" w:rsidRPr="008A1AC5" w:rsidRDefault="009C1B6B" w:rsidP="00B012F2">
      <w:pPr>
        <w:pStyle w:val="Tekstpodstawowy"/>
      </w:pPr>
      <w:r w:rsidRPr="008A1AC5">
        <w:t>Warunki  techniczne  wykonania  i  odbioru  robót   budowlanych   Część   B   –   Roboty   wykończeniowe, zeszyt 1 „Tynki”, wydane ITB – 2003r.</w:t>
      </w:r>
    </w:p>
    <w:p w:rsidR="00EA414C" w:rsidRPr="008A1AC5" w:rsidRDefault="00EA414C" w:rsidP="00B012F2">
      <w:pPr>
        <w:pStyle w:val="Tekstpodstawowy"/>
      </w:pPr>
    </w:p>
    <w:p w:rsidR="00EA414C" w:rsidRPr="008A1AC5" w:rsidRDefault="009C1B6B" w:rsidP="00B012F2">
      <w:pPr>
        <w:pStyle w:val="Tekstpodstawowy"/>
      </w:pPr>
      <w:r w:rsidRPr="008A1AC5">
        <w:t>Umowa z Inwestorem. Dokumentacja projektowa.</w:t>
      </w:r>
    </w:p>
    <w:p w:rsidR="00EA414C" w:rsidRPr="008A1AC5" w:rsidRDefault="00EA414C" w:rsidP="00B012F2">
      <w:pPr>
        <w:pStyle w:val="Tekstpodstawowy"/>
      </w:pPr>
    </w:p>
    <w:p w:rsidR="00EA414C" w:rsidRPr="008A1AC5" w:rsidRDefault="009C1B6B" w:rsidP="00B012F2">
      <w:pPr>
        <w:pStyle w:val="Tekstpodstawowy"/>
      </w:pPr>
      <w:r w:rsidRPr="008A1AC5">
        <w:t>Nie  wymienienie  tytułu  jakiejkolwiek  dziedziny,  grupy,  podgrupy  czy  normy  nie   zwalnia  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rsidR="00EA414C" w:rsidRPr="008A1AC5" w:rsidRDefault="00EA414C">
      <w:pPr>
        <w:jc w:val="both"/>
        <w:rPr>
          <w:lang w:val="pl-PL"/>
        </w:rPr>
        <w:sectPr w:rsidR="00EA414C" w:rsidRPr="008A1AC5">
          <w:footerReference w:type="default" r:id="rId38"/>
          <w:pgSz w:w="11900" w:h="16840"/>
          <w:pgMar w:top="600" w:right="740" w:bottom="820" w:left="1020" w:header="269" w:footer="624" w:gutter="0"/>
          <w:cols w:space="708"/>
        </w:sectPr>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spacing w:before="89"/>
        <w:ind w:left="675" w:right="949"/>
        <w:jc w:val="center"/>
        <w:rPr>
          <w:sz w:val="28"/>
          <w:lang w:val="pl-PL"/>
        </w:rPr>
      </w:pPr>
      <w:r w:rsidRPr="008A1AC5">
        <w:rPr>
          <w:sz w:val="28"/>
          <w:lang w:val="pl-PL"/>
        </w:rPr>
        <w:t>SPECYFIKACJA TECHNICZNA WYKONANIA I ODBIORU ROBÓT</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78" w:right="949"/>
        <w:jc w:val="center"/>
        <w:rPr>
          <w:b/>
          <w:sz w:val="36"/>
          <w:lang w:val="pl-PL"/>
        </w:rPr>
      </w:pPr>
      <w:r w:rsidRPr="008A1AC5">
        <w:rPr>
          <w:b/>
          <w:sz w:val="36"/>
          <w:lang w:val="pl-PL"/>
        </w:rPr>
        <w:t>B - 02.04.02</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80" w:right="949"/>
        <w:jc w:val="center"/>
        <w:rPr>
          <w:b/>
          <w:sz w:val="28"/>
          <w:lang w:val="pl-PL"/>
        </w:rPr>
      </w:pPr>
      <w:r w:rsidRPr="008A1AC5">
        <w:rPr>
          <w:b/>
          <w:sz w:val="28"/>
          <w:lang w:val="pl-PL"/>
        </w:rPr>
        <w:t>ROBOTY MALARSKIE</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423FB" w:rsidP="00B012F2">
      <w:pPr>
        <w:pStyle w:val="Tekstpodstawowy"/>
        <w:rPr>
          <w:sz w:val="18"/>
        </w:rPr>
      </w:pPr>
      <w:r w:rsidRPr="008A1AC5">
        <w:rPr>
          <w:noProof/>
        </w:rPr>
        <mc:AlternateContent>
          <mc:Choice Requires="wps">
            <w:drawing>
              <wp:anchor distT="0" distB="0" distL="0" distR="0" simplePos="0" relativeHeight="251671040" behindDoc="0" locked="0" layoutInCell="1" allowOverlap="1">
                <wp:simplePos x="0" y="0"/>
                <wp:positionH relativeFrom="page">
                  <wp:posOffset>867410</wp:posOffset>
                </wp:positionH>
                <wp:positionV relativeFrom="paragraph">
                  <wp:posOffset>162560</wp:posOffset>
                </wp:positionV>
                <wp:extent cx="6169025" cy="0"/>
                <wp:effectExtent l="10160" t="11430" r="12065" b="7620"/>
                <wp:wrapTopAndBottom/>
                <wp:docPr id="69" name="Lin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95FBCC" id="Line 20" o:spid="_x0000_s1026" style="position:absolute;z-index:2516710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2.8pt" to="554.05pt,1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" strokeweight=".7pt">
                <w10:wrap type="topAndBottom" anchorx="page"/>
              </v:line>
            </w:pict>
          </mc:Fallback>
        </mc:AlternateContent>
      </w:r>
    </w:p>
    <w:p w:rsidR="00EA414C" w:rsidRPr="008A1AC5" w:rsidRDefault="00EA414C" w:rsidP="00B012F2">
      <w:pPr>
        <w:pStyle w:val="Tekstpodstawowy"/>
      </w:pPr>
    </w:p>
    <w:p w:rsidR="00EA414C" w:rsidRPr="008A1AC5" w:rsidRDefault="009C1B6B">
      <w:pPr>
        <w:pStyle w:val="Nagwek21"/>
        <w:spacing w:before="91" w:line="228" w:lineRule="exact"/>
        <w:ind w:left="676" w:right="949" w:firstLine="0"/>
        <w:jc w:val="center"/>
        <w:rPr>
          <w:lang w:val="pl-PL"/>
        </w:rPr>
      </w:pPr>
      <w:r w:rsidRPr="008A1AC5">
        <w:rPr>
          <w:lang w:val="pl-PL"/>
        </w:rPr>
        <w:t>SPIS TREŚCI</w:t>
      </w:r>
    </w:p>
    <w:p w:rsidR="00EA414C" w:rsidRPr="008A1AC5" w:rsidRDefault="009C1B6B" w:rsidP="00A77A6D">
      <w:pPr>
        <w:pStyle w:val="Akapitzlist"/>
        <w:numPr>
          <w:ilvl w:val="0"/>
          <w:numId w:val="29"/>
        </w:numPr>
        <w:tabs>
          <w:tab w:val="left" w:pos="620"/>
        </w:tabs>
        <w:spacing w:line="226" w:lineRule="exact"/>
        <w:rPr>
          <w:b/>
          <w:sz w:val="20"/>
          <w:lang w:val="pl-PL"/>
        </w:rPr>
      </w:pPr>
      <w:r w:rsidRPr="008A1AC5">
        <w:rPr>
          <w:b/>
          <w:sz w:val="20"/>
          <w:lang w:val="pl-PL"/>
        </w:rPr>
        <w:t>WSTĘP</w:t>
      </w:r>
    </w:p>
    <w:p w:rsidR="00EA414C" w:rsidRPr="008A1AC5" w:rsidRDefault="009C1B6B" w:rsidP="00A77A6D">
      <w:pPr>
        <w:pStyle w:val="Akapitzlist"/>
        <w:numPr>
          <w:ilvl w:val="0"/>
          <w:numId w:val="29"/>
        </w:numPr>
        <w:tabs>
          <w:tab w:val="left" w:pos="620"/>
        </w:tabs>
        <w:spacing w:line="226" w:lineRule="exact"/>
        <w:rPr>
          <w:b/>
          <w:sz w:val="20"/>
          <w:lang w:val="pl-PL"/>
        </w:rPr>
      </w:pPr>
      <w:r w:rsidRPr="008A1AC5">
        <w:rPr>
          <w:b/>
          <w:sz w:val="20"/>
          <w:lang w:val="pl-PL"/>
        </w:rPr>
        <w:t>MATERIAŁY</w:t>
      </w:r>
    </w:p>
    <w:p w:rsidR="00EA414C" w:rsidRPr="008A1AC5" w:rsidRDefault="009C1B6B" w:rsidP="00A77A6D">
      <w:pPr>
        <w:pStyle w:val="Akapitzlist"/>
        <w:numPr>
          <w:ilvl w:val="0"/>
          <w:numId w:val="29"/>
        </w:numPr>
        <w:tabs>
          <w:tab w:val="left" w:pos="620"/>
        </w:tabs>
        <w:spacing w:line="226" w:lineRule="exact"/>
        <w:rPr>
          <w:b/>
          <w:sz w:val="20"/>
          <w:lang w:val="pl-PL"/>
        </w:rPr>
      </w:pPr>
      <w:r w:rsidRPr="008A1AC5">
        <w:rPr>
          <w:b/>
          <w:sz w:val="20"/>
          <w:lang w:val="pl-PL"/>
        </w:rPr>
        <w:t>SPRZĘT</w:t>
      </w:r>
    </w:p>
    <w:p w:rsidR="00EA414C" w:rsidRPr="008A1AC5" w:rsidRDefault="009C1B6B" w:rsidP="00A77A6D">
      <w:pPr>
        <w:pStyle w:val="Akapitzlist"/>
        <w:numPr>
          <w:ilvl w:val="0"/>
          <w:numId w:val="29"/>
        </w:numPr>
        <w:tabs>
          <w:tab w:val="left" w:pos="620"/>
        </w:tabs>
        <w:spacing w:line="227" w:lineRule="exact"/>
        <w:rPr>
          <w:b/>
          <w:sz w:val="20"/>
          <w:lang w:val="pl-PL"/>
        </w:rPr>
      </w:pPr>
      <w:r w:rsidRPr="008A1AC5">
        <w:rPr>
          <w:b/>
          <w:sz w:val="20"/>
          <w:lang w:val="pl-PL"/>
        </w:rPr>
        <w:t>TRANSPORT</w:t>
      </w:r>
    </w:p>
    <w:p w:rsidR="00EA414C" w:rsidRPr="008A1AC5" w:rsidRDefault="009C1B6B" w:rsidP="00A77A6D">
      <w:pPr>
        <w:pStyle w:val="Akapitzlist"/>
        <w:numPr>
          <w:ilvl w:val="0"/>
          <w:numId w:val="29"/>
        </w:numPr>
        <w:tabs>
          <w:tab w:val="left" w:pos="620"/>
        </w:tabs>
        <w:spacing w:line="227" w:lineRule="exact"/>
        <w:rPr>
          <w:b/>
          <w:sz w:val="20"/>
          <w:lang w:val="pl-PL"/>
        </w:rPr>
      </w:pPr>
      <w:r w:rsidRPr="008A1AC5">
        <w:rPr>
          <w:b/>
          <w:sz w:val="20"/>
          <w:lang w:val="pl-PL"/>
        </w:rPr>
        <w:t>WYKONANIE</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29"/>
        </w:numPr>
        <w:tabs>
          <w:tab w:val="left" w:pos="620"/>
        </w:tabs>
        <w:spacing w:line="226" w:lineRule="exact"/>
        <w:rPr>
          <w:b/>
          <w:sz w:val="20"/>
          <w:lang w:val="pl-PL"/>
        </w:rPr>
      </w:pPr>
      <w:r w:rsidRPr="008A1AC5">
        <w:rPr>
          <w:b/>
          <w:sz w:val="20"/>
          <w:lang w:val="pl-PL"/>
        </w:rPr>
        <w:t>KONTROLA JAKOŚCI</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29"/>
        </w:numPr>
        <w:tabs>
          <w:tab w:val="left" w:pos="620"/>
        </w:tabs>
        <w:spacing w:line="226" w:lineRule="exact"/>
        <w:rPr>
          <w:b/>
          <w:sz w:val="20"/>
          <w:lang w:val="pl-PL"/>
        </w:rPr>
      </w:pPr>
      <w:r w:rsidRPr="008A1AC5">
        <w:rPr>
          <w:b/>
          <w:sz w:val="20"/>
          <w:lang w:val="pl-PL"/>
        </w:rPr>
        <w:t>OBMIAR</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29"/>
        </w:numPr>
        <w:tabs>
          <w:tab w:val="left" w:pos="620"/>
        </w:tabs>
        <w:spacing w:line="226" w:lineRule="exact"/>
        <w:rPr>
          <w:b/>
          <w:sz w:val="20"/>
          <w:lang w:val="pl-PL"/>
        </w:rPr>
      </w:pPr>
      <w:r w:rsidRPr="008A1AC5">
        <w:rPr>
          <w:b/>
          <w:sz w:val="20"/>
          <w:lang w:val="pl-PL"/>
        </w:rPr>
        <w:t>ODBIÓR</w:t>
      </w:r>
      <w:r w:rsidRPr="008A1AC5">
        <w:rPr>
          <w:b/>
          <w:spacing w:val="-3"/>
          <w:sz w:val="20"/>
          <w:lang w:val="pl-PL"/>
        </w:rPr>
        <w:t xml:space="preserve"> </w:t>
      </w:r>
      <w:r w:rsidRPr="008A1AC5">
        <w:rPr>
          <w:b/>
          <w:sz w:val="20"/>
          <w:lang w:val="pl-PL"/>
        </w:rPr>
        <w:t>ROBÓT</w:t>
      </w:r>
    </w:p>
    <w:p w:rsidR="00EA414C" w:rsidRPr="008A1AC5" w:rsidRDefault="009C1B6B" w:rsidP="00A77A6D">
      <w:pPr>
        <w:pStyle w:val="Akapitzlist"/>
        <w:numPr>
          <w:ilvl w:val="0"/>
          <w:numId w:val="29"/>
        </w:numPr>
        <w:tabs>
          <w:tab w:val="left" w:pos="620"/>
        </w:tabs>
        <w:spacing w:line="226" w:lineRule="exact"/>
        <w:rPr>
          <w:b/>
          <w:sz w:val="20"/>
          <w:lang w:val="pl-PL"/>
        </w:rPr>
      </w:pPr>
      <w:r w:rsidRPr="008A1AC5">
        <w:rPr>
          <w:b/>
          <w:sz w:val="20"/>
          <w:lang w:val="pl-PL"/>
        </w:rPr>
        <w:t>PODSTAWA</w:t>
      </w:r>
      <w:r w:rsidRPr="008A1AC5">
        <w:rPr>
          <w:b/>
          <w:spacing w:val="-1"/>
          <w:sz w:val="20"/>
          <w:lang w:val="pl-PL"/>
        </w:rPr>
        <w:t xml:space="preserve"> </w:t>
      </w:r>
      <w:r w:rsidRPr="008A1AC5">
        <w:rPr>
          <w:b/>
          <w:sz w:val="20"/>
          <w:lang w:val="pl-PL"/>
        </w:rPr>
        <w:t>PŁATNOŚCI</w:t>
      </w:r>
    </w:p>
    <w:p w:rsidR="00EA414C" w:rsidRPr="008A1AC5" w:rsidRDefault="009C1B6B" w:rsidP="00A77A6D">
      <w:pPr>
        <w:pStyle w:val="Akapitzlist"/>
        <w:numPr>
          <w:ilvl w:val="0"/>
          <w:numId w:val="29"/>
        </w:numPr>
        <w:tabs>
          <w:tab w:val="left" w:pos="701"/>
        </w:tabs>
        <w:spacing w:line="228" w:lineRule="exact"/>
        <w:ind w:left="700" w:hanging="302"/>
        <w:rPr>
          <w:b/>
          <w:sz w:val="20"/>
          <w:lang w:val="pl-PL"/>
        </w:rPr>
      </w:pPr>
      <w:r w:rsidRPr="008A1AC5">
        <w:rPr>
          <w:b/>
          <w:sz w:val="20"/>
          <w:lang w:val="pl-PL"/>
        </w:rPr>
        <w:t>PRZEPISY</w:t>
      </w:r>
      <w:r w:rsidRPr="008A1AC5">
        <w:rPr>
          <w:b/>
          <w:spacing w:val="3"/>
          <w:sz w:val="20"/>
          <w:lang w:val="pl-PL"/>
        </w:rPr>
        <w:t xml:space="preserve"> </w:t>
      </w:r>
      <w:r w:rsidRPr="008A1AC5">
        <w:rPr>
          <w:b/>
          <w:sz w:val="20"/>
          <w:lang w:val="pl-PL"/>
        </w:rPr>
        <w:t>ZWIĄZANE</w:t>
      </w:r>
    </w:p>
    <w:p w:rsidR="00EA414C" w:rsidRPr="008A1AC5" w:rsidRDefault="009423FB" w:rsidP="00B012F2">
      <w:pPr>
        <w:pStyle w:val="Tekstpodstawowy"/>
        <w:rPr>
          <w:sz w:val="19"/>
        </w:rPr>
      </w:pPr>
      <w:r w:rsidRPr="008A1AC5">
        <w:rPr>
          <w:noProof/>
        </w:rPr>
        <mc:AlternateContent>
          <mc:Choice Requires="wps">
            <w:drawing>
              <wp:anchor distT="0" distB="0" distL="0" distR="0" simplePos="0" relativeHeight="251672064" behindDoc="0" locked="0" layoutInCell="1" allowOverlap="1">
                <wp:simplePos x="0" y="0"/>
                <wp:positionH relativeFrom="page">
                  <wp:posOffset>867410</wp:posOffset>
                </wp:positionH>
                <wp:positionV relativeFrom="paragraph">
                  <wp:posOffset>169545</wp:posOffset>
                </wp:positionV>
                <wp:extent cx="6169025" cy="0"/>
                <wp:effectExtent l="10160" t="6350" r="12065" b="12700"/>
                <wp:wrapTopAndBottom/>
                <wp:docPr id="68"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BE8526" id="Line 19" o:spid="_x0000_s1026" style="position:absolute;z-index:2516720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3.35pt" to="554.05pt,1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" strokeweight=".7pt">
                <w10:wrap type="topAndBottom" anchorx="page"/>
              </v:line>
            </w:pict>
          </mc:Fallback>
        </mc:AlternateContent>
      </w:r>
    </w:p>
    <w:p w:rsidR="00EA414C" w:rsidRPr="008A1AC5" w:rsidRDefault="00EA414C">
      <w:pPr>
        <w:rPr>
          <w:sz w:val="19"/>
          <w:lang w:val="pl-PL"/>
        </w:rPr>
        <w:sectPr w:rsidR="00EA414C" w:rsidRPr="008A1AC5">
          <w:headerReference w:type="default" r:id="rId39"/>
          <w:footerReference w:type="default" r:id="rId40"/>
          <w:pgSz w:w="11900" w:h="16840"/>
          <w:pgMar w:top="600" w:right="740" w:bottom="820" w:left="1020" w:header="269" w:footer="624" w:gutter="0"/>
          <w:pgNumType w:start="160"/>
          <w:cols w:space="708"/>
        </w:sectPr>
      </w:pPr>
    </w:p>
    <w:p w:rsidR="00EA414C" w:rsidRPr="008A1AC5" w:rsidRDefault="009C1B6B" w:rsidP="00A77A6D">
      <w:pPr>
        <w:pStyle w:val="Akapitzlist"/>
        <w:numPr>
          <w:ilvl w:val="0"/>
          <w:numId w:val="28"/>
        </w:numPr>
        <w:tabs>
          <w:tab w:val="left" w:pos="656"/>
        </w:tabs>
        <w:spacing w:before="90"/>
        <w:rPr>
          <w:b/>
          <w:sz w:val="20"/>
          <w:lang w:val="pl-PL"/>
        </w:rPr>
      </w:pPr>
      <w:r w:rsidRPr="008A1AC5">
        <w:rPr>
          <w:b/>
          <w:sz w:val="20"/>
          <w:lang w:val="pl-PL"/>
        </w:rPr>
        <w:lastRenderedPageBreak/>
        <w:t>WSTĘP</w:t>
      </w:r>
    </w:p>
    <w:p w:rsidR="00EA414C" w:rsidRPr="008A1AC5" w:rsidRDefault="009C1B6B" w:rsidP="00A77A6D">
      <w:pPr>
        <w:pStyle w:val="Akapitzlist"/>
        <w:numPr>
          <w:ilvl w:val="1"/>
          <w:numId w:val="28"/>
        </w:numPr>
        <w:tabs>
          <w:tab w:val="left" w:pos="804"/>
        </w:tabs>
        <w:spacing w:before="121"/>
        <w:rPr>
          <w:b/>
          <w:sz w:val="20"/>
          <w:lang w:val="pl-PL"/>
        </w:rPr>
      </w:pPr>
      <w:r w:rsidRPr="008A1AC5">
        <w:rPr>
          <w:b/>
          <w:sz w:val="20"/>
          <w:lang w:val="pl-PL"/>
        </w:rPr>
        <w:t>Przedmiot</w:t>
      </w:r>
      <w:r w:rsidRPr="008A1AC5">
        <w:rPr>
          <w:b/>
          <w:spacing w:val="-7"/>
          <w:sz w:val="20"/>
          <w:lang w:val="pl-PL"/>
        </w:rPr>
        <w:t xml:space="preserve"> </w:t>
      </w:r>
      <w:r w:rsidRPr="008A1AC5">
        <w:rPr>
          <w:b/>
          <w:sz w:val="20"/>
          <w:lang w:val="pl-PL"/>
        </w:rPr>
        <w:t>ST</w:t>
      </w:r>
    </w:p>
    <w:p w:rsidR="0016580C" w:rsidRPr="008A1AC5" w:rsidRDefault="0016580C" w:rsidP="0016580C">
      <w:pPr>
        <w:tabs>
          <w:tab w:val="left" w:pos="4559"/>
        </w:tabs>
        <w:ind w:left="405"/>
        <w:rPr>
          <w:lang w:val="pl-PL"/>
        </w:rPr>
      </w:pPr>
      <w:r w:rsidRPr="008A1AC5">
        <w:rPr>
          <w:lang w:val="pl-PL"/>
        </w:rPr>
        <w:t xml:space="preserve">Przedmiotem niniejszej specyfikacji technicznej (ST) są wspólne wymagania techniczne dotyczące wykonania    i odbioru robót, które zostaną wykonane na podstawie dokumentacji projektowej dla zadania </w:t>
      </w:r>
    </w:p>
    <w:p w:rsidR="00F41F7D" w:rsidRPr="008A1AC5" w:rsidRDefault="0016580C" w:rsidP="00F41F7D">
      <w:pPr>
        <w:tabs>
          <w:tab w:val="left" w:pos="4559"/>
        </w:tabs>
        <w:ind w:left="405"/>
        <w:rPr>
          <w:lang w:val="pl-PL"/>
        </w:rPr>
      </w:pPr>
      <w:r w:rsidRPr="008A1AC5">
        <w:rPr>
          <w:lang w:val="pl-PL"/>
        </w:rPr>
        <w:t xml:space="preserve">pn. </w:t>
      </w:r>
      <w:r w:rsidR="00F41F7D" w:rsidRPr="008A1AC5">
        <w:rPr>
          <w:lang w:val="pl-PL"/>
        </w:rPr>
        <w:t>PRZEBUDOWA I ROZBUDOWA BUDYNKU ZESPOŁU SZKOLNO - PRZEDSZKOLNEGO NR 19, W TYM NA POTRZEBY PORADNI PSYCHOLOGICZNO-PEDAGOGICZNEJ NR 8</w:t>
      </w:r>
    </w:p>
    <w:p w:rsidR="00F41F7D" w:rsidRPr="008A1AC5" w:rsidRDefault="00F41F7D" w:rsidP="00F41F7D">
      <w:pPr>
        <w:tabs>
          <w:tab w:val="left" w:pos="4559"/>
        </w:tabs>
        <w:ind w:left="405"/>
        <w:rPr>
          <w:lang w:val="pl-PL"/>
        </w:rPr>
      </w:pPr>
      <w:r w:rsidRPr="008A1AC5">
        <w:rPr>
          <w:lang w:val="pl-PL"/>
        </w:rPr>
        <w:t>61-249 Poznań, os. Stare Żegrze 1 obręb 0006 Żegrze ark 35, nr działki 2</w:t>
      </w:r>
    </w:p>
    <w:p w:rsidR="00EA414C" w:rsidRPr="008A1AC5" w:rsidRDefault="00EA414C" w:rsidP="00B012F2">
      <w:pPr>
        <w:pStyle w:val="Tekstpodstawowy"/>
      </w:pPr>
    </w:p>
    <w:p w:rsidR="0065639D" w:rsidRPr="008A1AC5" w:rsidRDefault="0065639D" w:rsidP="00B012F2">
      <w:pPr>
        <w:pStyle w:val="Tekstpodstawowy"/>
      </w:pPr>
    </w:p>
    <w:p w:rsidR="0065639D" w:rsidRPr="008A1AC5" w:rsidRDefault="0065639D" w:rsidP="00B012F2">
      <w:pPr>
        <w:pStyle w:val="Tekstpodstawowy"/>
      </w:pPr>
    </w:p>
    <w:p w:rsidR="00EA414C" w:rsidRPr="008A1AC5" w:rsidRDefault="009C1B6B" w:rsidP="00B012F2">
      <w:pPr>
        <w:pStyle w:val="Tekstpodstawowy"/>
      </w:pPr>
      <w:r w:rsidRPr="008A1AC5">
        <w:t>Klasyfikacja wg Wspólnego Słownika Zamówień (CPV)</w:t>
      </w:r>
    </w:p>
    <w:tbl>
      <w:tblPr>
        <w:tblStyle w:val="TableNormal"/>
        <w:tblW w:w="0" w:type="auto"/>
        <w:tblInd w:w="39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1277"/>
        <w:gridCol w:w="1275"/>
        <w:gridCol w:w="1136"/>
        <w:gridCol w:w="5386"/>
      </w:tblGrid>
      <w:tr w:rsidR="00EA414C" w:rsidRPr="008A1AC5">
        <w:trPr>
          <w:trHeight w:val="338"/>
        </w:trPr>
        <w:tc>
          <w:tcPr>
            <w:tcW w:w="1277" w:type="dxa"/>
          </w:tcPr>
          <w:p w:rsidR="00EA414C" w:rsidRPr="008A1AC5" w:rsidRDefault="009C1B6B">
            <w:pPr>
              <w:pStyle w:val="TableParagraph"/>
              <w:spacing w:before="54"/>
              <w:ind w:left="55"/>
              <w:rPr>
                <w:b/>
                <w:i/>
                <w:sz w:val="20"/>
                <w:lang w:val="pl-PL"/>
              </w:rPr>
            </w:pPr>
            <w:r w:rsidRPr="008A1AC5">
              <w:rPr>
                <w:b/>
                <w:i/>
                <w:sz w:val="20"/>
                <w:lang w:val="pl-PL"/>
              </w:rPr>
              <w:t>Grupa</w:t>
            </w:r>
          </w:p>
        </w:tc>
        <w:tc>
          <w:tcPr>
            <w:tcW w:w="1275" w:type="dxa"/>
          </w:tcPr>
          <w:p w:rsidR="00EA414C" w:rsidRPr="008A1AC5" w:rsidRDefault="009C1B6B">
            <w:pPr>
              <w:pStyle w:val="TableParagraph"/>
              <w:spacing w:before="54"/>
              <w:ind w:left="52"/>
              <w:rPr>
                <w:b/>
                <w:i/>
                <w:sz w:val="20"/>
                <w:lang w:val="pl-PL"/>
              </w:rPr>
            </w:pPr>
            <w:r w:rsidRPr="008A1AC5">
              <w:rPr>
                <w:b/>
                <w:i/>
                <w:sz w:val="20"/>
                <w:lang w:val="pl-PL"/>
              </w:rPr>
              <w:t>Klasa</w:t>
            </w:r>
          </w:p>
        </w:tc>
        <w:tc>
          <w:tcPr>
            <w:tcW w:w="1136" w:type="dxa"/>
          </w:tcPr>
          <w:p w:rsidR="00EA414C" w:rsidRPr="008A1AC5" w:rsidRDefault="009C1B6B">
            <w:pPr>
              <w:pStyle w:val="TableParagraph"/>
              <w:spacing w:before="54"/>
              <w:ind w:left="54"/>
              <w:rPr>
                <w:b/>
                <w:i/>
                <w:sz w:val="20"/>
                <w:lang w:val="pl-PL"/>
              </w:rPr>
            </w:pPr>
            <w:r w:rsidRPr="008A1AC5">
              <w:rPr>
                <w:b/>
                <w:i/>
                <w:sz w:val="20"/>
                <w:lang w:val="pl-PL"/>
              </w:rPr>
              <w:t>Kategoria</w:t>
            </w:r>
          </w:p>
        </w:tc>
        <w:tc>
          <w:tcPr>
            <w:tcW w:w="5386" w:type="dxa"/>
          </w:tcPr>
          <w:p w:rsidR="00EA414C" w:rsidRPr="008A1AC5" w:rsidRDefault="009C1B6B">
            <w:pPr>
              <w:pStyle w:val="TableParagraph"/>
              <w:spacing w:before="54"/>
              <w:ind w:left="53"/>
              <w:rPr>
                <w:b/>
                <w:i/>
                <w:sz w:val="20"/>
                <w:lang w:val="pl-PL"/>
              </w:rPr>
            </w:pPr>
            <w:r w:rsidRPr="008A1AC5">
              <w:rPr>
                <w:b/>
                <w:i/>
                <w:sz w:val="20"/>
                <w:lang w:val="pl-PL"/>
              </w:rPr>
              <w:t>Opis</w:t>
            </w:r>
          </w:p>
        </w:tc>
      </w:tr>
      <w:tr w:rsidR="00EA414C" w:rsidRPr="008A1AC5">
        <w:trPr>
          <w:trHeight w:val="333"/>
        </w:trPr>
        <w:tc>
          <w:tcPr>
            <w:tcW w:w="1277" w:type="dxa"/>
          </w:tcPr>
          <w:p w:rsidR="00EA414C" w:rsidRPr="008A1AC5" w:rsidRDefault="009C1B6B">
            <w:pPr>
              <w:pStyle w:val="TableParagraph"/>
              <w:spacing w:before="49"/>
              <w:ind w:left="55"/>
              <w:rPr>
                <w:sz w:val="20"/>
                <w:lang w:val="pl-PL"/>
              </w:rPr>
            </w:pPr>
            <w:r w:rsidRPr="008A1AC5">
              <w:rPr>
                <w:sz w:val="20"/>
                <w:lang w:val="pl-PL"/>
              </w:rPr>
              <w:t>45400000-1</w:t>
            </w:r>
          </w:p>
        </w:tc>
        <w:tc>
          <w:tcPr>
            <w:tcW w:w="1275" w:type="dxa"/>
          </w:tcPr>
          <w:p w:rsidR="00EA414C" w:rsidRPr="008A1AC5" w:rsidRDefault="00EA414C">
            <w:pPr>
              <w:pStyle w:val="TableParagraph"/>
              <w:rPr>
                <w:sz w:val="18"/>
                <w:lang w:val="pl-PL"/>
              </w:rPr>
            </w:pPr>
          </w:p>
        </w:tc>
        <w:tc>
          <w:tcPr>
            <w:tcW w:w="1136" w:type="dxa"/>
          </w:tcPr>
          <w:p w:rsidR="00EA414C" w:rsidRPr="008A1AC5" w:rsidRDefault="00EA414C">
            <w:pPr>
              <w:pStyle w:val="TableParagraph"/>
              <w:rPr>
                <w:sz w:val="18"/>
                <w:lang w:val="pl-PL"/>
              </w:rPr>
            </w:pPr>
          </w:p>
        </w:tc>
        <w:tc>
          <w:tcPr>
            <w:tcW w:w="5386" w:type="dxa"/>
          </w:tcPr>
          <w:p w:rsidR="00EA414C" w:rsidRPr="008A1AC5" w:rsidRDefault="009C1B6B">
            <w:pPr>
              <w:pStyle w:val="TableParagraph"/>
              <w:spacing w:before="49"/>
              <w:ind w:left="53"/>
              <w:rPr>
                <w:sz w:val="20"/>
                <w:lang w:val="pl-PL"/>
              </w:rPr>
            </w:pPr>
            <w:r w:rsidRPr="008A1AC5">
              <w:rPr>
                <w:sz w:val="20"/>
                <w:lang w:val="pl-PL"/>
              </w:rPr>
              <w:t>Roboty wykończeniowe w zakresie obiektów budowlanych.</w:t>
            </w:r>
          </w:p>
        </w:tc>
      </w:tr>
      <w:tr w:rsidR="00EA414C" w:rsidRPr="008A1AC5">
        <w:trPr>
          <w:trHeight w:val="335"/>
        </w:trPr>
        <w:tc>
          <w:tcPr>
            <w:tcW w:w="1277" w:type="dxa"/>
          </w:tcPr>
          <w:p w:rsidR="00EA414C" w:rsidRPr="008A1AC5" w:rsidRDefault="00EA414C">
            <w:pPr>
              <w:pStyle w:val="TableParagraph"/>
              <w:rPr>
                <w:sz w:val="18"/>
                <w:lang w:val="pl-PL"/>
              </w:rPr>
            </w:pPr>
          </w:p>
        </w:tc>
        <w:tc>
          <w:tcPr>
            <w:tcW w:w="1275" w:type="dxa"/>
          </w:tcPr>
          <w:p w:rsidR="00EA414C" w:rsidRPr="008A1AC5" w:rsidRDefault="009C1B6B">
            <w:pPr>
              <w:pStyle w:val="TableParagraph"/>
              <w:spacing w:before="52"/>
              <w:ind w:left="52"/>
              <w:rPr>
                <w:sz w:val="20"/>
                <w:lang w:val="pl-PL"/>
              </w:rPr>
            </w:pPr>
            <w:r w:rsidRPr="008A1AC5">
              <w:rPr>
                <w:sz w:val="20"/>
                <w:lang w:val="pl-PL"/>
              </w:rPr>
              <w:t>45440000-3</w:t>
            </w:r>
          </w:p>
        </w:tc>
        <w:tc>
          <w:tcPr>
            <w:tcW w:w="1136" w:type="dxa"/>
          </w:tcPr>
          <w:p w:rsidR="00EA414C" w:rsidRPr="008A1AC5" w:rsidRDefault="00EA414C">
            <w:pPr>
              <w:pStyle w:val="TableParagraph"/>
              <w:rPr>
                <w:sz w:val="18"/>
                <w:lang w:val="pl-PL"/>
              </w:rPr>
            </w:pPr>
          </w:p>
        </w:tc>
        <w:tc>
          <w:tcPr>
            <w:tcW w:w="5386" w:type="dxa"/>
          </w:tcPr>
          <w:p w:rsidR="00EA414C" w:rsidRPr="008A1AC5" w:rsidRDefault="009C1B6B">
            <w:pPr>
              <w:pStyle w:val="TableParagraph"/>
              <w:spacing w:before="52"/>
              <w:ind w:left="53"/>
              <w:rPr>
                <w:sz w:val="20"/>
                <w:lang w:val="pl-PL"/>
              </w:rPr>
            </w:pPr>
            <w:r w:rsidRPr="008A1AC5">
              <w:rPr>
                <w:sz w:val="20"/>
                <w:lang w:val="pl-PL"/>
              </w:rPr>
              <w:t>Roboty malarskie i szklarskie.</w:t>
            </w:r>
          </w:p>
        </w:tc>
      </w:tr>
      <w:tr w:rsidR="00EA414C" w:rsidRPr="008A1AC5">
        <w:trPr>
          <w:trHeight w:val="333"/>
        </w:trPr>
        <w:tc>
          <w:tcPr>
            <w:tcW w:w="1277" w:type="dxa"/>
          </w:tcPr>
          <w:p w:rsidR="00EA414C" w:rsidRPr="008A1AC5" w:rsidRDefault="00EA414C">
            <w:pPr>
              <w:pStyle w:val="TableParagraph"/>
              <w:rPr>
                <w:sz w:val="18"/>
                <w:lang w:val="pl-PL"/>
              </w:rPr>
            </w:pPr>
          </w:p>
        </w:tc>
        <w:tc>
          <w:tcPr>
            <w:tcW w:w="1275" w:type="dxa"/>
          </w:tcPr>
          <w:p w:rsidR="00EA414C" w:rsidRPr="008A1AC5" w:rsidRDefault="00EA414C">
            <w:pPr>
              <w:pStyle w:val="TableParagraph"/>
              <w:rPr>
                <w:sz w:val="18"/>
                <w:lang w:val="pl-PL"/>
              </w:rPr>
            </w:pPr>
          </w:p>
        </w:tc>
        <w:tc>
          <w:tcPr>
            <w:tcW w:w="1136" w:type="dxa"/>
          </w:tcPr>
          <w:p w:rsidR="00EA414C" w:rsidRPr="008A1AC5" w:rsidRDefault="009C1B6B">
            <w:pPr>
              <w:pStyle w:val="TableParagraph"/>
              <w:spacing w:before="52"/>
              <w:ind w:left="54"/>
              <w:rPr>
                <w:sz w:val="20"/>
                <w:lang w:val="pl-PL"/>
              </w:rPr>
            </w:pPr>
            <w:r w:rsidRPr="008A1AC5">
              <w:rPr>
                <w:sz w:val="20"/>
                <w:lang w:val="pl-PL"/>
              </w:rPr>
              <w:t>45442000-7</w:t>
            </w:r>
          </w:p>
        </w:tc>
        <w:tc>
          <w:tcPr>
            <w:tcW w:w="5386" w:type="dxa"/>
          </w:tcPr>
          <w:p w:rsidR="00EA414C" w:rsidRPr="008A1AC5" w:rsidRDefault="009C1B6B">
            <w:pPr>
              <w:pStyle w:val="TableParagraph"/>
              <w:spacing w:before="52"/>
              <w:ind w:left="53"/>
              <w:rPr>
                <w:sz w:val="20"/>
                <w:lang w:val="pl-PL"/>
              </w:rPr>
            </w:pPr>
            <w:r w:rsidRPr="008A1AC5">
              <w:rPr>
                <w:sz w:val="20"/>
                <w:lang w:val="pl-PL"/>
              </w:rPr>
              <w:t>Nakładanie powierzchni kryjących.</w:t>
            </w:r>
          </w:p>
        </w:tc>
      </w:tr>
      <w:tr w:rsidR="00EA414C" w:rsidRPr="008A1AC5">
        <w:trPr>
          <w:trHeight w:val="335"/>
        </w:trPr>
        <w:tc>
          <w:tcPr>
            <w:tcW w:w="1277" w:type="dxa"/>
          </w:tcPr>
          <w:p w:rsidR="00EA414C" w:rsidRPr="008A1AC5" w:rsidRDefault="00EA414C">
            <w:pPr>
              <w:pStyle w:val="TableParagraph"/>
              <w:rPr>
                <w:sz w:val="18"/>
                <w:lang w:val="pl-PL"/>
              </w:rPr>
            </w:pPr>
          </w:p>
        </w:tc>
        <w:tc>
          <w:tcPr>
            <w:tcW w:w="1275" w:type="dxa"/>
          </w:tcPr>
          <w:p w:rsidR="00EA414C" w:rsidRPr="008A1AC5" w:rsidRDefault="00EA414C">
            <w:pPr>
              <w:pStyle w:val="TableParagraph"/>
              <w:rPr>
                <w:sz w:val="18"/>
                <w:lang w:val="pl-PL"/>
              </w:rPr>
            </w:pPr>
          </w:p>
        </w:tc>
        <w:tc>
          <w:tcPr>
            <w:tcW w:w="1136" w:type="dxa"/>
          </w:tcPr>
          <w:p w:rsidR="00EA414C" w:rsidRPr="008A1AC5" w:rsidRDefault="009C1B6B">
            <w:pPr>
              <w:pStyle w:val="TableParagraph"/>
              <w:spacing w:before="52"/>
              <w:ind w:left="54"/>
              <w:rPr>
                <w:sz w:val="20"/>
                <w:lang w:val="pl-PL"/>
              </w:rPr>
            </w:pPr>
            <w:r w:rsidRPr="008A1AC5">
              <w:rPr>
                <w:sz w:val="20"/>
                <w:lang w:val="pl-PL"/>
              </w:rPr>
              <w:t>45442100-8</w:t>
            </w:r>
          </w:p>
        </w:tc>
        <w:tc>
          <w:tcPr>
            <w:tcW w:w="5386" w:type="dxa"/>
          </w:tcPr>
          <w:p w:rsidR="00EA414C" w:rsidRPr="008A1AC5" w:rsidRDefault="009C1B6B">
            <w:pPr>
              <w:pStyle w:val="TableParagraph"/>
              <w:spacing w:before="52"/>
              <w:ind w:left="53"/>
              <w:rPr>
                <w:sz w:val="20"/>
                <w:lang w:val="pl-PL"/>
              </w:rPr>
            </w:pPr>
            <w:r w:rsidRPr="008A1AC5">
              <w:rPr>
                <w:sz w:val="20"/>
                <w:lang w:val="pl-PL"/>
              </w:rPr>
              <w:t>Roboty malarskie.</w:t>
            </w:r>
          </w:p>
        </w:tc>
      </w:tr>
    </w:tbl>
    <w:p w:rsidR="00EA414C" w:rsidRPr="008A1AC5" w:rsidRDefault="00EA414C" w:rsidP="00B012F2">
      <w:pPr>
        <w:pStyle w:val="Tekstpodstawowy"/>
      </w:pPr>
    </w:p>
    <w:p w:rsidR="00EA414C" w:rsidRPr="008A1AC5" w:rsidRDefault="009C1B6B" w:rsidP="00A77A6D">
      <w:pPr>
        <w:pStyle w:val="Nagwek21"/>
        <w:numPr>
          <w:ilvl w:val="1"/>
          <w:numId w:val="28"/>
        </w:numPr>
        <w:tabs>
          <w:tab w:val="left" w:pos="804"/>
        </w:tabs>
        <w:spacing w:before="1"/>
        <w:rPr>
          <w:lang w:val="pl-PL"/>
        </w:rPr>
      </w:pPr>
      <w:r w:rsidRPr="008A1AC5">
        <w:rPr>
          <w:lang w:val="pl-PL"/>
        </w:rPr>
        <w:t>Zakres</w:t>
      </w:r>
      <w:r w:rsidRPr="008A1AC5">
        <w:rPr>
          <w:spacing w:val="-2"/>
          <w:lang w:val="pl-PL"/>
        </w:rPr>
        <w:t xml:space="preserve"> </w:t>
      </w:r>
      <w:r w:rsidRPr="008A1AC5">
        <w:rPr>
          <w:lang w:val="pl-PL"/>
        </w:rPr>
        <w:t>stosowania</w:t>
      </w:r>
    </w:p>
    <w:p w:rsidR="00EA414C" w:rsidRPr="008A1AC5" w:rsidRDefault="009C1B6B" w:rsidP="00B012F2">
      <w:pPr>
        <w:pStyle w:val="Tekstpodstawowy"/>
      </w:pPr>
      <w:r w:rsidRPr="008A1AC5">
        <w:t>Szczegółowa specyfikacja techniczna jest stosowana jako dokument przetargowy przy zlecaniu i realizacji robót wymienionych w pkt. 1.1.</w:t>
      </w:r>
    </w:p>
    <w:p w:rsidR="00EA414C" w:rsidRPr="008A1AC5" w:rsidRDefault="00EA414C" w:rsidP="00B012F2">
      <w:pPr>
        <w:pStyle w:val="Tekstpodstawowy"/>
      </w:pPr>
    </w:p>
    <w:p w:rsidR="00EA414C" w:rsidRPr="008A1AC5" w:rsidRDefault="009C1B6B" w:rsidP="00A77A6D">
      <w:pPr>
        <w:pStyle w:val="Nagwek21"/>
        <w:numPr>
          <w:ilvl w:val="1"/>
          <w:numId w:val="28"/>
        </w:numPr>
        <w:tabs>
          <w:tab w:val="left" w:pos="804"/>
        </w:tabs>
        <w:rPr>
          <w:lang w:val="pl-PL"/>
        </w:rPr>
      </w:pPr>
      <w:r w:rsidRPr="008A1AC5">
        <w:rPr>
          <w:lang w:val="pl-PL"/>
        </w:rPr>
        <w:t>Określenia podstawowe</w:t>
      </w:r>
    </w:p>
    <w:p w:rsidR="00EA414C" w:rsidRPr="008A1AC5" w:rsidRDefault="009C1B6B" w:rsidP="00B012F2">
      <w:pPr>
        <w:pStyle w:val="Tekstpodstawowy"/>
      </w:pPr>
      <w:r w:rsidRPr="008A1AC5">
        <w:t>Określenia i nazewnictwo użyte w niniejszej specyfikacji technicznej ST są zgodne z obowiązującymi podanymi w normach PN i przepisach Prawa budowlanego.</w:t>
      </w:r>
    </w:p>
    <w:p w:rsidR="00EA414C" w:rsidRPr="008A1AC5" w:rsidRDefault="009C1B6B" w:rsidP="00B012F2">
      <w:pPr>
        <w:pStyle w:val="Tekstpodstawowy"/>
      </w:pPr>
      <w:r w:rsidRPr="008A1AC5">
        <w:rPr>
          <w:u w:val="single"/>
        </w:rPr>
        <w:t>Podłoże malarskie</w:t>
      </w:r>
      <w:r w:rsidRPr="008A1AC5">
        <w:t xml:space="preserve"> – powierzchnia (np. betonu, tynku, drewna itp.) surowa, zagruntowana lub  wygładzona,      na której ma być wykonana powłoka</w:t>
      </w:r>
      <w:r w:rsidRPr="008A1AC5">
        <w:rPr>
          <w:spacing w:val="8"/>
        </w:rPr>
        <w:t xml:space="preserve"> </w:t>
      </w:r>
      <w:r w:rsidRPr="008A1AC5">
        <w:t>malarska.</w:t>
      </w:r>
    </w:p>
    <w:p w:rsidR="00EA414C" w:rsidRPr="008A1AC5" w:rsidRDefault="009C1B6B" w:rsidP="00B012F2">
      <w:pPr>
        <w:pStyle w:val="Tekstpodstawowy"/>
      </w:pPr>
      <w:r w:rsidRPr="008A1AC5">
        <w:rPr>
          <w:u w:val="single"/>
        </w:rPr>
        <w:t>Powłoka malarska</w:t>
      </w:r>
      <w:r w:rsidRPr="008A1AC5">
        <w:t xml:space="preserve"> – stwardniała warstwa farby, lakieru lub emalii nałożona i rozprowadzona na podłoże, decydująca o właściwościach użytkowych i wyglądzie powierzchni malowanych.</w:t>
      </w:r>
    </w:p>
    <w:p w:rsidR="00EA414C" w:rsidRPr="008A1AC5" w:rsidRDefault="009C1B6B" w:rsidP="00B012F2">
      <w:pPr>
        <w:pStyle w:val="Tekstpodstawowy"/>
      </w:pPr>
      <w:r w:rsidRPr="008A1AC5">
        <w:rPr>
          <w:u w:val="single"/>
        </w:rPr>
        <w:t>Farba</w:t>
      </w:r>
      <w:r w:rsidRPr="008A1AC5">
        <w:t xml:space="preserve"> – płynna lub półpłynna zawiesina albo mieszanina silnie rozdrobnionych ciał stałych (np. pigmentu- barwnika i różnych wypełniaczy) w roztworze spoiwa.</w:t>
      </w:r>
    </w:p>
    <w:p w:rsidR="00EA414C" w:rsidRPr="008A1AC5" w:rsidRDefault="00EA414C" w:rsidP="00B012F2">
      <w:pPr>
        <w:pStyle w:val="Tekstpodstawowy"/>
      </w:pPr>
    </w:p>
    <w:p w:rsidR="00EA414C" w:rsidRPr="008A1AC5" w:rsidRDefault="009C1B6B" w:rsidP="00A77A6D">
      <w:pPr>
        <w:pStyle w:val="Nagwek21"/>
        <w:numPr>
          <w:ilvl w:val="1"/>
          <w:numId w:val="28"/>
        </w:numPr>
        <w:tabs>
          <w:tab w:val="left" w:pos="804"/>
        </w:tabs>
        <w:rPr>
          <w:lang w:val="pl-PL"/>
        </w:rPr>
      </w:pPr>
      <w:r w:rsidRPr="008A1AC5">
        <w:rPr>
          <w:lang w:val="pl-PL"/>
        </w:rPr>
        <w:t>Zakres robót objętych</w:t>
      </w:r>
      <w:r w:rsidRPr="008A1AC5">
        <w:rPr>
          <w:spacing w:val="-1"/>
          <w:lang w:val="pl-PL"/>
        </w:rPr>
        <w:t xml:space="preserve"> </w:t>
      </w:r>
      <w:r w:rsidRPr="008A1AC5">
        <w:rPr>
          <w:lang w:val="pl-PL"/>
        </w:rPr>
        <w:t>ST</w:t>
      </w:r>
    </w:p>
    <w:p w:rsidR="00EA414C" w:rsidRPr="008A1AC5" w:rsidRDefault="009C1B6B" w:rsidP="00B012F2">
      <w:pPr>
        <w:pStyle w:val="Tekstpodstawowy"/>
      </w:pPr>
      <w:r w:rsidRPr="008A1AC5">
        <w:t>Ustalenia zawarte w niniejszej specyfikacji obejmują wszystkie czynności umożliwiające i mające na celu wykonanie powłok malarskich ścian i sufitów oraz impregnujących, zgodnie z wyszczególnieniem w punkcie 2.</w:t>
      </w:r>
    </w:p>
    <w:p w:rsidR="00EA414C" w:rsidRPr="008A1AC5" w:rsidRDefault="00EA414C" w:rsidP="00B012F2">
      <w:pPr>
        <w:pStyle w:val="Tekstpodstawowy"/>
      </w:pPr>
    </w:p>
    <w:p w:rsidR="00EA414C" w:rsidRPr="008A1AC5" w:rsidRDefault="009C1B6B" w:rsidP="00A77A6D">
      <w:pPr>
        <w:pStyle w:val="Nagwek21"/>
        <w:numPr>
          <w:ilvl w:val="1"/>
          <w:numId w:val="28"/>
        </w:numPr>
        <w:tabs>
          <w:tab w:val="left" w:pos="804"/>
        </w:tabs>
        <w:rPr>
          <w:lang w:val="pl-PL"/>
        </w:rPr>
      </w:pPr>
      <w:r w:rsidRPr="008A1AC5">
        <w:rPr>
          <w:lang w:val="pl-PL"/>
        </w:rPr>
        <w:t>Ogólne wymagania dotyczące robót</w:t>
      </w:r>
    </w:p>
    <w:p w:rsidR="00EA414C" w:rsidRPr="008A1AC5" w:rsidRDefault="009C1B6B" w:rsidP="00B012F2">
      <w:pPr>
        <w:pStyle w:val="Tekstpodstawowy"/>
      </w:pPr>
      <w:r w:rsidRPr="008A1AC5">
        <w:t>Ogólne wymagania dotyczące robót omówiono w punkcie 1.5 ogólnej specyfikacji technicznej.</w:t>
      </w:r>
    </w:p>
    <w:p w:rsidR="00EA414C" w:rsidRPr="008A1AC5" w:rsidRDefault="009C1B6B" w:rsidP="00B012F2">
      <w:pPr>
        <w:pStyle w:val="Tekstpodstawowy"/>
      </w:pPr>
      <w:r w:rsidRPr="008A1AC5">
        <w:t>Wykonawca robót jest odpowiedzialny za jakość ich wykonania oraz za zgodność z dokumentacją projektową, ST i poleceniami Inspektora Nadzoru Inwestorskiego.</w:t>
      </w:r>
    </w:p>
    <w:p w:rsidR="00EA414C" w:rsidRPr="008A1AC5" w:rsidRDefault="009C1B6B" w:rsidP="00B012F2">
      <w:pPr>
        <w:pStyle w:val="Tekstpodstawowy"/>
      </w:pPr>
      <w:r w:rsidRPr="008A1AC5">
        <w:t>Organizator  przetargu   zakłada,   że   Wykonawcą   jest   profesjonalna,   wykwalifikowana   firma   budowlana i dlatego jego obowiązkiem jest sprecyzować szczegółowo zakres prac poprzez przedmiary i szczegółowe omówienie całej dokumentacji. Wykonawcy nie usprawiedliwia brak wiedzy</w:t>
      </w:r>
      <w:r w:rsidRPr="008A1AC5">
        <w:rPr>
          <w:spacing w:val="-6"/>
        </w:rPr>
        <w:t xml:space="preserve"> </w:t>
      </w:r>
      <w:r w:rsidRPr="008A1AC5">
        <w:t>technicznej.</w:t>
      </w:r>
    </w:p>
    <w:p w:rsidR="00EA414C" w:rsidRPr="008A1AC5" w:rsidRDefault="009C1B6B" w:rsidP="00B012F2">
      <w:pPr>
        <w:pStyle w:val="Tekstpodstawowy"/>
      </w:pPr>
      <w:r w:rsidRPr="008A1AC5">
        <w:t>Może  się  zdarzyć,  że  dokumentacja  projektowa  i  przetargowa  nie  jest  kompletna  w  każdym  szczególe   w związku z tym Wykonawca będzie musiał wykonać własne założenia dotyczące robót. Jeżeli podczas przetargu założenia te okażą się nieprawidłowe lub będą musiały zostać zmienione leży to w gestii Wykonawcy  i ani organizator przetargu ani Inwestor nie są za to odpowiedzialni. Wykonawca zweryfikuje dostarczone informacje z własna wiedzą i doświadczeniem tak, aby mógł przygotować</w:t>
      </w:r>
      <w:r w:rsidRPr="008A1AC5">
        <w:rPr>
          <w:spacing w:val="-3"/>
        </w:rPr>
        <w:t xml:space="preserve"> </w:t>
      </w:r>
      <w:r w:rsidRPr="008A1AC5">
        <w:t>ofertę.</w:t>
      </w:r>
    </w:p>
    <w:p w:rsidR="00EA414C" w:rsidRPr="008A1AC5" w:rsidRDefault="009C1B6B" w:rsidP="00B012F2">
      <w:pPr>
        <w:pStyle w:val="Tekstpodstawowy"/>
      </w:pPr>
      <w:r w:rsidRPr="008A1AC5">
        <w:t>Obowiązkiem  Wykonawcy  jest  zabezpieczyć   wszelkie  informacje  tak  aby  móc  przedłożyć  łączną  cenę    i zmodyfikowaną ofertę, zgodnie z którą ma on uzupełnić projekt wedle wymagań uzgodnionych z Inwestorem. Wymagane jest oświadczenie o spełnieniu parametrów opisanych w</w:t>
      </w:r>
      <w:r w:rsidRPr="008A1AC5">
        <w:rPr>
          <w:spacing w:val="-6"/>
        </w:rPr>
        <w:t xml:space="preserve"> </w:t>
      </w:r>
      <w:r w:rsidRPr="008A1AC5">
        <w:t>przedmiarze.</w:t>
      </w:r>
    </w:p>
    <w:p w:rsidR="00EA414C" w:rsidRPr="008A1AC5" w:rsidRDefault="00EA414C" w:rsidP="00B012F2">
      <w:pPr>
        <w:pStyle w:val="Tekstpodstawowy"/>
      </w:pPr>
    </w:p>
    <w:p w:rsidR="00EA414C" w:rsidRPr="008A1AC5" w:rsidRDefault="009C1B6B" w:rsidP="00A77A6D">
      <w:pPr>
        <w:pStyle w:val="Nagwek21"/>
        <w:numPr>
          <w:ilvl w:val="0"/>
          <w:numId w:val="28"/>
        </w:numPr>
        <w:tabs>
          <w:tab w:val="left" w:pos="656"/>
        </w:tabs>
        <w:spacing w:before="91"/>
        <w:rPr>
          <w:lang w:val="pl-PL"/>
        </w:rPr>
      </w:pPr>
      <w:r w:rsidRPr="008A1AC5">
        <w:rPr>
          <w:lang w:val="pl-PL"/>
        </w:rPr>
        <w:t>MATERIAŁY</w:t>
      </w:r>
    </w:p>
    <w:p w:rsidR="00EA414C" w:rsidRPr="008A1AC5" w:rsidRDefault="009C1B6B" w:rsidP="00A77A6D">
      <w:pPr>
        <w:pStyle w:val="Akapitzlist"/>
        <w:numPr>
          <w:ilvl w:val="1"/>
          <w:numId w:val="28"/>
        </w:numPr>
        <w:tabs>
          <w:tab w:val="left" w:pos="804"/>
        </w:tabs>
        <w:spacing w:before="121"/>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materiałów, ich pozyskiwania i składowania omówiono w punkcie 2 ogólnej specyfikacji technicznej.</w:t>
      </w:r>
    </w:p>
    <w:p w:rsidR="00EA414C" w:rsidRPr="008A1AC5" w:rsidRDefault="009C1B6B" w:rsidP="00B012F2">
      <w:pPr>
        <w:pStyle w:val="Tekstpodstawowy"/>
      </w:pPr>
      <w:r w:rsidRPr="008A1AC5">
        <w:t>Wymaga się, aby spełniona była norma EN ISO 11890-2:2006 dla wszystkich stosowanych farb.</w:t>
      </w:r>
    </w:p>
    <w:p w:rsidR="00EA414C" w:rsidRPr="008A1AC5" w:rsidRDefault="009C1B6B">
      <w:pPr>
        <w:pStyle w:val="Nagwek21"/>
        <w:ind w:left="398" w:right="698" w:hanging="1"/>
        <w:rPr>
          <w:lang w:val="pl-PL"/>
        </w:rPr>
      </w:pPr>
      <w:r w:rsidRPr="008A1AC5">
        <w:rPr>
          <w:lang w:val="pl-PL"/>
        </w:rPr>
        <w:t>Bezwzględnie należy chronić farby przed działaniem czynników zewnętrznych – głównie chronić przed mrozem!</w:t>
      </w:r>
    </w:p>
    <w:p w:rsidR="00EA414C" w:rsidRPr="008A1AC5" w:rsidRDefault="00EA414C" w:rsidP="00B012F2">
      <w:pPr>
        <w:pStyle w:val="Tekstpodstawowy"/>
      </w:pPr>
    </w:p>
    <w:p w:rsidR="00EA414C" w:rsidRPr="008A1AC5" w:rsidRDefault="009C1B6B" w:rsidP="00B012F2">
      <w:pPr>
        <w:pStyle w:val="Tekstpodstawowy"/>
      </w:pPr>
      <w:r w:rsidRPr="008A1AC5">
        <w:t>W ramach niniejszej inwestycji należy wykonać malowanie ścian galerii z zastosowaniem farby lateksowej odpornej na szorowanie – kolor biały mat. Kolorystykę /odcień bieli/ dobierać na podstawie próbek na budowie</w:t>
      </w:r>
    </w:p>
    <w:p w:rsidR="00EA414C" w:rsidRPr="008A1AC5" w:rsidRDefault="009C1B6B" w:rsidP="00A77A6D">
      <w:pPr>
        <w:pStyle w:val="Akapitzlist"/>
        <w:numPr>
          <w:ilvl w:val="0"/>
          <w:numId w:val="111"/>
        </w:numPr>
        <w:tabs>
          <w:tab w:val="left" w:pos="550"/>
        </w:tabs>
        <w:spacing w:line="228" w:lineRule="exact"/>
        <w:ind w:left="549" w:hanging="151"/>
        <w:rPr>
          <w:sz w:val="20"/>
          <w:lang w:val="pl-PL"/>
        </w:rPr>
      </w:pPr>
      <w:r w:rsidRPr="008A1AC5">
        <w:rPr>
          <w:sz w:val="20"/>
          <w:lang w:val="pl-PL"/>
        </w:rPr>
        <w:t>do uzgodnienia z użytkownikiem i</w:t>
      </w:r>
      <w:r w:rsidRPr="008A1AC5">
        <w:rPr>
          <w:spacing w:val="-2"/>
          <w:sz w:val="20"/>
          <w:lang w:val="pl-PL"/>
        </w:rPr>
        <w:t xml:space="preserve"> </w:t>
      </w:r>
      <w:r w:rsidRPr="008A1AC5">
        <w:rPr>
          <w:sz w:val="20"/>
          <w:lang w:val="pl-PL"/>
        </w:rPr>
        <w:t>projektantem.</w:t>
      </w:r>
    </w:p>
    <w:p w:rsidR="00EA414C" w:rsidRPr="008A1AC5" w:rsidRDefault="00EA414C" w:rsidP="00B012F2">
      <w:pPr>
        <w:pStyle w:val="Tekstpodstawowy"/>
      </w:pPr>
    </w:p>
    <w:p w:rsidR="00EA414C" w:rsidRPr="008A1AC5" w:rsidRDefault="009C1B6B">
      <w:pPr>
        <w:pStyle w:val="Nagwek21"/>
        <w:ind w:left="398" w:firstLine="0"/>
        <w:rPr>
          <w:lang w:val="pl-PL"/>
        </w:rPr>
      </w:pPr>
      <w:r w:rsidRPr="008A1AC5">
        <w:rPr>
          <w:lang w:val="pl-PL"/>
        </w:rPr>
        <w:t>UWAGA: Prace malarskie wykonać w oparciu o Dokumentację Projektową.</w:t>
      </w:r>
    </w:p>
    <w:p w:rsidR="00EA414C" w:rsidRPr="008A1AC5" w:rsidRDefault="00EA414C" w:rsidP="00B012F2">
      <w:pPr>
        <w:pStyle w:val="Tekstpodstawowy"/>
      </w:pPr>
    </w:p>
    <w:p w:rsidR="00EA414C" w:rsidRPr="008A1AC5" w:rsidRDefault="009C1B6B" w:rsidP="00A77A6D">
      <w:pPr>
        <w:pStyle w:val="Akapitzlist"/>
        <w:numPr>
          <w:ilvl w:val="1"/>
          <w:numId w:val="28"/>
        </w:numPr>
        <w:tabs>
          <w:tab w:val="left" w:pos="800"/>
        </w:tabs>
        <w:ind w:left="799" w:hanging="401"/>
        <w:rPr>
          <w:b/>
          <w:sz w:val="20"/>
          <w:lang w:val="pl-PL"/>
        </w:rPr>
      </w:pPr>
      <w:r w:rsidRPr="008A1AC5">
        <w:rPr>
          <w:b/>
          <w:sz w:val="20"/>
          <w:lang w:val="pl-PL"/>
        </w:rPr>
        <w:t>Wymagania szczegółowe</w:t>
      </w:r>
    </w:p>
    <w:p w:rsidR="00EA414C" w:rsidRPr="008A1AC5" w:rsidRDefault="0016580C" w:rsidP="00A77A6D">
      <w:pPr>
        <w:pStyle w:val="Akapitzlist"/>
        <w:numPr>
          <w:ilvl w:val="2"/>
          <w:numId w:val="28"/>
        </w:numPr>
        <w:tabs>
          <w:tab w:val="left" w:pos="948"/>
        </w:tabs>
        <w:spacing w:before="115"/>
        <w:ind w:hanging="549"/>
        <w:rPr>
          <w:b/>
          <w:sz w:val="20"/>
          <w:lang w:val="pl-PL"/>
        </w:rPr>
      </w:pPr>
      <w:r w:rsidRPr="008A1AC5">
        <w:rPr>
          <w:b/>
          <w:sz w:val="20"/>
          <w:lang w:val="pl-PL"/>
        </w:rPr>
        <w:t>Ściany i stropy tynkowane</w:t>
      </w:r>
    </w:p>
    <w:p w:rsidR="00EA414C" w:rsidRPr="008A1AC5" w:rsidRDefault="009C1B6B" w:rsidP="00A77A6D">
      <w:pPr>
        <w:pStyle w:val="Akapitzlist"/>
        <w:numPr>
          <w:ilvl w:val="0"/>
          <w:numId w:val="133"/>
        </w:numPr>
        <w:tabs>
          <w:tab w:val="left" w:pos="825"/>
          <w:tab w:val="left" w:pos="826"/>
        </w:tabs>
        <w:spacing w:before="114"/>
        <w:rPr>
          <w:lang w:val="pl-PL"/>
        </w:rPr>
      </w:pPr>
      <w:r w:rsidRPr="008A1AC5">
        <w:rPr>
          <w:sz w:val="20"/>
          <w:lang w:val="pl-PL"/>
        </w:rPr>
        <w:t xml:space="preserve">Lokalizacja: komunikacja ogólna, </w:t>
      </w:r>
      <w:r w:rsidR="0016580C" w:rsidRPr="008A1AC5">
        <w:rPr>
          <w:sz w:val="20"/>
          <w:lang w:val="pl-PL"/>
        </w:rPr>
        <w:t>biura</w:t>
      </w:r>
      <w:r w:rsidRPr="008A1AC5">
        <w:rPr>
          <w:sz w:val="20"/>
          <w:lang w:val="pl-PL"/>
        </w:rPr>
        <w:t xml:space="preserve">, szatnie, pom. gospodarcze, klatki schodowe, sale </w:t>
      </w:r>
      <w:r w:rsidR="00415726" w:rsidRPr="008A1AC5">
        <w:rPr>
          <w:sz w:val="20"/>
          <w:lang w:val="pl-PL"/>
        </w:rPr>
        <w:t xml:space="preserve">spotkań, </w:t>
      </w:r>
    </w:p>
    <w:p w:rsidR="00EA414C" w:rsidRPr="008A1AC5" w:rsidRDefault="009C1B6B" w:rsidP="00A77A6D">
      <w:pPr>
        <w:pStyle w:val="Tekstpodstawowy"/>
        <w:numPr>
          <w:ilvl w:val="1"/>
          <w:numId w:val="133"/>
        </w:numPr>
      </w:pPr>
      <w:r w:rsidRPr="008A1AC5">
        <w:t>malowanie: do wys.</w:t>
      </w:r>
      <w:r w:rsidR="00415726" w:rsidRPr="008A1AC5">
        <w:t xml:space="preserve"> min.</w:t>
      </w:r>
      <w:r w:rsidRPr="008A1AC5">
        <w:t xml:space="preserve"> 210 cm (wysokość drzwi) lub na całą wysokość pomieszczenia - malować farbą lateksową, emalią akrylową lub olejną na bazie żywic akrylowych lub alkilowychodporną na szorowanie - półmat, powyżej - malowanie farbą emulsyjną lub lateksową odporną na zmywanie – półmat</w:t>
      </w:r>
      <w:r w:rsidR="00AF4ED3" w:rsidRPr="008A1AC5">
        <w:t xml:space="preserve"> </w:t>
      </w:r>
    </w:p>
    <w:p w:rsidR="00EA414C" w:rsidRPr="008A1AC5" w:rsidRDefault="009C1B6B" w:rsidP="00A77A6D">
      <w:pPr>
        <w:pStyle w:val="Akapitzlist"/>
        <w:numPr>
          <w:ilvl w:val="0"/>
          <w:numId w:val="133"/>
        </w:numPr>
        <w:tabs>
          <w:tab w:val="left" w:pos="825"/>
          <w:tab w:val="left" w:pos="826"/>
        </w:tabs>
        <w:rPr>
          <w:sz w:val="20"/>
          <w:lang w:val="pl-PL"/>
        </w:rPr>
      </w:pPr>
      <w:r w:rsidRPr="008A1AC5">
        <w:rPr>
          <w:sz w:val="20"/>
          <w:lang w:val="pl-PL"/>
        </w:rPr>
        <w:t>Lokalizacja: pomieszczenia higieniczno sanitarne (toalety, umywalnie, natryski)</w:t>
      </w:r>
    </w:p>
    <w:p w:rsidR="00EA414C" w:rsidRPr="008A1AC5" w:rsidRDefault="009C1B6B" w:rsidP="00A77A6D">
      <w:pPr>
        <w:pStyle w:val="Tekstpodstawowy"/>
        <w:numPr>
          <w:ilvl w:val="1"/>
          <w:numId w:val="133"/>
        </w:numPr>
      </w:pPr>
      <w:r w:rsidRPr="008A1AC5">
        <w:t>Wytyczne: powyżej okładziny z płytek ceramicznych tj. 210 cm - malowanie farbą emulsyjną zmywalną odporną na wilgoć,</w:t>
      </w:r>
    </w:p>
    <w:p w:rsidR="0016580C" w:rsidRPr="008A1AC5" w:rsidRDefault="0016580C" w:rsidP="00B012F2">
      <w:pPr>
        <w:pStyle w:val="Tekstpodstawowy"/>
      </w:pPr>
    </w:p>
    <w:p w:rsidR="0016580C" w:rsidRPr="008A1AC5" w:rsidRDefault="0016580C" w:rsidP="00B012F2">
      <w:pPr>
        <w:pStyle w:val="Tekstpodstawowy"/>
      </w:pPr>
    </w:p>
    <w:p w:rsidR="00AF4ED3" w:rsidRPr="008A1AC5" w:rsidRDefault="00AF4ED3" w:rsidP="00B012F2">
      <w:pPr>
        <w:pStyle w:val="Tekstpodstawowy"/>
      </w:pPr>
      <w:r w:rsidRPr="008A1AC5">
        <w:t>KOLORYSTYKA I FORMAT PŁYTEK DO USTALENIA Z INWESTOREM I PROJEKTANTEM NA ETAPIE WYKONAWSTWA – WG PROJEKTU ARANŻACJI</w:t>
      </w:r>
    </w:p>
    <w:p w:rsidR="00F13C6D" w:rsidRPr="008A1AC5" w:rsidRDefault="00F13C6D" w:rsidP="00B012F2">
      <w:pPr>
        <w:pStyle w:val="Tekstpodstawowy"/>
      </w:pPr>
    </w:p>
    <w:p w:rsidR="00F13C6D" w:rsidRPr="008A1AC5" w:rsidRDefault="000C3DEB" w:rsidP="00A77A6D">
      <w:pPr>
        <w:pStyle w:val="Akapitzlist"/>
        <w:numPr>
          <w:ilvl w:val="2"/>
          <w:numId w:val="28"/>
        </w:numPr>
        <w:tabs>
          <w:tab w:val="left" w:pos="948"/>
        </w:tabs>
        <w:spacing w:before="115"/>
        <w:ind w:hanging="549"/>
        <w:rPr>
          <w:b/>
          <w:sz w:val="20"/>
          <w:lang w:val="pl-PL"/>
        </w:rPr>
      </w:pPr>
      <w:bookmarkStart w:id="4" w:name="_Toc183145676"/>
      <w:r w:rsidRPr="008A1AC5">
        <w:rPr>
          <w:b/>
          <w:sz w:val="20"/>
          <w:lang w:val="pl-PL"/>
        </w:rPr>
        <w:t>Powłoki zabezpieczające</w:t>
      </w:r>
      <w:bookmarkEnd w:id="4"/>
      <w:r w:rsidR="00F13C6D" w:rsidRPr="008A1AC5">
        <w:rPr>
          <w:b/>
          <w:sz w:val="20"/>
          <w:lang w:val="pl-PL"/>
        </w:rPr>
        <w:t xml:space="preserve"> </w:t>
      </w:r>
    </w:p>
    <w:p w:rsidR="00DD761C" w:rsidRPr="008A1AC5" w:rsidRDefault="00DD761C" w:rsidP="00B012F2">
      <w:pPr>
        <w:pStyle w:val="Tekstpodstawowy"/>
      </w:pPr>
      <w:r w:rsidRPr="008A1AC5">
        <w:t>Wewnątrz</w:t>
      </w:r>
    </w:p>
    <w:p w:rsidR="00DD761C" w:rsidRPr="008A1AC5" w:rsidRDefault="00DD761C" w:rsidP="00A77A6D">
      <w:pPr>
        <w:pStyle w:val="Tekstpodstawowy"/>
        <w:numPr>
          <w:ilvl w:val="1"/>
          <w:numId w:val="133"/>
        </w:numPr>
      </w:pPr>
      <w:r w:rsidRPr="008A1AC5">
        <w:t>komunikacja ogólna, szatnie, pomieszczenia biurowe, gospodarcze: malowane farbami odpornymi na szorowanie o podwyższonej odporności na ścieranie – farby lateksowe, emalie akrylowe lub olejne; na bazie żywic akrylowych lub alkilowych – półmat,</w:t>
      </w:r>
    </w:p>
    <w:p w:rsidR="00DD761C" w:rsidRPr="008A1AC5" w:rsidRDefault="00DD761C" w:rsidP="00A77A6D">
      <w:pPr>
        <w:pStyle w:val="Tekstpodstawowy"/>
        <w:numPr>
          <w:ilvl w:val="1"/>
          <w:numId w:val="133"/>
        </w:numPr>
      </w:pPr>
      <w:r w:rsidRPr="008A1AC5">
        <w:t>pomieszczenia higieniczno sanitarne (toalety, umywalnie, natryski) – powyżej 2,08 m malowanie farbą emulsyjną lub lateksową zmywalną odporną na wilgoć,</w:t>
      </w:r>
    </w:p>
    <w:p w:rsidR="00DD761C" w:rsidRPr="008A1AC5" w:rsidRDefault="00DD761C" w:rsidP="00A77A6D">
      <w:pPr>
        <w:pStyle w:val="Tekstpodstawowy"/>
        <w:numPr>
          <w:ilvl w:val="1"/>
          <w:numId w:val="133"/>
        </w:numPr>
      </w:pPr>
      <w:r w:rsidRPr="008A1AC5">
        <w:t>balustrady, barierki ochronne – malowane proszkowo.</w:t>
      </w:r>
    </w:p>
    <w:p w:rsidR="00DD761C" w:rsidRPr="008A1AC5" w:rsidRDefault="00DD761C" w:rsidP="00A77A6D">
      <w:pPr>
        <w:pStyle w:val="Tekstpodstawowy"/>
        <w:numPr>
          <w:ilvl w:val="1"/>
          <w:numId w:val="133"/>
        </w:numPr>
      </w:pPr>
      <w:r w:rsidRPr="008A1AC5">
        <w:t>elementy drewniane – zabezpieczone preparatami solnymi przeciwgrzybicznie i przeciwwilgociowo oraz do odporności NRO</w:t>
      </w:r>
    </w:p>
    <w:p w:rsidR="00DD761C" w:rsidRPr="008A1AC5" w:rsidRDefault="00DD761C" w:rsidP="00B012F2">
      <w:pPr>
        <w:pStyle w:val="Tekstpodstawowy"/>
      </w:pPr>
      <w:r w:rsidRPr="008A1AC5">
        <w:t>Zewnątrz</w:t>
      </w:r>
    </w:p>
    <w:p w:rsidR="00DD761C" w:rsidRPr="008A1AC5" w:rsidRDefault="00DD761C" w:rsidP="00A77A6D">
      <w:pPr>
        <w:pStyle w:val="Tekstpodstawowy"/>
        <w:numPr>
          <w:ilvl w:val="1"/>
          <w:numId w:val="133"/>
        </w:numPr>
      </w:pPr>
      <w:r w:rsidRPr="008A1AC5">
        <w:t xml:space="preserve">balustrady, barierki ochronne – na zewnątrz ocynkowane ogniowo, powlekane kolor </w:t>
      </w:r>
    </w:p>
    <w:p w:rsidR="00DD761C" w:rsidRPr="008A1AC5" w:rsidRDefault="00DD761C" w:rsidP="00A77A6D">
      <w:pPr>
        <w:pStyle w:val="Tekstpodstawowy"/>
        <w:numPr>
          <w:ilvl w:val="1"/>
          <w:numId w:val="133"/>
        </w:numPr>
      </w:pPr>
      <w:r w:rsidRPr="008A1AC5">
        <w:t>elementy metalowe – po oczyszczeniu i zabezpieczeniu antykorozyjnym malowane farbami wierzchniego krycia na bazie żywic epoksydowych i poliuretanowych,</w:t>
      </w:r>
    </w:p>
    <w:p w:rsidR="00DD761C" w:rsidRPr="008A1AC5" w:rsidRDefault="00DD761C" w:rsidP="00A77A6D">
      <w:pPr>
        <w:pStyle w:val="Tekstpodstawowy"/>
        <w:numPr>
          <w:ilvl w:val="1"/>
          <w:numId w:val="133"/>
        </w:numPr>
      </w:pPr>
      <w:r w:rsidRPr="008A1AC5">
        <w:t xml:space="preserve">elementy drewniane – zabezpieczone preparatami solnymi przeciwgrzybicznie i przeciwwilgociowo oraz do odporności NRO </w:t>
      </w:r>
    </w:p>
    <w:p w:rsidR="00DD761C" w:rsidRPr="008A1AC5" w:rsidRDefault="00DD761C" w:rsidP="00B012F2">
      <w:pPr>
        <w:pStyle w:val="Tekstpodstawowy"/>
      </w:pPr>
    </w:p>
    <w:p w:rsidR="00EA414C" w:rsidRPr="008A1AC5" w:rsidRDefault="009C1B6B" w:rsidP="00A77A6D">
      <w:pPr>
        <w:pStyle w:val="Nagwek21"/>
        <w:numPr>
          <w:ilvl w:val="1"/>
          <w:numId w:val="28"/>
        </w:numPr>
        <w:tabs>
          <w:tab w:val="left" w:pos="804"/>
        </w:tabs>
        <w:spacing w:before="1"/>
        <w:ind w:left="803" w:hanging="398"/>
        <w:rPr>
          <w:lang w:val="pl-PL"/>
        </w:rPr>
      </w:pPr>
      <w:r w:rsidRPr="008A1AC5">
        <w:rPr>
          <w:lang w:val="pl-PL"/>
        </w:rPr>
        <w:t>Materiały potrzebn</w:t>
      </w:r>
      <w:r w:rsidR="00DD761C" w:rsidRPr="008A1AC5">
        <w:rPr>
          <w:lang w:val="pl-PL"/>
        </w:rPr>
        <w:t xml:space="preserve"> kolorystyka do ustalenia wg próbek na budowie </w:t>
      </w:r>
      <w:r w:rsidRPr="008A1AC5">
        <w:rPr>
          <w:lang w:val="pl-PL"/>
        </w:rPr>
        <w:t>e do wykonania</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Woda (PN-EN 1008:2004)</w:t>
      </w:r>
    </w:p>
    <w:p w:rsidR="00EA414C" w:rsidRPr="008A1AC5" w:rsidRDefault="009C1B6B" w:rsidP="00B012F2">
      <w:pPr>
        <w:pStyle w:val="Tekstpodstawowy"/>
      </w:pPr>
      <w:r w:rsidRPr="008A1AC5">
        <w:t>Do przygotowania farb stosować można każdą wodę zdatną do picia. Niedozwolone jest użycie wód</w:t>
      </w:r>
    </w:p>
    <w:p w:rsidR="00EA414C" w:rsidRPr="008A1AC5" w:rsidRDefault="009C1B6B" w:rsidP="00B012F2">
      <w:pPr>
        <w:pStyle w:val="Tekstpodstawowy"/>
      </w:pPr>
      <w:r w:rsidRPr="008A1AC5">
        <w:t>ściekowych, kanalizacyjnych bagiennych oraz wód zawierających tłuszcze organiczne, oleje i muł.</w:t>
      </w:r>
    </w:p>
    <w:p w:rsidR="00EA414C" w:rsidRPr="008A1AC5" w:rsidRDefault="00EA414C" w:rsidP="00B012F2">
      <w:pPr>
        <w:pStyle w:val="Tekstpodstawowy"/>
      </w:pPr>
    </w:p>
    <w:p w:rsidR="00EA414C" w:rsidRPr="008A1AC5" w:rsidRDefault="009C1B6B" w:rsidP="00B012F2">
      <w:pPr>
        <w:pStyle w:val="Tekstpodstawowy"/>
      </w:pPr>
      <w:r w:rsidRPr="008A1AC5">
        <w:t>Rozcieńczalniki</w:t>
      </w:r>
    </w:p>
    <w:p w:rsidR="00EA414C" w:rsidRPr="008A1AC5" w:rsidRDefault="009C1B6B" w:rsidP="00B012F2">
      <w:pPr>
        <w:pStyle w:val="Tekstpodstawowy"/>
      </w:pPr>
      <w:r w:rsidRPr="008A1AC5">
        <w:t>Należy stosować rozcieńczalniki przygotowane fabrycznie dla poszczególnych rodzajów farb odpowiadające normom państwowym lub mające cechy techniczne zgodne z zaświadczeniem o jakości wydanym przez producenta oraz z zakresem ich stosowania.</w:t>
      </w:r>
    </w:p>
    <w:p w:rsidR="00EA414C" w:rsidRPr="008A1AC5" w:rsidRDefault="00EA414C" w:rsidP="00B012F2">
      <w:pPr>
        <w:pStyle w:val="Tekstpodstawowy"/>
      </w:pPr>
    </w:p>
    <w:p w:rsidR="00EA414C" w:rsidRPr="008A1AC5" w:rsidRDefault="009C1B6B" w:rsidP="00B012F2">
      <w:pPr>
        <w:pStyle w:val="Tekstpodstawowy"/>
      </w:pPr>
      <w:r w:rsidRPr="008A1AC5">
        <w:t>Farby budowlane gotowe</w:t>
      </w:r>
    </w:p>
    <w:p w:rsidR="00EA414C" w:rsidRPr="008A1AC5" w:rsidRDefault="009C1B6B" w:rsidP="00B012F2">
      <w:pPr>
        <w:pStyle w:val="Tekstpodstawowy"/>
      </w:pPr>
      <w:r w:rsidRPr="008A1AC5">
        <w:t>Farby niezależnie od ich rodzaju powinny odpowiadać wymaganiom norm państwowych lub świadectw dopuszczenia do stosowania w budownictwie.</w:t>
      </w:r>
    </w:p>
    <w:p w:rsidR="00EA414C" w:rsidRPr="008A1AC5" w:rsidRDefault="00EA414C" w:rsidP="00B012F2">
      <w:pPr>
        <w:pStyle w:val="Tekstpodstawowy"/>
      </w:pPr>
    </w:p>
    <w:p w:rsidR="00EA414C" w:rsidRPr="008A1AC5" w:rsidRDefault="009C1B6B">
      <w:pPr>
        <w:ind w:left="398"/>
        <w:rPr>
          <w:i/>
          <w:sz w:val="20"/>
          <w:lang w:val="pl-PL"/>
        </w:rPr>
      </w:pPr>
      <w:r w:rsidRPr="008A1AC5">
        <w:rPr>
          <w:i/>
          <w:sz w:val="20"/>
          <w:lang w:val="pl-PL"/>
        </w:rPr>
        <w:t>Farba emaliowa</w:t>
      </w:r>
    </w:p>
    <w:p w:rsidR="00EA414C" w:rsidRPr="008A1AC5" w:rsidRDefault="009C1B6B" w:rsidP="00B012F2">
      <w:pPr>
        <w:pStyle w:val="Tekstpodstawowy"/>
      </w:pPr>
      <w:r w:rsidRPr="008A1AC5">
        <w:t>Farby emaliowe (olejne) to zawiesiny pigmentów bądź ich mieszanek z lakierem albo dodatkiem emalii, które po wyschnięciu tworzą twardą, nieprzejrzystą, o różnych fakturach, błyszcząca powłokę. Są one odporne na ścieranie, dlatego szczególnie dobrze nadają się do malowania często używanych i czyszczonych powierzchni. Farby emaliowe są używane zarówno do prac zewnętrznych i wewnętrznych, do malowania drewna metalu i tynku. Długo zachowują swój kolor, są odporne na działania atmosferyczne, tworzą równą, mocną, błyszczącą albo matową powierzchnię. Farbami emaliowymi zaleca się również malowanie pomieszczeń o podwyższonej wilgotności.</w:t>
      </w:r>
    </w:p>
    <w:p w:rsidR="00EA414C" w:rsidRPr="008A1AC5" w:rsidRDefault="00EA414C" w:rsidP="00B012F2">
      <w:pPr>
        <w:pStyle w:val="Tekstpodstawowy"/>
      </w:pPr>
    </w:p>
    <w:p w:rsidR="00EA414C" w:rsidRPr="008A1AC5" w:rsidRDefault="009C1B6B" w:rsidP="00B012F2">
      <w:pPr>
        <w:pStyle w:val="Tekstpodstawowy"/>
      </w:pPr>
      <w:r w:rsidRPr="008A1AC5">
        <w:t>Rodzaje farb emaliowych</w:t>
      </w:r>
    </w:p>
    <w:p w:rsidR="00EA414C" w:rsidRPr="008A1AC5" w:rsidRDefault="009C1B6B" w:rsidP="00A77A6D">
      <w:pPr>
        <w:pStyle w:val="Akapitzlist"/>
        <w:numPr>
          <w:ilvl w:val="0"/>
          <w:numId w:val="27"/>
        </w:numPr>
        <w:tabs>
          <w:tab w:val="left" w:pos="1106"/>
          <w:tab w:val="left" w:pos="1107"/>
        </w:tabs>
        <w:spacing w:line="249" w:lineRule="exact"/>
        <w:rPr>
          <w:sz w:val="20"/>
          <w:lang w:val="pl-PL"/>
        </w:rPr>
      </w:pPr>
      <w:r w:rsidRPr="008A1AC5">
        <w:rPr>
          <w:sz w:val="20"/>
          <w:lang w:val="pl-PL"/>
        </w:rPr>
        <w:t>emalie</w:t>
      </w:r>
      <w:r w:rsidRPr="008A1AC5">
        <w:rPr>
          <w:spacing w:val="-1"/>
          <w:sz w:val="20"/>
          <w:lang w:val="pl-PL"/>
        </w:rPr>
        <w:t xml:space="preserve"> </w:t>
      </w:r>
      <w:r w:rsidRPr="008A1AC5">
        <w:rPr>
          <w:sz w:val="20"/>
          <w:lang w:val="pl-PL"/>
        </w:rPr>
        <w:t>akrylowe;</w:t>
      </w:r>
    </w:p>
    <w:p w:rsidR="00EA414C" w:rsidRPr="008A1AC5" w:rsidRDefault="009C1B6B" w:rsidP="00A77A6D">
      <w:pPr>
        <w:pStyle w:val="Akapitzlist"/>
        <w:numPr>
          <w:ilvl w:val="0"/>
          <w:numId w:val="27"/>
        </w:numPr>
        <w:tabs>
          <w:tab w:val="left" w:pos="1106"/>
          <w:tab w:val="left" w:pos="1107"/>
        </w:tabs>
        <w:spacing w:line="236" w:lineRule="exact"/>
        <w:rPr>
          <w:sz w:val="20"/>
          <w:lang w:val="pl-PL"/>
        </w:rPr>
      </w:pPr>
      <w:r w:rsidRPr="008A1AC5">
        <w:rPr>
          <w:sz w:val="20"/>
          <w:lang w:val="pl-PL"/>
        </w:rPr>
        <w:t>emalie</w:t>
      </w:r>
      <w:r w:rsidRPr="008A1AC5">
        <w:rPr>
          <w:spacing w:val="-1"/>
          <w:sz w:val="20"/>
          <w:lang w:val="pl-PL"/>
        </w:rPr>
        <w:t xml:space="preserve"> </w:t>
      </w:r>
      <w:r w:rsidRPr="008A1AC5">
        <w:rPr>
          <w:sz w:val="20"/>
          <w:lang w:val="pl-PL"/>
        </w:rPr>
        <w:t>lateksowe;</w:t>
      </w:r>
    </w:p>
    <w:p w:rsidR="00EA414C" w:rsidRPr="008A1AC5" w:rsidRDefault="009C1B6B" w:rsidP="00A77A6D">
      <w:pPr>
        <w:pStyle w:val="Akapitzlist"/>
        <w:numPr>
          <w:ilvl w:val="0"/>
          <w:numId w:val="27"/>
        </w:numPr>
        <w:tabs>
          <w:tab w:val="left" w:pos="1106"/>
          <w:tab w:val="left" w:pos="1107"/>
        </w:tabs>
        <w:spacing w:line="248" w:lineRule="exact"/>
        <w:rPr>
          <w:sz w:val="20"/>
          <w:lang w:val="pl-PL"/>
        </w:rPr>
      </w:pPr>
      <w:r w:rsidRPr="008A1AC5">
        <w:rPr>
          <w:sz w:val="20"/>
          <w:lang w:val="pl-PL"/>
        </w:rPr>
        <w:t>emalie</w:t>
      </w:r>
      <w:r w:rsidRPr="008A1AC5">
        <w:rPr>
          <w:spacing w:val="-1"/>
          <w:sz w:val="20"/>
          <w:lang w:val="pl-PL"/>
        </w:rPr>
        <w:t xml:space="preserve"> </w:t>
      </w:r>
      <w:r w:rsidRPr="008A1AC5">
        <w:rPr>
          <w:sz w:val="20"/>
          <w:lang w:val="pl-PL"/>
        </w:rPr>
        <w:t>olejne.</w:t>
      </w:r>
    </w:p>
    <w:p w:rsidR="00EA414C" w:rsidRPr="008A1AC5" w:rsidRDefault="009C1B6B" w:rsidP="00A77A6D">
      <w:pPr>
        <w:pStyle w:val="Akapitzlist"/>
        <w:numPr>
          <w:ilvl w:val="0"/>
          <w:numId w:val="26"/>
        </w:numPr>
        <w:tabs>
          <w:tab w:val="left" w:pos="755"/>
          <w:tab w:val="left" w:pos="756"/>
        </w:tabs>
        <w:spacing w:before="90"/>
        <w:rPr>
          <w:sz w:val="20"/>
          <w:lang w:val="pl-PL"/>
        </w:rPr>
      </w:pPr>
      <w:r w:rsidRPr="008A1AC5">
        <w:rPr>
          <w:sz w:val="20"/>
          <w:lang w:val="pl-PL"/>
        </w:rPr>
        <w:t>Farba</w:t>
      </w:r>
      <w:r w:rsidRPr="008A1AC5">
        <w:rPr>
          <w:spacing w:val="-1"/>
          <w:sz w:val="20"/>
          <w:lang w:val="pl-PL"/>
        </w:rPr>
        <w:t xml:space="preserve"> </w:t>
      </w:r>
      <w:r w:rsidRPr="008A1AC5">
        <w:rPr>
          <w:sz w:val="20"/>
          <w:lang w:val="pl-PL"/>
        </w:rPr>
        <w:t>lateksowa</w:t>
      </w:r>
    </w:p>
    <w:p w:rsidR="00EA414C" w:rsidRPr="008A1AC5" w:rsidRDefault="009C1B6B" w:rsidP="00B012F2">
      <w:pPr>
        <w:pStyle w:val="Tekstpodstawowy"/>
      </w:pPr>
      <w:r w:rsidRPr="008A1AC5">
        <w:t xml:space="preserve">Farby lateksowe - produkty odporne na zmywanie i szorowanie zabrudzeń. O tych właściwościach informują </w:t>
      </w:r>
      <w:r w:rsidRPr="008A1AC5">
        <w:lastRenderedPageBreak/>
        <w:t xml:space="preserve">parametry dwóch powszechnie stosowanych norm odporności: PN-EN 13300 lub PN 92/C-81517. Klasyfikacja wg normy PN-EN 13300 zakłada badanie odporności farb wg normy ISO 11998. Zgodnie z nią farby dzieli się na klasy od pierwszej do piątej, ale tylko pierwsze dwie (klasa I i II) pozwalają na nazwanie farby produktem o wysokiej odporności mechanicznej, a konkretnie odporności na szorowanie na mokro. Powłoki wykonane z farb zakwalifikowanych do klasy I pozwalają na wykonanie 200 cykli szorowania zanim nastąpi ubytek grubości powłoki o 5 </w:t>
      </w:r>
      <w:r w:rsidRPr="008A1AC5">
        <w:rPr>
          <w:spacing w:val="2"/>
        </w:rPr>
        <w:t xml:space="preserve">µm. </w:t>
      </w:r>
      <w:r w:rsidRPr="008A1AC5">
        <w:t xml:space="preserve">W przypadku farb z klasy II ubytek, po tej samej liczbie cykli, może wynieść od 5 do 20 </w:t>
      </w:r>
      <w:r w:rsidRPr="008A1AC5">
        <w:rPr>
          <w:spacing w:val="2"/>
        </w:rPr>
        <w:t xml:space="preserve">µm. </w:t>
      </w:r>
      <w:r w:rsidRPr="008A1AC5">
        <w:t>Ubytek grubości powłoki, po określonej liczbie cykli szorowania, adekwatny do danej</w:t>
      </w:r>
      <w:r w:rsidRPr="008A1AC5">
        <w:rPr>
          <w:spacing w:val="-7"/>
        </w:rPr>
        <w:t xml:space="preserve"> </w:t>
      </w:r>
      <w:r w:rsidRPr="008A1AC5">
        <w:t>klasy.</w:t>
      </w:r>
    </w:p>
    <w:p w:rsidR="00EA414C" w:rsidRPr="008A1AC5" w:rsidRDefault="00EA414C" w:rsidP="00B012F2">
      <w:pPr>
        <w:pStyle w:val="Tekstpodstawowy"/>
      </w:pPr>
    </w:p>
    <w:p w:rsidR="00EA414C" w:rsidRPr="008A1AC5" w:rsidRDefault="009C1B6B" w:rsidP="00B012F2">
      <w:pPr>
        <w:pStyle w:val="Tekstpodstawowy"/>
      </w:pPr>
      <w:r w:rsidRPr="008A1AC5">
        <w:t>Farby lateksowe powinny charakteryzować się:</w:t>
      </w:r>
    </w:p>
    <w:p w:rsidR="00EA414C" w:rsidRPr="008A1AC5" w:rsidRDefault="009C1B6B" w:rsidP="00A77A6D">
      <w:pPr>
        <w:pStyle w:val="Akapitzlist"/>
        <w:numPr>
          <w:ilvl w:val="1"/>
          <w:numId w:val="26"/>
        </w:numPr>
        <w:tabs>
          <w:tab w:val="left" w:pos="1107"/>
        </w:tabs>
        <w:spacing w:before="1" w:line="245" w:lineRule="exact"/>
        <w:jc w:val="both"/>
        <w:rPr>
          <w:sz w:val="20"/>
          <w:lang w:val="pl-PL"/>
        </w:rPr>
      </w:pPr>
      <w:r w:rsidRPr="008A1AC5">
        <w:rPr>
          <w:sz w:val="20"/>
          <w:lang w:val="pl-PL"/>
        </w:rPr>
        <w:t>dużą wydajnością i siłą krycia, im większy stopień połysku tym farba jest</w:t>
      </w:r>
      <w:r w:rsidRPr="008A1AC5">
        <w:rPr>
          <w:spacing w:val="-4"/>
          <w:sz w:val="20"/>
          <w:lang w:val="pl-PL"/>
        </w:rPr>
        <w:t xml:space="preserve"> </w:t>
      </w:r>
      <w:r w:rsidRPr="008A1AC5">
        <w:rPr>
          <w:sz w:val="20"/>
          <w:lang w:val="pl-PL"/>
        </w:rPr>
        <w:t>mocniejsza,</w:t>
      </w:r>
    </w:p>
    <w:p w:rsidR="00EA414C" w:rsidRPr="008A1AC5" w:rsidRDefault="009C1B6B" w:rsidP="00A77A6D">
      <w:pPr>
        <w:pStyle w:val="Akapitzlist"/>
        <w:numPr>
          <w:ilvl w:val="1"/>
          <w:numId w:val="26"/>
        </w:numPr>
        <w:tabs>
          <w:tab w:val="left" w:pos="1107"/>
        </w:tabs>
        <w:spacing w:line="245" w:lineRule="exact"/>
        <w:jc w:val="both"/>
        <w:rPr>
          <w:sz w:val="20"/>
          <w:lang w:val="pl-PL"/>
        </w:rPr>
      </w:pPr>
      <w:r w:rsidRPr="008A1AC5">
        <w:rPr>
          <w:sz w:val="20"/>
          <w:lang w:val="pl-PL"/>
        </w:rPr>
        <w:t>odpornością na zmywanie i</w:t>
      </w:r>
      <w:r w:rsidRPr="008A1AC5">
        <w:rPr>
          <w:spacing w:val="-1"/>
          <w:sz w:val="20"/>
          <w:lang w:val="pl-PL"/>
        </w:rPr>
        <w:t xml:space="preserve"> </w:t>
      </w:r>
      <w:r w:rsidRPr="008A1AC5">
        <w:rPr>
          <w:sz w:val="20"/>
          <w:lang w:val="pl-PL"/>
        </w:rPr>
        <w:t>szorowanie,</w:t>
      </w:r>
    </w:p>
    <w:p w:rsidR="00EA414C" w:rsidRPr="008A1AC5" w:rsidRDefault="009C1B6B" w:rsidP="00B012F2">
      <w:pPr>
        <w:pStyle w:val="Tekstpodstawowy"/>
      </w:pPr>
      <w:r w:rsidRPr="008A1AC5">
        <w:t>Ubytek grubości powłoki, po określonej liczbie cykli szorowania, adekwatny do danej klasy:</w:t>
      </w:r>
    </w:p>
    <w:p w:rsidR="00EA414C" w:rsidRPr="008A1AC5" w:rsidRDefault="009C1B6B" w:rsidP="00A77A6D">
      <w:pPr>
        <w:pStyle w:val="Akapitzlist"/>
        <w:numPr>
          <w:ilvl w:val="2"/>
          <w:numId w:val="26"/>
        </w:numPr>
        <w:tabs>
          <w:tab w:val="left" w:pos="1545"/>
          <w:tab w:val="left" w:pos="1546"/>
        </w:tabs>
        <w:spacing w:line="229" w:lineRule="exact"/>
        <w:rPr>
          <w:sz w:val="20"/>
          <w:lang w:val="pl-PL"/>
        </w:rPr>
      </w:pPr>
      <w:r w:rsidRPr="008A1AC5">
        <w:rPr>
          <w:sz w:val="20"/>
          <w:lang w:val="pl-PL"/>
        </w:rPr>
        <w:t>Klasa I &lt;5 µ m po 200 cyklach</w:t>
      </w:r>
      <w:r w:rsidRPr="008A1AC5">
        <w:rPr>
          <w:spacing w:val="-35"/>
          <w:sz w:val="20"/>
          <w:lang w:val="pl-PL"/>
        </w:rPr>
        <w:t xml:space="preserve"> </w:t>
      </w:r>
      <w:r w:rsidRPr="008A1AC5">
        <w:rPr>
          <w:sz w:val="20"/>
          <w:lang w:val="pl-PL"/>
        </w:rPr>
        <w:t>szorowania</w:t>
      </w:r>
    </w:p>
    <w:p w:rsidR="00EA414C" w:rsidRPr="008A1AC5" w:rsidRDefault="009C1B6B" w:rsidP="00A77A6D">
      <w:pPr>
        <w:pStyle w:val="Akapitzlist"/>
        <w:numPr>
          <w:ilvl w:val="2"/>
          <w:numId w:val="26"/>
        </w:numPr>
        <w:tabs>
          <w:tab w:val="left" w:pos="1545"/>
          <w:tab w:val="left" w:pos="1546"/>
        </w:tabs>
        <w:spacing w:line="229" w:lineRule="exact"/>
        <w:rPr>
          <w:sz w:val="20"/>
          <w:lang w:val="pl-PL"/>
        </w:rPr>
      </w:pPr>
      <w:r w:rsidRPr="008A1AC5">
        <w:rPr>
          <w:sz w:val="20"/>
          <w:lang w:val="pl-PL"/>
        </w:rPr>
        <w:t xml:space="preserve">Klasa II ≥5 </w:t>
      </w:r>
      <w:r w:rsidRPr="008A1AC5">
        <w:rPr>
          <w:spacing w:val="6"/>
          <w:sz w:val="20"/>
          <w:lang w:val="pl-PL"/>
        </w:rPr>
        <w:t xml:space="preserve">µm </w:t>
      </w:r>
      <w:r w:rsidRPr="008A1AC5">
        <w:rPr>
          <w:sz w:val="20"/>
          <w:lang w:val="pl-PL"/>
        </w:rPr>
        <w:t>i &lt;20 µ</w:t>
      </w:r>
      <w:r w:rsidRPr="008A1AC5">
        <w:rPr>
          <w:spacing w:val="-44"/>
          <w:sz w:val="20"/>
          <w:lang w:val="pl-PL"/>
        </w:rPr>
        <w:t xml:space="preserve"> </w:t>
      </w:r>
      <w:r w:rsidRPr="008A1AC5">
        <w:rPr>
          <w:sz w:val="20"/>
          <w:lang w:val="pl-PL"/>
        </w:rPr>
        <w:t>m po 200 cyklach szorowania</w:t>
      </w:r>
    </w:p>
    <w:p w:rsidR="00EA414C" w:rsidRPr="008A1AC5" w:rsidRDefault="009C1B6B" w:rsidP="00A77A6D">
      <w:pPr>
        <w:pStyle w:val="Akapitzlist"/>
        <w:numPr>
          <w:ilvl w:val="2"/>
          <w:numId w:val="26"/>
        </w:numPr>
        <w:tabs>
          <w:tab w:val="left" w:pos="1545"/>
          <w:tab w:val="left" w:pos="1546"/>
        </w:tabs>
        <w:rPr>
          <w:sz w:val="20"/>
          <w:lang w:val="pl-PL"/>
        </w:rPr>
      </w:pPr>
      <w:r w:rsidRPr="008A1AC5">
        <w:rPr>
          <w:sz w:val="20"/>
          <w:lang w:val="pl-PL"/>
        </w:rPr>
        <w:t xml:space="preserve">Klasa III ≥20 </w:t>
      </w:r>
      <w:r w:rsidRPr="008A1AC5">
        <w:rPr>
          <w:spacing w:val="6"/>
          <w:sz w:val="20"/>
          <w:lang w:val="pl-PL"/>
        </w:rPr>
        <w:t xml:space="preserve">µm </w:t>
      </w:r>
      <w:r w:rsidRPr="008A1AC5">
        <w:rPr>
          <w:sz w:val="20"/>
          <w:lang w:val="pl-PL"/>
        </w:rPr>
        <w:t xml:space="preserve">i &lt;70 </w:t>
      </w:r>
      <w:r w:rsidRPr="008A1AC5">
        <w:rPr>
          <w:spacing w:val="6"/>
          <w:sz w:val="20"/>
          <w:lang w:val="pl-PL"/>
        </w:rPr>
        <w:t xml:space="preserve">µm </w:t>
      </w:r>
      <w:r w:rsidRPr="008A1AC5">
        <w:rPr>
          <w:sz w:val="20"/>
          <w:lang w:val="pl-PL"/>
        </w:rPr>
        <w:t>po 200 cyklach</w:t>
      </w:r>
      <w:r w:rsidRPr="008A1AC5">
        <w:rPr>
          <w:spacing w:val="-27"/>
          <w:sz w:val="20"/>
          <w:lang w:val="pl-PL"/>
        </w:rPr>
        <w:t xml:space="preserve"> </w:t>
      </w:r>
      <w:r w:rsidRPr="008A1AC5">
        <w:rPr>
          <w:sz w:val="20"/>
          <w:lang w:val="pl-PL"/>
        </w:rPr>
        <w:t>szorowania</w:t>
      </w:r>
    </w:p>
    <w:p w:rsidR="00EA414C" w:rsidRPr="008A1AC5" w:rsidRDefault="009C1B6B" w:rsidP="00A77A6D">
      <w:pPr>
        <w:pStyle w:val="Akapitzlist"/>
        <w:numPr>
          <w:ilvl w:val="2"/>
          <w:numId w:val="26"/>
        </w:numPr>
        <w:tabs>
          <w:tab w:val="left" w:pos="1545"/>
          <w:tab w:val="left" w:pos="1546"/>
        </w:tabs>
        <w:spacing w:before="1"/>
        <w:rPr>
          <w:sz w:val="20"/>
          <w:lang w:val="pl-PL"/>
        </w:rPr>
      </w:pPr>
      <w:r w:rsidRPr="008A1AC5">
        <w:rPr>
          <w:sz w:val="20"/>
          <w:lang w:val="pl-PL"/>
        </w:rPr>
        <w:t xml:space="preserve">Klasa IV &lt;70 </w:t>
      </w:r>
      <w:r w:rsidRPr="008A1AC5">
        <w:rPr>
          <w:spacing w:val="6"/>
          <w:sz w:val="20"/>
          <w:lang w:val="pl-PL"/>
        </w:rPr>
        <w:t xml:space="preserve">µm </w:t>
      </w:r>
      <w:r w:rsidRPr="008A1AC5">
        <w:rPr>
          <w:sz w:val="20"/>
          <w:lang w:val="pl-PL"/>
        </w:rPr>
        <w:t>po 40 cyklach</w:t>
      </w:r>
      <w:r w:rsidRPr="008A1AC5">
        <w:rPr>
          <w:spacing w:val="-10"/>
          <w:sz w:val="20"/>
          <w:lang w:val="pl-PL"/>
        </w:rPr>
        <w:t xml:space="preserve"> </w:t>
      </w:r>
      <w:r w:rsidRPr="008A1AC5">
        <w:rPr>
          <w:sz w:val="20"/>
          <w:lang w:val="pl-PL"/>
        </w:rPr>
        <w:t>szorowania</w:t>
      </w:r>
    </w:p>
    <w:p w:rsidR="00EA414C" w:rsidRPr="008A1AC5" w:rsidRDefault="009C1B6B" w:rsidP="00A77A6D">
      <w:pPr>
        <w:pStyle w:val="Akapitzlist"/>
        <w:numPr>
          <w:ilvl w:val="2"/>
          <w:numId w:val="26"/>
        </w:numPr>
        <w:tabs>
          <w:tab w:val="left" w:pos="1545"/>
          <w:tab w:val="left" w:pos="1546"/>
        </w:tabs>
        <w:rPr>
          <w:sz w:val="20"/>
          <w:lang w:val="pl-PL"/>
        </w:rPr>
      </w:pPr>
      <w:r w:rsidRPr="008A1AC5">
        <w:rPr>
          <w:sz w:val="20"/>
          <w:lang w:val="pl-PL"/>
        </w:rPr>
        <w:t xml:space="preserve">Klasa V ≥70 </w:t>
      </w:r>
      <w:r w:rsidRPr="008A1AC5">
        <w:rPr>
          <w:spacing w:val="6"/>
          <w:sz w:val="20"/>
          <w:lang w:val="pl-PL"/>
        </w:rPr>
        <w:t xml:space="preserve">µm </w:t>
      </w:r>
      <w:r w:rsidRPr="008A1AC5">
        <w:rPr>
          <w:sz w:val="20"/>
          <w:lang w:val="pl-PL"/>
        </w:rPr>
        <w:t>po po 40 cyklach</w:t>
      </w:r>
      <w:r w:rsidRPr="008A1AC5">
        <w:rPr>
          <w:spacing w:val="-10"/>
          <w:sz w:val="20"/>
          <w:lang w:val="pl-PL"/>
        </w:rPr>
        <w:t xml:space="preserve"> </w:t>
      </w:r>
      <w:r w:rsidRPr="008A1AC5">
        <w:rPr>
          <w:sz w:val="20"/>
          <w:lang w:val="pl-PL"/>
        </w:rPr>
        <w:t>szorowania</w:t>
      </w:r>
    </w:p>
    <w:p w:rsidR="00EA414C" w:rsidRPr="008A1AC5" w:rsidRDefault="009C1B6B" w:rsidP="00A77A6D">
      <w:pPr>
        <w:pStyle w:val="Akapitzlist"/>
        <w:numPr>
          <w:ilvl w:val="1"/>
          <w:numId w:val="26"/>
        </w:numPr>
        <w:tabs>
          <w:tab w:val="left" w:pos="1107"/>
        </w:tabs>
        <w:spacing w:before="1" w:line="245" w:lineRule="exact"/>
        <w:jc w:val="both"/>
        <w:rPr>
          <w:sz w:val="20"/>
          <w:lang w:val="pl-PL"/>
        </w:rPr>
      </w:pPr>
      <w:r w:rsidRPr="008A1AC5">
        <w:rPr>
          <w:sz w:val="20"/>
          <w:lang w:val="pl-PL"/>
        </w:rPr>
        <w:t>matowym wyglądem</w:t>
      </w:r>
      <w:r w:rsidRPr="008A1AC5">
        <w:rPr>
          <w:spacing w:val="-4"/>
          <w:sz w:val="20"/>
          <w:lang w:val="pl-PL"/>
        </w:rPr>
        <w:t xml:space="preserve"> </w:t>
      </w:r>
      <w:r w:rsidRPr="008A1AC5">
        <w:rPr>
          <w:sz w:val="20"/>
          <w:lang w:val="pl-PL"/>
        </w:rPr>
        <w:t>powłoki,</w:t>
      </w:r>
    </w:p>
    <w:p w:rsidR="00EA414C" w:rsidRPr="008A1AC5" w:rsidRDefault="009C1B6B" w:rsidP="00A77A6D">
      <w:pPr>
        <w:pStyle w:val="Akapitzlist"/>
        <w:numPr>
          <w:ilvl w:val="1"/>
          <w:numId w:val="26"/>
        </w:numPr>
        <w:tabs>
          <w:tab w:val="left" w:pos="1107"/>
        </w:tabs>
        <w:jc w:val="both"/>
        <w:rPr>
          <w:sz w:val="20"/>
          <w:lang w:val="pl-PL"/>
        </w:rPr>
      </w:pPr>
      <w:r w:rsidRPr="008A1AC5">
        <w:rPr>
          <w:sz w:val="20"/>
          <w:lang w:val="pl-PL"/>
        </w:rPr>
        <w:t>dobrą przyczepnością do</w:t>
      </w:r>
      <w:r w:rsidRPr="008A1AC5">
        <w:rPr>
          <w:spacing w:val="-2"/>
          <w:sz w:val="20"/>
          <w:lang w:val="pl-PL"/>
        </w:rPr>
        <w:t xml:space="preserve"> </w:t>
      </w:r>
      <w:r w:rsidRPr="008A1AC5">
        <w:rPr>
          <w:sz w:val="20"/>
          <w:lang w:val="pl-PL"/>
        </w:rPr>
        <w:t>podłoża</w:t>
      </w:r>
    </w:p>
    <w:p w:rsidR="00EA414C" w:rsidRPr="008A1AC5" w:rsidRDefault="00EA414C" w:rsidP="00B012F2">
      <w:pPr>
        <w:pStyle w:val="Tekstpodstawowy"/>
      </w:pPr>
    </w:p>
    <w:p w:rsidR="00EA414C" w:rsidRPr="008A1AC5" w:rsidRDefault="009C1B6B" w:rsidP="00A77A6D">
      <w:pPr>
        <w:pStyle w:val="Akapitzlist"/>
        <w:numPr>
          <w:ilvl w:val="0"/>
          <w:numId w:val="26"/>
        </w:numPr>
        <w:tabs>
          <w:tab w:val="left" w:pos="756"/>
        </w:tabs>
        <w:jc w:val="both"/>
        <w:rPr>
          <w:sz w:val="20"/>
          <w:lang w:val="pl-PL"/>
        </w:rPr>
      </w:pPr>
      <w:r w:rsidRPr="008A1AC5">
        <w:rPr>
          <w:sz w:val="20"/>
          <w:lang w:val="pl-PL"/>
        </w:rPr>
        <w:t>Farba</w:t>
      </w:r>
      <w:r w:rsidRPr="008A1AC5">
        <w:rPr>
          <w:spacing w:val="-1"/>
          <w:sz w:val="20"/>
          <w:lang w:val="pl-PL"/>
        </w:rPr>
        <w:t xml:space="preserve"> </w:t>
      </w:r>
      <w:r w:rsidRPr="008A1AC5">
        <w:rPr>
          <w:sz w:val="20"/>
          <w:lang w:val="pl-PL"/>
        </w:rPr>
        <w:t>akrylowa</w:t>
      </w:r>
    </w:p>
    <w:p w:rsidR="00EA414C" w:rsidRPr="008A1AC5" w:rsidRDefault="009C1B6B" w:rsidP="00B012F2">
      <w:pPr>
        <w:pStyle w:val="Tekstpodstawowy"/>
      </w:pPr>
      <w:r w:rsidRPr="008A1AC5">
        <w:t>Zastosowanym materiałem do malowania ścian we wnętrzach są farby akrylowe do wymalowań wewnętrznych, przeznaczone do stosowania na tynki cementowe, cementowo - wapienne, podłoża gipsowe, betonowe itp. Farby powinny odpowiadać obowiązującej normie PN-C-89440 i posiadać ocenę higieniczną PZH. Farby akrylowe charakteryzują się dobrą przyczepnością do podłoża, odpornością na uszkodzenia mechaniczne, ścieranie i detergenty. Tworzą gładkie powłoki o jedwabistym wyglądzie, pozwalają na dyfuzję pary wodnej. Ponadto do malowania sufitów zastosowano farby</w:t>
      </w:r>
      <w:r w:rsidRPr="008A1AC5">
        <w:rPr>
          <w:spacing w:val="-23"/>
        </w:rPr>
        <w:t xml:space="preserve"> </w:t>
      </w:r>
      <w:r w:rsidRPr="008A1AC5">
        <w:t>emulsyjne</w:t>
      </w:r>
    </w:p>
    <w:p w:rsidR="00EA414C" w:rsidRPr="008A1AC5" w:rsidRDefault="00EA414C" w:rsidP="00B012F2">
      <w:pPr>
        <w:pStyle w:val="Tekstpodstawowy"/>
      </w:pPr>
    </w:p>
    <w:p w:rsidR="00EA414C" w:rsidRPr="008A1AC5" w:rsidRDefault="009C1B6B" w:rsidP="00B012F2">
      <w:pPr>
        <w:pStyle w:val="Tekstpodstawowy"/>
      </w:pPr>
      <w:r w:rsidRPr="008A1AC5">
        <w:t>Środki gruntujące</w:t>
      </w:r>
    </w:p>
    <w:p w:rsidR="00EA414C" w:rsidRPr="008A1AC5" w:rsidRDefault="009C1B6B" w:rsidP="00B012F2">
      <w:pPr>
        <w:pStyle w:val="Tekstpodstawowy"/>
      </w:pPr>
      <w:r w:rsidRPr="008A1AC5">
        <w:t>Należy stosować preparaty gruntujące zalecane przez producentów konkretnych produktów: farb, tynków.</w:t>
      </w:r>
    </w:p>
    <w:p w:rsidR="00EA414C" w:rsidRPr="008A1AC5" w:rsidRDefault="00EA414C" w:rsidP="00B012F2">
      <w:pPr>
        <w:pStyle w:val="Tekstpodstawowy"/>
      </w:pPr>
    </w:p>
    <w:p w:rsidR="00EA414C" w:rsidRPr="008A1AC5" w:rsidRDefault="009C1B6B" w:rsidP="00A77A6D">
      <w:pPr>
        <w:pStyle w:val="Nagwek21"/>
        <w:numPr>
          <w:ilvl w:val="0"/>
          <w:numId w:val="28"/>
        </w:numPr>
        <w:tabs>
          <w:tab w:val="left" w:pos="656"/>
        </w:tabs>
        <w:jc w:val="both"/>
        <w:rPr>
          <w:lang w:val="pl-PL"/>
        </w:rPr>
      </w:pPr>
      <w:r w:rsidRPr="008A1AC5">
        <w:rPr>
          <w:lang w:val="pl-PL"/>
        </w:rPr>
        <w:t>SPRZĘT</w:t>
      </w:r>
    </w:p>
    <w:p w:rsidR="00EA414C" w:rsidRPr="008A1AC5" w:rsidRDefault="009C1B6B" w:rsidP="00A77A6D">
      <w:pPr>
        <w:pStyle w:val="Akapitzlist"/>
        <w:numPr>
          <w:ilvl w:val="1"/>
          <w:numId w:val="28"/>
        </w:numPr>
        <w:tabs>
          <w:tab w:val="left" w:pos="805"/>
        </w:tabs>
        <w:spacing w:before="120"/>
        <w:jc w:val="both"/>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sprzętu, jego użytkowania omówiono w punkcie 3 ogólnej specyfikacji technicznej.</w:t>
      </w:r>
    </w:p>
    <w:p w:rsidR="00EA414C" w:rsidRPr="008A1AC5" w:rsidRDefault="00EA414C" w:rsidP="00B012F2">
      <w:pPr>
        <w:pStyle w:val="Tekstpodstawowy"/>
      </w:pPr>
    </w:p>
    <w:p w:rsidR="00EA414C" w:rsidRPr="008A1AC5" w:rsidRDefault="009C1B6B" w:rsidP="00A77A6D">
      <w:pPr>
        <w:pStyle w:val="Nagwek21"/>
        <w:numPr>
          <w:ilvl w:val="1"/>
          <w:numId w:val="28"/>
        </w:numPr>
        <w:tabs>
          <w:tab w:val="left" w:pos="805"/>
        </w:tabs>
        <w:spacing w:before="1"/>
        <w:jc w:val="both"/>
        <w:rPr>
          <w:lang w:val="pl-PL"/>
        </w:rPr>
      </w:pPr>
      <w:r w:rsidRPr="008A1AC5">
        <w:rPr>
          <w:lang w:val="pl-PL"/>
        </w:rPr>
        <w:t>Sprzęt do wykonywania</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Do wykonywania robot należy stosować:</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pędzle i</w:t>
      </w:r>
      <w:r w:rsidRPr="008A1AC5">
        <w:rPr>
          <w:spacing w:val="-8"/>
          <w:sz w:val="20"/>
          <w:lang w:val="pl-PL"/>
        </w:rPr>
        <w:t xml:space="preserve"> </w:t>
      </w:r>
      <w:r w:rsidRPr="008A1AC5">
        <w:rPr>
          <w:spacing w:val="-3"/>
          <w:sz w:val="20"/>
          <w:lang w:val="pl-PL"/>
        </w:rPr>
        <w:t>wałki,</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mieszadła</w:t>
      </w:r>
      <w:r w:rsidRPr="008A1AC5">
        <w:rPr>
          <w:spacing w:val="-6"/>
          <w:sz w:val="20"/>
          <w:lang w:val="pl-PL"/>
        </w:rPr>
        <w:t xml:space="preserve"> </w:t>
      </w:r>
      <w:r w:rsidRPr="008A1AC5">
        <w:rPr>
          <w:sz w:val="20"/>
          <w:lang w:val="pl-PL"/>
        </w:rPr>
        <w:t>napędzane</w:t>
      </w:r>
      <w:r w:rsidRPr="008A1AC5">
        <w:rPr>
          <w:spacing w:val="-6"/>
          <w:sz w:val="20"/>
          <w:lang w:val="pl-PL"/>
        </w:rPr>
        <w:t xml:space="preserve"> </w:t>
      </w:r>
      <w:r w:rsidRPr="008A1AC5">
        <w:rPr>
          <w:spacing w:val="-3"/>
          <w:sz w:val="20"/>
          <w:lang w:val="pl-PL"/>
        </w:rPr>
        <w:t>wiertarką</w:t>
      </w:r>
      <w:r w:rsidRPr="008A1AC5">
        <w:rPr>
          <w:spacing w:val="-6"/>
          <w:sz w:val="20"/>
          <w:lang w:val="pl-PL"/>
        </w:rPr>
        <w:t xml:space="preserve"> </w:t>
      </w:r>
      <w:r w:rsidRPr="008A1AC5">
        <w:rPr>
          <w:sz w:val="20"/>
          <w:lang w:val="pl-PL"/>
        </w:rPr>
        <w:t>elektryczną</w:t>
      </w:r>
      <w:r w:rsidRPr="008A1AC5">
        <w:rPr>
          <w:spacing w:val="-8"/>
          <w:sz w:val="20"/>
          <w:lang w:val="pl-PL"/>
        </w:rPr>
        <w:t xml:space="preserve"> </w:t>
      </w:r>
      <w:r w:rsidRPr="008A1AC5">
        <w:rPr>
          <w:sz w:val="20"/>
          <w:lang w:val="pl-PL"/>
        </w:rPr>
        <w:t>oraz</w:t>
      </w:r>
      <w:r w:rsidRPr="008A1AC5">
        <w:rPr>
          <w:spacing w:val="-8"/>
          <w:sz w:val="20"/>
          <w:lang w:val="pl-PL"/>
        </w:rPr>
        <w:t xml:space="preserve"> </w:t>
      </w:r>
      <w:r w:rsidRPr="008A1AC5">
        <w:rPr>
          <w:spacing w:val="-2"/>
          <w:sz w:val="20"/>
          <w:lang w:val="pl-PL"/>
        </w:rPr>
        <w:t>pojemniki</w:t>
      </w:r>
      <w:r w:rsidRPr="008A1AC5">
        <w:rPr>
          <w:spacing w:val="-9"/>
          <w:sz w:val="20"/>
          <w:lang w:val="pl-PL"/>
        </w:rPr>
        <w:t xml:space="preserve"> </w:t>
      </w:r>
      <w:r w:rsidRPr="008A1AC5">
        <w:rPr>
          <w:sz w:val="20"/>
          <w:lang w:val="pl-PL"/>
        </w:rPr>
        <w:t>do</w:t>
      </w:r>
      <w:r w:rsidRPr="008A1AC5">
        <w:rPr>
          <w:spacing w:val="-6"/>
          <w:sz w:val="20"/>
          <w:lang w:val="pl-PL"/>
        </w:rPr>
        <w:t xml:space="preserve"> </w:t>
      </w:r>
      <w:r w:rsidRPr="008A1AC5">
        <w:rPr>
          <w:spacing w:val="-3"/>
          <w:sz w:val="20"/>
          <w:lang w:val="pl-PL"/>
        </w:rPr>
        <w:t>przygotowania</w:t>
      </w:r>
      <w:r w:rsidRPr="008A1AC5">
        <w:rPr>
          <w:spacing w:val="-6"/>
          <w:sz w:val="20"/>
          <w:lang w:val="pl-PL"/>
        </w:rPr>
        <w:t xml:space="preserve"> </w:t>
      </w:r>
      <w:r w:rsidRPr="008A1AC5">
        <w:rPr>
          <w:sz w:val="20"/>
          <w:lang w:val="pl-PL"/>
        </w:rPr>
        <w:t>kompozycji</w:t>
      </w:r>
      <w:r w:rsidRPr="008A1AC5">
        <w:rPr>
          <w:spacing w:val="-9"/>
          <w:sz w:val="20"/>
          <w:lang w:val="pl-PL"/>
        </w:rPr>
        <w:t xml:space="preserve"> </w:t>
      </w:r>
      <w:r w:rsidRPr="008A1AC5">
        <w:rPr>
          <w:sz w:val="20"/>
          <w:lang w:val="pl-PL"/>
        </w:rPr>
        <w:t>składników</w:t>
      </w:r>
      <w:r w:rsidRPr="008A1AC5">
        <w:rPr>
          <w:spacing w:val="-9"/>
          <w:sz w:val="20"/>
          <w:lang w:val="pl-PL"/>
        </w:rPr>
        <w:t xml:space="preserve"> </w:t>
      </w:r>
      <w:r w:rsidRPr="008A1AC5">
        <w:rPr>
          <w:sz w:val="20"/>
          <w:lang w:val="pl-PL"/>
        </w:rPr>
        <w:t>farb,</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pacing w:val="-3"/>
          <w:sz w:val="20"/>
          <w:lang w:val="pl-PL"/>
        </w:rPr>
        <w:t xml:space="preserve">natryskowe </w:t>
      </w:r>
      <w:r w:rsidRPr="008A1AC5">
        <w:rPr>
          <w:sz w:val="20"/>
          <w:lang w:val="pl-PL"/>
        </w:rPr>
        <w:t>agregaty malarskie ze</w:t>
      </w:r>
      <w:r w:rsidRPr="008A1AC5">
        <w:rPr>
          <w:spacing w:val="-12"/>
          <w:sz w:val="20"/>
          <w:lang w:val="pl-PL"/>
        </w:rPr>
        <w:t xml:space="preserve"> </w:t>
      </w:r>
      <w:r w:rsidRPr="008A1AC5">
        <w:rPr>
          <w:spacing w:val="-3"/>
          <w:sz w:val="20"/>
          <w:lang w:val="pl-PL"/>
        </w:rPr>
        <w:t>sprężarkami,</w:t>
      </w:r>
    </w:p>
    <w:p w:rsidR="00EA414C" w:rsidRPr="008A1AC5" w:rsidRDefault="009C1B6B" w:rsidP="00A77A6D">
      <w:pPr>
        <w:pStyle w:val="Akapitzlist"/>
        <w:numPr>
          <w:ilvl w:val="0"/>
          <w:numId w:val="124"/>
        </w:numPr>
        <w:tabs>
          <w:tab w:val="left" w:pos="740"/>
        </w:tabs>
        <w:jc w:val="both"/>
        <w:rPr>
          <w:sz w:val="20"/>
          <w:lang w:val="pl-PL"/>
        </w:rPr>
      </w:pPr>
      <w:r w:rsidRPr="008A1AC5">
        <w:rPr>
          <w:sz w:val="20"/>
          <w:lang w:val="pl-PL"/>
        </w:rPr>
        <w:t>drabiny i</w:t>
      </w:r>
      <w:r w:rsidRPr="008A1AC5">
        <w:rPr>
          <w:spacing w:val="-12"/>
          <w:sz w:val="20"/>
          <w:lang w:val="pl-PL"/>
        </w:rPr>
        <w:t xml:space="preserve"> </w:t>
      </w:r>
      <w:r w:rsidRPr="008A1AC5">
        <w:rPr>
          <w:sz w:val="20"/>
          <w:lang w:val="pl-PL"/>
        </w:rPr>
        <w:t>rusztowania.</w:t>
      </w:r>
    </w:p>
    <w:p w:rsidR="00EA414C" w:rsidRPr="008A1AC5" w:rsidRDefault="00EA414C" w:rsidP="00B012F2">
      <w:pPr>
        <w:pStyle w:val="Tekstpodstawowy"/>
      </w:pPr>
    </w:p>
    <w:p w:rsidR="00EA414C" w:rsidRPr="008A1AC5" w:rsidRDefault="009C1B6B" w:rsidP="00A77A6D">
      <w:pPr>
        <w:pStyle w:val="Nagwek21"/>
        <w:numPr>
          <w:ilvl w:val="0"/>
          <w:numId w:val="28"/>
        </w:numPr>
        <w:tabs>
          <w:tab w:val="left" w:pos="656"/>
        </w:tabs>
        <w:spacing w:before="1"/>
        <w:jc w:val="both"/>
        <w:rPr>
          <w:lang w:val="pl-PL"/>
        </w:rPr>
      </w:pPr>
      <w:r w:rsidRPr="008A1AC5">
        <w:rPr>
          <w:lang w:val="pl-PL"/>
        </w:rPr>
        <w:t>TRANSPORT</w:t>
      </w:r>
    </w:p>
    <w:p w:rsidR="00EA414C" w:rsidRPr="008A1AC5" w:rsidRDefault="009C1B6B" w:rsidP="00A77A6D">
      <w:pPr>
        <w:pStyle w:val="Akapitzlist"/>
        <w:numPr>
          <w:ilvl w:val="1"/>
          <w:numId w:val="28"/>
        </w:numPr>
        <w:tabs>
          <w:tab w:val="left" w:pos="804"/>
        </w:tabs>
        <w:spacing w:before="120"/>
        <w:ind w:left="803" w:hanging="398"/>
        <w:jc w:val="both"/>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transportu omówiono w punkcie 4 ogólnej specyfikacji technicznej.</w:t>
      </w:r>
    </w:p>
    <w:p w:rsidR="00EA414C" w:rsidRPr="008A1AC5" w:rsidRDefault="00EA414C" w:rsidP="00B012F2">
      <w:pPr>
        <w:pStyle w:val="Tekstpodstawowy"/>
      </w:pPr>
    </w:p>
    <w:p w:rsidR="00EA414C" w:rsidRPr="008A1AC5" w:rsidRDefault="009C1B6B" w:rsidP="00A77A6D">
      <w:pPr>
        <w:pStyle w:val="Nagwek21"/>
        <w:numPr>
          <w:ilvl w:val="1"/>
          <w:numId w:val="28"/>
        </w:numPr>
        <w:tabs>
          <w:tab w:val="left" w:pos="804"/>
        </w:tabs>
        <w:ind w:left="803" w:hanging="398"/>
        <w:jc w:val="both"/>
        <w:rPr>
          <w:lang w:val="pl-PL"/>
        </w:rPr>
      </w:pPr>
      <w:r w:rsidRPr="008A1AC5">
        <w:rPr>
          <w:lang w:val="pl-PL"/>
        </w:rPr>
        <w:t>Transport</w:t>
      </w:r>
      <w:r w:rsidRPr="008A1AC5">
        <w:rPr>
          <w:spacing w:val="1"/>
          <w:lang w:val="pl-PL"/>
        </w:rPr>
        <w:t xml:space="preserve"> </w:t>
      </w:r>
      <w:r w:rsidRPr="008A1AC5">
        <w:rPr>
          <w:lang w:val="pl-PL"/>
        </w:rPr>
        <w:t>materiałów</w:t>
      </w:r>
    </w:p>
    <w:p w:rsidR="00EA414C" w:rsidRPr="008A1AC5" w:rsidRDefault="009C1B6B" w:rsidP="00B012F2">
      <w:pPr>
        <w:pStyle w:val="Tekstpodstawowy"/>
      </w:pPr>
      <w:r w:rsidRPr="008A1AC5">
        <w:t>Farby w szczelnych opakowaniach można przewozić dowolnymi środkami transportu, zabezpieczone przed uszkodzeniami. Farby należy przewozić w warunkach dodatnich temperatur. Liczba środków transportu należy dostosować tak by zapewnić prowadzenie robót zgodnie z ich technologią oraz zasadą ciągłości frontu robót.</w:t>
      </w:r>
    </w:p>
    <w:p w:rsidR="00EA414C" w:rsidRPr="008A1AC5" w:rsidRDefault="00EA414C" w:rsidP="00B012F2">
      <w:pPr>
        <w:pStyle w:val="Tekstpodstawowy"/>
      </w:pPr>
    </w:p>
    <w:p w:rsidR="00EA414C" w:rsidRPr="008A1AC5" w:rsidRDefault="009C1B6B" w:rsidP="00A77A6D">
      <w:pPr>
        <w:pStyle w:val="Nagwek21"/>
        <w:numPr>
          <w:ilvl w:val="1"/>
          <w:numId w:val="28"/>
        </w:numPr>
        <w:tabs>
          <w:tab w:val="left" w:pos="805"/>
        </w:tabs>
        <w:rPr>
          <w:lang w:val="pl-PL"/>
        </w:rPr>
      </w:pPr>
      <w:r w:rsidRPr="008A1AC5">
        <w:rPr>
          <w:lang w:val="pl-PL"/>
        </w:rPr>
        <w:t>Przechowywanie i składowanie</w:t>
      </w:r>
      <w:r w:rsidRPr="008A1AC5">
        <w:rPr>
          <w:spacing w:val="1"/>
          <w:lang w:val="pl-PL"/>
        </w:rPr>
        <w:t xml:space="preserve"> </w:t>
      </w:r>
      <w:r w:rsidRPr="008A1AC5">
        <w:rPr>
          <w:lang w:val="pl-PL"/>
        </w:rPr>
        <w:t>materiałów</w:t>
      </w:r>
    </w:p>
    <w:p w:rsidR="00EA414C" w:rsidRPr="008A1AC5" w:rsidRDefault="009C1B6B" w:rsidP="00B012F2">
      <w:pPr>
        <w:pStyle w:val="Tekstpodstawowy"/>
      </w:pPr>
      <w:r w:rsidRPr="008A1AC5">
        <w:t>Przechowywać w oryginalnych, szczelnych opakowaniach w pomieszczeniach zabezpieczonych przed wpływem warunków atmosferycznych w temperaturze dodatniej, zgodnie z instrukcją producenta. Bezwzględnie chronić przed mrozem.</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28"/>
        </w:numPr>
        <w:tabs>
          <w:tab w:val="left" w:pos="656"/>
        </w:tabs>
        <w:spacing w:before="1"/>
        <w:rPr>
          <w:lang w:val="pl-PL"/>
        </w:rPr>
      </w:pPr>
      <w:r w:rsidRPr="008A1AC5">
        <w:rPr>
          <w:lang w:val="pl-PL"/>
        </w:rPr>
        <w:t>WYKONANIE</w:t>
      </w:r>
      <w:r w:rsidRPr="008A1AC5">
        <w:rPr>
          <w:spacing w:val="-2"/>
          <w:lang w:val="pl-PL"/>
        </w:rPr>
        <w:t xml:space="preserve"> </w:t>
      </w:r>
      <w:r w:rsidRPr="008A1AC5">
        <w:rPr>
          <w:lang w:val="pl-PL"/>
        </w:rPr>
        <w:t>ROBÓT</w:t>
      </w:r>
    </w:p>
    <w:p w:rsidR="00EA414C" w:rsidRPr="008A1AC5" w:rsidRDefault="009C1B6B" w:rsidP="00A77A6D">
      <w:pPr>
        <w:pStyle w:val="Akapitzlist"/>
        <w:numPr>
          <w:ilvl w:val="1"/>
          <w:numId w:val="28"/>
        </w:numPr>
        <w:tabs>
          <w:tab w:val="left" w:pos="804"/>
        </w:tabs>
        <w:spacing w:before="120"/>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prowadzenia prac związanych z wykonaniem robót omówiono w punkcie 5 ogólnej specyfikacji technicznej.</w:t>
      </w:r>
    </w:p>
    <w:p w:rsidR="00EA414C" w:rsidRPr="008A1AC5" w:rsidRDefault="009C1B6B" w:rsidP="00B012F2">
      <w:pPr>
        <w:pStyle w:val="Tekstpodstawowy"/>
      </w:pPr>
      <w:r w:rsidRPr="008A1AC5">
        <w:t xml:space="preserve">Prace malarskie należy prowadzić zgodnie z instrukcją producenta farb zawierającą informacje wymienione na etykiecie opakowania lub karcie produktu. Elementy, które w czasie robót malarskich mogą ulec uszkodzeniu lub zabrudzeniu, należy zabezpieczyć i osłonić. Farby można nakładać pędzlem, wałkiem lub natryskiem </w:t>
      </w:r>
      <w:r w:rsidRPr="008A1AC5">
        <w:lastRenderedPageBreak/>
        <w:t>pneumatycznym. Wykonywać malowanie zgodnie z zaleceniami producenta (zgodnie z zapisami w kartach technicznych</w:t>
      </w:r>
      <w:r w:rsidRPr="008A1AC5">
        <w:rPr>
          <w:spacing w:val="-2"/>
        </w:rPr>
        <w:t xml:space="preserve"> </w:t>
      </w:r>
      <w:r w:rsidRPr="008A1AC5">
        <w:t>producentów).</w:t>
      </w:r>
    </w:p>
    <w:p w:rsidR="00EA414C" w:rsidRPr="008A1AC5" w:rsidRDefault="00EA414C" w:rsidP="00B012F2">
      <w:pPr>
        <w:pStyle w:val="Tekstpodstawowy"/>
      </w:pPr>
    </w:p>
    <w:p w:rsidR="00EA414C" w:rsidRPr="008A1AC5" w:rsidRDefault="009C1B6B" w:rsidP="00A77A6D">
      <w:pPr>
        <w:pStyle w:val="Nagwek21"/>
        <w:numPr>
          <w:ilvl w:val="1"/>
          <w:numId w:val="28"/>
        </w:numPr>
        <w:tabs>
          <w:tab w:val="left" w:pos="804"/>
        </w:tabs>
        <w:rPr>
          <w:lang w:val="pl-PL"/>
        </w:rPr>
      </w:pPr>
      <w:r w:rsidRPr="008A1AC5">
        <w:rPr>
          <w:lang w:val="pl-PL"/>
        </w:rPr>
        <w:t>Warunki przystąpienia do robót</w:t>
      </w:r>
    </w:p>
    <w:p w:rsidR="00EA414C" w:rsidRPr="008A1AC5" w:rsidRDefault="009C1B6B" w:rsidP="00B012F2">
      <w:pPr>
        <w:pStyle w:val="Tekstpodstawowy"/>
      </w:pPr>
      <w:r w:rsidRPr="008A1AC5">
        <w:t>Przed przystąpieniem do wykonywania powłok malarskich i impregnacyjnych należy zakończyć roboty budowlane stanu surowego. Roboty nie powinny być prowadzone:</w:t>
      </w:r>
    </w:p>
    <w:p w:rsidR="00EA414C" w:rsidRPr="008A1AC5" w:rsidRDefault="009C1B6B" w:rsidP="00A77A6D">
      <w:pPr>
        <w:pStyle w:val="Akapitzlist"/>
        <w:numPr>
          <w:ilvl w:val="0"/>
          <w:numId w:val="124"/>
        </w:numPr>
        <w:tabs>
          <w:tab w:val="left" w:pos="739"/>
          <w:tab w:val="left" w:pos="740"/>
        </w:tabs>
        <w:spacing w:before="1" w:line="245" w:lineRule="exact"/>
        <w:rPr>
          <w:sz w:val="20"/>
          <w:lang w:val="pl-PL"/>
        </w:rPr>
      </w:pPr>
      <w:r w:rsidRPr="008A1AC5">
        <w:rPr>
          <w:sz w:val="20"/>
          <w:lang w:val="pl-PL"/>
        </w:rPr>
        <w:t>podczas opadów atmosferycznych (w przypadku robót na zewnątrz</w:t>
      </w:r>
      <w:r w:rsidRPr="008A1AC5">
        <w:rPr>
          <w:spacing w:val="-13"/>
          <w:sz w:val="20"/>
          <w:lang w:val="pl-PL"/>
        </w:rPr>
        <w:t xml:space="preserve"> </w:t>
      </w:r>
      <w:r w:rsidRPr="008A1AC5">
        <w:rPr>
          <w:sz w:val="20"/>
          <w:lang w:val="pl-PL"/>
        </w:rPr>
        <w:t>budynku),</w:t>
      </w:r>
    </w:p>
    <w:p w:rsidR="00EA414C" w:rsidRPr="008A1AC5" w:rsidRDefault="009C1B6B" w:rsidP="00A77A6D">
      <w:pPr>
        <w:pStyle w:val="Akapitzlist"/>
        <w:numPr>
          <w:ilvl w:val="0"/>
          <w:numId w:val="124"/>
        </w:numPr>
        <w:tabs>
          <w:tab w:val="left" w:pos="739"/>
          <w:tab w:val="left" w:pos="740"/>
        </w:tabs>
        <w:spacing w:before="2" w:line="237" w:lineRule="auto"/>
        <w:ind w:right="668"/>
        <w:rPr>
          <w:sz w:val="20"/>
          <w:lang w:val="pl-PL"/>
        </w:rPr>
      </w:pPr>
      <w:r w:rsidRPr="008A1AC5">
        <w:rPr>
          <w:sz w:val="20"/>
          <w:lang w:val="pl-PL"/>
        </w:rPr>
        <w:t>w temperaturze poniżej +5°C, z dodatkowym zastrzeżeniem, aby w ciągu doby nie następował spadek temperatury poniżej</w:t>
      </w:r>
      <w:r w:rsidRPr="008A1AC5">
        <w:rPr>
          <w:spacing w:val="-3"/>
          <w:sz w:val="20"/>
          <w:lang w:val="pl-PL"/>
        </w:rPr>
        <w:t xml:space="preserve"> </w:t>
      </w:r>
      <w:r w:rsidRPr="008A1AC5">
        <w:rPr>
          <w:sz w:val="20"/>
          <w:lang w:val="pl-PL"/>
        </w:rPr>
        <w:t>0°C,</w:t>
      </w:r>
    </w:p>
    <w:p w:rsidR="00EA414C" w:rsidRPr="008A1AC5" w:rsidRDefault="009C1B6B" w:rsidP="00A77A6D">
      <w:pPr>
        <w:pStyle w:val="Akapitzlist"/>
        <w:numPr>
          <w:ilvl w:val="0"/>
          <w:numId w:val="124"/>
        </w:numPr>
        <w:tabs>
          <w:tab w:val="left" w:pos="739"/>
          <w:tab w:val="left" w:pos="740"/>
        </w:tabs>
        <w:spacing w:before="1"/>
        <w:ind w:right="670"/>
        <w:rPr>
          <w:sz w:val="20"/>
          <w:lang w:val="pl-PL"/>
        </w:rPr>
      </w:pPr>
      <w:r w:rsidRPr="008A1AC5">
        <w:rPr>
          <w:sz w:val="20"/>
          <w:lang w:val="pl-PL"/>
        </w:rPr>
        <w:t>w temperaturze powyżej 25°C, z dodatkowym zastrzeżeniem, aby temperatura podłoża nie była wyższa niż 20°C (np. w miejscach bardzo</w:t>
      </w:r>
      <w:r w:rsidRPr="008A1AC5">
        <w:rPr>
          <w:spacing w:val="-2"/>
          <w:sz w:val="20"/>
          <w:lang w:val="pl-PL"/>
        </w:rPr>
        <w:t xml:space="preserve"> </w:t>
      </w:r>
      <w:r w:rsidRPr="008A1AC5">
        <w:rPr>
          <w:sz w:val="20"/>
          <w:lang w:val="pl-PL"/>
        </w:rPr>
        <w:t>nasłonecznionych).</w:t>
      </w:r>
    </w:p>
    <w:p w:rsidR="00EA414C" w:rsidRPr="008A1AC5" w:rsidRDefault="00EA414C" w:rsidP="00B012F2">
      <w:pPr>
        <w:pStyle w:val="Tekstpodstawowy"/>
      </w:pPr>
    </w:p>
    <w:p w:rsidR="00EA414C" w:rsidRPr="008A1AC5" w:rsidRDefault="009C1B6B" w:rsidP="00A77A6D">
      <w:pPr>
        <w:pStyle w:val="Nagwek21"/>
        <w:numPr>
          <w:ilvl w:val="1"/>
          <w:numId w:val="28"/>
        </w:numPr>
        <w:tabs>
          <w:tab w:val="left" w:pos="804"/>
        </w:tabs>
        <w:rPr>
          <w:lang w:val="pl-PL"/>
        </w:rPr>
      </w:pPr>
      <w:r w:rsidRPr="008A1AC5">
        <w:rPr>
          <w:lang w:val="pl-PL"/>
        </w:rPr>
        <w:t>Przygotowanie</w:t>
      </w:r>
      <w:r w:rsidRPr="008A1AC5">
        <w:rPr>
          <w:spacing w:val="-1"/>
          <w:lang w:val="pl-PL"/>
        </w:rPr>
        <w:t xml:space="preserve"> </w:t>
      </w:r>
      <w:r w:rsidRPr="008A1AC5">
        <w:rPr>
          <w:lang w:val="pl-PL"/>
        </w:rPr>
        <w:t>podłoża</w:t>
      </w:r>
    </w:p>
    <w:p w:rsidR="00EA414C" w:rsidRPr="008A1AC5" w:rsidRDefault="009C1B6B" w:rsidP="00B012F2">
      <w:pPr>
        <w:pStyle w:val="Tekstpodstawowy"/>
      </w:pPr>
      <w:r w:rsidRPr="008A1AC5">
        <w:t>Podłoże musi być nośne, czyste, suche i wolne od zgorzelin, wykwitów, odspojeń. Mokre lub niewłaściwie przygotowane podłoże może powodować uszkodzenia powierzchni takie jak pęcherze lub pęknięcia następnych warstw. Nie stosować na wilgotne lub zanieczyszczone podłoża. Należy usunąć powłoki farb klejowych, wapiennych, źle przyczepne do podłoża warstwy starej farby.</w:t>
      </w:r>
    </w:p>
    <w:p w:rsidR="00EA414C" w:rsidRPr="008A1AC5" w:rsidRDefault="00EA414C" w:rsidP="00B012F2">
      <w:pPr>
        <w:pStyle w:val="Tekstpodstawowy"/>
      </w:pPr>
    </w:p>
    <w:p w:rsidR="00EA414C" w:rsidRPr="008A1AC5" w:rsidRDefault="009C1B6B" w:rsidP="00A77A6D">
      <w:pPr>
        <w:pStyle w:val="Nagwek21"/>
        <w:numPr>
          <w:ilvl w:val="1"/>
          <w:numId w:val="28"/>
        </w:numPr>
        <w:tabs>
          <w:tab w:val="left" w:pos="804"/>
        </w:tabs>
        <w:ind w:left="803" w:hanging="398"/>
        <w:rPr>
          <w:lang w:val="pl-PL"/>
        </w:rPr>
      </w:pPr>
      <w:r w:rsidRPr="008A1AC5">
        <w:rPr>
          <w:lang w:val="pl-PL"/>
        </w:rPr>
        <w:t>Przygotowanie</w:t>
      </w:r>
      <w:r w:rsidRPr="008A1AC5">
        <w:rPr>
          <w:spacing w:val="1"/>
          <w:lang w:val="pl-PL"/>
        </w:rPr>
        <w:t xml:space="preserve"> </w:t>
      </w:r>
      <w:r w:rsidRPr="008A1AC5">
        <w:rPr>
          <w:lang w:val="pl-PL"/>
        </w:rPr>
        <w:t>materiałów</w:t>
      </w:r>
    </w:p>
    <w:p w:rsidR="00EA414C" w:rsidRPr="008A1AC5" w:rsidRDefault="009C1B6B" w:rsidP="00B012F2">
      <w:pPr>
        <w:pStyle w:val="Tekstpodstawowy"/>
      </w:pPr>
      <w:r w:rsidRPr="008A1AC5">
        <w:t>Materiał w opakowaniu jest gotowy do użycia. Farbę przed malowaniem należy dokładnie wymieszać. Przy nanoszeniu mechanicznym, w każdym urządzeniu należy ustawić odpowiednią ilość dozowanej wody, w celu zachowania spójności kolorystycznej pokrywanej powierzchni. W celu zachowania spójności barwy na całej powierzchni, do materiału w intensywnych odcieniach, z reguły dodaje się mniejszą ilość wody. Nadmierne rozcieńczenie materiału prowadzi do pogorszenia jego właściwości (barwa, krycie) oraz utrudnia aplikację. Na zagruntowane podłoże nakładać farbę nierozcieńczoną.</w:t>
      </w:r>
    </w:p>
    <w:p w:rsidR="00EA414C" w:rsidRPr="008A1AC5" w:rsidRDefault="00EA414C" w:rsidP="00B012F2">
      <w:pPr>
        <w:pStyle w:val="Tekstpodstawowy"/>
      </w:pPr>
    </w:p>
    <w:p w:rsidR="00EA414C" w:rsidRPr="008A1AC5" w:rsidRDefault="009C1B6B" w:rsidP="00A77A6D">
      <w:pPr>
        <w:pStyle w:val="Nagwek21"/>
        <w:numPr>
          <w:ilvl w:val="1"/>
          <w:numId w:val="28"/>
        </w:numPr>
        <w:tabs>
          <w:tab w:val="left" w:pos="804"/>
        </w:tabs>
        <w:ind w:left="803" w:hanging="398"/>
        <w:rPr>
          <w:lang w:val="pl-PL"/>
        </w:rPr>
      </w:pPr>
      <w:r w:rsidRPr="008A1AC5">
        <w:rPr>
          <w:lang w:val="pl-PL"/>
        </w:rPr>
        <w:t>Wykonanie</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Roboty malarskie można rozpocząć, kiedy podłoża spełniają wymagania podane w pkt 5.3.</w:t>
      </w:r>
    </w:p>
    <w:p w:rsidR="00EA414C" w:rsidRPr="008A1AC5" w:rsidRDefault="00EA414C" w:rsidP="00B012F2">
      <w:pPr>
        <w:pStyle w:val="Tekstpodstawowy"/>
      </w:pPr>
    </w:p>
    <w:p w:rsidR="00EA414C" w:rsidRPr="008A1AC5" w:rsidRDefault="009C1B6B" w:rsidP="00B012F2">
      <w:pPr>
        <w:pStyle w:val="Tekstpodstawowy"/>
      </w:pPr>
      <w:r w:rsidRPr="008A1AC5">
        <w:t>Prace należy prowadzić zgodnie z instrukcją producenta farb, impregnatów i gruntów zawierającą informacje wymienione na etykiecie opakowania lub karcie produktu. Farby można nakładać pędzlem, wałkiem lub natryskiem pneumatycznym. Wykonywać  malowanie zgodnie z zaleceniami producenta  (zgodnie z zapisami   w kartach technicznych</w:t>
      </w:r>
      <w:r w:rsidRPr="008A1AC5">
        <w:rPr>
          <w:spacing w:val="-3"/>
        </w:rPr>
        <w:t xml:space="preserve"> </w:t>
      </w:r>
      <w:r w:rsidRPr="008A1AC5">
        <w:t>producentów).</w:t>
      </w:r>
    </w:p>
    <w:p w:rsidR="00EA414C" w:rsidRPr="008A1AC5" w:rsidRDefault="009C1B6B" w:rsidP="00B012F2">
      <w:pPr>
        <w:pStyle w:val="Tekstpodstawowy"/>
      </w:pPr>
      <w:r w:rsidRPr="008A1AC5">
        <w:t>Ściany muszą być pokryte równo farbą przewidzianą w opisie, występowanie zacieków, widocznych zgrubień nakładania farby, zabrudzeń lub zmian jej faktury czy odcieni jest niedopuszczalne.</w:t>
      </w:r>
    </w:p>
    <w:p w:rsidR="00EA414C" w:rsidRPr="008A1AC5" w:rsidRDefault="009C1B6B" w:rsidP="00B012F2">
      <w:pPr>
        <w:pStyle w:val="Tekstpodstawowy"/>
      </w:pPr>
      <w:r w:rsidRPr="008A1AC5">
        <w:t>Wszystkie elementy, które w czasie robót malarskich mogą ulec uszkodzeniu lub zabrudzeniu, należy zabezpieczyć i osłonić. Przy malowaniu ścian niedopuszczalne jest malowanie stykających się z malowaną powierzchnią futryn drzwiowych, ślusarki okiennej, sufitów podwieszonych itp. konieczne jest zabezpieczanie tych krawędzi taśmą klejącą. Tapety z włókna szklanego malować bezpośrednio farbą lub zastosować się do innych zaleceń ich producenta</w:t>
      </w:r>
    </w:p>
    <w:p w:rsidR="00EA414C" w:rsidRPr="008A1AC5" w:rsidRDefault="009C1B6B" w:rsidP="00B012F2">
      <w:pPr>
        <w:pStyle w:val="Tekstpodstawowy"/>
      </w:pPr>
      <w:r w:rsidRPr="008A1AC5">
        <w:t>Zabronione jest nakładanie farby na metale nie odizolowane emulsją ochronną.</w:t>
      </w:r>
    </w:p>
    <w:p w:rsidR="00EA414C" w:rsidRPr="008A1AC5" w:rsidRDefault="009C1B6B" w:rsidP="00B012F2">
      <w:pPr>
        <w:pStyle w:val="Tekstpodstawowy"/>
      </w:pPr>
      <w:r w:rsidRPr="008A1AC5">
        <w:t>Malowanie musi być wykonane przed założeniem listew przypodłogowych, listew podsufitowych i osprzętu elektrycznego.</w:t>
      </w:r>
    </w:p>
    <w:p w:rsidR="00EA414C" w:rsidRPr="008A1AC5" w:rsidRDefault="00EA414C" w:rsidP="00B012F2">
      <w:pPr>
        <w:pStyle w:val="Tekstpodstawowy"/>
      </w:pPr>
    </w:p>
    <w:p w:rsidR="00EA414C" w:rsidRPr="008A1AC5" w:rsidRDefault="009C1B6B">
      <w:pPr>
        <w:pStyle w:val="Nagwek21"/>
        <w:ind w:left="398" w:firstLine="0"/>
        <w:jc w:val="both"/>
        <w:rPr>
          <w:lang w:val="pl-PL"/>
        </w:rPr>
      </w:pPr>
      <w:r w:rsidRPr="008A1AC5">
        <w:rPr>
          <w:lang w:val="pl-PL"/>
        </w:rPr>
        <w:t>Przy wykonywaniu prac zaleca się zapoznanie się z zaleceniami producenta farb.</w:t>
      </w:r>
    </w:p>
    <w:p w:rsidR="00EA414C" w:rsidRPr="008A1AC5" w:rsidRDefault="00EA414C" w:rsidP="00B012F2">
      <w:pPr>
        <w:pStyle w:val="Tekstpodstawowy"/>
      </w:pPr>
    </w:p>
    <w:p w:rsidR="00EA414C" w:rsidRPr="008A1AC5" w:rsidRDefault="009C1B6B" w:rsidP="00A77A6D">
      <w:pPr>
        <w:pStyle w:val="Akapitzlist"/>
        <w:numPr>
          <w:ilvl w:val="0"/>
          <w:numId w:val="28"/>
        </w:numPr>
        <w:tabs>
          <w:tab w:val="left" w:pos="656"/>
        </w:tabs>
        <w:jc w:val="both"/>
        <w:rPr>
          <w:b/>
          <w:sz w:val="20"/>
          <w:lang w:val="pl-PL"/>
        </w:rPr>
      </w:pPr>
      <w:r w:rsidRPr="008A1AC5">
        <w:rPr>
          <w:b/>
          <w:sz w:val="20"/>
          <w:lang w:val="pl-PL"/>
        </w:rPr>
        <w:t>KONTROLA JAKOŚCI</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1"/>
          <w:numId w:val="28"/>
        </w:numPr>
        <w:tabs>
          <w:tab w:val="left" w:pos="804"/>
        </w:tabs>
        <w:spacing w:before="120"/>
        <w:ind w:left="398" w:firstLine="7"/>
        <w:jc w:val="both"/>
        <w:rPr>
          <w:b/>
          <w:sz w:val="20"/>
          <w:lang w:val="pl-PL"/>
        </w:rPr>
      </w:pPr>
      <w:r w:rsidRPr="008A1AC5">
        <w:rPr>
          <w:b/>
          <w:sz w:val="20"/>
          <w:lang w:val="pl-PL"/>
        </w:rPr>
        <w:t>Wymagania ogólne</w:t>
      </w:r>
    </w:p>
    <w:p w:rsidR="00531645" w:rsidRPr="008A1AC5" w:rsidRDefault="009C1B6B" w:rsidP="00B012F2">
      <w:pPr>
        <w:pStyle w:val="Tekstpodstawowy"/>
      </w:pPr>
      <w:r w:rsidRPr="008A1AC5">
        <w:t>Ogólne wymagania dotyczące prowadzenia kontroli jakości robót omówiono w punkcie 6 ogólnej specyfikacji</w:t>
      </w:r>
    </w:p>
    <w:p w:rsidR="00EA414C" w:rsidRPr="008A1AC5" w:rsidRDefault="009C1B6B" w:rsidP="00B012F2">
      <w:pPr>
        <w:pStyle w:val="Tekstpodstawowy"/>
      </w:pPr>
      <w:r w:rsidRPr="008A1AC5">
        <w:t>technicznej.</w:t>
      </w:r>
    </w:p>
    <w:p w:rsidR="00EA414C" w:rsidRPr="008A1AC5" w:rsidRDefault="00EA414C" w:rsidP="00B012F2">
      <w:pPr>
        <w:pStyle w:val="Tekstpodstawowy"/>
      </w:pPr>
    </w:p>
    <w:p w:rsidR="00EA414C" w:rsidRPr="008A1AC5" w:rsidRDefault="009C1B6B" w:rsidP="00A77A6D">
      <w:pPr>
        <w:pStyle w:val="Nagwek21"/>
        <w:numPr>
          <w:ilvl w:val="1"/>
          <w:numId w:val="28"/>
        </w:numPr>
        <w:tabs>
          <w:tab w:val="left" w:pos="804"/>
        </w:tabs>
        <w:spacing w:line="364" w:lineRule="auto"/>
        <w:ind w:left="398" w:right="6133" w:firstLine="7"/>
        <w:rPr>
          <w:lang w:val="pl-PL"/>
        </w:rPr>
      </w:pPr>
      <w:r w:rsidRPr="008A1AC5">
        <w:rPr>
          <w:lang w:val="pl-PL"/>
        </w:rPr>
        <w:t>Badania w czasie wykonywania robót</w:t>
      </w:r>
      <w:r w:rsidRPr="008A1AC5">
        <w:rPr>
          <w:u w:val="single"/>
          <w:lang w:val="pl-PL"/>
        </w:rPr>
        <w:t xml:space="preserve"> Powierzchnia do</w:t>
      </w:r>
      <w:r w:rsidRPr="008A1AC5">
        <w:rPr>
          <w:spacing w:val="2"/>
          <w:u w:val="single"/>
          <w:lang w:val="pl-PL"/>
        </w:rPr>
        <w:t xml:space="preserve"> </w:t>
      </w:r>
      <w:r w:rsidRPr="008A1AC5">
        <w:rPr>
          <w:u w:val="single"/>
          <w:lang w:val="pl-PL"/>
        </w:rPr>
        <w:t>malowania</w:t>
      </w:r>
    </w:p>
    <w:p w:rsidR="00EA414C" w:rsidRPr="008A1AC5" w:rsidRDefault="009C1B6B" w:rsidP="00B012F2">
      <w:pPr>
        <w:pStyle w:val="Tekstpodstawowy"/>
      </w:pPr>
      <w:r w:rsidRPr="008A1AC5">
        <w:t>Kontrola stanu technicznego powierzchni przygotowanej do malowania powinna obejmować:</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sprawdzenie wyglądu powierzchni,</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sprawdzenie</w:t>
      </w:r>
      <w:r w:rsidRPr="008A1AC5">
        <w:rPr>
          <w:spacing w:val="1"/>
          <w:sz w:val="20"/>
          <w:lang w:val="pl-PL"/>
        </w:rPr>
        <w:t xml:space="preserve"> </w:t>
      </w:r>
      <w:r w:rsidRPr="008A1AC5">
        <w:rPr>
          <w:sz w:val="20"/>
          <w:lang w:val="pl-PL"/>
        </w:rPr>
        <w:t>wsiąkliwości,</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sprawdzenie wyschnięcia</w:t>
      </w:r>
      <w:r w:rsidRPr="008A1AC5">
        <w:rPr>
          <w:spacing w:val="1"/>
          <w:sz w:val="20"/>
          <w:lang w:val="pl-PL"/>
        </w:rPr>
        <w:t xml:space="preserve"> </w:t>
      </w:r>
      <w:r w:rsidRPr="008A1AC5">
        <w:rPr>
          <w:sz w:val="20"/>
          <w:lang w:val="pl-PL"/>
        </w:rPr>
        <w:t>podłoża,</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sprawdzenie</w:t>
      </w:r>
      <w:r w:rsidRPr="008A1AC5">
        <w:rPr>
          <w:spacing w:val="-1"/>
          <w:sz w:val="20"/>
          <w:lang w:val="pl-PL"/>
        </w:rPr>
        <w:t xml:space="preserve"> </w:t>
      </w:r>
      <w:r w:rsidRPr="008A1AC5">
        <w:rPr>
          <w:sz w:val="20"/>
          <w:lang w:val="pl-PL"/>
        </w:rPr>
        <w:t>czystości.</w:t>
      </w:r>
    </w:p>
    <w:p w:rsidR="00EA414C" w:rsidRPr="008A1AC5" w:rsidRDefault="009C1B6B" w:rsidP="00B012F2">
      <w:pPr>
        <w:pStyle w:val="Tekstpodstawowy"/>
      </w:pPr>
      <w:r w:rsidRPr="008A1AC5">
        <w:t>Sprawdzenie wyglądu powierzchni pod malowanie należy wykonać przez oględziny zewnętrzne. Sprawdzenie wsiąkliwości należy wykonać przez spryskiwanie powierzchni przewidzianej pod malowanie kilku kroplami wody. Ciemniejsza plama zwilżonej powierzchni powinna nastąpić nie wcześniej niż po 3 s.</w:t>
      </w:r>
    </w:p>
    <w:p w:rsidR="00EA414C" w:rsidRPr="008A1AC5" w:rsidRDefault="009C1B6B">
      <w:pPr>
        <w:pStyle w:val="Nagwek21"/>
        <w:spacing w:before="118"/>
        <w:ind w:left="398" w:firstLine="0"/>
        <w:rPr>
          <w:lang w:val="pl-PL"/>
        </w:rPr>
      </w:pPr>
      <w:r w:rsidRPr="008A1AC5">
        <w:rPr>
          <w:u w:val="single"/>
          <w:lang w:val="pl-PL"/>
        </w:rPr>
        <w:t>Roboty malarskie</w:t>
      </w:r>
    </w:p>
    <w:p w:rsidR="00EA414C" w:rsidRPr="008A1AC5" w:rsidRDefault="009C1B6B" w:rsidP="00B012F2">
      <w:pPr>
        <w:pStyle w:val="Tekstpodstawowy"/>
      </w:pPr>
      <w:r w:rsidRPr="008A1AC5">
        <w:t>Badania powłok przy ich odbiorach należy przeprowadzić po zakończeniu ich wykonania:</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dla farb emulsyjnych nie wcześniej niż po 7</w:t>
      </w:r>
      <w:r w:rsidRPr="008A1AC5">
        <w:rPr>
          <w:spacing w:val="3"/>
          <w:sz w:val="20"/>
          <w:lang w:val="pl-PL"/>
        </w:rPr>
        <w:t xml:space="preserve"> </w:t>
      </w:r>
      <w:r w:rsidRPr="008A1AC5">
        <w:rPr>
          <w:sz w:val="20"/>
          <w:lang w:val="pl-PL"/>
        </w:rPr>
        <w:t>dniach,</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lastRenderedPageBreak/>
        <w:t>dla pozostałych nie wcześniej niż po 14</w:t>
      </w:r>
      <w:r w:rsidRPr="008A1AC5">
        <w:rPr>
          <w:spacing w:val="3"/>
          <w:sz w:val="20"/>
          <w:lang w:val="pl-PL"/>
        </w:rPr>
        <w:t xml:space="preserve"> </w:t>
      </w:r>
      <w:r w:rsidRPr="008A1AC5">
        <w:rPr>
          <w:sz w:val="20"/>
          <w:lang w:val="pl-PL"/>
        </w:rPr>
        <w:t>dniach.</w:t>
      </w:r>
    </w:p>
    <w:p w:rsidR="00EA414C" w:rsidRPr="008A1AC5" w:rsidRDefault="009C1B6B" w:rsidP="00B012F2">
      <w:pPr>
        <w:pStyle w:val="Tekstpodstawowy"/>
      </w:pPr>
      <w:r w:rsidRPr="008A1AC5">
        <w:t>Badania przeprowadza się przy temperaturze powietrza nie niższej od +5°C przy wilgotności powietrza mniejszej od 65%.</w:t>
      </w:r>
    </w:p>
    <w:p w:rsidR="00EA414C" w:rsidRPr="008A1AC5" w:rsidRDefault="009C1B6B" w:rsidP="00B012F2">
      <w:pPr>
        <w:pStyle w:val="Tekstpodstawowy"/>
      </w:pPr>
      <w:r w:rsidRPr="008A1AC5">
        <w:t>Badania powinny obejmować:</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sprawdzenie wyglądu zewnętrznego,</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sprawdzenie zgodności barwy ze</w:t>
      </w:r>
      <w:r w:rsidRPr="008A1AC5">
        <w:rPr>
          <w:spacing w:val="2"/>
          <w:sz w:val="20"/>
          <w:lang w:val="pl-PL"/>
        </w:rPr>
        <w:t xml:space="preserve"> </w:t>
      </w:r>
      <w:r w:rsidRPr="008A1AC5">
        <w:rPr>
          <w:sz w:val="20"/>
          <w:lang w:val="pl-PL"/>
        </w:rPr>
        <w:t>wzorcem,</w:t>
      </w:r>
    </w:p>
    <w:p w:rsidR="00EA414C" w:rsidRPr="008A1AC5" w:rsidRDefault="009C1B6B" w:rsidP="00A77A6D">
      <w:pPr>
        <w:pStyle w:val="Akapitzlist"/>
        <w:numPr>
          <w:ilvl w:val="0"/>
          <w:numId w:val="124"/>
        </w:numPr>
        <w:tabs>
          <w:tab w:val="left" w:pos="739"/>
          <w:tab w:val="left" w:pos="740"/>
        </w:tabs>
        <w:ind w:right="670"/>
        <w:rPr>
          <w:sz w:val="20"/>
          <w:lang w:val="pl-PL"/>
        </w:rPr>
      </w:pPr>
      <w:r w:rsidRPr="008A1AC5">
        <w:rPr>
          <w:sz w:val="20"/>
          <w:lang w:val="pl-PL"/>
        </w:rPr>
        <w:t>dla farb olejnych i syntetycznych: sprawdzenie powłoki na zarysowanie i uderzenia, sprawdzenie elastyczności i twardości oraz przyczepności zgodnie z odpowiednimi normami</w:t>
      </w:r>
      <w:r w:rsidRPr="008A1AC5">
        <w:rPr>
          <w:spacing w:val="-13"/>
          <w:sz w:val="20"/>
          <w:lang w:val="pl-PL"/>
        </w:rPr>
        <w:t xml:space="preserve"> </w:t>
      </w:r>
      <w:r w:rsidRPr="008A1AC5">
        <w:rPr>
          <w:sz w:val="20"/>
          <w:lang w:val="pl-PL"/>
        </w:rPr>
        <w:t>państwowymi.</w:t>
      </w:r>
    </w:p>
    <w:p w:rsidR="00EA414C" w:rsidRPr="008A1AC5" w:rsidRDefault="009C1B6B" w:rsidP="00B012F2">
      <w:pPr>
        <w:pStyle w:val="Tekstpodstawowy"/>
      </w:pPr>
      <w:r w:rsidRPr="008A1AC5">
        <w:t>Jeśli  badania  dadzą  wynik  pozytywny,  to  roboty  malarskie  należy  uznać  za   wykonane  prawidłowo.   Gdy którekolwiek z badań dało wynik  ujemny,  należy usunąć  wykonane  powłoki  częściowo  lub  całkowicie i wykonać powtórnie.</w:t>
      </w:r>
    </w:p>
    <w:p w:rsidR="00EA414C" w:rsidRPr="008A1AC5" w:rsidRDefault="00EA414C" w:rsidP="00B012F2">
      <w:pPr>
        <w:pStyle w:val="Tekstpodstawowy"/>
      </w:pPr>
    </w:p>
    <w:p w:rsidR="00EA414C" w:rsidRPr="008A1AC5" w:rsidRDefault="009C1B6B" w:rsidP="00A77A6D">
      <w:pPr>
        <w:pStyle w:val="Nagwek21"/>
        <w:numPr>
          <w:ilvl w:val="0"/>
          <w:numId w:val="28"/>
        </w:numPr>
        <w:tabs>
          <w:tab w:val="left" w:pos="656"/>
        </w:tabs>
        <w:rPr>
          <w:lang w:val="pl-PL"/>
        </w:rPr>
      </w:pPr>
      <w:r w:rsidRPr="008A1AC5">
        <w:rPr>
          <w:lang w:val="pl-PL"/>
        </w:rPr>
        <w:t>OBMIAR</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Ogólne wymagania dotyczące obmiarów robót omówiono w punkcie 7 ogólnej specyfikacji technicznej. Jednostką obmiarową jest metr kwadratowy (m</w:t>
      </w:r>
      <w:r w:rsidRPr="008A1AC5">
        <w:rPr>
          <w:position w:val="7"/>
          <w:sz w:val="13"/>
        </w:rPr>
        <w:t>2</w:t>
      </w:r>
      <w:r w:rsidRPr="008A1AC5">
        <w:t>) powierzchni przeznaczonej do wykonania robót określonych niniejszą specyfikacją techniczną.</w:t>
      </w:r>
    </w:p>
    <w:p w:rsidR="00EA414C" w:rsidRPr="008A1AC5" w:rsidRDefault="00EA414C" w:rsidP="00B012F2">
      <w:pPr>
        <w:pStyle w:val="Tekstpodstawowy"/>
      </w:pPr>
    </w:p>
    <w:p w:rsidR="00EA414C" w:rsidRPr="008A1AC5" w:rsidRDefault="009C1B6B" w:rsidP="00A77A6D">
      <w:pPr>
        <w:pStyle w:val="Nagwek21"/>
        <w:numPr>
          <w:ilvl w:val="0"/>
          <w:numId w:val="28"/>
        </w:numPr>
        <w:tabs>
          <w:tab w:val="left" w:pos="656"/>
        </w:tabs>
        <w:spacing w:before="1"/>
        <w:rPr>
          <w:lang w:val="pl-PL"/>
        </w:rPr>
      </w:pPr>
      <w:r w:rsidRPr="008A1AC5">
        <w:rPr>
          <w:lang w:val="pl-PL"/>
        </w:rPr>
        <w:t>ODBIÓR</w:t>
      </w:r>
      <w:r w:rsidRPr="008A1AC5">
        <w:rPr>
          <w:spacing w:val="-1"/>
          <w:lang w:val="pl-PL"/>
        </w:rPr>
        <w:t xml:space="preserve"> </w:t>
      </w:r>
      <w:r w:rsidRPr="008A1AC5">
        <w:rPr>
          <w:lang w:val="pl-PL"/>
        </w:rPr>
        <w:t>ROBÓT</w:t>
      </w:r>
    </w:p>
    <w:p w:rsidR="00EA414C" w:rsidRPr="008A1AC5" w:rsidRDefault="009C1B6B" w:rsidP="00A77A6D">
      <w:pPr>
        <w:pStyle w:val="Akapitzlist"/>
        <w:numPr>
          <w:ilvl w:val="1"/>
          <w:numId w:val="28"/>
        </w:numPr>
        <w:tabs>
          <w:tab w:val="left" w:pos="804"/>
        </w:tabs>
        <w:spacing w:before="118"/>
        <w:rPr>
          <w:b/>
          <w:sz w:val="20"/>
          <w:lang w:val="pl-PL"/>
        </w:rPr>
      </w:pPr>
      <w:r w:rsidRPr="008A1AC5">
        <w:rPr>
          <w:b/>
          <w:sz w:val="20"/>
          <w:lang w:val="pl-PL"/>
        </w:rPr>
        <w:t>Ogólne zasady odbioru robót</w:t>
      </w:r>
    </w:p>
    <w:p w:rsidR="00EA414C" w:rsidRPr="008A1AC5" w:rsidRDefault="009C1B6B" w:rsidP="00B012F2">
      <w:pPr>
        <w:pStyle w:val="Tekstpodstawowy"/>
      </w:pPr>
      <w:r w:rsidRPr="008A1AC5">
        <w:t>Ogólne wymagania dotyczące prowadzenia odbioru robót omówiono w punkcie 8 ogólnej specyfikacji technicznej.</w:t>
      </w:r>
    </w:p>
    <w:p w:rsidR="00EA414C" w:rsidRPr="008A1AC5" w:rsidRDefault="00EA414C" w:rsidP="00B012F2">
      <w:pPr>
        <w:pStyle w:val="Tekstpodstawowy"/>
      </w:pPr>
    </w:p>
    <w:p w:rsidR="00EA414C" w:rsidRPr="008A1AC5" w:rsidRDefault="009C1B6B" w:rsidP="00A77A6D">
      <w:pPr>
        <w:pStyle w:val="Nagwek21"/>
        <w:numPr>
          <w:ilvl w:val="1"/>
          <w:numId w:val="28"/>
        </w:numPr>
        <w:tabs>
          <w:tab w:val="left" w:pos="804"/>
        </w:tabs>
        <w:rPr>
          <w:lang w:val="pl-PL"/>
        </w:rPr>
      </w:pPr>
      <w:r w:rsidRPr="008A1AC5">
        <w:rPr>
          <w:lang w:val="pl-PL"/>
        </w:rPr>
        <w:t>Odbiór</w:t>
      </w:r>
      <w:r w:rsidRPr="008A1AC5">
        <w:rPr>
          <w:spacing w:val="-1"/>
          <w:lang w:val="pl-PL"/>
        </w:rPr>
        <w:t xml:space="preserve"> </w:t>
      </w:r>
      <w:r w:rsidRPr="008A1AC5">
        <w:rPr>
          <w:lang w:val="pl-PL"/>
        </w:rPr>
        <w:t>podłoży</w:t>
      </w:r>
    </w:p>
    <w:p w:rsidR="00EA414C" w:rsidRPr="008A1AC5" w:rsidRDefault="009C1B6B" w:rsidP="00B012F2">
      <w:pPr>
        <w:pStyle w:val="Tekstpodstawowy"/>
      </w:pPr>
      <w:r w:rsidRPr="008A1AC5">
        <w:t>Zastosowane do przygotowania podłoża materiały powinny odpowiadać wymaganiom zawartym w normach państwowych lub świadectwach dopuszczenia do stosowania w budownictwie. Podłoże, posiadające drobne uszkodzenia   powinno   być   naprawione   przez   wypełnienie   ubytków   zaprawą   do    robót   tynkowych  lub odpowiednią szpachlówką. Podłoże powinno być przygotowane zgodnie z wymaganiami w pkt.</w:t>
      </w:r>
      <w:r w:rsidRPr="008A1AC5">
        <w:rPr>
          <w:spacing w:val="-16"/>
        </w:rPr>
        <w:t xml:space="preserve"> </w:t>
      </w:r>
      <w:r w:rsidRPr="008A1AC5">
        <w:t>5.</w:t>
      </w:r>
    </w:p>
    <w:p w:rsidR="00EA414C" w:rsidRPr="008A1AC5" w:rsidRDefault="009C1B6B" w:rsidP="00B012F2">
      <w:pPr>
        <w:pStyle w:val="Tekstpodstawowy"/>
      </w:pPr>
      <w:r w:rsidRPr="008A1AC5">
        <w:t>Jeżeli odbiór podłoża odbywa się po dłuższym czasie od jego wykonania, należy podłoże przed gruntowaniem oczyścić.</w:t>
      </w:r>
    </w:p>
    <w:p w:rsidR="00EA414C" w:rsidRPr="008A1AC5" w:rsidRDefault="00EA414C" w:rsidP="00B012F2">
      <w:pPr>
        <w:pStyle w:val="Tekstpodstawowy"/>
      </w:pPr>
    </w:p>
    <w:p w:rsidR="00EA414C" w:rsidRPr="008A1AC5" w:rsidRDefault="009C1B6B" w:rsidP="00A77A6D">
      <w:pPr>
        <w:pStyle w:val="Nagwek21"/>
        <w:numPr>
          <w:ilvl w:val="1"/>
          <w:numId w:val="28"/>
        </w:numPr>
        <w:tabs>
          <w:tab w:val="left" w:pos="804"/>
        </w:tabs>
        <w:rPr>
          <w:lang w:val="pl-PL"/>
        </w:rPr>
      </w:pPr>
      <w:r w:rsidRPr="008A1AC5">
        <w:rPr>
          <w:lang w:val="pl-PL"/>
        </w:rPr>
        <w:t>Wymagania przy odbiorze</w:t>
      </w:r>
    </w:p>
    <w:p w:rsidR="00EA414C" w:rsidRPr="008A1AC5" w:rsidRDefault="009C1B6B" w:rsidP="00A77A6D">
      <w:pPr>
        <w:pStyle w:val="Akapitzlist"/>
        <w:numPr>
          <w:ilvl w:val="0"/>
          <w:numId w:val="124"/>
        </w:numPr>
        <w:tabs>
          <w:tab w:val="left" w:pos="740"/>
        </w:tabs>
        <w:spacing w:before="120"/>
        <w:ind w:right="668"/>
        <w:jc w:val="both"/>
        <w:rPr>
          <w:sz w:val="20"/>
          <w:lang w:val="pl-PL"/>
        </w:rPr>
      </w:pPr>
      <w:r w:rsidRPr="008A1AC5">
        <w:rPr>
          <w:sz w:val="20"/>
          <w:lang w:val="pl-PL"/>
        </w:rPr>
        <w:t>Sprawdzenie wyglądu zewnętrznego powłok malarskich polegające na stwierdzeniu równomiernego rozłożenia  farby,  jednolitego   natężenia  barwy  i  zgodności  ze  wzorcem  producenta,   braku  prześwitu  i dostrzegalnych skupisk lub grudek nieroztartego pigmentu lub wypełniaczy, braku plam, smug, zacieków, pęcherzy odstających płatów powłoki, widocznych okiem śladów pędzla itp., w stopniu kwalifikującym powierzchnię malowaną do powłok o dobrej jakości</w:t>
      </w:r>
      <w:r w:rsidRPr="008A1AC5">
        <w:rPr>
          <w:spacing w:val="1"/>
          <w:sz w:val="20"/>
          <w:lang w:val="pl-PL"/>
        </w:rPr>
        <w:t xml:space="preserve"> </w:t>
      </w:r>
      <w:r w:rsidRPr="008A1AC5">
        <w:rPr>
          <w:sz w:val="20"/>
          <w:lang w:val="pl-PL"/>
        </w:rPr>
        <w:t>wykonania.</w:t>
      </w:r>
    </w:p>
    <w:p w:rsidR="00EA414C" w:rsidRPr="008A1AC5" w:rsidRDefault="009C1B6B" w:rsidP="00A77A6D">
      <w:pPr>
        <w:pStyle w:val="Akapitzlist"/>
        <w:numPr>
          <w:ilvl w:val="0"/>
          <w:numId w:val="124"/>
        </w:numPr>
        <w:tabs>
          <w:tab w:val="left" w:pos="739"/>
          <w:tab w:val="left" w:pos="740"/>
        </w:tabs>
        <w:ind w:right="670"/>
        <w:rPr>
          <w:sz w:val="20"/>
          <w:lang w:val="pl-PL"/>
        </w:rPr>
      </w:pPr>
      <w:r w:rsidRPr="008A1AC5">
        <w:rPr>
          <w:sz w:val="20"/>
          <w:lang w:val="pl-PL"/>
        </w:rPr>
        <w:t>Sprawdzenie odporności powłoki na wycieranie polegające na lekkim, kilkakrotnym potarciu jej powierzchni miękką, wełnianą lub bawełnianą szmatką kontrastowego</w:t>
      </w:r>
      <w:r w:rsidRPr="008A1AC5">
        <w:rPr>
          <w:spacing w:val="2"/>
          <w:sz w:val="20"/>
          <w:lang w:val="pl-PL"/>
        </w:rPr>
        <w:t xml:space="preserve"> </w:t>
      </w:r>
      <w:r w:rsidRPr="008A1AC5">
        <w:rPr>
          <w:sz w:val="20"/>
          <w:lang w:val="pl-PL"/>
        </w:rPr>
        <w:t>koloru.</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Sprawdzenie odporności powłoki na</w:t>
      </w:r>
      <w:r w:rsidRPr="008A1AC5">
        <w:rPr>
          <w:spacing w:val="-1"/>
          <w:sz w:val="20"/>
          <w:lang w:val="pl-PL"/>
        </w:rPr>
        <w:t xml:space="preserve"> </w:t>
      </w:r>
      <w:r w:rsidRPr="008A1AC5">
        <w:rPr>
          <w:sz w:val="20"/>
          <w:lang w:val="pl-PL"/>
        </w:rPr>
        <w:t>zarysowanie.</w:t>
      </w:r>
    </w:p>
    <w:p w:rsidR="00EA414C" w:rsidRPr="008A1AC5" w:rsidRDefault="009C1B6B" w:rsidP="00A77A6D">
      <w:pPr>
        <w:pStyle w:val="Akapitzlist"/>
        <w:numPr>
          <w:ilvl w:val="0"/>
          <w:numId w:val="124"/>
        </w:numPr>
        <w:tabs>
          <w:tab w:val="left" w:pos="739"/>
          <w:tab w:val="left" w:pos="740"/>
        </w:tabs>
        <w:spacing w:before="2" w:line="237" w:lineRule="auto"/>
        <w:ind w:right="668"/>
        <w:rPr>
          <w:sz w:val="20"/>
          <w:lang w:val="pl-PL"/>
        </w:rPr>
      </w:pPr>
      <w:r w:rsidRPr="008A1AC5">
        <w:rPr>
          <w:sz w:val="20"/>
          <w:lang w:val="pl-PL"/>
        </w:rPr>
        <w:t>Sprawdzenie przyczepności powłoki do podłoża polegające na próbie poderwania ostrym narzędziem powłoki od podłoża.</w:t>
      </w:r>
    </w:p>
    <w:p w:rsidR="00EA414C" w:rsidRPr="008A1AC5" w:rsidRDefault="009C1B6B" w:rsidP="00A77A6D">
      <w:pPr>
        <w:pStyle w:val="Akapitzlist"/>
        <w:numPr>
          <w:ilvl w:val="0"/>
          <w:numId w:val="124"/>
        </w:numPr>
        <w:tabs>
          <w:tab w:val="left" w:pos="739"/>
          <w:tab w:val="left" w:pos="740"/>
        </w:tabs>
        <w:rPr>
          <w:sz w:val="20"/>
          <w:lang w:val="pl-PL"/>
        </w:rPr>
      </w:pPr>
      <w:r w:rsidRPr="008A1AC5">
        <w:rPr>
          <w:sz w:val="20"/>
          <w:lang w:val="pl-PL"/>
        </w:rPr>
        <w:t>Sprawdzenie odporności powłoki na zmywanie wodą polegające na zwilżaniu badanej powierzchni</w:t>
      </w:r>
      <w:r w:rsidRPr="008A1AC5">
        <w:rPr>
          <w:spacing w:val="6"/>
          <w:sz w:val="20"/>
          <w:lang w:val="pl-PL"/>
        </w:rPr>
        <w:t xml:space="preserve"> </w:t>
      </w:r>
      <w:r w:rsidRPr="008A1AC5">
        <w:rPr>
          <w:sz w:val="20"/>
          <w:lang w:val="pl-PL"/>
        </w:rPr>
        <w:t>powłoki</w:t>
      </w:r>
    </w:p>
    <w:p w:rsidR="00EA414C" w:rsidRPr="008A1AC5" w:rsidRDefault="009C1B6B" w:rsidP="00B012F2">
      <w:pPr>
        <w:pStyle w:val="Tekstpodstawowy"/>
      </w:pPr>
      <w:r w:rsidRPr="008A1AC5">
        <w:t>przez kilkakrotne potarcie mokrą miękką szczotką lub szmatką.</w:t>
      </w:r>
    </w:p>
    <w:p w:rsidR="00EA414C" w:rsidRPr="008A1AC5" w:rsidRDefault="009C1B6B" w:rsidP="00B012F2">
      <w:pPr>
        <w:pStyle w:val="Tekstpodstawowy"/>
      </w:pPr>
      <w:r w:rsidRPr="008A1AC5">
        <w:t>Wyniki odbiorów materiałów i robót powinny być każdorazowo wpisywane do dziennika budowy.</w:t>
      </w:r>
    </w:p>
    <w:p w:rsidR="00EA414C" w:rsidRPr="008A1AC5" w:rsidRDefault="00EA414C" w:rsidP="00B012F2">
      <w:pPr>
        <w:pStyle w:val="Tekstpodstawowy"/>
      </w:pPr>
    </w:p>
    <w:p w:rsidR="00EA414C" w:rsidRPr="008A1AC5" w:rsidRDefault="009C1B6B" w:rsidP="00A77A6D">
      <w:pPr>
        <w:pStyle w:val="Nagwek21"/>
        <w:numPr>
          <w:ilvl w:val="0"/>
          <w:numId w:val="28"/>
        </w:numPr>
        <w:tabs>
          <w:tab w:val="left" w:pos="656"/>
        </w:tabs>
        <w:rPr>
          <w:lang w:val="pl-PL"/>
        </w:rPr>
      </w:pPr>
      <w:r w:rsidRPr="008A1AC5">
        <w:rPr>
          <w:lang w:val="pl-PL"/>
        </w:rPr>
        <w:t>PODSTAWA</w:t>
      </w:r>
      <w:r w:rsidRPr="008A1AC5">
        <w:rPr>
          <w:spacing w:val="-1"/>
          <w:lang w:val="pl-PL"/>
        </w:rPr>
        <w:t xml:space="preserve"> </w:t>
      </w:r>
      <w:r w:rsidRPr="008A1AC5">
        <w:rPr>
          <w:lang w:val="pl-PL"/>
        </w:rPr>
        <w:t>PŁATNOŚCI</w:t>
      </w:r>
    </w:p>
    <w:p w:rsidR="00EA414C" w:rsidRPr="008A1AC5" w:rsidRDefault="009C1B6B" w:rsidP="00B012F2">
      <w:pPr>
        <w:pStyle w:val="Tekstpodstawowy"/>
      </w:pPr>
      <w:r w:rsidRPr="008A1AC5">
        <w:t>Ogólne ustalenia dotyczące podstawy płatności podano w części „Wymagania ogólne” pkt 9 specyfikacji technicznej.</w:t>
      </w:r>
    </w:p>
    <w:p w:rsidR="00EA414C" w:rsidRPr="008A1AC5" w:rsidRDefault="009C1B6B" w:rsidP="00B012F2">
      <w:pPr>
        <w:pStyle w:val="Tekstpodstawowy"/>
      </w:pPr>
      <w:r w:rsidRPr="008A1AC5">
        <w:t>Płatność za wykonane roboty odbywać się będzie na podstawie zapisów zawartych w umowie z Inwestorem.</w:t>
      </w:r>
    </w:p>
    <w:p w:rsidR="00EA414C" w:rsidRPr="008A1AC5" w:rsidRDefault="00EA414C" w:rsidP="00B012F2">
      <w:pPr>
        <w:pStyle w:val="Tekstpodstawowy"/>
      </w:pPr>
    </w:p>
    <w:p w:rsidR="00EA414C" w:rsidRPr="008A1AC5" w:rsidRDefault="009C1B6B" w:rsidP="00A77A6D">
      <w:pPr>
        <w:pStyle w:val="Nagwek21"/>
        <w:numPr>
          <w:ilvl w:val="0"/>
          <w:numId w:val="28"/>
        </w:numPr>
        <w:tabs>
          <w:tab w:val="left" w:pos="754"/>
        </w:tabs>
        <w:spacing w:before="1"/>
        <w:ind w:left="753" w:hanging="348"/>
        <w:rPr>
          <w:lang w:val="pl-PL"/>
        </w:rPr>
      </w:pPr>
      <w:r w:rsidRPr="008A1AC5">
        <w:rPr>
          <w:lang w:val="pl-PL"/>
        </w:rPr>
        <w:t>PRZEPISY</w:t>
      </w:r>
      <w:r w:rsidRPr="008A1AC5">
        <w:rPr>
          <w:spacing w:val="3"/>
          <w:lang w:val="pl-PL"/>
        </w:rPr>
        <w:t xml:space="preserve"> </w:t>
      </w:r>
      <w:r w:rsidRPr="008A1AC5">
        <w:rPr>
          <w:lang w:val="pl-PL"/>
        </w:rPr>
        <w:t>ZWIĄZANE</w:t>
      </w:r>
    </w:p>
    <w:p w:rsidR="00EA414C" w:rsidRPr="008A1AC5" w:rsidRDefault="009C1B6B" w:rsidP="00B012F2">
      <w:pPr>
        <w:pStyle w:val="Tekstpodstawowy"/>
      </w:pPr>
      <w:r w:rsidRPr="008A1AC5">
        <w:t>PN-69/B-10280</w:t>
      </w:r>
      <w:r w:rsidRPr="008A1AC5">
        <w:tab/>
        <w:t>Roboty malarskie budowlane farbami wodnymi i wodorozcieńczalnymi farbami emulsyjnymi.</w:t>
      </w:r>
    </w:p>
    <w:p w:rsidR="00EA414C" w:rsidRPr="008A1AC5" w:rsidRDefault="009C1B6B" w:rsidP="00B012F2">
      <w:pPr>
        <w:pStyle w:val="Tekstpodstawowy"/>
      </w:pPr>
      <w:r w:rsidRPr="008A1AC5">
        <w:t>PN-EN</w:t>
      </w:r>
      <w:r w:rsidRPr="008A1AC5">
        <w:rPr>
          <w:spacing w:val="-2"/>
        </w:rPr>
        <w:t xml:space="preserve"> </w:t>
      </w:r>
      <w:r w:rsidRPr="008A1AC5">
        <w:t>13300:2002</w:t>
      </w:r>
      <w:r w:rsidRPr="008A1AC5">
        <w:tab/>
        <w:t>Farby i lakiery - Wodne wyroby lakierowe i systemy powłokowe na wewnętrzne</w:t>
      </w:r>
    </w:p>
    <w:p w:rsidR="00EA414C" w:rsidRPr="008A1AC5" w:rsidRDefault="009C1B6B" w:rsidP="00B012F2">
      <w:pPr>
        <w:pStyle w:val="Tekstpodstawowy"/>
      </w:pPr>
      <w:r w:rsidRPr="008A1AC5">
        <w:t>ściany i sufity - Klasyfikacja.</w:t>
      </w:r>
    </w:p>
    <w:p w:rsidR="00EA414C" w:rsidRPr="008A1AC5" w:rsidRDefault="009C1B6B" w:rsidP="00B012F2">
      <w:pPr>
        <w:pStyle w:val="Tekstpodstawowy"/>
      </w:pPr>
      <w:r w:rsidRPr="008A1AC5">
        <w:t>Umowa z Inwestorem. Dokumentacja projektowa.</w:t>
      </w:r>
    </w:p>
    <w:p w:rsidR="00EA414C" w:rsidRPr="008A1AC5" w:rsidRDefault="00EA414C" w:rsidP="00B012F2">
      <w:pPr>
        <w:pStyle w:val="Tekstpodstawowy"/>
      </w:pPr>
    </w:p>
    <w:p w:rsidR="00EA414C" w:rsidRPr="008A1AC5" w:rsidRDefault="009C1B6B" w:rsidP="00B012F2">
      <w:pPr>
        <w:pStyle w:val="Tekstpodstawowy"/>
      </w:pPr>
      <w:r w:rsidRPr="008A1AC5">
        <w:t>Nie  wymienienie  tytułu  jakiejkolwiek  dziedziny,  grupy,  podgrupy  czy  normy  nie   zwalnia  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rsidR="00EA414C" w:rsidRPr="008A1AC5" w:rsidRDefault="00EA414C">
      <w:pPr>
        <w:jc w:val="both"/>
        <w:rPr>
          <w:lang w:val="pl-PL"/>
        </w:rPr>
        <w:sectPr w:rsidR="00EA414C" w:rsidRPr="008A1AC5">
          <w:pgSz w:w="11900" w:h="16840"/>
          <w:pgMar w:top="600" w:right="740" w:bottom="820" w:left="1020" w:header="269" w:footer="624" w:gutter="0"/>
          <w:cols w:space="708"/>
        </w:sectPr>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spacing w:before="89"/>
        <w:ind w:left="675" w:right="949"/>
        <w:jc w:val="center"/>
        <w:rPr>
          <w:sz w:val="28"/>
          <w:lang w:val="pl-PL"/>
        </w:rPr>
      </w:pPr>
      <w:r w:rsidRPr="008A1AC5">
        <w:rPr>
          <w:sz w:val="28"/>
          <w:lang w:val="pl-PL"/>
        </w:rPr>
        <w:t>SPECYFIKACJA TECHNICZNA WYKONANIA I ODBIORU ROBÓT</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78" w:right="949"/>
        <w:jc w:val="center"/>
        <w:rPr>
          <w:b/>
          <w:sz w:val="36"/>
          <w:lang w:val="pl-PL"/>
        </w:rPr>
      </w:pPr>
      <w:r w:rsidRPr="008A1AC5">
        <w:rPr>
          <w:b/>
          <w:sz w:val="36"/>
          <w:lang w:val="pl-PL"/>
        </w:rPr>
        <w:t>B - 02.04.04</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76" w:right="949"/>
        <w:jc w:val="center"/>
        <w:rPr>
          <w:b/>
          <w:sz w:val="28"/>
          <w:lang w:val="pl-PL"/>
        </w:rPr>
      </w:pPr>
      <w:r w:rsidRPr="008A1AC5">
        <w:rPr>
          <w:b/>
          <w:sz w:val="28"/>
          <w:lang w:val="pl-PL"/>
        </w:rPr>
        <w:t>PŁYTKI CERAMICZNE I GRESOWE</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423FB" w:rsidP="00B012F2">
      <w:pPr>
        <w:pStyle w:val="Tekstpodstawowy"/>
        <w:rPr>
          <w:sz w:val="26"/>
        </w:rPr>
      </w:pPr>
      <w:r w:rsidRPr="008A1AC5">
        <w:rPr>
          <w:noProof/>
        </w:rPr>
        <mc:AlternateContent>
          <mc:Choice Requires="wps">
            <w:drawing>
              <wp:anchor distT="0" distB="0" distL="0" distR="0" simplePos="0" relativeHeight="251675136" behindDoc="0" locked="0" layoutInCell="1" allowOverlap="1">
                <wp:simplePos x="0" y="0"/>
                <wp:positionH relativeFrom="page">
                  <wp:posOffset>867410</wp:posOffset>
                </wp:positionH>
                <wp:positionV relativeFrom="paragraph">
                  <wp:posOffset>222250</wp:posOffset>
                </wp:positionV>
                <wp:extent cx="6169025" cy="0"/>
                <wp:effectExtent l="10160" t="7620" r="12065" b="11430"/>
                <wp:wrapTopAndBottom/>
                <wp:docPr id="65"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C13658" id="Line 16" o:spid="_x0000_s1026" style="position:absolute;z-index:2516751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7.5pt" to="554.0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" strokeweight=".7pt">
                <w10:wrap type="topAndBottom" anchorx="page"/>
              </v:line>
            </w:pict>
          </mc:Fallback>
        </mc:AlternateContent>
      </w:r>
    </w:p>
    <w:p w:rsidR="00EA414C" w:rsidRPr="008A1AC5" w:rsidRDefault="009C1B6B">
      <w:pPr>
        <w:pStyle w:val="Nagwek21"/>
        <w:spacing w:before="159" w:line="228" w:lineRule="exact"/>
        <w:ind w:left="676" w:right="949" w:firstLine="0"/>
        <w:jc w:val="center"/>
        <w:rPr>
          <w:lang w:val="pl-PL"/>
        </w:rPr>
      </w:pPr>
      <w:r w:rsidRPr="008A1AC5">
        <w:rPr>
          <w:lang w:val="pl-PL"/>
        </w:rPr>
        <w:t>SPIS TREŚCI</w:t>
      </w:r>
    </w:p>
    <w:p w:rsidR="00EA414C" w:rsidRPr="008A1AC5" w:rsidRDefault="009C1B6B" w:rsidP="00A77A6D">
      <w:pPr>
        <w:pStyle w:val="Akapitzlist"/>
        <w:numPr>
          <w:ilvl w:val="0"/>
          <w:numId w:val="25"/>
        </w:numPr>
        <w:tabs>
          <w:tab w:val="left" w:pos="720"/>
        </w:tabs>
        <w:spacing w:line="226" w:lineRule="exact"/>
        <w:jc w:val="left"/>
        <w:rPr>
          <w:b/>
          <w:sz w:val="20"/>
          <w:lang w:val="pl-PL"/>
        </w:rPr>
      </w:pPr>
      <w:r w:rsidRPr="008A1AC5">
        <w:rPr>
          <w:b/>
          <w:sz w:val="20"/>
          <w:lang w:val="pl-PL"/>
        </w:rPr>
        <w:t>WSTĘP</w:t>
      </w:r>
    </w:p>
    <w:p w:rsidR="00EA414C" w:rsidRPr="008A1AC5" w:rsidRDefault="009C1B6B" w:rsidP="00A77A6D">
      <w:pPr>
        <w:pStyle w:val="Akapitzlist"/>
        <w:numPr>
          <w:ilvl w:val="0"/>
          <w:numId w:val="25"/>
        </w:numPr>
        <w:tabs>
          <w:tab w:val="left" w:pos="720"/>
        </w:tabs>
        <w:spacing w:line="226" w:lineRule="exact"/>
        <w:jc w:val="left"/>
        <w:rPr>
          <w:b/>
          <w:sz w:val="20"/>
          <w:lang w:val="pl-PL"/>
        </w:rPr>
      </w:pPr>
      <w:r w:rsidRPr="008A1AC5">
        <w:rPr>
          <w:b/>
          <w:sz w:val="20"/>
          <w:lang w:val="pl-PL"/>
        </w:rPr>
        <w:t>MATERIAŁY</w:t>
      </w:r>
    </w:p>
    <w:p w:rsidR="00EA414C" w:rsidRPr="008A1AC5" w:rsidRDefault="009C1B6B" w:rsidP="00A77A6D">
      <w:pPr>
        <w:pStyle w:val="Akapitzlist"/>
        <w:numPr>
          <w:ilvl w:val="0"/>
          <w:numId w:val="25"/>
        </w:numPr>
        <w:tabs>
          <w:tab w:val="left" w:pos="720"/>
        </w:tabs>
        <w:spacing w:line="227" w:lineRule="exact"/>
        <w:jc w:val="left"/>
        <w:rPr>
          <w:b/>
          <w:sz w:val="20"/>
          <w:lang w:val="pl-PL"/>
        </w:rPr>
      </w:pPr>
      <w:r w:rsidRPr="008A1AC5">
        <w:rPr>
          <w:b/>
          <w:sz w:val="20"/>
          <w:lang w:val="pl-PL"/>
        </w:rPr>
        <w:t>SPRZĘT</w:t>
      </w:r>
    </w:p>
    <w:p w:rsidR="00EA414C" w:rsidRPr="008A1AC5" w:rsidRDefault="009C1B6B" w:rsidP="00A77A6D">
      <w:pPr>
        <w:pStyle w:val="Akapitzlist"/>
        <w:numPr>
          <w:ilvl w:val="0"/>
          <w:numId w:val="25"/>
        </w:numPr>
        <w:tabs>
          <w:tab w:val="left" w:pos="720"/>
        </w:tabs>
        <w:spacing w:line="227" w:lineRule="exact"/>
        <w:jc w:val="left"/>
        <w:rPr>
          <w:b/>
          <w:sz w:val="20"/>
          <w:lang w:val="pl-PL"/>
        </w:rPr>
      </w:pPr>
      <w:r w:rsidRPr="008A1AC5">
        <w:rPr>
          <w:b/>
          <w:sz w:val="20"/>
          <w:lang w:val="pl-PL"/>
        </w:rPr>
        <w:t>TRANSPORT</w:t>
      </w:r>
    </w:p>
    <w:p w:rsidR="00EA414C" w:rsidRPr="008A1AC5" w:rsidRDefault="009C1B6B" w:rsidP="00A77A6D">
      <w:pPr>
        <w:pStyle w:val="Akapitzlist"/>
        <w:numPr>
          <w:ilvl w:val="0"/>
          <w:numId w:val="25"/>
        </w:numPr>
        <w:tabs>
          <w:tab w:val="left" w:pos="720"/>
        </w:tabs>
        <w:spacing w:line="226" w:lineRule="exact"/>
        <w:jc w:val="left"/>
        <w:rPr>
          <w:b/>
          <w:sz w:val="20"/>
          <w:lang w:val="pl-PL"/>
        </w:rPr>
      </w:pPr>
      <w:r w:rsidRPr="008A1AC5">
        <w:rPr>
          <w:b/>
          <w:sz w:val="20"/>
          <w:lang w:val="pl-PL"/>
        </w:rPr>
        <w:t>WYKONANIE</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25"/>
        </w:numPr>
        <w:tabs>
          <w:tab w:val="left" w:pos="720"/>
        </w:tabs>
        <w:spacing w:line="226" w:lineRule="exact"/>
        <w:jc w:val="left"/>
        <w:rPr>
          <w:b/>
          <w:sz w:val="20"/>
          <w:lang w:val="pl-PL"/>
        </w:rPr>
      </w:pPr>
      <w:r w:rsidRPr="008A1AC5">
        <w:rPr>
          <w:b/>
          <w:sz w:val="20"/>
          <w:lang w:val="pl-PL"/>
        </w:rPr>
        <w:t>KONTROLA JAKOŚCI</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25"/>
        </w:numPr>
        <w:tabs>
          <w:tab w:val="left" w:pos="720"/>
        </w:tabs>
        <w:spacing w:line="226" w:lineRule="exact"/>
        <w:jc w:val="left"/>
        <w:rPr>
          <w:b/>
          <w:sz w:val="20"/>
          <w:lang w:val="pl-PL"/>
        </w:rPr>
      </w:pPr>
      <w:r w:rsidRPr="008A1AC5">
        <w:rPr>
          <w:b/>
          <w:sz w:val="20"/>
          <w:lang w:val="pl-PL"/>
        </w:rPr>
        <w:t>OBMIAR</w:t>
      </w:r>
      <w:r w:rsidRPr="008A1AC5">
        <w:rPr>
          <w:b/>
          <w:spacing w:val="-2"/>
          <w:sz w:val="20"/>
          <w:lang w:val="pl-PL"/>
        </w:rPr>
        <w:t xml:space="preserve"> </w:t>
      </w:r>
      <w:r w:rsidRPr="008A1AC5">
        <w:rPr>
          <w:b/>
          <w:sz w:val="20"/>
          <w:lang w:val="pl-PL"/>
        </w:rPr>
        <w:t>ROBÓT</w:t>
      </w:r>
    </w:p>
    <w:p w:rsidR="00EA414C" w:rsidRPr="008A1AC5" w:rsidRDefault="009C1B6B" w:rsidP="00A77A6D">
      <w:pPr>
        <w:pStyle w:val="Akapitzlist"/>
        <w:numPr>
          <w:ilvl w:val="0"/>
          <w:numId w:val="25"/>
        </w:numPr>
        <w:tabs>
          <w:tab w:val="left" w:pos="720"/>
        </w:tabs>
        <w:spacing w:line="226" w:lineRule="exact"/>
        <w:jc w:val="left"/>
        <w:rPr>
          <w:b/>
          <w:sz w:val="20"/>
          <w:lang w:val="pl-PL"/>
        </w:rPr>
      </w:pPr>
      <w:r w:rsidRPr="008A1AC5">
        <w:rPr>
          <w:b/>
          <w:sz w:val="20"/>
          <w:lang w:val="pl-PL"/>
        </w:rPr>
        <w:t>ODBIÓR</w:t>
      </w:r>
      <w:r w:rsidRPr="008A1AC5">
        <w:rPr>
          <w:b/>
          <w:spacing w:val="-3"/>
          <w:sz w:val="20"/>
          <w:lang w:val="pl-PL"/>
        </w:rPr>
        <w:t xml:space="preserve"> </w:t>
      </w:r>
      <w:r w:rsidRPr="008A1AC5">
        <w:rPr>
          <w:b/>
          <w:sz w:val="20"/>
          <w:lang w:val="pl-PL"/>
        </w:rPr>
        <w:t>ROBÓT</w:t>
      </w:r>
    </w:p>
    <w:p w:rsidR="00EA414C" w:rsidRPr="008A1AC5" w:rsidRDefault="009C1B6B" w:rsidP="00A77A6D">
      <w:pPr>
        <w:pStyle w:val="Akapitzlist"/>
        <w:numPr>
          <w:ilvl w:val="0"/>
          <w:numId w:val="25"/>
        </w:numPr>
        <w:tabs>
          <w:tab w:val="left" w:pos="720"/>
        </w:tabs>
        <w:spacing w:line="227" w:lineRule="exact"/>
        <w:jc w:val="left"/>
        <w:rPr>
          <w:b/>
          <w:sz w:val="20"/>
          <w:lang w:val="pl-PL"/>
        </w:rPr>
      </w:pPr>
      <w:r w:rsidRPr="008A1AC5">
        <w:rPr>
          <w:b/>
          <w:sz w:val="20"/>
          <w:lang w:val="pl-PL"/>
        </w:rPr>
        <w:t>PODSTAWA</w:t>
      </w:r>
      <w:r w:rsidRPr="008A1AC5">
        <w:rPr>
          <w:b/>
          <w:spacing w:val="-1"/>
          <w:sz w:val="20"/>
          <w:lang w:val="pl-PL"/>
        </w:rPr>
        <w:t xml:space="preserve"> </w:t>
      </w:r>
      <w:r w:rsidRPr="008A1AC5">
        <w:rPr>
          <w:b/>
          <w:sz w:val="20"/>
          <w:lang w:val="pl-PL"/>
        </w:rPr>
        <w:t>PŁATNOŚCI</w:t>
      </w:r>
    </w:p>
    <w:p w:rsidR="00EA414C" w:rsidRPr="008A1AC5" w:rsidRDefault="009C1B6B" w:rsidP="00A77A6D">
      <w:pPr>
        <w:pStyle w:val="Akapitzlist"/>
        <w:numPr>
          <w:ilvl w:val="0"/>
          <w:numId w:val="25"/>
        </w:numPr>
        <w:tabs>
          <w:tab w:val="left" w:pos="701"/>
        </w:tabs>
        <w:spacing w:line="229" w:lineRule="exact"/>
        <w:ind w:left="700" w:hanging="302"/>
        <w:jc w:val="left"/>
        <w:rPr>
          <w:b/>
          <w:sz w:val="20"/>
          <w:lang w:val="pl-PL"/>
        </w:rPr>
      </w:pPr>
      <w:r w:rsidRPr="008A1AC5">
        <w:rPr>
          <w:b/>
          <w:sz w:val="20"/>
          <w:lang w:val="pl-PL"/>
        </w:rPr>
        <w:t>PRZEPISY</w:t>
      </w:r>
      <w:r w:rsidRPr="008A1AC5">
        <w:rPr>
          <w:b/>
          <w:spacing w:val="3"/>
          <w:sz w:val="20"/>
          <w:lang w:val="pl-PL"/>
        </w:rPr>
        <w:t xml:space="preserve"> </w:t>
      </w:r>
      <w:r w:rsidRPr="008A1AC5">
        <w:rPr>
          <w:b/>
          <w:sz w:val="20"/>
          <w:lang w:val="pl-PL"/>
        </w:rPr>
        <w:t>ZWIĄZANE</w:t>
      </w:r>
    </w:p>
    <w:p w:rsidR="00EA414C" w:rsidRPr="008A1AC5" w:rsidRDefault="009423FB" w:rsidP="00B012F2">
      <w:pPr>
        <w:pStyle w:val="Tekstpodstawowy"/>
        <w:rPr>
          <w:sz w:val="18"/>
        </w:rPr>
      </w:pPr>
      <w:r w:rsidRPr="008A1AC5">
        <w:rPr>
          <w:noProof/>
        </w:rPr>
        <mc:AlternateContent>
          <mc:Choice Requires="wps">
            <w:drawing>
              <wp:anchor distT="0" distB="0" distL="0" distR="0" simplePos="0" relativeHeight="251676160" behindDoc="0" locked="0" layoutInCell="1" allowOverlap="1">
                <wp:simplePos x="0" y="0"/>
                <wp:positionH relativeFrom="page">
                  <wp:posOffset>867410</wp:posOffset>
                </wp:positionH>
                <wp:positionV relativeFrom="paragraph">
                  <wp:posOffset>167640</wp:posOffset>
                </wp:positionV>
                <wp:extent cx="6169025" cy="0"/>
                <wp:effectExtent l="10160" t="13970" r="12065" b="5080"/>
                <wp:wrapTopAndBottom/>
                <wp:docPr id="64"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5E5CA4" id="Line 15" o:spid="_x0000_s1026" style="position:absolute;z-index:2516761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3.2pt" to="554.05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iWfFAIAACo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" strokeweight=".7pt">
                <w10:wrap type="topAndBottom" anchorx="page"/>
              </v:line>
            </w:pict>
          </mc:Fallback>
        </mc:AlternateContent>
      </w:r>
    </w:p>
    <w:p w:rsidR="00EA414C" w:rsidRPr="008A1AC5" w:rsidRDefault="00EA414C">
      <w:pPr>
        <w:rPr>
          <w:sz w:val="18"/>
          <w:lang w:val="pl-PL"/>
        </w:rPr>
        <w:sectPr w:rsidR="00EA414C" w:rsidRPr="008A1AC5">
          <w:headerReference w:type="default" r:id="rId41"/>
          <w:footerReference w:type="default" r:id="rId42"/>
          <w:pgSz w:w="11900" w:h="16840"/>
          <w:pgMar w:top="600" w:right="740" w:bottom="820" w:left="1020" w:header="269" w:footer="624" w:gutter="0"/>
          <w:pgNumType w:start="176"/>
          <w:cols w:space="708"/>
        </w:sectPr>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Akapitzlist"/>
        <w:numPr>
          <w:ilvl w:val="0"/>
          <w:numId w:val="24"/>
        </w:numPr>
        <w:tabs>
          <w:tab w:val="left" w:pos="656"/>
        </w:tabs>
        <w:spacing w:before="91"/>
        <w:rPr>
          <w:b/>
          <w:sz w:val="20"/>
          <w:lang w:val="pl-PL"/>
        </w:rPr>
      </w:pPr>
      <w:r w:rsidRPr="008A1AC5">
        <w:rPr>
          <w:b/>
          <w:sz w:val="20"/>
          <w:lang w:val="pl-PL"/>
        </w:rPr>
        <w:t>WSTĘP</w:t>
      </w:r>
    </w:p>
    <w:p w:rsidR="00EA414C" w:rsidRPr="008A1AC5" w:rsidRDefault="009C1B6B" w:rsidP="00A77A6D">
      <w:pPr>
        <w:pStyle w:val="Akapitzlist"/>
        <w:numPr>
          <w:ilvl w:val="1"/>
          <w:numId w:val="24"/>
        </w:numPr>
        <w:tabs>
          <w:tab w:val="left" w:pos="804"/>
        </w:tabs>
        <w:spacing w:before="120"/>
        <w:rPr>
          <w:b/>
          <w:sz w:val="20"/>
          <w:lang w:val="pl-PL"/>
        </w:rPr>
      </w:pPr>
      <w:r w:rsidRPr="008A1AC5">
        <w:rPr>
          <w:b/>
          <w:sz w:val="20"/>
          <w:lang w:val="pl-PL"/>
        </w:rPr>
        <w:t>Przedmiot ST</w:t>
      </w:r>
    </w:p>
    <w:p w:rsidR="004E7352" w:rsidRPr="008A1AC5" w:rsidRDefault="004E7352" w:rsidP="004E7352">
      <w:pPr>
        <w:tabs>
          <w:tab w:val="left" w:pos="4559"/>
        </w:tabs>
        <w:ind w:left="405"/>
        <w:rPr>
          <w:lang w:val="pl-PL"/>
        </w:rPr>
      </w:pPr>
      <w:r w:rsidRPr="008A1AC5">
        <w:rPr>
          <w:lang w:val="pl-PL"/>
        </w:rPr>
        <w:t xml:space="preserve">Przedmiotem niniejszej specyfikacji technicznej (ST) są wspólne wymagania techniczne dotyczące wykonania    i odbioru robót, które zostaną wykonane na podstawie dokumentacji projektowej dla zadania </w:t>
      </w:r>
    </w:p>
    <w:p w:rsidR="00F41F7D" w:rsidRPr="008A1AC5" w:rsidRDefault="004E7352" w:rsidP="00F41F7D">
      <w:pPr>
        <w:tabs>
          <w:tab w:val="left" w:pos="4559"/>
        </w:tabs>
        <w:ind w:left="405"/>
        <w:rPr>
          <w:lang w:val="pl-PL"/>
        </w:rPr>
      </w:pPr>
      <w:r w:rsidRPr="008A1AC5">
        <w:rPr>
          <w:lang w:val="pl-PL"/>
        </w:rPr>
        <w:t xml:space="preserve">pn. </w:t>
      </w:r>
      <w:r w:rsidR="00F41F7D" w:rsidRPr="008A1AC5">
        <w:rPr>
          <w:lang w:val="pl-PL"/>
        </w:rPr>
        <w:t>PRZEBUDOWA I ROZBUDOWA BUDYNKU ZESPOŁU SZKOLNO - PRZEDSZKOLNEGO NR 19, W TYM NA POTRZEBY PORADNI PSYCHOLOGICZNO-PEDAGOGICZNEJ NR 8</w:t>
      </w:r>
    </w:p>
    <w:p w:rsidR="00F41F7D" w:rsidRPr="008A1AC5" w:rsidRDefault="00F41F7D" w:rsidP="00F41F7D">
      <w:pPr>
        <w:tabs>
          <w:tab w:val="left" w:pos="4559"/>
        </w:tabs>
        <w:ind w:left="405"/>
        <w:rPr>
          <w:lang w:val="pl-PL"/>
        </w:rPr>
      </w:pPr>
      <w:r w:rsidRPr="008A1AC5">
        <w:rPr>
          <w:lang w:val="pl-PL"/>
        </w:rPr>
        <w:t>61-249 Poznań, os. Stare Żegrze 1 obręb 0006 Żegrze ark 35, nr działki 2</w:t>
      </w:r>
    </w:p>
    <w:p w:rsidR="00A86943" w:rsidRPr="008A1AC5" w:rsidRDefault="00A86943" w:rsidP="00B012F2">
      <w:pPr>
        <w:pStyle w:val="Tekstpodstawowy"/>
      </w:pPr>
    </w:p>
    <w:p w:rsidR="00EA414C" w:rsidRPr="008A1AC5" w:rsidRDefault="009C1B6B" w:rsidP="00B012F2">
      <w:pPr>
        <w:pStyle w:val="Tekstpodstawowy"/>
      </w:pPr>
      <w:r w:rsidRPr="008A1AC5">
        <w:t xml:space="preserve"> Klasyfikacja wg Wspólnego Słownika Zamówień (CPV)</w:t>
      </w:r>
    </w:p>
    <w:p w:rsidR="00EA414C" w:rsidRPr="008A1AC5" w:rsidRDefault="008A1AC5" w:rsidP="00B012F2">
      <w:pPr>
        <w:pStyle w:val="Tekstpodstawowy"/>
      </w:pPr>
      <w:r w:rsidRPr="008A1AC5">
        <w:rPr>
          <w:noProof/>
        </w:rPr>
        <mc:AlternateContent>
          <mc:Choice Requires="wps">
            <w:drawing>
              <wp:anchor distT="0" distB="0" distL="114300" distR="114300" simplePos="0" relativeHeight="251677184" behindDoc="0" locked="0" layoutInCell="1" allowOverlap="1">
                <wp:simplePos x="0" y="0"/>
                <wp:positionH relativeFrom="page">
                  <wp:posOffset>906780</wp:posOffset>
                </wp:positionH>
                <wp:positionV relativeFrom="paragraph">
                  <wp:posOffset>53340</wp:posOffset>
                </wp:positionV>
                <wp:extent cx="5763260" cy="1248410"/>
                <wp:effectExtent l="0" t="0" r="8890" b="8890"/>
                <wp:wrapNone/>
                <wp:docPr id="63"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3260" cy="1248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1277"/>
                              <w:gridCol w:w="1419"/>
                              <w:gridCol w:w="1275"/>
                              <w:gridCol w:w="5103"/>
                            </w:tblGrid>
                            <w:tr w:rsidR="00D30146">
                              <w:trPr>
                                <w:trHeight w:val="338"/>
                              </w:trPr>
                              <w:tc>
                                <w:tcPr>
                                  <w:tcW w:w="1277" w:type="dxa"/>
                                </w:tcPr>
                                <w:p w:rsidR="00D30146" w:rsidRDefault="00D30146">
                                  <w:pPr>
                                    <w:pStyle w:val="TableParagraph"/>
                                    <w:spacing w:before="54"/>
                                    <w:ind w:left="55"/>
                                    <w:rPr>
                                      <w:b/>
                                      <w:i/>
                                      <w:sz w:val="20"/>
                                    </w:rPr>
                                  </w:pPr>
                                  <w:r>
                                    <w:rPr>
                                      <w:b/>
                                      <w:i/>
                                      <w:sz w:val="20"/>
                                    </w:rPr>
                                    <w:t>Grupa</w:t>
                                  </w:r>
                                </w:p>
                              </w:tc>
                              <w:tc>
                                <w:tcPr>
                                  <w:tcW w:w="1419" w:type="dxa"/>
                                </w:tcPr>
                                <w:p w:rsidR="00D30146" w:rsidRDefault="00D30146">
                                  <w:pPr>
                                    <w:pStyle w:val="TableParagraph"/>
                                    <w:spacing w:before="54"/>
                                    <w:ind w:left="52"/>
                                    <w:rPr>
                                      <w:b/>
                                      <w:i/>
                                      <w:sz w:val="20"/>
                                    </w:rPr>
                                  </w:pPr>
                                  <w:r>
                                    <w:rPr>
                                      <w:b/>
                                      <w:i/>
                                      <w:sz w:val="20"/>
                                    </w:rPr>
                                    <w:t>Klasa</w:t>
                                  </w:r>
                                </w:p>
                              </w:tc>
                              <w:tc>
                                <w:tcPr>
                                  <w:tcW w:w="1275" w:type="dxa"/>
                                </w:tcPr>
                                <w:p w:rsidR="00D30146" w:rsidRDefault="00D30146">
                                  <w:pPr>
                                    <w:pStyle w:val="TableParagraph"/>
                                    <w:spacing w:before="54"/>
                                    <w:ind w:left="51"/>
                                    <w:rPr>
                                      <w:b/>
                                      <w:i/>
                                      <w:sz w:val="20"/>
                                    </w:rPr>
                                  </w:pPr>
                                  <w:r>
                                    <w:rPr>
                                      <w:b/>
                                      <w:i/>
                                      <w:sz w:val="20"/>
                                    </w:rPr>
                                    <w:t>Kategoria</w:t>
                                  </w:r>
                                </w:p>
                              </w:tc>
                              <w:tc>
                                <w:tcPr>
                                  <w:tcW w:w="5103" w:type="dxa"/>
                                </w:tcPr>
                                <w:p w:rsidR="00D30146" w:rsidRDefault="00D30146">
                                  <w:pPr>
                                    <w:pStyle w:val="TableParagraph"/>
                                    <w:spacing w:before="54"/>
                                    <w:ind w:left="51"/>
                                    <w:rPr>
                                      <w:b/>
                                      <w:i/>
                                      <w:sz w:val="20"/>
                                    </w:rPr>
                                  </w:pPr>
                                  <w:r>
                                    <w:rPr>
                                      <w:b/>
                                      <w:i/>
                                      <w:sz w:val="20"/>
                                    </w:rPr>
                                    <w:t>Opis</w:t>
                                  </w:r>
                                </w:p>
                              </w:tc>
                            </w:tr>
                            <w:tr w:rsidR="00D30146" w:rsidRPr="00D30146">
                              <w:trPr>
                                <w:trHeight w:val="335"/>
                              </w:trPr>
                              <w:tc>
                                <w:tcPr>
                                  <w:tcW w:w="1277" w:type="dxa"/>
                                </w:tcPr>
                                <w:p w:rsidR="00D30146" w:rsidRDefault="00D30146">
                                  <w:pPr>
                                    <w:pStyle w:val="TableParagraph"/>
                                    <w:spacing w:before="52"/>
                                    <w:ind w:left="55"/>
                                    <w:rPr>
                                      <w:sz w:val="20"/>
                                    </w:rPr>
                                  </w:pPr>
                                  <w:r>
                                    <w:rPr>
                                      <w:sz w:val="20"/>
                                    </w:rPr>
                                    <w:t>45400000-1</w:t>
                                  </w:r>
                                </w:p>
                              </w:tc>
                              <w:tc>
                                <w:tcPr>
                                  <w:tcW w:w="1419" w:type="dxa"/>
                                </w:tcPr>
                                <w:p w:rsidR="00D30146" w:rsidRDefault="00D30146">
                                  <w:pPr>
                                    <w:pStyle w:val="TableParagraph"/>
                                    <w:rPr>
                                      <w:sz w:val="18"/>
                                    </w:rPr>
                                  </w:pPr>
                                </w:p>
                              </w:tc>
                              <w:tc>
                                <w:tcPr>
                                  <w:tcW w:w="1275" w:type="dxa"/>
                                </w:tcPr>
                                <w:p w:rsidR="00D30146" w:rsidRDefault="00D30146">
                                  <w:pPr>
                                    <w:pStyle w:val="TableParagraph"/>
                                    <w:rPr>
                                      <w:sz w:val="18"/>
                                    </w:rPr>
                                  </w:pPr>
                                </w:p>
                              </w:tc>
                              <w:tc>
                                <w:tcPr>
                                  <w:tcW w:w="5103" w:type="dxa"/>
                                </w:tcPr>
                                <w:p w:rsidR="00D30146" w:rsidRPr="009C1B6B" w:rsidRDefault="00D30146">
                                  <w:pPr>
                                    <w:pStyle w:val="TableParagraph"/>
                                    <w:spacing w:before="52"/>
                                    <w:ind w:left="51"/>
                                    <w:rPr>
                                      <w:sz w:val="20"/>
                                      <w:lang w:val="pl-PL"/>
                                    </w:rPr>
                                  </w:pPr>
                                  <w:r w:rsidRPr="009C1B6B">
                                    <w:rPr>
                                      <w:sz w:val="20"/>
                                      <w:lang w:val="pl-PL"/>
                                    </w:rPr>
                                    <w:t>Roboty wykończeniowe w zakresie obiektów budowlanych.</w:t>
                                  </w:r>
                                </w:p>
                              </w:tc>
                            </w:tr>
                            <w:tr w:rsidR="00D30146">
                              <w:trPr>
                                <w:trHeight w:val="333"/>
                              </w:trPr>
                              <w:tc>
                                <w:tcPr>
                                  <w:tcW w:w="1277" w:type="dxa"/>
                                </w:tcPr>
                                <w:p w:rsidR="00D30146" w:rsidRPr="009C1B6B" w:rsidRDefault="00D30146">
                                  <w:pPr>
                                    <w:pStyle w:val="TableParagraph"/>
                                    <w:rPr>
                                      <w:sz w:val="18"/>
                                      <w:lang w:val="pl-PL"/>
                                    </w:rPr>
                                  </w:pPr>
                                </w:p>
                              </w:tc>
                              <w:tc>
                                <w:tcPr>
                                  <w:tcW w:w="1419" w:type="dxa"/>
                                </w:tcPr>
                                <w:p w:rsidR="00D30146" w:rsidRDefault="00D30146">
                                  <w:pPr>
                                    <w:pStyle w:val="TableParagraph"/>
                                    <w:spacing w:before="49"/>
                                    <w:ind w:left="52"/>
                                    <w:rPr>
                                      <w:sz w:val="20"/>
                                    </w:rPr>
                                  </w:pPr>
                                  <w:r>
                                    <w:rPr>
                                      <w:sz w:val="20"/>
                                    </w:rPr>
                                    <w:t>45430000-0</w:t>
                                  </w:r>
                                </w:p>
                              </w:tc>
                              <w:tc>
                                <w:tcPr>
                                  <w:tcW w:w="1275" w:type="dxa"/>
                                </w:tcPr>
                                <w:p w:rsidR="00D30146" w:rsidRDefault="00D30146">
                                  <w:pPr>
                                    <w:pStyle w:val="TableParagraph"/>
                                    <w:rPr>
                                      <w:sz w:val="18"/>
                                    </w:rPr>
                                  </w:pPr>
                                </w:p>
                              </w:tc>
                              <w:tc>
                                <w:tcPr>
                                  <w:tcW w:w="5103" w:type="dxa"/>
                                </w:tcPr>
                                <w:p w:rsidR="00D30146" w:rsidRDefault="00D30146">
                                  <w:pPr>
                                    <w:pStyle w:val="TableParagraph"/>
                                    <w:spacing w:before="49"/>
                                    <w:ind w:left="51"/>
                                    <w:rPr>
                                      <w:sz w:val="20"/>
                                    </w:rPr>
                                  </w:pPr>
                                  <w:r>
                                    <w:rPr>
                                      <w:sz w:val="20"/>
                                    </w:rPr>
                                    <w:t>Pokrywanie podłóg i ścian.</w:t>
                                  </w:r>
                                </w:p>
                              </w:tc>
                            </w:tr>
                            <w:tr w:rsidR="00D30146">
                              <w:trPr>
                                <w:trHeight w:val="335"/>
                              </w:trPr>
                              <w:tc>
                                <w:tcPr>
                                  <w:tcW w:w="1277" w:type="dxa"/>
                                </w:tcPr>
                                <w:p w:rsidR="00D30146" w:rsidRDefault="00D30146">
                                  <w:pPr>
                                    <w:pStyle w:val="TableParagraph"/>
                                    <w:rPr>
                                      <w:sz w:val="18"/>
                                    </w:rPr>
                                  </w:pPr>
                                </w:p>
                              </w:tc>
                              <w:tc>
                                <w:tcPr>
                                  <w:tcW w:w="1419" w:type="dxa"/>
                                </w:tcPr>
                                <w:p w:rsidR="00D30146" w:rsidRDefault="00D30146">
                                  <w:pPr>
                                    <w:pStyle w:val="TableParagraph"/>
                                    <w:rPr>
                                      <w:sz w:val="18"/>
                                    </w:rPr>
                                  </w:pPr>
                                </w:p>
                              </w:tc>
                              <w:tc>
                                <w:tcPr>
                                  <w:tcW w:w="1275" w:type="dxa"/>
                                </w:tcPr>
                                <w:p w:rsidR="00D30146" w:rsidRDefault="00D30146">
                                  <w:pPr>
                                    <w:pStyle w:val="TableParagraph"/>
                                    <w:spacing w:before="52"/>
                                    <w:ind w:left="51"/>
                                    <w:rPr>
                                      <w:sz w:val="20"/>
                                    </w:rPr>
                                  </w:pPr>
                                  <w:r>
                                    <w:rPr>
                                      <w:sz w:val="20"/>
                                    </w:rPr>
                                    <w:t>45431000-7</w:t>
                                  </w:r>
                                </w:p>
                              </w:tc>
                              <w:tc>
                                <w:tcPr>
                                  <w:tcW w:w="5103" w:type="dxa"/>
                                </w:tcPr>
                                <w:p w:rsidR="00D30146" w:rsidRDefault="00D30146">
                                  <w:pPr>
                                    <w:pStyle w:val="TableParagraph"/>
                                    <w:spacing w:before="52"/>
                                    <w:ind w:left="51"/>
                                    <w:rPr>
                                      <w:sz w:val="20"/>
                                    </w:rPr>
                                  </w:pPr>
                                  <w:r>
                                    <w:rPr>
                                      <w:sz w:val="20"/>
                                    </w:rPr>
                                    <w:t>Kładzenie płytek.</w:t>
                                  </w:r>
                                </w:p>
                              </w:tc>
                            </w:tr>
                          </w:tbl>
                          <w:p w:rsidR="00D30146" w:rsidRDefault="00D30146" w:rsidP="00B012F2">
                            <w:pPr>
                              <w:pStyle w:val="Tekstpodstawowy"/>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 o:spid="_x0000_s1030" type="#_x0000_t202" style="position:absolute;left:0;text-align:left;margin-left:71.4pt;margin-top:4.2pt;width:453.8pt;height:98.3pt;z-index:2516771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1UvEswIAALM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" filled="f" stroked="f">
                <v:textbox inset="0,0,0,0">
                  <w:txbxContent>
                    <w:tbl>
                      <w:tblPr>
                        <w:tblStyle w:val="TableNormal"/>
                        <w:tblW w:w="0" w:type="auto"/>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1277"/>
                        <w:gridCol w:w="1419"/>
                        <w:gridCol w:w="1275"/>
                        <w:gridCol w:w="5103"/>
                      </w:tblGrid>
                      <w:tr w:rsidR="00D30146">
                        <w:trPr>
                          <w:trHeight w:val="338"/>
                        </w:trPr>
                        <w:tc>
                          <w:tcPr>
                            <w:tcW w:w="1277" w:type="dxa"/>
                          </w:tcPr>
                          <w:p w:rsidR="00D30146" w:rsidRDefault="00D30146">
                            <w:pPr>
                              <w:pStyle w:val="TableParagraph"/>
                              <w:spacing w:before="54"/>
                              <w:ind w:left="55"/>
                              <w:rPr>
                                <w:b/>
                                <w:i/>
                                <w:sz w:val="20"/>
                              </w:rPr>
                            </w:pPr>
                            <w:r>
                              <w:rPr>
                                <w:b/>
                                <w:i/>
                                <w:sz w:val="20"/>
                              </w:rPr>
                              <w:t>Grupa</w:t>
                            </w:r>
                          </w:p>
                        </w:tc>
                        <w:tc>
                          <w:tcPr>
                            <w:tcW w:w="1419" w:type="dxa"/>
                          </w:tcPr>
                          <w:p w:rsidR="00D30146" w:rsidRDefault="00D30146">
                            <w:pPr>
                              <w:pStyle w:val="TableParagraph"/>
                              <w:spacing w:before="54"/>
                              <w:ind w:left="52"/>
                              <w:rPr>
                                <w:b/>
                                <w:i/>
                                <w:sz w:val="20"/>
                              </w:rPr>
                            </w:pPr>
                            <w:r>
                              <w:rPr>
                                <w:b/>
                                <w:i/>
                                <w:sz w:val="20"/>
                              </w:rPr>
                              <w:t>Klasa</w:t>
                            </w:r>
                          </w:p>
                        </w:tc>
                        <w:tc>
                          <w:tcPr>
                            <w:tcW w:w="1275" w:type="dxa"/>
                          </w:tcPr>
                          <w:p w:rsidR="00D30146" w:rsidRDefault="00D30146">
                            <w:pPr>
                              <w:pStyle w:val="TableParagraph"/>
                              <w:spacing w:before="54"/>
                              <w:ind w:left="51"/>
                              <w:rPr>
                                <w:b/>
                                <w:i/>
                                <w:sz w:val="20"/>
                              </w:rPr>
                            </w:pPr>
                            <w:r>
                              <w:rPr>
                                <w:b/>
                                <w:i/>
                                <w:sz w:val="20"/>
                              </w:rPr>
                              <w:t>Kategoria</w:t>
                            </w:r>
                          </w:p>
                        </w:tc>
                        <w:tc>
                          <w:tcPr>
                            <w:tcW w:w="5103" w:type="dxa"/>
                          </w:tcPr>
                          <w:p w:rsidR="00D30146" w:rsidRDefault="00D30146">
                            <w:pPr>
                              <w:pStyle w:val="TableParagraph"/>
                              <w:spacing w:before="54"/>
                              <w:ind w:left="51"/>
                              <w:rPr>
                                <w:b/>
                                <w:i/>
                                <w:sz w:val="20"/>
                              </w:rPr>
                            </w:pPr>
                            <w:r>
                              <w:rPr>
                                <w:b/>
                                <w:i/>
                                <w:sz w:val="20"/>
                              </w:rPr>
                              <w:t>Opis</w:t>
                            </w:r>
                          </w:p>
                        </w:tc>
                      </w:tr>
                      <w:tr w:rsidR="00D30146" w:rsidRPr="00D30146">
                        <w:trPr>
                          <w:trHeight w:val="335"/>
                        </w:trPr>
                        <w:tc>
                          <w:tcPr>
                            <w:tcW w:w="1277" w:type="dxa"/>
                          </w:tcPr>
                          <w:p w:rsidR="00D30146" w:rsidRDefault="00D30146">
                            <w:pPr>
                              <w:pStyle w:val="TableParagraph"/>
                              <w:spacing w:before="52"/>
                              <w:ind w:left="55"/>
                              <w:rPr>
                                <w:sz w:val="20"/>
                              </w:rPr>
                            </w:pPr>
                            <w:r>
                              <w:rPr>
                                <w:sz w:val="20"/>
                              </w:rPr>
                              <w:t>45400000-1</w:t>
                            </w:r>
                          </w:p>
                        </w:tc>
                        <w:tc>
                          <w:tcPr>
                            <w:tcW w:w="1419" w:type="dxa"/>
                          </w:tcPr>
                          <w:p w:rsidR="00D30146" w:rsidRDefault="00D30146">
                            <w:pPr>
                              <w:pStyle w:val="TableParagraph"/>
                              <w:rPr>
                                <w:sz w:val="18"/>
                              </w:rPr>
                            </w:pPr>
                          </w:p>
                        </w:tc>
                        <w:tc>
                          <w:tcPr>
                            <w:tcW w:w="1275" w:type="dxa"/>
                          </w:tcPr>
                          <w:p w:rsidR="00D30146" w:rsidRDefault="00D30146">
                            <w:pPr>
                              <w:pStyle w:val="TableParagraph"/>
                              <w:rPr>
                                <w:sz w:val="18"/>
                              </w:rPr>
                            </w:pPr>
                          </w:p>
                        </w:tc>
                        <w:tc>
                          <w:tcPr>
                            <w:tcW w:w="5103" w:type="dxa"/>
                          </w:tcPr>
                          <w:p w:rsidR="00D30146" w:rsidRPr="009C1B6B" w:rsidRDefault="00D30146">
                            <w:pPr>
                              <w:pStyle w:val="TableParagraph"/>
                              <w:spacing w:before="52"/>
                              <w:ind w:left="51"/>
                              <w:rPr>
                                <w:sz w:val="20"/>
                                <w:lang w:val="pl-PL"/>
                              </w:rPr>
                            </w:pPr>
                            <w:r w:rsidRPr="009C1B6B">
                              <w:rPr>
                                <w:sz w:val="20"/>
                                <w:lang w:val="pl-PL"/>
                              </w:rPr>
                              <w:t>Roboty wykończeniowe w zakresie obiektów budowlanych.</w:t>
                            </w:r>
                          </w:p>
                        </w:tc>
                      </w:tr>
                      <w:tr w:rsidR="00D30146">
                        <w:trPr>
                          <w:trHeight w:val="333"/>
                        </w:trPr>
                        <w:tc>
                          <w:tcPr>
                            <w:tcW w:w="1277" w:type="dxa"/>
                          </w:tcPr>
                          <w:p w:rsidR="00D30146" w:rsidRPr="009C1B6B" w:rsidRDefault="00D30146">
                            <w:pPr>
                              <w:pStyle w:val="TableParagraph"/>
                              <w:rPr>
                                <w:sz w:val="18"/>
                                <w:lang w:val="pl-PL"/>
                              </w:rPr>
                            </w:pPr>
                          </w:p>
                        </w:tc>
                        <w:tc>
                          <w:tcPr>
                            <w:tcW w:w="1419" w:type="dxa"/>
                          </w:tcPr>
                          <w:p w:rsidR="00D30146" w:rsidRDefault="00D30146">
                            <w:pPr>
                              <w:pStyle w:val="TableParagraph"/>
                              <w:spacing w:before="49"/>
                              <w:ind w:left="52"/>
                              <w:rPr>
                                <w:sz w:val="20"/>
                              </w:rPr>
                            </w:pPr>
                            <w:r>
                              <w:rPr>
                                <w:sz w:val="20"/>
                              </w:rPr>
                              <w:t>45430000-0</w:t>
                            </w:r>
                          </w:p>
                        </w:tc>
                        <w:tc>
                          <w:tcPr>
                            <w:tcW w:w="1275" w:type="dxa"/>
                          </w:tcPr>
                          <w:p w:rsidR="00D30146" w:rsidRDefault="00D30146">
                            <w:pPr>
                              <w:pStyle w:val="TableParagraph"/>
                              <w:rPr>
                                <w:sz w:val="18"/>
                              </w:rPr>
                            </w:pPr>
                          </w:p>
                        </w:tc>
                        <w:tc>
                          <w:tcPr>
                            <w:tcW w:w="5103" w:type="dxa"/>
                          </w:tcPr>
                          <w:p w:rsidR="00D30146" w:rsidRDefault="00D30146">
                            <w:pPr>
                              <w:pStyle w:val="TableParagraph"/>
                              <w:spacing w:before="49"/>
                              <w:ind w:left="51"/>
                              <w:rPr>
                                <w:sz w:val="20"/>
                              </w:rPr>
                            </w:pPr>
                            <w:r>
                              <w:rPr>
                                <w:sz w:val="20"/>
                              </w:rPr>
                              <w:t>Pokrywanie podłóg i ścian.</w:t>
                            </w:r>
                          </w:p>
                        </w:tc>
                      </w:tr>
                      <w:tr w:rsidR="00D30146">
                        <w:trPr>
                          <w:trHeight w:val="335"/>
                        </w:trPr>
                        <w:tc>
                          <w:tcPr>
                            <w:tcW w:w="1277" w:type="dxa"/>
                          </w:tcPr>
                          <w:p w:rsidR="00D30146" w:rsidRDefault="00D30146">
                            <w:pPr>
                              <w:pStyle w:val="TableParagraph"/>
                              <w:rPr>
                                <w:sz w:val="18"/>
                              </w:rPr>
                            </w:pPr>
                          </w:p>
                        </w:tc>
                        <w:tc>
                          <w:tcPr>
                            <w:tcW w:w="1419" w:type="dxa"/>
                          </w:tcPr>
                          <w:p w:rsidR="00D30146" w:rsidRDefault="00D30146">
                            <w:pPr>
                              <w:pStyle w:val="TableParagraph"/>
                              <w:rPr>
                                <w:sz w:val="18"/>
                              </w:rPr>
                            </w:pPr>
                          </w:p>
                        </w:tc>
                        <w:tc>
                          <w:tcPr>
                            <w:tcW w:w="1275" w:type="dxa"/>
                          </w:tcPr>
                          <w:p w:rsidR="00D30146" w:rsidRDefault="00D30146">
                            <w:pPr>
                              <w:pStyle w:val="TableParagraph"/>
                              <w:spacing w:before="52"/>
                              <w:ind w:left="51"/>
                              <w:rPr>
                                <w:sz w:val="20"/>
                              </w:rPr>
                            </w:pPr>
                            <w:r>
                              <w:rPr>
                                <w:sz w:val="20"/>
                              </w:rPr>
                              <w:t>45431000-7</w:t>
                            </w:r>
                          </w:p>
                        </w:tc>
                        <w:tc>
                          <w:tcPr>
                            <w:tcW w:w="5103" w:type="dxa"/>
                          </w:tcPr>
                          <w:p w:rsidR="00D30146" w:rsidRDefault="00D30146">
                            <w:pPr>
                              <w:pStyle w:val="TableParagraph"/>
                              <w:spacing w:before="52"/>
                              <w:ind w:left="51"/>
                              <w:rPr>
                                <w:sz w:val="20"/>
                              </w:rPr>
                            </w:pPr>
                            <w:r>
                              <w:rPr>
                                <w:sz w:val="20"/>
                              </w:rPr>
                              <w:t>Kładzenie płytek.</w:t>
                            </w:r>
                          </w:p>
                        </w:tc>
                      </w:tr>
                    </w:tbl>
                    <w:p w:rsidR="00D30146" w:rsidRDefault="00D30146" w:rsidP="00B012F2">
                      <w:pPr>
                        <w:pStyle w:val="Tekstpodstawowy"/>
                      </w:pPr>
                    </w:p>
                  </w:txbxContent>
                </v:textbox>
                <w10:wrap anchorx="page"/>
              </v:shape>
            </w:pict>
          </mc:Fallback>
        </mc:AlternateConten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1"/>
          <w:numId w:val="24"/>
        </w:numPr>
        <w:tabs>
          <w:tab w:val="left" w:pos="804"/>
        </w:tabs>
        <w:rPr>
          <w:lang w:val="pl-PL"/>
        </w:rPr>
      </w:pPr>
      <w:r w:rsidRPr="008A1AC5">
        <w:rPr>
          <w:lang w:val="pl-PL"/>
        </w:rPr>
        <w:t>Zakres stosowania</w:t>
      </w:r>
      <w:r w:rsidRPr="008A1AC5">
        <w:rPr>
          <w:spacing w:val="-1"/>
          <w:lang w:val="pl-PL"/>
        </w:rPr>
        <w:t xml:space="preserve"> </w:t>
      </w:r>
      <w:r w:rsidRPr="008A1AC5">
        <w:rPr>
          <w:lang w:val="pl-PL"/>
        </w:rPr>
        <w:t>ST</w:t>
      </w:r>
    </w:p>
    <w:p w:rsidR="008A1AC5" w:rsidRDefault="008A1AC5" w:rsidP="00B012F2">
      <w:pPr>
        <w:pStyle w:val="Tekstpodstawowy"/>
      </w:pPr>
    </w:p>
    <w:p w:rsidR="008A1AC5" w:rsidRDefault="008A1AC5" w:rsidP="00B012F2">
      <w:pPr>
        <w:pStyle w:val="Tekstpodstawowy"/>
      </w:pPr>
    </w:p>
    <w:p w:rsidR="00EA414C" w:rsidRPr="008A1AC5" w:rsidRDefault="009C1B6B" w:rsidP="00B012F2">
      <w:pPr>
        <w:pStyle w:val="Tekstpodstawowy"/>
      </w:pPr>
      <w:r w:rsidRPr="008A1AC5">
        <w:t xml:space="preserve">Specyfikacja  techniczna jest dokumentem będącym podstawą do  udzielenia zamówienia i zawarcia  umowy   na </w:t>
      </w:r>
      <w:r w:rsidRPr="008A1AC5">
        <w:rPr>
          <w:spacing w:val="-3"/>
        </w:rPr>
        <w:t xml:space="preserve">wykonanie </w:t>
      </w:r>
      <w:r w:rsidRPr="008A1AC5">
        <w:t>robót zawartych w pkt. 1.1 powyższej</w:t>
      </w:r>
      <w:r w:rsidRPr="008A1AC5">
        <w:rPr>
          <w:spacing w:val="-27"/>
        </w:rPr>
        <w:t xml:space="preserve"> </w:t>
      </w:r>
      <w:r w:rsidRPr="008A1AC5">
        <w:t>ST.</w:t>
      </w:r>
    </w:p>
    <w:p w:rsidR="00EA414C" w:rsidRPr="008A1AC5" w:rsidRDefault="00EA414C" w:rsidP="00B012F2">
      <w:pPr>
        <w:pStyle w:val="Tekstpodstawowy"/>
      </w:pPr>
    </w:p>
    <w:p w:rsidR="00EA414C" w:rsidRPr="008A1AC5" w:rsidRDefault="009C1B6B" w:rsidP="00A77A6D">
      <w:pPr>
        <w:pStyle w:val="Nagwek21"/>
        <w:numPr>
          <w:ilvl w:val="1"/>
          <w:numId w:val="24"/>
        </w:numPr>
        <w:tabs>
          <w:tab w:val="left" w:pos="804"/>
        </w:tabs>
        <w:rPr>
          <w:lang w:val="pl-PL"/>
        </w:rPr>
      </w:pPr>
      <w:r w:rsidRPr="008A1AC5">
        <w:rPr>
          <w:lang w:val="pl-PL"/>
        </w:rPr>
        <w:t>Określenia podstawowe</w:t>
      </w:r>
    </w:p>
    <w:p w:rsidR="00EA414C" w:rsidRPr="008A1AC5" w:rsidRDefault="009C1B6B" w:rsidP="00B012F2">
      <w:pPr>
        <w:pStyle w:val="Tekstpodstawowy"/>
      </w:pPr>
      <w:r w:rsidRPr="008A1AC5">
        <w:rPr>
          <w:spacing w:val="-3"/>
        </w:rPr>
        <w:t xml:space="preserve">Określenia </w:t>
      </w:r>
      <w:r w:rsidRPr="008A1AC5">
        <w:t xml:space="preserve">i </w:t>
      </w:r>
      <w:r w:rsidRPr="008A1AC5">
        <w:rPr>
          <w:spacing w:val="-3"/>
        </w:rPr>
        <w:t xml:space="preserve">nazewnictwo </w:t>
      </w:r>
      <w:r w:rsidRPr="008A1AC5">
        <w:t xml:space="preserve">użyte w </w:t>
      </w:r>
      <w:r w:rsidRPr="008A1AC5">
        <w:rPr>
          <w:spacing w:val="-3"/>
        </w:rPr>
        <w:t xml:space="preserve">niniejszej </w:t>
      </w:r>
      <w:r w:rsidRPr="008A1AC5">
        <w:t xml:space="preserve">specyfikacji technicznej ST są zgodne z </w:t>
      </w:r>
      <w:r w:rsidRPr="008A1AC5">
        <w:rPr>
          <w:spacing w:val="-3"/>
        </w:rPr>
        <w:t xml:space="preserve">obowiązującymi </w:t>
      </w:r>
      <w:r w:rsidRPr="008A1AC5">
        <w:t>podanymi w normach PN i przepisach Prawa</w:t>
      </w:r>
      <w:r w:rsidRPr="008A1AC5">
        <w:rPr>
          <w:spacing w:val="-34"/>
        </w:rPr>
        <w:t xml:space="preserve"> </w:t>
      </w:r>
      <w:r w:rsidRPr="008A1AC5">
        <w:rPr>
          <w:spacing w:val="-2"/>
        </w:rPr>
        <w:t>budowlanego.</w:t>
      </w:r>
    </w:p>
    <w:p w:rsidR="00EA414C" w:rsidRPr="008A1AC5" w:rsidRDefault="009C1B6B" w:rsidP="00B012F2">
      <w:pPr>
        <w:pStyle w:val="Tekstpodstawowy"/>
      </w:pPr>
      <w:r w:rsidRPr="008A1AC5">
        <w:rPr>
          <w:spacing w:val="-3"/>
          <w:u w:val="single"/>
        </w:rPr>
        <w:t>Wykładzina</w:t>
      </w:r>
      <w:r w:rsidRPr="008A1AC5">
        <w:rPr>
          <w:spacing w:val="-3"/>
        </w:rPr>
        <w:t xml:space="preserve"> </w:t>
      </w:r>
      <w:r w:rsidRPr="008A1AC5">
        <w:t xml:space="preserve">– suche pokrycie </w:t>
      </w:r>
      <w:r w:rsidRPr="008A1AC5">
        <w:rPr>
          <w:spacing w:val="-3"/>
        </w:rPr>
        <w:t xml:space="preserve">dowolnej </w:t>
      </w:r>
      <w:r w:rsidRPr="008A1AC5">
        <w:t xml:space="preserve">wewnętrznej powierzchni budynku. </w:t>
      </w:r>
      <w:r w:rsidRPr="008A1AC5">
        <w:rPr>
          <w:spacing w:val="-3"/>
          <w:u w:val="single"/>
        </w:rPr>
        <w:t>Okładzina</w:t>
      </w:r>
      <w:r w:rsidRPr="008A1AC5">
        <w:rPr>
          <w:spacing w:val="-3"/>
        </w:rPr>
        <w:t xml:space="preserve"> </w:t>
      </w:r>
      <w:r w:rsidRPr="008A1AC5">
        <w:t xml:space="preserve">– pionowe lub prawie pionowe, nienośne pokrycie </w:t>
      </w:r>
      <w:r w:rsidRPr="008A1AC5">
        <w:rPr>
          <w:spacing w:val="-3"/>
        </w:rPr>
        <w:t xml:space="preserve">konstrukcji. </w:t>
      </w:r>
      <w:r w:rsidRPr="008A1AC5">
        <w:rPr>
          <w:u w:val="single"/>
        </w:rPr>
        <w:t>Podłoże</w:t>
      </w:r>
      <w:r w:rsidRPr="008A1AC5">
        <w:t xml:space="preserve"> – </w:t>
      </w:r>
      <w:r w:rsidRPr="008A1AC5">
        <w:rPr>
          <w:spacing w:val="-3"/>
        </w:rPr>
        <w:t xml:space="preserve">element </w:t>
      </w:r>
      <w:r w:rsidRPr="008A1AC5">
        <w:t xml:space="preserve">konstrukcji </w:t>
      </w:r>
      <w:r w:rsidRPr="008A1AC5">
        <w:rPr>
          <w:spacing w:val="-3"/>
        </w:rPr>
        <w:t xml:space="preserve">budynku, </w:t>
      </w:r>
      <w:r w:rsidRPr="008A1AC5">
        <w:t>na którym ułożona jest podłoga.</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1"/>
          <w:numId w:val="24"/>
        </w:numPr>
        <w:tabs>
          <w:tab w:val="left" w:pos="804"/>
        </w:tabs>
        <w:spacing w:before="91"/>
        <w:rPr>
          <w:lang w:val="pl-PL"/>
        </w:rPr>
      </w:pPr>
      <w:r w:rsidRPr="008A1AC5">
        <w:rPr>
          <w:lang w:val="pl-PL"/>
        </w:rPr>
        <w:t>Zakres robót objętych</w:t>
      </w:r>
      <w:r w:rsidRPr="008A1AC5">
        <w:rPr>
          <w:spacing w:val="-1"/>
          <w:lang w:val="pl-PL"/>
        </w:rPr>
        <w:t xml:space="preserve"> </w:t>
      </w:r>
      <w:r w:rsidRPr="008A1AC5">
        <w:rPr>
          <w:lang w:val="pl-PL"/>
        </w:rPr>
        <w:t>ST</w:t>
      </w:r>
    </w:p>
    <w:p w:rsidR="00EA414C" w:rsidRPr="008A1AC5" w:rsidRDefault="009C1B6B" w:rsidP="00B012F2">
      <w:pPr>
        <w:pStyle w:val="Tekstpodstawowy"/>
      </w:pPr>
      <w:r w:rsidRPr="008A1AC5">
        <w:t>Ustalenia zawarte w niniejszej specyfikacji dotyczą zasad prowadzenia robót związanych z wykonaniem wykładzin podłogowych i okładzin ściennych za pośrednictwem płytek i kafli ceramicznych, gresowych.</w:t>
      </w:r>
    </w:p>
    <w:p w:rsidR="00EA414C" w:rsidRPr="008A1AC5" w:rsidRDefault="00EA414C" w:rsidP="00B012F2">
      <w:pPr>
        <w:pStyle w:val="Tekstpodstawowy"/>
      </w:pPr>
    </w:p>
    <w:p w:rsidR="00EA414C" w:rsidRPr="008A1AC5" w:rsidRDefault="009C1B6B" w:rsidP="00A77A6D">
      <w:pPr>
        <w:pStyle w:val="Nagwek21"/>
        <w:numPr>
          <w:ilvl w:val="1"/>
          <w:numId w:val="24"/>
        </w:numPr>
        <w:tabs>
          <w:tab w:val="left" w:pos="804"/>
        </w:tabs>
        <w:rPr>
          <w:lang w:val="pl-PL"/>
        </w:rPr>
      </w:pPr>
      <w:r w:rsidRPr="008A1AC5">
        <w:rPr>
          <w:lang w:val="pl-PL"/>
        </w:rPr>
        <w:t>Ogólne wymagania dotyczące robót</w:t>
      </w:r>
    </w:p>
    <w:p w:rsidR="00EA414C" w:rsidRPr="008A1AC5" w:rsidRDefault="009C1B6B" w:rsidP="00B012F2">
      <w:pPr>
        <w:pStyle w:val="Tekstpodstawowy"/>
      </w:pPr>
      <w:r w:rsidRPr="008A1AC5">
        <w:t>Ogólne wymagania dotyczące zasad prowadzenia robót omówiono w punkcie 1.5 ogólnej specyfikacji technicznej.</w:t>
      </w:r>
    </w:p>
    <w:p w:rsidR="00EA414C" w:rsidRPr="008A1AC5" w:rsidRDefault="009C1B6B" w:rsidP="00B012F2">
      <w:pPr>
        <w:pStyle w:val="Tekstpodstawowy"/>
      </w:pPr>
      <w:r w:rsidRPr="008A1AC5">
        <w:t>Wykonawca robót jest odpowiedzialny za jakość ich wykonania oraz za zgodność z dokumentacją projektową, ST i poleceniami Inspektora Nadzoru Inwestorskiego.</w:t>
      </w:r>
    </w:p>
    <w:p w:rsidR="00EA414C" w:rsidRPr="008A1AC5" w:rsidRDefault="009C1B6B" w:rsidP="00B012F2">
      <w:pPr>
        <w:pStyle w:val="Tekstpodstawowy"/>
      </w:pPr>
      <w:r w:rsidRPr="008A1AC5">
        <w:t>Organizator przetargu zakłada, że Wykonawca jest profesjonalną, wykwalifikowaną firmą budowlaną i dlatego jego obowiązkiem jest sprecyzować szczegółowo zakres prac poprzez przedmiary i szczegółowe omówienie całej dokumentacji. Wykonawcy nie usprawiedliwia brak wiedzy technicznej. Może się zdarzyć, że dokumentacja projektowa i przetargowa nie jest kompletna w każdym szczególe w związku z tym Wykonawca będzie musiał wykonać własne założenia dotyczące robót. Jeżeli podczas przetargu założenia te okażą się nieprawidłowe lub będą musiały zostać zmienione leży to w gestii Wykonawcy i ani organizator przetargu ani Inwestor nie są za to odpowiedzialni. Wykonawca zweryfikuje dostarczone informacje z własną wiedzą i doświadczeniem tak, aby mógł przygotować ofertę. Obowiązkiem Wykonawcy jest zabezpieczyć wszelkie informacje tak, aby móc przedłożyć łączną cenę i zmodyfikowana ofertę, zgodnie z którą ma on uzupełnić projekt wedle wymagań uzgodnionych z Inwestorem. Wymagane jest oświadczenie o spełnieniu parametrów opisanych w</w:t>
      </w:r>
      <w:r w:rsidRPr="008A1AC5">
        <w:rPr>
          <w:spacing w:val="-2"/>
        </w:rPr>
        <w:t xml:space="preserve"> </w:t>
      </w:r>
      <w:r w:rsidRPr="008A1AC5">
        <w:t>przedmiarze.</w:t>
      </w:r>
    </w:p>
    <w:p w:rsidR="00EA414C" w:rsidRPr="008A1AC5" w:rsidRDefault="00EA414C" w:rsidP="00B012F2">
      <w:pPr>
        <w:pStyle w:val="Tekstpodstawowy"/>
      </w:pPr>
    </w:p>
    <w:p w:rsidR="00EA414C" w:rsidRPr="008A1AC5" w:rsidRDefault="009C1B6B" w:rsidP="00A77A6D">
      <w:pPr>
        <w:pStyle w:val="Nagwek21"/>
        <w:numPr>
          <w:ilvl w:val="0"/>
          <w:numId w:val="24"/>
        </w:numPr>
        <w:tabs>
          <w:tab w:val="left" w:pos="656"/>
        </w:tabs>
        <w:spacing w:before="91"/>
        <w:rPr>
          <w:lang w:val="pl-PL"/>
        </w:rPr>
      </w:pPr>
      <w:r w:rsidRPr="008A1AC5">
        <w:rPr>
          <w:lang w:val="pl-PL"/>
        </w:rPr>
        <w:t>MATERIAŁY</w:t>
      </w:r>
    </w:p>
    <w:p w:rsidR="00EA414C" w:rsidRPr="008A1AC5" w:rsidRDefault="009C1B6B" w:rsidP="00A77A6D">
      <w:pPr>
        <w:pStyle w:val="Akapitzlist"/>
        <w:numPr>
          <w:ilvl w:val="1"/>
          <w:numId w:val="24"/>
        </w:numPr>
        <w:tabs>
          <w:tab w:val="left" w:pos="804"/>
        </w:tabs>
        <w:spacing w:before="121"/>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materiałów, ich pozyskiwania i składowania, omówiono w punkcie 2 ogólnej specyfikacji technicznej.</w:t>
      </w:r>
    </w:p>
    <w:p w:rsidR="00EA414C" w:rsidRPr="008A1AC5" w:rsidRDefault="009C1B6B" w:rsidP="00B012F2">
      <w:pPr>
        <w:pStyle w:val="Tekstpodstawowy"/>
      </w:pPr>
      <w:r w:rsidRPr="008A1AC5">
        <w:t>Wszystkie materiały użyte do wykonania wykończenia posadzek powinny być zgodne z Dokumentacją Projektową, ponadto powinny posiadać niezbędne atesty i dopuszczenia do stosowania w budownictwie na terenie RP i UE.</w:t>
      </w:r>
    </w:p>
    <w:p w:rsidR="00EA414C" w:rsidRPr="008A1AC5" w:rsidRDefault="009C1B6B">
      <w:pPr>
        <w:pStyle w:val="Nagwek21"/>
        <w:ind w:left="398" w:right="698" w:firstLine="0"/>
        <w:rPr>
          <w:lang w:val="pl-PL"/>
        </w:rPr>
      </w:pPr>
      <w:r w:rsidRPr="008A1AC5">
        <w:rPr>
          <w:lang w:val="pl-PL"/>
        </w:rPr>
        <w:t>Wymagania szczegółowe dotyczące lokalizacji montażu oraz parametrów zastosowanych materiałów należy stosować zgodnie z dokumentacją projektową i zaleceniami inwestora.</w:t>
      </w:r>
    </w:p>
    <w:p w:rsidR="00EA414C" w:rsidRPr="008A1AC5" w:rsidRDefault="009C1B6B" w:rsidP="00B012F2">
      <w:pPr>
        <w:pStyle w:val="Tekstpodstawowy"/>
      </w:pPr>
      <w:r w:rsidRPr="008A1AC5">
        <w:t>We wskazanych w dokumentacji projektowej miejscachh oraz w pomieszczeniach „mokrych” płytki ceramiczne do wysokości stropu podwieszanego lub do minimum 2,10 m.</w:t>
      </w:r>
    </w:p>
    <w:p w:rsidR="00EA414C" w:rsidRPr="008A1AC5" w:rsidRDefault="009C1B6B" w:rsidP="00B012F2">
      <w:pPr>
        <w:pStyle w:val="Tekstpodstawowy"/>
      </w:pPr>
      <w:r w:rsidRPr="008A1AC5">
        <w:t>W pobliżu ujęcia wodnego ściana do wysokości 1,6 m i co najmniej 60 cm od ujęcia, powinna być zabezpieczona powierzchnią trwałą, zmywalną, nienasiąkliwą, odporną na środki dezynfekcyjne. Odpowiednie do zastosowania są płytki ceramiczne, gresowe lub laminat.</w:t>
      </w:r>
    </w:p>
    <w:p w:rsidR="00EA414C" w:rsidRPr="008A1AC5" w:rsidRDefault="009C1B6B" w:rsidP="00B012F2">
      <w:pPr>
        <w:pStyle w:val="Tekstpodstawowy"/>
      </w:pPr>
      <w:r w:rsidRPr="008A1AC5">
        <w:t xml:space="preserve">W pomieszczeniu kotłowni we wskazanych miejscach płytki ceramiczne do wysokości minimum 2,10 m. </w:t>
      </w:r>
      <w:r w:rsidRPr="008A1AC5">
        <w:rPr>
          <w:u w:val="single"/>
        </w:rPr>
        <w:t>Uwaga:</w:t>
      </w:r>
    </w:p>
    <w:p w:rsidR="00EA414C" w:rsidRPr="008A1AC5" w:rsidRDefault="009C1B6B">
      <w:pPr>
        <w:pStyle w:val="Akapitzlist"/>
        <w:numPr>
          <w:ilvl w:val="0"/>
          <w:numId w:val="1"/>
        </w:numPr>
        <w:tabs>
          <w:tab w:val="left" w:pos="1106"/>
          <w:tab w:val="left" w:pos="1107"/>
        </w:tabs>
        <w:spacing w:line="228" w:lineRule="exact"/>
        <w:ind w:hanging="360"/>
        <w:rPr>
          <w:sz w:val="20"/>
          <w:lang w:val="pl-PL"/>
        </w:rPr>
      </w:pPr>
      <w:r w:rsidRPr="008A1AC5">
        <w:rPr>
          <w:sz w:val="20"/>
          <w:lang w:val="pl-PL"/>
        </w:rPr>
        <w:t>grubości warstw przegród budowlanych zgodnie z częścią</w:t>
      </w:r>
      <w:r w:rsidRPr="008A1AC5">
        <w:rPr>
          <w:spacing w:val="-7"/>
          <w:sz w:val="20"/>
          <w:lang w:val="pl-PL"/>
        </w:rPr>
        <w:t xml:space="preserve"> </w:t>
      </w:r>
      <w:r w:rsidRPr="008A1AC5">
        <w:rPr>
          <w:sz w:val="20"/>
          <w:lang w:val="pl-PL"/>
        </w:rPr>
        <w:t>rysunkową,</w:t>
      </w:r>
    </w:p>
    <w:p w:rsidR="00EA414C" w:rsidRPr="008A1AC5" w:rsidRDefault="009C1B6B">
      <w:pPr>
        <w:pStyle w:val="Akapitzlist"/>
        <w:numPr>
          <w:ilvl w:val="0"/>
          <w:numId w:val="1"/>
        </w:numPr>
        <w:tabs>
          <w:tab w:val="left" w:pos="1107"/>
        </w:tabs>
        <w:ind w:right="670" w:hanging="360"/>
        <w:jc w:val="both"/>
        <w:rPr>
          <w:sz w:val="20"/>
          <w:lang w:val="pl-PL"/>
        </w:rPr>
      </w:pPr>
      <w:r w:rsidRPr="008A1AC5">
        <w:rPr>
          <w:sz w:val="20"/>
          <w:lang w:val="pl-PL"/>
        </w:rPr>
        <w:lastRenderedPageBreak/>
        <w:t>należy zwrócić szczególną uwagę na połączenie różnych rodzajów materiałów, połączenia należy wykonać niezwykle dokładnie i estetycznie, połączenie np. przy pomocy listwy dystansowej, szczegółowe rozwiązanie uzgodnić z Projektantem na etapie realizacji</w:t>
      </w:r>
      <w:r w:rsidRPr="008A1AC5">
        <w:rPr>
          <w:spacing w:val="-6"/>
          <w:sz w:val="20"/>
          <w:lang w:val="pl-PL"/>
        </w:rPr>
        <w:t xml:space="preserve"> </w:t>
      </w:r>
      <w:r w:rsidRPr="008A1AC5">
        <w:rPr>
          <w:sz w:val="20"/>
          <w:lang w:val="pl-PL"/>
        </w:rPr>
        <w:t>obiektu.</w:t>
      </w:r>
    </w:p>
    <w:p w:rsidR="00EA414C" w:rsidRPr="008A1AC5" w:rsidRDefault="009C1B6B">
      <w:pPr>
        <w:pStyle w:val="Akapitzlist"/>
        <w:numPr>
          <w:ilvl w:val="0"/>
          <w:numId w:val="1"/>
        </w:numPr>
        <w:tabs>
          <w:tab w:val="left" w:pos="1106"/>
          <w:tab w:val="left" w:pos="1107"/>
        </w:tabs>
        <w:spacing w:before="1"/>
        <w:ind w:hanging="360"/>
        <w:rPr>
          <w:sz w:val="20"/>
          <w:lang w:val="pl-PL"/>
        </w:rPr>
      </w:pPr>
      <w:r w:rsidRPr="008A1AC5">
        <w:rPr>
          <w:sz w:val="20"/>
          <w:lang w:val="pl-PL"/>
        </w:rPr>
        <w:t>ostateczną kolorystykę oraz fakturę płytek należy uzgodnić z Projektantem na etapie realizacji</w:t>
      </w:r>
      <w:r w:rsidRPr="008A1AC5">
        <w:rPr>
          <w:spacing w:val="-22"/>
          <w:sz w:val="20"/>
          <w:lang w:val="pl-PL"/>
        </w:rPr>
        <w:t xml:space="preserve"> </w:t>
      </w:r>
      <w:r w:rsidRPr="008A1AC5">
        <w:rPr>
          <w:sz w:val="20"/>
          <w:lang w:val="pl-PL"/>
        </w:rPr>
        <w:t>obiektu.</w:t>
      </w:r>
    </w:p>
    <w:p w:rsidR="00EA414C" w:rsidRPr="008A1AC5" w:rsidRDefault="00EA414C" w:rsidP="00B012F2">
      <w:pPr>
        <w:pStyle w:val="Tekstpodstawowy"/>
      </w:pPr>
    </w:p>
    <w:p w:rsidR="00EA414C" w:rsidRPr="008A1AC5" w:rsidRDefault="009C1B6B" w:rsidP="00A77A6D">
      <w:pPr>
        <w:pStyle w:val="Nagwek21"/>
        <w:numPr>
          <w:ilvl w:val="1"/>
          <w:numId w:val="24"/>
        </w:numPr>
        <w:tabs>
          <w:tab w:val="left" w:pos="800"/>
        </w:tabs>
        <w:spacing w:before="1"/>
        <w:ind w:left="799" w:hanging="401"/>
        <w:jc w:val="both"/>
        <w:rPr>
          <w:lang w:val="pl-PL"/>
        </w:rPr>
      </w:pPr>
      <w:r w:rsidRPr="008A1AC5">
        <w:rPr>
          <w:lang w:val="pl-PL"/>
        </w:rPr>
        <w:t>Wymagania szczegółowe</w:t>
      </w:r>
    </w:p>
    <w:p w:rsidR="00415726" w:rsidRPr="008A1AC5" w:rsidRDefault="00415726" w:rsidP="00415726">
      <w:pPr>
        <w:pStyle w:val="Nagwek21"/>
        <w:tabs>
          <w:tab w:val="left" w:pos="800"/>
        </w:tabs>
        <w:spacing w:before="1"/>
        <w:jc w:val="both"/>
        <w:rPr>
          <w:b w:val="0"/>
          <w:lang w:val="pl-PL"/>
        </w:rPr>
      </w:pPr>
      <w:r w:rsidRPr="008A1AC5">
        <w:rPr>
          <w:b w:val="0"/>
          <w:lang w:val="pl-PL"/>
        </w:rPr>
        <w:t>LOKALIZACJA I OPIS WYKOŃCZENIA WG RZUTÓW POSADZEK I KŁADÓW ŚCIAN</w:t>
      </w:r>
    </w:p>
    <w:p w:rsidR="00EA414C" w:rsidRPr="008A1AC5" w:rsidRDefault="009C1B6B" w:rsidP="00A77A6D">
      <w:pPr>
        <w:pStyle w:val="Akapitzlist"/>
        <w:numPr>
          <w:ilvl w:val="2"/>
          <w:numId w:val="24"/>
        </w:numPr>
        <w:tabs>
          <w:tab w:val="left" w:pos="948"/>
        </w:tabs>
        <w:spacing w:before="113"/>
        <w:jc w:val="both"/>
        <w:rPr>
          <w:b/>
          <w:sz w:val="20"/>
          <w:lang w:val="pl-PL"/>
        </w:rPr>
      </w:pPr>
      <w:r w:rsidRPr="008A1AC5">
        <w:rPr>
          <w:b/>
          <w:sz w:val="20"/>
          <w:lang w:val="pl-PL"/>
        </w:rPr>
        <w:t>Płytki</w:t>
      </w:r>
    </w:p>
    <w:p w:rsidR="00EA414C" w:rsidRPr="008A1AC5" w:rsidRDefault="009C1B6B" w:rsidP="00A77A6D">
      <w:pPr>
        <w:pStyle w:val="Akapitzlist"/>
        <w:numPr>
          <w:ilvl w:val="0"/>
          <w:numId w:val="23"/>
        </w:numPr>
        <w:tabs>
          <w:tab w:val="left" w:pos="826"/>
        </w:tabs>
        <w:spacing w:before="116"/>
        <w:jc w:val="both"/>
        <w:rPr>
          <w:b/>
          <w:sz w:val="20"/>
          <w:lang w:val="pl-PL"/>
        </w:rPr>
      </w:pPr>
      <w:r w:rsidRPr="008A1AC5">
        <w:rPr>
          <w:b/>
          <w:sz w:val="20"/>
          <w:lang w:val="pl-PL"/>
        </w:rPr>
        <w:t>Wykończenie</w:t>
      </w:r>
      <w:r w:rsidRPr="008A1AC5">
        <w:rPr>
          <w:b/>
          <w:spacing w:val="-1"/>
          <w:sz w:val="20"/>
          <w:lang w:val="pl-PL"/>
        </w:rPr>
        <w:t xml:space="preserve"> </w:t>
      </w:r>
      <w:r w:rsidRPr="008A1AC5">
        <w:rPr>
          <w:b/>
          <w:sz w:val="20"/>
          <w:lang w:val="pl-PL"/>
        </w:rPr>
        <w:t>posadzek</w:t>
      </w:r>
    </w:p>
    <w:p w:rsidR="00EA414C" w:rsidRPr="008A1AC5" w:rsidRDefault="00EA414C" w:rsidP="00B012F2">
      <w:pPr>
        <w:pStyle w:val="Tekstpodstawowy"/>
      </w:pPr>
    </w:p>
    <w:p w:rsidR="00EA414C" w:rsidRPr="008A1AC5" w:rsidRDefault="009C1B6B" w:rsidP="00A77A6D">
      <w:pPr>
        <w:pStyle w:val="Akapitzlist"/>
        <w:numPr>
          <w:ilvl w:val="0"/>
          <w:numId w:val="22"/>
        </w:numPr>
        <w:tabs>
          <w:tab w:val="left" w:pos="825"/>
          <w:tab w:val="left" w:pos="826"/>
        </w:tabs>
        <w:ind w:right="671"/>
        <w:rPr>
          <w:sz w:val="20"/>
          <w:lang w:val="pl-PL"/>
        </w:rPr>
      </w:pPr>
      <w:r w:rsidRPr="008A1AC5">
        <w:rPr>
          <w:sz w:val="20"/>
          <w:lang w:val="pl-PL"/>
        </w:rPr>
        <w:t>Lokalizacja: - płytki podłogowe – pomieszczenia higieniczno sanitarne, szatnie, zaplecza /oznaczone na rysunkach/</w:t>
      </w:r>
    </w:p>
    <w:p w:rsidR="00EA414C" w:rsidRPr="008A1AC5" w:rsidRDefault="009C1B6B" w:rsidP="00A77A6D">
      <w:pPr>
        <w:pStyle w:val="Akapitzlist"/>
        <w:numPr>
          <w:ilvl w:val="0"/>
          <w:numId w:val="22"/>
        </w:numPr>
        <w:tabs>
          <w:tab w:val="left" w:pos="826"/>
        </w:tabs>
        <w:spacing w:line="228" w:lineRule="exact"/>
        <w:jc w:val="both"/>
        <w:rPr>
          <w:sz w:val="20"/>
          <w:lang w:val="pl-PL"/>
        </w:rPr>
      </w:pPr>
      <w:r w:rsidRPr="008A1AC5">
        <w:rPr>
          <w:sz w:val="20"/>
          <w:lang w:val="pl-PL"/>
        </w:rPr>
        <w:t>Wymagania</w:t>
      </w:r>
      <w:r w:rsidRPr="008A1AC5">
        <w:rPr>
          <w:spacing w:val="-1"/>
          <w:sz w:val="20"/>
          <w:lang w:val="pl-PL"/>
        </w:rPr>
        <w:t xml:space="preserve"> </w:t>
      </w:r>
      <w:r w:rsidRPr="008A1AC5">
        <w:rPr>
          <w:sz w:val="20"/>
          <w:lang w:val="pl-PL"/>
        </w:rPr>
        <w:t>techniczne:</w:t>
      </w:r>
    </w:p>
    <w:p w:rsidR="00EA414C" w:rsidRPr="008A1AC5" w:rsidRDefault="009C1B6B" w:rsidP="00A77A6D">
      <w:pPr>
        <w:pStyle w:val="Akapitzlist"/>
        <w:numPr>
          <w:ilvl w:val="1"/>
          <w:numId w:val="22"/>
        </w:numPr>
        <w:tabs>
          <w:tab w:val="left" w:pos="1106"/>
          <w:tab w:val="left" w:pos="1107"/>
        </w:tabs>
        <w:spacing w:before="1" w:line="234" w:lineRule="exact"/>
        <w:rPr>
          <w:sz w:val="20"/>
          <w:lang w:val="pl-PL"/>
        </w:rPr>
      </w:pPr>
      <w:r w:rsidRPr="008A1AC5">
        <w:rPr>
          <w:sz w:val="20"/>
          <w:lang w:val="pl-PL"/>
        </w:rPr>
        <w:t>płytki ceramiczne rektyfikowane, gresowe barwione w</w:t>
      </w:r>
      <w:r w:rsidRPr="008A1AC5">
        <w:rPr>
          <w:spacing w:val="1"/>
          <w:sz w:val="20"/>
          <w:lang w:val="pl-PL"/>
        </w:rPr>
        <w:t xml:space="preserve"> </w:t>
      </w:r>
      <w:r w:rsidRPr="008A1AC5">
        <w:rPr>
          <w:sz w:val="20"/>
          <w:lang w:val="pl-PL"/>
        </w:rPr>
        <w:t>masie</w:t>
      </w:r>
    </w:p>
    <w:p w:rsidR="00EA414C" w:rsidRPr="008A1AC5" w:rsidRDefault="009C1B6B" w:rsidP="00A77A6D">
      <w:pPr>
        <w:pStyle w:val="Akapitzlist"/>
        <w:numPr>
          <w:ilvl w:val="1"/>
          <w:numId w:val="22"/>
        </w:numPr>
        <w:tabs>
          <w:tab w:val="left" w:pos="1106"/>
          <w:tab w:val="left" w:pos="1107"/>
        </w:tabs>
        <w:spacing w:line="230" w:lineRule="exact"/>
        <w:rPr>
          <w:sz w:val="20"/>
          <w:lang w:val="pl-PL"/>
        </w:rPr>
      </w:pPr>
      <w:r w:rsidRPr="008A1AC5">
        <w:rPr>
          <w:sz w:val="20"/>
          <w:lang w:val="pl-PL"/>
        </w:rPr>
        <w:t>moduł 30x60cm lub 30x30cm /</w:t>
      </w:r>
      <w:r w:rsidRPr="008A1AC5">
        <w:rPr>
          <w:spacing w:val="-5"/>
          <w:sz w:val="20"/>
          <w:lang w:val="pl-PL"/>
        </w:rPr>
        <w:t xml:space="preserve"> </w:t>
      </w:r>
      <w:r w:rsidRPr="008A1AC5">
        <w:rPr>
          <w:sz w:val="20"/>
          <w:lang w:val="pl-PL"/>
        </w:rPr>
        <w:t>40x40cm</w:t>
      </w:r>
    </w:p>
    <w:p w:rsidR="00EA414C" w:rsidRPr="008A1AC5" w:rsidRDefault="009C1B6B" w:rsidP="00A77A6D">
      <w:pPr>
        <w:pStyle w:val="Akapitzlist"/>
        <w:numPr>
          <w:ilvl w:val="1"/>
          <w:numId w:val="22"/>
        </w:numPr>
        <w:tabs>
          <w:tab w:val="left" w:pos="1106"/>
          <w:tab w:val="left" w:pos="1107"/>
        </w:tabs>
        <w:spacing w:line="229" w:lineRule="exact"/>
        <w:rPr>
          <w:sz w:val="20"/>
          <w:lang w:val="pl-PL"/>
        </w:rPr>
      </w:pPr>
      <w:r w:rsidRPr="008A1AC5">
        <w:rPr>
          <w:sz w:val="20"/>
          <w:lang w:val="pl-PL"/>
        </w:rPr>
        <w:t>nieszkliwione, o powierzchni naturalnej</w:t>
      </w:r>
      <w:r w:rsidRPr="008A1AC5">
        <w:rPr>
          <w:spacing w:val="3"/>
          <w:sz w:val="20"/>
          <w:lang w:val="pl-PL"/>
        </w:rPr>
        <w:t xml:space="preserve"> </w:t>
      </w:r>
      <w:r w:rsidRPr="008A1AC5">
        <w:rPr>
          <w:sz w:val="20"/>
          <w:lang w:val="pl-PL"/>
        </w:rPr>
        <w:t>(matowe)</w:t>
      </w:r>
    </w:p>
    <w:p w:rsidR="00EA414C" w:rsidRPr="008A1AC5" w:rsidRDefault="009C1B6B" w:rsidP="00A77A6D">
      <w:pPr>
        <w:pStyle w:val="Akapitzlist"/>
        <w:numPr>
          <w:ilvl w:val="1"/>
          <w:numId w:val="22"/>
        </w:numPr>
        <w:tabs>
          <w:tab w:val="left" w:pos="1106"/>
          <w:tab w:val="left" w:pos="1107"/>
        </w:tabs>
        <w:spacing w:line="229" w:lineRule="exact"/>
        <w:rPr>
          <w:sz w:val="20"/>
          <w:lang w:val="pl-PL"/>
        </w:rPr>
      </w:pPr>
      <w:r w:rsidRPr="008A1AC5">
        <w:rPr>
          <w:sz w:val="20"/>
          <w:lang w:val="pl-PL"/>
        </w:rPr>
        <w:t>układane na</w:t>
      </w:r>
      <w:r w:rsidRPr="008A1AC5">
        <w:rPr>
          <w:spacing w:val="1"/>
          <w:sz w:val="20"/>
          <w:lang w:val="pl-PL"/>
        </w:rPr>
        <w:t xml:space="preserve"> </w:t>
      </w:r>
      <w:r w:rsidRPr="008A1AC5">
        <w:rPr>
          <w:sz w:val="20"/>
          <w:lang w:val="pl-PL"/>
        </w:rPr>
        <w:t>mijankę</w:t>
      </w:r>
    </w:p>
    <w:p w:rsidR="00EA414C" w:rsidRPr="008A1AC5" w:rsidRDefault="009C1B6B" w:rsidP="00A77A6D">
      <w:pPr>
        <w:pStyle w:val="Akapitzlist"/>
        <w:numPr>
          <w:ilvl w:val="1"/>
          <w:numId w:val="22"/>
        </w:numPr>
        <w:tabs>
          <w:tab w:val="left" w:pos="1106"/>
          <w:tab w:val="left" w:pos="1107"/>
        </w:tabs>
        <w:spacing w:line="230" w:lineRule="exact"/>
        <w:rPr>
          <w:sz w:val="20"/>
          <w:lang w:val="pl-PL"/>
        </w:rPr>
      </w:pPr>
      <w:r w:rsidRPr="008A1AC5">
        <w:rPr>
          <w:sz w:val="20"/>
          <w:lang w:val="pl-PL"/>
        </w:rPr>
        <w:t>nasiąkliwość maks.</w:t>
      </w:r>
      <w:r w:rsidRPr="008A1AC5">
        <w:rPr>
          <w:spacing w:val="2"/>
          <w:sz w:val="20"/>
          <w:lang w:val="pl-PL"/>
        </w:rPr>
        <w:t xml:space="preserve"> </w:t>
      </w:r>
      <w:r w:rsidRPr="008A1AC5">
        <w:rPr>
          <w:sz w:val="20"/>
          <w:lang w:val="pl-PL"/>
        </w:rPr>
        <w:t>0,6%;</w:t>
      </w:r>
    </w:p>
    <w:p w:rsidR="00EA414C" w:rsidRPr="008A1AC5" w:rsidRDefault="009C1B6B" w:rsidP="00A77A6D">
      <w:pPr>
        <w:pStyle w:val="Akapitzlist"/>
        <w:numPr>
          <w:ilvl w:val="1"/>
          <w:numId w:val="22"/>
        </w:numPr>
        <w:tabs>
          <w:tab w:val="left" w:pos="1106"/>
          <w:tab w:val="left" w:pos="1107"/>
        </w:tabs>
        <w:spacing w:line="230" w:lineRule="exact"/>
        <w:rPr>
          <w:sz w:val="20"/>
          <w:lang w:val="pl-PL"/>
        </w:rPr>
      </w:pPr>
      <w:r w:rsidRPr="008A1AC5">
        <w:rPr>
          <w:sz w:val="20"/>
          <w:lang w:val="pl-PL"/>
        </w:rPr>
        <w:t>wytrzymałość na zginanie ≥</w:t>
      </w:r>
      <w:r w:rsidRPr="008A1AC5">
        <w:rPr>
          <w:spacing w:val="3"/>
          <w:sz w:val="20"/>
          <w:lang w:val="pl-PL"/>
        </w:rPr>
        <w:t xml:space="preserve"> </w:t>
      </w:r>
      <w:r w:rsidRPr="008A1AC5">
        <w:rPr>
          <w:sz w:val="20"/>
          <w:lang w:val="pl-PL"/>
        </w:rPr>
        <w:t>35N/mm2;</w:t>
      </w:r>
    </w:p>
    <w:p w:rsidR="00EA414C" w:rsidRPr="008A1AC5" w:rsidRDefault="009C1B6B" w:rsidP="00A77A6D">
      <w:pPr>
        <w:pStyle w:val="Akapitzlist"/>
        <w:numPr>
          <w:ilvl w:val="1"/>
          <w:numId w:val="22"/>
        </w:numPr>
        <w:tabs>
          <w:tab w:val="left" w:pos="1106"/>
          <w:tab w:val="left" w:pos="1107"/>
        </w:tabs>
        <w:spacing w:line="230" w:lineRule="exact"/>
        <w:rPr>
          <w:sz w:val="20"/>
          <w:lang w:val="pl-PL"/>
        </w:rPr>
      </w:pPr>
      <w:r w:rsidRPr="008A1AC5">
        <w:rPr>
          <w:sz w:val="20"/>
          <w:lang w:val="pl-PL"/>
        </w:rPr>
        <w:t>odporność na ścieranie PEI min.5</w:t>
      </w:r>
    </w:p>
    <w:p w:rsidR="00EA414C" w:rsidRPr="008A1AC5" w:rsidRDefault="009C1B6B" w:rsidP="00A77A6D">
      <w:pPr>
        <w:pStyle w:val="Akapitzlist"/>
        <w:numPr>
          <w:ilvl w:val="1"/>
          <w:numId w:val="22"/>
        </w:numPr>
        <w:tabs>
          <w:tab w:val="left" w:pos="1106"/>
          <w:tab w:val="left" w:pos="1107"/>
        </w:tabs>
        <w:spacing w:line="230" w:lineRule="exact"/>
        <w:rPr>
          <w:sz w:val="20"/>
          <w:lang w:val="pl-PL"/>
        </w:rPr>
      </w:pPr>
      <w:r w:rsidRPr="008A1AC5">
        <w:rPr>
          <w:sz w:val="20"/>
          <w:lang w:val="pl-PL"/>
        </w:rPr>
        <w:t>fuga o szerokości 1-2mm;</w:t>
      </w:r>
    </w:p>
    <w:p w:rsidR="00EA414C" w:rsidRPr="008A1AC5" w:rsidRDefault="009C1B6B" w:rsidP="00A77A6D">
      <w:pPr>
        <w:pStyle w:val="Akapitzlist"/>
        <w:numPr>
          <w:ilvl w:val="1"/>
          <w:numId w:val="22"/>
        </w:numPr>
        <w:tabs>
          <w:tab w:val="left" w:pos="1106"/>
          <w:tab w:val="left" w:pos="1107"/>
        </w:tabs>
        <w:spacing w:line="229" w:lineRule="exact"/>
        <w:rPr>
          <w:sz w:val="20"/>
          <w:lang w:val="pl-PL"/>
        </w:rPr>
      </w:pPr>
      <w:r w:rsidRPr="008A1AC5">
        <w:rPr>
          <w:sz w:val="20"/>
          <w:lang w:val="pl-PL"/>
        </w:rPr>
        <w:t>wodoodporne, odporna na zabrudzenia, pleśń i grzyby,</w:t>
      </w:r>
    </w:p>
    <w:p w:rsidR="00EA414C" w:rsidRPr="008A1AC5" w:rsidRDefault="009C1B6B" w:rsidP="00A77A6D">
      <w:pPr>
        <w:pStyle w:val="Akapitzlist"/>
        <w:numPr>
          <w:ilvl w:val="1"/>
          <w:numId w:val="22"/>
        </w:numPr>
        <w:tabs>
          <w:tab w:val="left" w:pos="1106"/>
          <w:tab w:val="left" w:pos="1107"/>
        </w:tabs>
        <w:spacing w:line="229" w:lineRule="exact"/>
        <w:rPr>
          <w:sz w:val="20"/>
          <w:lang w:val="pl-PL"/>
        </w:rPr>
      </w:pPr>
      <w:r w:rsidRPr="008A1AC5">
        <w:rPr>
          <w:sz w:val="20"/>
          <w:lang w:val="pl-PL"/>
        </w:rPr>
        <w:t>antypoślizgowe (klasa min.</w:t>
      </w:r>
      <w:r w:rsidRPr="008A1AC5">
        <w:rPr>
          <w:spacing w:val="5"/>
          <w:sz w:val="20"/>
          <w:lang w:val="pl-PL"/>
        </w:rPr>
        <w:t xml:space="preserve"> </w:t>
      </w:r>
      <w:r w:rsidRPr="008A1AC5">
        <w:rPr>
          <w:sz w:val="20"/>
          <w:lang w:val="pl-PL"/>
        </w:rPr>
        <w:t>R9-R10),</w:t>
      </w:r>
    </w:p>
    <w:p w:rsidR="00EA414C" w:rsidRPr="008A1AC5" w:rsidRDefault="009C1B6B" w:rsidP="00A77A6D">
      <w:pPr>
        <w:pStyle w:val="Akapitzlist"/>
        <w:numPr>
          <w:ilvl w:val="1"/>
          <w:numId w:val="22"/>
        </w:numPr>
        <w:tabs>
          <w:tab w:val="left" w:pos="1106"/>
          <w:tab w:val="left" w:pos="1107"/>
        </w:tabs>
        <w:spacing w:line="234" w:lineRule="exact"/>
        <w:rPr>
          <w:sz w:val="20"/>
          <w:lang w:val="pl-PL"/>
        </w:rPr>
      </w:pPr>
      <w:r w:rsidRPr="008A1AC5">
        <w:rPr>
          <w:sz w:val="20"/>
          <w:lang w:val="pl-PL"/>
        </w:rPr>
        <w:t>tolerancja wymiarowa/płaskość powierzchni -</w:t>
      </w:r>
      <w:r w:rsidRPr="008A1AC5">
        <w:rPr>
          <w:spacing w:val="-1"/>
          <w:sz w:val="20"/>
          <w:lang w:val="pl-PL"/>
        </w:rPr>
        <w:t xml:space="preserve"> </w:t>
      </w:r>
      <w:r w:rsidRPr="008A1AC5">
        <w:rPr>
          <w:sz w:val="20"/>
          <w:lang w:val="pl-PL"/>
        </w:rPr>
        <w:t>+/-0,25%</w:t>
      </w:r>
    </w:p>
    <w:p w:rsidR="004E7352" w:rsidRPr="008A1AC5" w:rsidRDefault="004E7352" w:rsidP="004E7352">
      <w:pPr>
        <w:tabs>
          <w:tab w:val="left" w:pos="1106"/>
          <w:tab w:val="left" w:pos="1107"/>
        </w:tabs>
        <w:spacing w:line="234" w:lineRule="exact"/>
        <w:rPr>
          <w:sz w:val="20"/>
          <w:lang w:val="pl-PL"/>
        </w:rPr>
      </w:pPr>
    </w:p>
    <w:p w:rsidR="00EA414C" w:rsidRPr="008A1AC5" w:rsidRDefault="00EA414C" w:rsidP="00B012F2">
      <w:pPr>
        <w:pStyle w:val="Tekstpodstawowy"/>
      </w:pPr>
    </w:p>
    <w:p w:rsidR="00EA414C" w:rsidRPr="008A1AC5" w:rsidRDefault="009C1B6B" w:rsidP="00A77A6D">
      <w:pPr>
        <w:pStyle w:val="Nagwek21"/>
        <w:numPr>
          <w:ilvl w:val="0"/>
          <w:numId w:val="23"/>
        </w:numPr>
        <w:tabs>
          <w:tab w:val="left" w:pos="826"/>
        </w:tabs>
        <w:jc w:val="both"/>
        <w:rPr>
          <w:lang w:val="pl-PL"/>
        </w:rPr>
      </w:pPr>
      <w:r w:rsidRPr="008A1AC5">
        <w:rPr>
          <w:lang w:val="pl-PL"/>
        </w:rPr>
        <w:t>Wykończenia ścian</w:t>
      </w:r>
    </w:p>
    <w:p w:rsidR="00EA414C" w:rsidRPr="008A1AC5" w:rsidRDefault="00EA414C" w:rsidP="00B012F2">
      <w:pPr>
        <w:pStyle w:val="Tekstpodstawowy"/>
      </w:pPr>
    </w:p>
    <w:p w:rsidR="00EA414C" w:rsidRPr="008A1AC5" w:rsidRDefault="009C1B6B" w:rsidP="00A77A6D">
      <w:pPr>
        <w:pStyle w:val="Akapitzlist"/>
        <w:numPr>
          <w:ilvl w:val="0"/>
          <w:numId w:val="22"/>
        </w:numPr>
        <w:tabs>
          <w:tab w:val="left" w:pos="826"/>
        </w:tabs>
        <w:spacing w:before="1"/>
        <w:jc w:val="both"/>
        <w:rPr>
          <w:sz w:val="20"/>
          <w:lang w:val="pl-PL"/>
        </w:rPr>
      </w:pPr>
      <w:r w:rsidRPr="008A1AC5">
        <w:rPr>
          <w:sz w:val="20"/>
          <w:lang w:val="pl-PL"/>
        </w:rPr>
        <w:t>Lokalizacja: W pomieszczeniach mokrych do wys. ok. 210</w:t>
      </w:r>
      <w:r w:rsidRPr="008A1AC5">
        <w:rPr>
          <w:spacing w:val="5"/>
          <w:sz w:val="20"/>
          <w:lang w:val="pl-PL"/>
        </w:rPr>
        <w:t xml:space="preserve"> </w:t>
      </w:r>
      <w:r w:rsidRPr="008A1AC5">
        <w:rPr>
          <w:sz w:val="20"/>
          <w:lang w:val="pl-PL"/>
        </w:rPr>
        <w:t>cm</w:t>
      </w:r>
    </w:p>
    <w:p w:rsidR="00EA414C" w:rsidRPr="008A1AC5" w:rsidRDefault="009C1B6B" w:rsidP="00A77A6D">
      <w:pPr>
        <w:pStyle w:val="Akapitzlist"/>
        <w:numPr>
          <w:ilvl w:val="0"/>
          <w:numId w:val="22"/>
        </w:numPr>
        <w:tabs>
          <w:tab w:val="left" w:pos="826"/>
        </w:tabs>
        <w:jc w:val="both"/>
        <w:rPr>
          <w:sz w:val="20"/>
          <w:lang w:val="pl-PL"/>
        </w:rPr>
      </w:pPr>
      <w:r w:rsidRPr="008A1AC5">
        <w:rPr>
          <w:sz w:val="20"/>
          <w:lang w:val="pl-PL"/>
        </w:rPr>
        <w:t>Wymagania</w:t>
      </w:r>
      <w:r w:rsidRPr="008A1AC5">
        <w:rPr>
          <w:spacing w:val="-1"/>
          <w:sz w:val="20"/>
          <w:lang w:val="pl-PL"/>
        </w:rPr>
        <w:t xml:space="preserve"> </w:t>
      </w:r>
      <w:r w:rsidRPr="008A1AC5">
        <w:rPr>
          <w:sz w:val="20"/>
          <w:lang w:val="pl-PL"/>
        </w:rPr>
        <w:t>techniczne:</w:t>
      </w:r>
    </w:p>
    <w:p w:rsidR="00EA414C" w:rsidRPr="008A1AC5" w:rsidRDefault="009C1B6B" w:rsidP="00A77A6D">
      <w:pPr>
        <w:pStyle w:val="Akapitzlist"/>
        <w:numPr>
          <w:ilvl w:val="1"/>
          <w:numId w:val="22"/>
        </w:numPr>
        <w:tabs>
          <w:tab w:val="left" w:pos="1106"/>
          <w:tab w:val="left" w:pos="1107"/>
        </w:tabs>
        <w:spacing w:before="6" w:line="232" w:lineRule="auto"/>
        <w:ind w:left="1118" w:right="673" w:hanging="360"/>
        <w:rPr>
          <w:sz w:val="20"/>
          <w:lang w:val="pl-PL"/>
        </w:rPr>
      </w:pPr>
      <w:r w:rsidRPr="008A1AC5">
        <w:rPr>
          <w:sz w:val="20"/>
          <w:lang w:val="pl-PL"/>
        </w:rPr>
        <w:t>płytki ceramiczne gładkie kwadratowe moduł 20x20cm lub prostokątne moduł 20x10cm, układane na mijankę (wg części rysunkowej –</w:t>
      </w:r>
      <w:r w:rsidRPr="008A1AC5">
        <w:rPr>
          <w:spacing w:val="1"/>
          <w:sz w:val="20"/>
          <w:lang w:val="pl-PL"/>
        </w:rPr>
        <w:t xml:space="preserve"> </w:t>
      </w:r>
      <w:r w:rsidRPr="008A1AC5">
        <w:rPr>
          <w:sz w:val="20"/>
          <w:lang w:val="pl-PL"/>
        </w:rPr>
        <w:t>wytyczne),</w:t>
      </w:r>
    </w:p>
    <w:p w:rsidR="00EA414C" w:rsidRPr="008A1AC5" w:rsidRDefault="009C1B6B" w:rsidP="00A77A6D">
      <w:pPr>
        <w:pStyle w:val="Akapitzlist"/>
        <w:numPr>
          <w:ilvl w:val="1"/>
          <w:numId w:val="22"/>
        </w:numPr>
        <w:tabs>
          <w:tab w:val="left" w:pos="1106"/>
          <w:tab w:val="left" w:pos="1107"/>
        </w:tabs>
        <w:spacing w:line="234" w:lineRule="exact"/>
        <w:ind w:left="1118" w:hanging="360"/>
        <w:rPr>
          <w:sz w:val="20"/>
          <w:lang w:val="pl-PL"/>
        </w:rPr>
      </w:pPr>
      <w:r w:rsidRPr="008A1AC5">
        <w:rPr>
          <w:sz w:val="20"/>
          <w:lang w:val="pl-PL"/>
        </w:rPr>
        <w:t>kolorystyka i format płytek do ustalenia z inwestorem i projektantem na etapie</w:t>
      </w:r>
      <w:r w:rsidRPr="008A1AC5">
        <w:rPr>
          <w:spacing w:val="-12"/>
          <w:sz w:val="20"/>
          <w:lang w:val="pl-PL"/>
        </w:rPr>
        <w:t xml:space="preserve"> </w:t>
      </w:r>
      <w:r w:rsidRPr="008A1AC5">
        <w:rPr>
          <w:sz w:val="20"/>
          <w:lang w:val="pl-PL"/>
        </w:rPr>
        <w:t>wykonawstwa,</w:t>
      </w:r>
    </w:p>
    <w:p w:rsidR="00EA414C" w:rsidRPr="008A1AC5" w:rsidRDefault="009C1B6B" w:rsidP="00A77A6D">
      <w:pPr>
        <w:pStyle w:val="Akapitzlist"/>
        <w:numPr>
          <w:ilvl w:val="1"/>
          <w:numId w:val="22"/>
        </w:numPr>
        <w:tabs>
          <w:tab w:val="left" w:pos="1106"/>
          <w:tab w:val="left" w:pos="1107"/>
        </w:tabs>
        <w:spacing w:line="230" w:lineRule="exact"/>
        <w:ind w:left="1118" w:hanging="360"/>
        <w:rPr>
          <w:sz w:val="20"/>
          <w:lang w:val="pl-PL"/>
        </w:rPr>
      </w:pPr>
      <w:r w:rsidRPr="008A1AC5">
        <w:rPr>
          <w:sz w:val="20"/>
          <w:lang w:val="pl-PL"/>
        </w:rPr>
        <w:t>dopuszczalne</w:t>
      </w:r>
      <w:r w:rsidRPr="008A1AC5">
        <w:rPr>
          <w:spacing w:val="-1"/>
          <w:sz w:val="20"/>
          <w:lang w:val="pl-PL"/>
        </w:rPr>
        <w:t xml:space="preserve"> </w:t>
      </w:r>
      <w:r w:rsidRPr="008A1AC5">
        <w:rPr>
          <w:sz w:val="20"/>
          <w:lang w:val="pl-PL"/>
        </w:rPr>
        <w:t>odchylenie:</w:t>
      </w:r>
    </w:p>
    <w:p w:rsidR="00EA414C" w:rsidRPr="008A1AC5" w:rsidRDefault="009C1B6B" w:rsidP="00A77A6D">
      <w:pPr>
        <w:pStyle w:val="Akapitzlist"/>
        <w:numPr>
          <w:ilvl w:val="1"/>
          <w:numId w:val="22"/>
        </w:numPr>
        <w:tabs>
          <w:tab w:val="left" w:pos="1106"/>
          <w:tab w:val="left" w:pos="1107"/>
        </w:tabs>
        <w:spacing w:line="230" w:lineRule="exact"/>
        <w:ind w:left="1118" w:hanging="360"/>
        <w:rPr>
          <w:sz w:val="20"/>
          <w:lang w:val="pl-PL"/>
        </w:rPr>
      </w:pPr>
      <w:r w:rsidRPr="008A1AC5">
        <w:rPr>
          <w:sz w:val="20"/>
          <w:lang w:val="pl-PL"/>
        </w:rPr>
        <w:t>długości i szerokości –</w:t>
      </w:r>
      <w:r w:rsidRPr="008A1AC5">
        <w:rPr>
          <w:spacing w:val="1"/>
          <w:sz w:val="20"/>
          <w:lang w:val="pl-PL"/>
        </w:rPr>
        <w:t xml:space="preserve"> </w:t>
      </w:r>
      <w:r w:rsidRPr="008A1AC5">
        <w:rPr>
          <w:sz w:val="20"/>
          <w:lang w:val="pl-PL"/>
        </w:rPr>
        <w:t>0,25%,</w:t>
      </w:r>
    </w:p>
    <w:p w:rsidR="00EA414C" w:rsidRPr="008A1AC5" w:rsidRDefault="009C1B6B" w:rsidP="00A77A6D">
      <w:pPr>
        <w:pStyle w:val="Akapitzlist"/>
        <w:numPr>
          <w:ilvl w:val="1"/>
          <w:numId w:val="22"/>
        </w:numPr>
        <w:tabs>
          <w:tab w:val="left" w:pos="1106"/>
          <w:tab w:val="left" w:pos="1107"/>
        </w:tabs>
        <w:spacing w:line="230" w:lineRule="exact"/>
        <w:ind w:left="1118" w:hanging="360"/>
        <w:rPr>
          <w:sz w:val="20"/>
          <w:lang w:val="pl-PL"/>
        </w:rPr>
      </w:pPr>
      <w:r w:rsidRPr="008A1AC5">
        <w:rPr>
          <w:sz w:val="20"/>
          <w:lang w:val="pl-PL"/>
        </w:rPr>
        <w:t>grubości +-3%, płaskości,</w:t>
      </w:r>
    </w:p>
    <w:p w:rsidR="00EA414C" w:rsidRPr="008A1AC5" w:rsidRDefault="009C1B6B" w:rsidP="00A77A6D">
      <w:pPr>
        <w:pStyle w:val="Akapitzlist"/>
        <w:numPr>
          <w:ilvl w:val="1"/>
          <w:numId w:val="22"/>
        </w:numPr>
        <w:tabs>
          <w:tab w:val="left" w:pos="1106"/>
          <w:tab w:val="left" w:pos="1107"/>
        </w:tabs>
        <w:spacing w:line="229" w:lineRule="exact"/>
        <w:ind w:left="1118" w:hanging="360"/>
        <w:rPr>
          <w:sz w:val="20"/>
          <w:lang w:val="pl-PL"/>
        </w:rPr>
      </w:pPr>
      <w:r w:rsidRPr="008A1AC5">
        <w:rPr>
          <w:sz w:val="20"/>
          <w:lang w:val="pl-PL"/>
        </w:rPr>
        <w:t>powierzchni</w:t>
      </w:r>
      <w:r w:rsidRPr="008A1AC5">
        <w:rPr>
          <w:spacing w:val="-1"/>
          <w:sz w:val="20"/>
          <w:lang w:val="pl-PL"/>
        </w:rPr>
        <w:t xml:space="preserve"> </w:t>
      </w:r>
      <w:r w:rsidRPr="008A1AC5">
        <w:rPr>
          <w:sz w:val="20"/>
          <w:lang w:val="pl-PL"/>
        </w:rPr>
        <w:t>+-0,1%,</w:t>
      </w:r>
    </w:p>
    <w:p w:rsidR="00EA414C" w:rsidRPr="008A1AC5" w:rsidRDefault="009C1B6B" w:rsidP="00A77A6D">
      <w:pPr>
        <w:pStyle w:val="Akapitzlist"/>
        <w:numPr>
          <w:ilvl w:val="1"/>
          <w:numId w:val="22"/>
        </w:numPr>
        <w:tabs>
          <w:tab w:val="left" w:pos="1106"/>
          <w:tab w:val="left" w:pos="1107"/>
        </w:tabs>
        <w:spacing w:line="229" w:lineRule="exact"/>
        <w:ind w:left="1118" w:hanging="360"/>
        <w:rPr>
          <w:sz w:val="20"/>
          <w:lang w:val="pl-PL"/>
        </w:rPr>
      </w:pPr>
      <w:r w:rsidRPr="008A1AC5">
        <w:rPr>
          <w:sz w:val="20"/>
          <w:lang w:val="pl-PL"/>
        </w:rPr>
        <w:t>odchylenia od kata prostego +-0,15%,</w:t>
      </w:r>
    </w:p>
    <w:p w:rsidR="00EA414C" w:rsidRPr="008A1AC5" w:rsidRDefault="009C1B6B" w:rsidP="00A77A6D">
      <w:pPr>
        <w:pStyle w:val="Akapitzlist"/>
        <w:numPr>
          <w:ilvl w:val="1"/>
          <w:numId w:val="22"/>
        </w:numPr>
        <w:tabs>
          <w:tab w:val="left" w:pos="1106"/>
          <w:tab w:val="left" w:pos="1107"/>
        </w:tabs>
        <w:spacing w:line="230" w:lineRule="exact"/>
        <w:ind w:left="1118" w:hanging="360"/>
        <w:rPr>
          <w:sz w:val="20"/>
          <w:lang w:val="pl-PL"/>
        </w:rPr>
      </w:pPr>
      <w:r w:rsidRPr="008A1AC5">
        <w:rPr>
          <w:sz w:val="20"/>
          <w:lang w:val="pl-PL"/>
        </w:rPr>
        <w:t>krzywizny boków</w:t>
      </w:r>
      <w:r w:rsidRPr="008A1AC5">
        <w:rPr>
          <w:spacing w:val="-7"/>
          <w:sz w:val="20"/>
          <w:lang w:val="pl-PL"/>
        </w:rPr>
        <w:t xml:space="preserve"> </w:t>
      </w:r>
      <w:r w:rsidRPr="008A1AC5">
        <w:rPr>
          <w:sz w:val="20"/>
          <w:lang w:val="pl-PL"/>
        </w:rPr>
        <w:t>+-0,25%,</w:t>
      </w:r>
    </w:p>
    <w:p w:rsidR="00EA414C" w:rsidRPr="008A1AC5" w:rsidRDefault="009C1B6B" w:rsidP="00A77A6D">
      <w:pPr>
        <w:pStyle w:val="Akapitzlist"/>
        <w:numPr>
          <w:ilvl w:val="1"/>
          <w:numId w:val="22"/>
        </w:numPr>
        <w:tabs>
          <w:tab w:val="left" w:pos="1106"/>
          <w:tab w:val="left" w:pos="1107"/>
        </w:tabs>
        <w:spacing w:before="2" w:line="232" w:lineRule="auto"/>
        <w:ind w:left="1118" w:right="671" w:hanging="360"/>
        <w:rPr>
          <w:sz w:val="20"/>
          <w:lang w:val="pl-PL"/>
        </w:rPr>
      </w:pPr>
      <w:r w:rsidRPr="008A1AC5">
        <w:rPr>
          <w:sz w:val="20"/>
          <w:lang w:val="pl-PL"/>
        </w:rPr>
        <w:t>minimum 98% płytek nie powinno mieć widocznych wad jakości powodujących pogorszenie wyglądu powierzchni ułożonych</w:t>
      </w:r>
      <w:r w:rsidRPr="008A1AC5">
        <w:rPr>
          <w:spacing w:val="-2"/>
          <w:sz w:val="20"/>
          <w:lang w:val="pl-PL"/>
        </w:rPr>
        <w:t xml:space="preserve"> </w:t>
      </w:r>
      <w:r w:rsidRPr="008A1AC5">
        <w:rPr>
          <w:sz w:val="20"/>
          <w:lang w:val="pl-PL"/>
        </w:rPr>
        <w:t>płytek.</w:t>
      </w:r>
    </w:p>
    <w:p w:rsidR="00EA414C" w:rsidRPr="008A1AC5" w:rsidRDefault="009C1B6B" w:rsidP="00A77A6D">
      <w:pPr>
        <w:pStyle w:val="Akapitzlist"/>
        <w:numPr>
          <w:ilvl w:val="0"/>
          <w:numId w:val="22"/>
        </w:numPr>
        <w:tabs>
          <w:tab w:val="left" w:pos="825"/>
          <w:tab w:val="left" w:pos="826"/>
        </w:tabs>
        <w:spacing w:before="90"/>
        <w:rPr>
          <w:sz w:val="20"/>
          <w:lang w:val="pl-PL"/>
        </w:rPr>
      </w:pPr>
      <w:r w:rsidRPr="008A1AC5">
        <w:rPr>
          <w:sz w:val="20"/>
          <w:lang w:val="pl-PL"/>
        </w:rPr>
        <w:t>Lokalizacja:</w:t>
      </w:r>
      <w:r w:rsidRPr="008A1AC5">
        <w:rPr>
          <w:b/>
          <w:sz w:val="20"/>
          <w:lang w:val="pl-PL"/>
        </w:rPr>
        <w:t xml:space="preserve"> </w:t>
      </w:r>
      <w:r w:rsidRPr="008A1AC5">
        <w:rPr>
          <w:sz w:val="20"/>
          <w:lang w:val="pl-PL"/>
        </w:rPr>
        <w:t>- płytki ścienne 10x20 (97x197x7mm) lub 20x20cm</w:t>
      </w:r>
      <w:r w:rsidRPr="008A1AC5">
        <w:rPr>
          <w:spacing w:val="-8"/>
          <w:sz w:val="20"/>
          <w:lang w:val="pl-PL"/>
        </w:rPr>
        <w:t xml:space="preserve"> </w:t>
      </w:r>
      <w:r w:rsidRPr="008A1AC5">
        <w:rPr>
          <w:sz w:val="20"/>
          <w:lang w:val="pl-PL"/>
        </w:rPr>
        <w:t>(197x197x7mm)</w:t>
      </w:r>
    </w:p>
    <w:p w:rsidR="00EA414C" w:rsidRPr="008A1AC5" w:rsidRDefault="009C1B6B" w:rsidP="00A77A6D">
      <w:pPr>
        <w:pStyle w:val="Akapitzlist"/>
        <w:numPr>
          <w:ilvl w:val="0"/>
          <w:numId w:val="22"/>
        </w:numPr>
        <w:tabs>
          <w:tab w:val="left" w:pos="825"/>
          <w:tab w:val="left" w:pos="826"/>
        </w:tabs>
        <w:spacing w:before="1"/>
        <w:rPr>
          <w:sz w:val="20"/>
          <w:lang w:val="pl-PL"/>
        </w:rPr>
      </w:pPr>
      <w:r w:rsidRPr="008A1AC5">
        <w:rPr>
          <w:sz w:val="20"/>
          <w:lang w:val="pl-PL"/>
        </w:rPr>
        <w:t>Wytyczne:</w:t>
      </w:r>
    </w:p>
    <w:p w:rsidR="00EA414C" w:rsidRPr="008A1AC5" w:rsidRDefault="009C1B6B" w:rsidP="00A77A6D">
      <w:pPr>
        <w:pStyle w:val="Akapitzlist"/>
        <w:numPr>
          <w:ilvl w:val="1"/>
          <w:numId w:val="22"/>
        </w:numPr>
        <w:tabs>
          <w:tab w:val="left" w:pos="1106"/>
          <w:tab w:val="left" w:pos="1107"/>
        </w:tabs>
        <w:spacing w:line="234" w:lineRule="exact"/>
        <w:ind w:left="1118" w:hanging="360"/>
        <w:rPr>
          <w:sz w:val="20"/>
          <w:lang w:val="pl-PL"/>
        </w:rPr>
      </w:pPr>
      <w:r w:rsidRPr="008A1AC5">
        <w:rPr>
          <w:sz w:val="20"/>
          <w:lang w:val="pl-PL"/>
        </w:rPr>
        <w:t>szkliwione,</w:t>
      </w:r>
      <w:r w:rsidRPr="008A1AC5">
        <w:rPr>
          <w:spacing w:val="1"/>
          <w:sz w:val="20"/>
          <w:lang w:val="pl-PL"/>
        </w:rPr>
        <w:t xml:space="preserve"> </w:t>
      </w:r>
      <w:r w:rsidRPr="008A1AC5">
        <w:rPr>
          <w:sz w:val="20"/>
          <w:lang w:val="pl-PL"/>
        </w:rPr>
        <w:t>matowe</w:t>
      </w:r>
    </w:p>
    <w:p w:rsidR="00EA414C" w:rsidRPr="008A1AC5" w:rsidRDefault="009C1B6B" w:rsidP="00A77A6D">
      <w:pPr>
        <w:pStyle w:val="Akapitzlist"/>
        <w:numPr>
          <w:ilvl w:val="1"/>
          <w:numId w:val="22"/>
        </w:numPr>
        <w:tabs>
          <w:tab w:val="left" w:pos="1106"/>
          <w:tab w:val="left" w:pos="1107"/>
        </w:tabs>
        <w:spacing w:line="230" w:lineRule="exact"/>
        <w:ind w:left="1118" w:hanging="360"/>
        <w:rPr>
          <w:sz w:val="20"/>
          <w:lang w:val="pl-PL"/>
        </w:rPr>
      </w:pPr>
      <w:r w:rsidRPr="008A1AC5">
        <w:rPr>
          <w:sz w:val="20"/>
          <w:lang w:val="pl-PL"/>
        </w:rPr>
        <w:t>układać do wys. 208cm (górna krawędź</w:t>
      </w:r>
      <w:r w:rsidRPr="008A1AC5">
        <w:rPr>
          <w:spacing w:val="-1"/>
          <w:sz w:val="20"/>
          <w:lang w:val="pl-PL"/>
        </w:rPr>
        <w:t xml:space="preserve"> </w:t>
      </w:r>
      <w:r w:rsidRPr="008A1AC5">
        <w:rPr>
          <w:sz w:val="20"/>
          <w:lang w:val="pl-PL"/>
        </w:rPr>
        <w:t>ościeżnicy);</w:t>
      </w:r>
    </w:p>
    <w:p w:rsidR="00EA414C" w:rsidRPr="008A1AC5" w:rsidRDefault="009C1B6B" w:rsidP="00A77A6D">
      <w:pPr>
        <w:pStyle w:val="Akapitzlist"/>
        <w:numPr>
          <w:ilvl w:val="1"/>
          <w:numId w:val="22"/>
        </w:numPr>
        <w:tabs>
          <w:tab w:val="left" w:pos="1106"/>
          <w:tab w:val="left" w:pos="1107"/>
        </w:tabs>
        <w:spacing w:line="229" w:lineRule="exact"/>
        <w:ind w:left="1118" w:hanging="360"/>
        <w:rPr>
          <w:sz w:val="20"/>
          <w:lang w:val="pl-PL"/>
        </w:rPr>
      </w:pPr>
      <w:r w:rsidRPr="008A1AC5">
        <w:rPr>
          <w:sz w:val="20"/>
          <w:lang w:val="pl-PL"/>
        </w:rPr>
        <w:t>płytki układać z przesunięciem o połowę płytki-"w</w:t>
      </w:r>
      <w:r w:rsidRPr="008A1AC5">
        <w:rPr>
          <w:spacing w:val="-6"/>
          <w:sz w:val="20"/>
          <w:lang w:val="pl-PL"/>
        </w:rPr>
        <w:t xml:space="preserve"> </w:t>
      </w:r>
      <w:r w:rsidRPr="008A1AC5">
        <w:rPr>
          <w:sz w:val="20"/>
          <w:lang w:val="pl-PL"/>
        </w:rPr>
        <w:t>cegiełkę"</w:t>
      </w:r>
    </w:p>
    <w:p w:rsidR="00EA414C" w:rsidRPr="008A1AC5" w:rsidRDefault="009C1B6B" w:rsidP="00A77A6D">
      <w:pPr>
        <w:pStyle w:val="Akapitzlist"/>
        <w:numPr>
          <w:ilvl w:val="1"/>
          <w:numId w:val="22"/>
        </w:numPr>
        <w:tabs>
          <w:tab w:val="left" w:pos="1106"/>
          <w:tab w:val="left" w:pos="1107"/>
        </w:tabs>
        <w:spacing w:before="1" w:line="232" w:lineRule="auto"/>
        <w:ind w:left="1118" w:right="669" w:hanging="360"/>
        <w:rPr>
          <w:sz w:val="20"/>
          <w:lang w:val="pl-PL"/>
        </w:rPr>
      </w:pPr>
      <w:r w:rsidRPr="008A1AC5">
        <w:rPr>
          <w:sz w:val="20"/>
          <w:lang w:val="pl-PL"/>
        </w:rPr>
        <w:t>układanie płytek rozpocząć od charakterystycznego punktu np. od osi ściany, osi okna, krawędzi ościeżnicy</w:t>
      </w:r>
    </w:p>
    <w:p w:rsidR="00EA414C" w:rsidRPr="008A1AC5" w:rsidRDefault="009C1B6B" w:rsidP="00A77A6D">
      <w:pPr>
        <w:pStyle w:val="Akapitzlist"/>
        <w:numPr>
          <w:ilvl w:val="1"/>
          <w:numId w:val="22"/>
        </w:numPr>
        <w:tabs>
          <w:tab w:val="left" w:pos="1106"/>
          <w:tab w:val="left" w:pos="1107"/>
        </w:tabs>
        <w:spacing w:before="2" w:line="234" w:lineRule="exact"/>
        <w:ind w:left="1118" w:hanging="360"/>
        <w:rPr>
          <w:sz w:val="20"/>
          <w:lang w:val="pl-PL"/>
        </w:rPr>
      </w:pPr>
      <w:r w:rsidRPr="008A1AC5">
        <w:rPr>
          <w:sz w:val="20"/>
          <w:lang w:val="pl-PL"/>
        </w:rPr>
        <w:t>cokół z płytek podłogowych - 8cm, 10 rzędów płytek ściennych</w:t>
      </w:r>
      <w:r w:rsidRPr="008A1AC5">
        <w:rPr>
          <w:spacing w:val="-8"/>
          <w:sz w:val="20"/>
          <w:lang w:val="pl-PL"/>
        </w:rPr>
        <w:t xml:space="preserve"> </w:t>
      </w:r>
      <w:r w:rsidRPr="008A1AC5">
        <w:rPr>
          <w:sz w:val="20"/>
          <w:lang w:val="pl-PL"/>
        </w:rPr>
        <w:t>S1</w:t>
      </w:r>
    </w:p>
    <w:p w:rsidR="00EA414C" w:rsidRPr="008A1AC5" w:rsidRDefault="009C1B6B" w:rsidP="00A77A6D">
      <w:pPr>
        <w:pStyle w:val="Akapitzlist"/>
        <w:numPr>
          <w:ilvl w:val="1"/>
          <w:numId w:val="22"/>
        </w:numPr>
        <w:tabs>
          <w:tab w:val="left" w:pos="1106"/>
          <w:tab w:val="left" w:pos="1107"/>
        </w:tabs>
        <w:spacing w:line="234" w:lineRule="exact"/>
        <w:ind w:left="1118" w:hanging="360"/>
        <w:rPr>
          <w:sz w:val="20"/>
          <w:lang w:val="pl-PL"/>
        </w:rPr>
      </w:pPr>
      <w:r w:rsidRPr="008A1AC5">
        <w:rPr>
          <w:sz w:val="20"/>
          <w:lang w:val="pl-PL"/>
        </w:rPr>
        <w:t>fuga w kolorze</w:t>
      </w:r>
      <w:r w:rsidRPr="008A1AC5">
        <w:rPr>
          <w:spacing w:val="1"/>
          <w:sz w:val="20"/>
          <w:lang w:val="pl-PL"/>
        </w:rPr>
        <w:t xml:space="preserve"> </w:t>
      </w:r>
      <w:r w:rsidRPr="008A1AC5">
        <w:rPr>
          <w:sz w:val="20"/>
          <w:lang w:val="pl-PL"/>
        </w:rPr>
        <w:t>białym</w:t>
      </w:r>
    </w:p>
    <w:p w:rsidR="00EA414C" w:rsidRPr="008A1AC5" w:rsidRDefault="00EA414C" w:rsidP="00B012F2">
      <w:pPr>
        <w:pStyle w:val="Tekstpodstawowy"/>
      </w:pPr>
    </w:p>
    <w:p w:rsidR="00EA414C" w:rsidRPr="008A1AC5" w:rsidRDefault="009C1B6B" w:rsidP="00A77A6D">
      <w:pPr>
        <w:pStyle w:val="Akapitzlist"/>
        <w:numPr>
          <w:ilvl w:val="0"/>
          <w:numId w:val="22"/>
        </w:numPr>
        <w:tabs>
          <w:tab w:val="left" w:pos="825"/>
          <w:tab w:val="left" w:pos="826"/>
        </w:tabs>
        <w:spacing w:before="1"/>
        <w:rPr>
          <w:sz w:val="20"/>
          <w:lang w:val="pl-PL"/>
        </w:rPr>
      </w:pPr>
      <w:r w:rsidRPr="008A1AC5">
        <w:rPr>
          <w:sz w:val="20"/>
          <w:lang w:val="pl-PL"/>
        </w:rPr>
        <w:t>Lokalizacja: - płytki ścienne 10x20 (97x197x7mm) lub 20x20cm</w:t>
      </w:r>
      <w:r w:rsidRPr="008A1AC5">
        <w:rPr>
          <w:spacing w:val="-7"/>
          <w:sz w:val="20"/>
          <w:lang w:val="pl-PL"/>
        </w:rPr>
        <w:t xml:space="preserve"> </w:t>
      </w:r>
      <w:r w:rsidRPr="008A1AC5">
        <w:rPr>
          <w:sz w:val="20"/>
          <w:lang w:val="pl-PL"/>
        </w:rPr>
        <w:t>(197x197x7mm)</w:t>
      </w:r>
    </w:p>
    <w:p w:rsidR="00EA414C" w:rsidRPr="008A1AC5" w:rsidRDefault="009C1B6B" w:rsidP="00A77A6D">
      <w:pPr>
        <w:pStyle w:val="Akapitzlist"/>
        <w:numPr>
          <w:ilvl w:val="0"/>
          <w:numId w:val="22"/>
        </w:numPr>
        <w:tabs>
          <w:tab w:val="left" w:pos="825"/>
          <w:tab w:val="left" w:pos="826"/>
        </w:tabs>
        <w:rPr>
          <w:sz w:val="20"/>
          <w:lang w:val="pl-PL"/>
        </w:rPr>
      </w:pPr>
      <w:r w:rsidRPr="008A1AC5">
        <w:rPr>
          <w:sz w:val="20"/>
          <w:lang w:val="pl-PL"/>
        </w:rPr>
        <w:t>Wytyczne:</w:t>
      </w:r>
    </w:p>
    <w:p w:rsidR="00EA414C" w:rsidRPr="008A1AC5" w:rsidRDefault="009C1B6B" w:rsidP="00A77A6D">
      <w:pPr>
        <w:pStyle w:val="Akapitzlist"/>
        <w:numPr>
          <w:ilvl w:val="1"/>
          <w:numId w:val="22"/>
        </w:numPr>
        <w:tabs>
          <w:tab w:val="left" w:pos="1106"/>
          <w:tab w:val="left" w:pos="1107"/>
        </w:tabs>
        <w:spacing w:before="1" w:line="234" w:lineRule="exact"/>
        <w:rPr>
          <w:sz w:val="20"/>
          <w:lang w:val="pl-PL"/>
        </w:rPr>
      </w:pPr>
      <w:r w:rsidRPr="008A1AC5">
        <w:rPr>
          <w:sz w:val="20"/>
          <w:lang w:val="pl-PL"/>
        </w:rPr>
        <w:t>szkliwione,</w:t>
      </w:r>
      <w:r w:rsidRPr="008A1AC5">
        <w:rPr>
          <w:spacing w:val="22"/>
          <w:sz w:val="20"/>
          <w:lang w:val="pl-PL"/>
        </w:rPr>
        <w:t xml:space="preserve"> </w:t>
      </w:r>
      <w:r w:rsidRPr="008A1AC5">
        <w:rPr>
          <w:sz w:val="20"/>
          <w:lang w:val="pl-PL"/>
        </w:rPr>
        <w:t>matowe</w:t>
      </w:r>
      <w:r w:rsidRPr="008A1AC5">
        <w:rPr>
          <w:spacing w:val="20"/>
          <w:sz w:val="20"/>
          <w:lang w:val="pl-PL"/>
        </w:rPr>
        <w:t xml:space="preserve"> </w:t>
      </w:r>
      <w:r w:rsidRPr="008A1AC5">
        <w:rPr>
          <w:sz w:val="20"/>
          <w:lang w:val="pl-PL"/>
        </w:rPr>
        <w:t>płytki</w:t>
      </w:r>
      <w:r w:rsidRPr="008A1AC5">
        <w:rPr>
          <w:spacing w:val="21"/>
          <w:sz w:val="20"/>
          <w:lang w:val="pl-PL"/>
        </w:rPr>
        <w:t xml:space="preserve"> </w:t>
      </w:r>
      <w:r w:rsidRPr="008A1AC5">
        <w:rPr>
          <w:sz w:val="20"/>
          <w:lang w:val="pl-PL"/>
        </w:rPr>
        <w:t>układane</w:t>
      </w:r>
      <w:r w:rsidRPr="008A1AC5">
        <w:rPr>
          <w:spacing w:val="20"/>
          <w:sz w:val="20"/>
          <w:lang w:val="pl-PL"/>
        </w:rPr>
        <w:t xml:space="preserve"> </w:t>
      </w:r>
      <w:r w:rsidRPr="008A1AC5">
        <w:rPr>
          <w:sz w:val="20"/>
          <w:lang w:val="pl-PL"/>
        </w:rPr>
        <w:t>tylko</w:t>
      </w:r>
      <w:r w:rsidRPr="008A1AC5">
        <w:rPr>
          <w:spacing w:val="20"/>
          <w:sz w:val="20"/>
          <w:lang w:val="pl-PL"/>
        </w:rPr>
        <w:t xml:space="preserve"> </w:t>
      </w:r>
      <w:r w:rsidRPr="008A1AC5">
        <w:rPr>
          <w:sz w:val="20"/>
          <w:lang w:val="pl-PL"/>
        </w:rPr>
        <w:t>przy</w:t>
      </w:r>
      <w:r w:rsidRPr="008A1AC5">
        <w:rPr>
          <w:spacing w:val="15"/>
          <w:sz w:val="20"/>
          <w:lang w:val="pl-PL"/>
        </w:rPr>
        <w:t xml:space="preserve"> </w:t>
      </w:r>
      <w:r w:rsidRPr="008A1AC5">
        <w:rPr>
          <w:sz w:val="20"/>
          <w:lang w:val="pl-PL"/>
        </w:rPr>
        <w:t>umywalkach</w:t>
      </w:r>
      <w:r w:rsidRPr="008A1AC5">
        <w:rPr>
          <w:spacing w:val="17"/>
          <w:sz w:val="20"/>
          <w:lang w:val="pl-PL"/>
        </w:rPr>
        <w:t xml:space="preserve"> </w:t>
      </w:r>
      <w:r w:rsidRPr="008A1AC5">
        <w:rPr>
          <w:sz w:val="20"/>
          <w:lang w:val="pl-PL"/>
        </w:rPr>
        <w:t>-</w:t>
      </w:r>
      <w:r w:rsidRPr="008A1AC5">
        <w:rPr>
          <w:spacing w:val="17"/>
          <w:sz w:val="20"/>
          <w:lang w:val="pl-PL"/>
        </w:rPr>
        <w:t xml:space="preserve"> </w:t>
      </w:r>
      <w:r w:rsidRPr="008A1AC5">
        <w:rPr>
          <w:sz w:val="20"/>
          <w:lang w:val="pl-PL"/>
        </w:rPr>
        <w:t>szer.</w:t>
      </w:r>
      <w:r w:rsidRPr="008A1AC5">
        <w:rPr>
          <w:spacing w:val="20"/>
          <w:sz w:val="20"/>
          <w:lang w:val="pl-PL"/>
        </w:rPr>
        <w:t xml:space="preserve"> </w:t>
      </w:r>
      <w:r w:rsidRPr="008A1AC5">
        <w:rPr>
          <w:sz w:val="20"/>
          <w:lang w:val="pl-PL"/>
        </w:rPr>
        <w:t>120cm</w:t>
      </w:r>
      <w:r w:rsidRPr="008A1AC5">
        <w:rPr>
          <w:spacing w:val="17"/>
          <w:sz w:val="20"/>
          <w:lang w:val="pl-PL"/>
        </w:rPr>
        <w:t xml:space="preserve"> </w:t>
      </w:r>
      <w:r w:rsidRPr="008A1AC5">
        <w:rPr>
          <w:sz w:val="20"/>
          <w:lang w:val="pl-PL"/>
        </w:rPr>
        <w:t>w</w:t>
      </w:r>
      <w:r w:rsidRPr="008A1AC5">
        <w:rPr>
          <w:spacing w:val="15"/>
          <w:sz w:val="20"/>
          <w:lang w:val="pl-PL"/>
        </w:rPr>
        <w:t xml:space="preserve"> </w:t>
      </w:r>
      <w:r w:rsidRPr="008A1AC5">
        <w:rPr>
          <w:sz w:val="20"/>
          <w:lang w:val="pl-PL"/>
        </w:rPr>
        <w:t>osi</w:t>
      </w:r>
      <w:r w:rsidRPr="008A1AC5">
        <w:rPr>
          <w:spacing w:val="18"/>
          <w:sz w:val="20"/>
          <w:lang w:val="pl-PL"/>
        </w:rPr>
        <w:t xml:space="preserve"> </w:t>
      </w:r>
      <w:r w:rsidRPr="008A1AC5">
        <w:rPr>
          <w:sz w:val="20"/>
          <w:lang w:val="pl-PL"/>
        </w:rPr>
        <w:t>umywalki</w:t>
      </w:r>
      <w:r w:rsidRPr="008A1AC5">
        <w:rPr>
          <w:spacing w:val="18"/>
          <w:sz w:val="20"/>
          <w:lang w:val="pl-PL"/>
        </w:rPr>
        <w:t xml:space="preserve"> </w:t>
      </w:r>
      <w:r w:rsidRPr="008A1AC5">
        <w:rPr>
          <w:sz w:val="20"/>
          <w:lang w:val="pl-PL"/>
        </w:rPr>
        <w:t>+</w:t>
      </w:r>
      <w:r w:rsidRPr="008A1AC5">
        <w:rPr>
          <w:spacing w:val="20"/>
          <w:sz w:val="20"/>
          <w:lang w:val="pl-PL"/>
        </w:rPr>
        <w:t xml:space="preserve"> </w:t>
      </w:r>
      <w:r w:rsidRPr="008A1AC5">
        <w:rPr>
          <w:sz w:val="20"/>
          <w:lang w:val="pl-PL"/>
        </w:rPr>
        <w:t>boczna</w:t>
      </w:r>
    </w:p>
    <w:p w:rsidR="00EA414C" w:rsidRPr="008A1AC5" w:rsidRDefault="009C1B6B" w:rsidP="00B012F2">
      <w:pPr>
        <w:pStyle w:val="Tekstpodstawowy"/>
      </w:pPr>
      <w:r w:rsidRPr="008A1AC5">
        <w:t>ściana 80cm</w:t>
      </w:r>
    </w:p>
    <w:p w:rsidR="00EA414C" w:rsidRPr="008A1AC5" w:rsidRDefault="009C1B6B" w:rsidP="00A77A6D">
      <w:pPr>
        <w:pStyle w:val="Akapitzlist"/>
        <w:numPr>
          <w:ilvl w:val="1"/>
          <w:numId w:val="22"/>
        </w:numPr>
        <w:tabs>
          <w:tab w:val="left" w:pos="1106"/>
          <w:tab w:val="left" w:pos="1107"/>
        </w:tabs>
        <w:spacing w:line="234" w:lineRule="exact"/>
        <w:rPr>
          <w:sz w:val="20"/>
          <w:lang w:val="pl-PL"/>
        </w:rPr>
      </w:pPr>
      <w:r w:rsidRPr="008A1AC5">
        <w:rPr>
          <w:sz w:val="20"/>
          <w:lang w:val="pl-PL"/>
        </w:rPr>
        <w:t>pozostałe wytyczne jak dla S1</w:t>
      </w:r>
    </w:p>
    <w:p w:rsidR="00EA414C" w:rsidRPr="008A1AC5" w:rsidRDefault="009C1B6B" w:rsidP="00A77A6D">
      <w:pPr>
        <w:pStyle w:val="Akapitzlist"/>
        <w:numPr>
          <w:ilvl w:val="1"/>
          <w:numId w:val="22"/>
        </w:numPr>
        <w:tabs>
          <w:tab w:val="left" w:pos="1106"/>
          <w:tab w:val="left" w:pos="1107"/>
        </w:tabs>
        <w:spacing w:line="234" w:lineRule="exact"/>
        <w:rPr>
          <w:sz w:val="20"/>
          <w:lang w:val="pl-PL"/>
        </w:rPr>
      </w:pPr>
      <w:r w:rsidRPr="008A1AC5">
        <w:rPr>
          <w:sz w:val="20"/>
          <w:lang w:val="pl-PL"/>
        </w:rPr>
        <w:t>fuga w kolorze</w:t>
      </w:r>
      <w:r w:rsidRPr="008A1AC5">
        <w:rPr>
          <w:spacing w:val="1"/>
          <w:sz w:val="20"/>
          <w:lang w:val="pl-PL"/>
        </w:rPr>
        <w:t xml:space="preserve"> </w:t>
      </w:r>
      <w:r w:rsidRPr="008A1AC5">
        <w:rPr>
          <w:sz w:val="20"/>
          <w:lang w:val="pl-PL"/>
        </w:rPr>
        <w:t>szarym</w:t>
      </w:r>
    </w:p>
    <w:p w:rsidR="00EA414C" w:rsidRPr="008A1AC5" w:rsidRDefault="00EA414C" w:rsidP="00B012F2">
      <w:pPr>
        <w:pStyle w:val="Tekstpodstawowy"/>
      </w:pPr>
    </w:p>
    <w:p w:rsidR="00EA414C" w:rsidRPr="008A1AC5" w:rsidRDefault="009C1B6B" w:rsidP="00A77A6D">
      <w:pPr>
        <w:pStyle w:val="Akapitzlist"/>
        <w:numPr>
          <w:ilvl w:val="0"/>
          <w:numId w:val="22"/>
        </w:numPr>
        <w:tabs>
          <w:tab w:val="left" w:pos="825"/>
          <w:tab w:val="left" w:pos="826"/>
        </w:tabs>
        <w:rPr>
          <w:sz w:val="20"/>
          <w:lang w:val="pl-PL"/>
        </w:rPr>
      </w:pPr>
      <w:r w:rsidRPr="008A1AC5">
        <w:rPr>
          <w:sz w:val="20"/>
          <w:lang w:val="pl-PL"/>
        </w:rPr>
        <w:t>Lokalizacja: cokół wys. ok.</w:t>
      </w:r>
      <w:r w:rsidRPr="008A1AC5">
        <w:rPr>
          <w:spacing w:val="3"/>
          <w:sz w:val="20"/>
          <w:lang w:val="pl-PL"/>
        </w:rPr>
        <w:t xml:space="preserve"> </w:t>
      </w:r>
      <w:r w:rsidRPr="008A1AC5">
        <w:rPr>
          <w:sz w:val="20"/>
          <w:lang w:val="pl-PL"/>
        </w:rPr>
        <w:t>8cm</w:t>
      </w:r>
    </w:p>
    <w:p w:rsidR="00EA414C" w:rsidRPr="008A1AC5" w:rsidRDefault="009C1B6B" w:rsidP="00A77A6D">
      <w:pPr>
        <w:pStyle w:val="Akapitzlist"/>
        <w:numPr>
          <w:ilvl w:val="1"/>
          <w:numId w:val="22"/>
        </w:numPr>
        <w:tabs>
          <w:tab w:val="left" w:pos="1106"/>
          <w:tab w:val="left" w:pos="1107"/>
        </w:tabs>
        <w:spacing w:before="1" w:line="234" w:lineRule="exact"/>
        <w:rPr>
          <w:sz w:val="20"/>
          <w:lang w:val="pl-PL"/>
        </w:rPr>
      </w:pPr>
      <w:r w:rsidRPr="008A1AC5">
        <w:rPr>
          <w:sz w:val="20"/>
          <w:lang w:val="pl-PL"/>
        </w:rPr>
        <w:t>Materiał taki sam jak płytki podłogowe</w:t>
      </w:r>
      <w:r w:rsidRPr="008A1AC5">
        <w:rPr>
          <w:spacing w:val="-3"/>
          <w:sz w:val="20"/>
          <w:lang w:val="pl-PL"/>
        </w:rPr>
        <w:t xml:space="preserve"> </w:t>
      </w:r>
      <w:r w:rsidRPr="008A1AC5">
        <w:rPr>
          <w:sz w:val="20"/>
          <w:lang w:val="pl-PL"/>
        </w:rPr>
        <w:t>P1</w:t>
      </w:r>
    </w:p>
    <w:p w:rsidR="00EA414C" w:rsidRPr="008A1AC5" w:rsidRDefault="009C1B6B" w:rsidP="00A77A6D">
      <w:pPr>
        <w:pStyle w:val="Akapitzlist"/>
        <w:numPr>
          <w:ilvl w:val="1"/>
          <w:numId w:val="22"/>
        </w:numPr>
        <w:tabs>
          <w:tab w:val="left" w:pos="1106"/>
          <w:tab w:val="left" w:pos="1107"/>
        </w:tabs>
        <w:spacing w:line="230" w:lineRule="exact"/>
        <w:rPr>
          <w:sz w:val="20"/>
          <w:lang w:val="pl-PL"/>
        </w:rPr>
      </w:pPr>
      <w:r w:rsidRPr="008A1AC5">
        <w:rPr>
          <w:sz w:val="20"/>
          <w:lang w:val="pl-PL"/>
        </w:rPr>
        <w:t>cokół układać dookoła wszystkich nowych posadzek</w:t>
      </w:r>
    </w:p>
    <w:p w:rsidR="00EA414C" w:rsidRPr="008A1AC5" w:rsidRDefault="009C1B6B" w:rsidP="00A77A6D">
      <w:pPr>
        <w:pStyle w:val="Akapitzlist"/>
        <w:numPr>
          <w:ilvl w:val="1"/>
          <w:numId w:val="22"/>
        </w:numPr>
        <w:tabs>
          <w:tab w:val="left" w:pos="1106"/>
          <w:tab w:val="left" w:pos="1107"/>
        </w:tabs>
        <w:spacing w:line="234" w:lineRule="exact"/>
        <w:rPr>
          <w:sz w:val="20"/>
          <w:lang w:val="pl-PL"/>
        </w:rPr>
      </w:pPr>
      <w:r w:rsidRPr="008A1AC5">
        <w:rPr>
          <w:sz w:val="20"/>
          <w:lang w:val="pl-PL"/>
        </w:rPr>
        <w:t>łączenia płytek cokołowych na przedłużeniu linii wyznaczonych przez fugi na</w:t>
      </w:r>
      <w:r w:rsidRPr="008A1AC5">
        <w:rPr>
          <w:spacing w:val="-6"/>
          <w:sz w:val="20"/>
          <w:lang w:val="pl-PL"/>
        </w:rPr>
        <w:t xml:space="preserve"> </w:t>
      </w:r>
      <w:r w:rsidRPr="008A1AC5">
        <w:rPr>
          <w:sz w:val="20"/>
          <w:lang w:val="pl-PL"/>
        </w:rPr>
        <w:t>podłodze</w:t>
      </w:r>
    </w:p>
    <w:p w:rsidR="00EA414C" w:rsidRPr="008A1AC5" w:rsidRDefault="00EA414C" w:rsidP="00B012F2">
      <w:pPr>
        <w:pStyle w:val="Tekstpodstawowy"/>
      </w:pPr>
    </w:p>
    <w:p w:rsidR="00EA414C" w:rsidRPr="008A1AC5" w:rsidRDefault="009C1B6B" w:rsidP="00B012F2">
      <w:pPr>
        <w:pStyle w:val="Tekstpodstawowy"/>
      </w:pPr>
      <w:r w:rsidRPr="008A1AC5">
        <w:t>Połączenie ścian z podłogami powinno być wykonane w sposób umożliwiający jego łatwe mycie.</w:t>
      </w:r>
    </w:p>
    <w:p w:rsidR="00EA414C" w:rsidRPr="008A1AC5" w:rsidRDefault="009C1B6B" w:rsidP="00B012F2">
      <w:pPr>
        <w:pStyle w:val="Tekstpodstawowy"/>
      </w:pPr>
      <w:r w:rsidRPr="008A1AC5">
        <w:t xml:space="preserve">Aby uniknąć progów czy uskoków wszystkie rodzaje posadzek muszą mieć poziom wykończenia na tej samej </w:t>
      </w:r>
      <w:r w:rsidRPr="008A1AC5">
        <w:lastRenderedPageBreak/>
        <w:t>wysokości.</w:t>
      </w:r>
    </w:p>
    <w:p w:rsidR="00EA414C" w:rsidRPr="008A1AC5" w:rsidRDefault="00EA414C" w:rsidP="00B012F2">
      <w:pPr>
        <w:pStyle w:val="Tekstpodstawowy"/>
      </w:pPr>
    </w:p>
    <w:p w:rsidR="00EA414C" w:rsidRPr="008A1AC5" w:rsidRDefault="009C1B6B" w:rsidP="00A77A6D">
      <w:pPr>
        <w:pStyle w:val="Nagwek21"/>
        <w:numPr>
          <w:ilvl w:val="2"/>
          <w:numId w:val="24"/>
        </w:numPr>
        <w:tabs>
          <w:tab w:val="left" w:pos="948"/>
        </w:tabs>
        <w:rPr>
          <w:lang w:val="pl-PL"/>
        </w:rPr>
      </w:pPr>
      <w:r w:rsidRPr="008A1AC5">
        <w:rPr>
          <w:lang w:val="pl-PL"/>
        </w:rPr>
        <w:t>Materiały dodatkowe i</w:t>
      </w:r>
      <w:r w:rsidRPr="008A1AC5">
        <w:rPr>
          <w:spacing w:val="1"/>
          <w:lang w:val="pl-PL"/>
        </w:rPr>
        <w:t xml:space="preserve"> </w:t>
      </w:r>
      <w:r w:rsidRPr="008A1AC5">
        <w:rPr>
          <w:lang w:val="pl-PL"/>
        </w:rPr>
        <w:t>mocujące</w:t>
      </w:r>
    </w:p>
    <w:p w:rsidR="00EA414C" w:rsidRPr="008A1AC5" w:rsidRDefault="009C1B6B" w:rsidP="00A77A6D">
      <w:pPr>
        <w:pStyle w:val="Akapitzlist"/>
        <w:numPr>
          <w:ilvl w:val="0"/>
          <w:numId w:val="21"/>
        </w:numPr>
        <w:tabs>
          <w:tab w:val="left" w:pos="825"/>
          <w:tab w:val="left" w:pos="826"/>
        </w:tabs>
        <w:spacing w:before="114"/>
        <w:rPr>
          <w:sz w:val="20"/>
          <w:lang w:val="pl-PL"/>
        </w:rPr>
      </w:pPr>
      <w:r w:rsidRPr="008A1AC5">
        <w:rPr>
          <w:sz w:val="20"/>
          <w:lang w:val="pl-PL"/>
        </w:rPr>
        <w:t>Fugi między</w:t>
      </w:r>
      <w:r w:rsidRPr="008A1AC5">
        <w:rPr>
          <w:spacing w:val="-3"/>
          <w:sz w:val="20"/>
          <w:lang w:val="pl-PL"/>
        </w:rPr>
        <w:t xml:space="preserve"> </w:t>
      </w:r>
      <w:r w:rsidRPr="008A1AC5">
        <w:rPr>
          <w:sz w:val="20"/>
          <w:lang w:val="pl-PL"/>
        </w:rPr>
        <w:t>płytkami</w:t>
      </w:r>
    </w:p>
    <w:p w:rsidR="00EA414C" w:rsidRPr="008A1AC5" w:rsidRDefault="009C1B6B" w:rsidP="00A77A6D">
      <w:pPr>
        <w:pStyle w:val="Akapitzlist"/>
        <w:numPr>
          <w:ilvl w:val="1"/>
          <w:numId w:val="21"/>
        </w:numPr>
        <w:tabs>
          <w:tab w:val="left" w:pos="1106"/>
          <w:tab w:val="left" w:pos="1107"/>
        </w:tabs>
        <w:spacing w:before="5" w:line="232" w:lineRule="auto"/>
        <w:ind w:right="670" w:hanging="360"/>
        <w:rPr>
          <w:sz w:val="20"/>
          <w:lang w:val="pl-PL"/>
        </w:rPr>
      </w:pPr>
      <w:r w:rsidRPr="008A1AC5">
        <w:rPr>
          <w:sz w:val="20"/>
          <w:lang w:val="pl-PL"/>
        </w:rPr>
        <w:t>Masa epoksydowa 2 składnikowa na bazie żywic reaktywnych (RG), przeznaczona do wykonywania kwasoodpornych spoin na okładzinach z płytek</w:t>
      </w:r>
      <w:r w:rsidRPr="008A1AC5">
        <w:rPr>
          <w:spacing w:val="-4"/>
          <w:sz w:val="20"/>
          <w:lang w:val="pl-PL"/>
        </w:rPr>
        <w:t xml:space="preserve"> </w:t>
      </w:r>
      <w:r w:rsidRPr="008A1AC5">
        <w:rPr>
          <w:sz w:val="20"/>
          <w:lang w:val="pl-PL"/>
        </w:rPr>
        <w:t>ceramicznych,</w:t>
      </w:r>
    </w:p>
    <w:p w:rsidR="00EA414C" w:rsidRPr="008A1AC5" w:rsidRDefault="009C1B6B" w:rsidP="00A77A6D">
      <w:pPr>
        <w:pStyle w:val="Akapitzlist"/>
        <w:numPr>
          <w:ilvl w:val="1"/>
          <w:numId w:val="21"/>
        </w:numPr>
        <w:tabs>
          <w:tab w:val="left" w:pos="1106"/>
          <w:tab w:val="left" w:pos="1107"/>
        </w:tabs>
        <w:spacing w:before="8" w:line="232" w:lineRule="auto"/>
        <w:ind w:right="669" w:hanging="360"/>
        <w:rPr>
          <w:sz w:val="20"/>
          <w:lang w:val="pl-PL"/>
        </w:rPr>
      </w:pPr>
      <w:r w:rsidRPr="008A1AC5">
        <w:rPr>
          <w:sz w:val="20"/>
          <w:lang w:val="pl-PL"/>
        </w:rPr>
        <w:t>Lokalnie: dylatacje –w szczególnych miejscach – masa elastyczna silikonowa z odpowiednim primerem,o szczególnej odporności na pleśń i grzyby.</w:t>
      </w:r>
    </w:p>
    <w:p w:rsidR="00EA414C" w:rsidRPr="008A1AC5" w:rsidRDefault="00EA414C" w:rsidP="00B012F2">
      <w:pPr>
        <w:pStyle w:val="Tekstpodstawowy"/>
      </w:pPr>
    </w:p>
    <w:p w:rsidR="00EA414C" w:rsidRPr="008A1AC5" w:rsidRDefault="009C1B6B" w:rsidP="00A77A6D">
      <w:pPr>
        <w:pStyle w:val="Akapitzlist"/>
        <w:numPr>
          <w:ilvl w:val="0"/>
          <w:numId w:val="21"/>
        </w:numPr>
        <w:tabs>
          <w:tab w:val="left" w:pos="825"/>
          <w:tab w:val="left" w:pos="826"/>
        </w:tabs>
        <w:rPr>
          <w:sz w:val="20"/>
          <w:lang w:val="pl-PL"/>
        </w:rPr>
      </w:pPr>
      <w:r w:rsidRPr="008A1AC5">
        <w:rPr>
          <w:sz w:val="20"/>
          <w:lang w:val="pl-PL"/>
        </w:rPr>
        <w:t>Kleje do</w:t>
      </w:r>
      <w:r w:rsidRPr="008A1AC5">
        <w:rPr>
          <w:spacing w:val="-2"/>
          <w:sz w:val="20"/>
          <w:lang w:val="pl-PL"/>
        </w:rPr>
        <w:t xml:space="preserve"> </w:t>
      </w:r>
      <w:r w:rsidRPr="008A1AC5">
        <w:rPr>
          <w:sz w:val="20"/>
          <w:lang w:val="pl-PL"/>
        </w:rPr>
        <w:t>płytek</w:t>
      </w:r>
    </w:p>
    <w:p w:rsidR="00EA414C" w:rsidRPr="008A1AC5" w:rsidRDefault="009C1B6B" w:rsidP="00A77A6D">
      <w:pPr>
        <w:pStyle w:val="Akapitzlist"/>
        <w:numPr>
          <w:ilvl w:val="1"/>
          <w:numId w:val="21"/>
        </w:numPr>
        <w:tabs>
          <w:tab w:val="left" w:pos="1106"/>
          <w:tab w:val="left" w:pos="1107"/>
        </w:tabs>
        <w:spacing w:before="9" w:line="228" w:lineRule="auto"/>
        <w:ind w:right="669" w:hanging="360"/>
        <w:rPr>
          <w:sz w:val="13"/>
          <w:lang w:val="pl-PL"/>
        </w:rPr>
      </w:pPr>
      <w:r w:rsidRPr="008A1AC5">
        <w:rPr>
          <w:sz w:val="20"/>
          <w:lang w:val="pl-PL"/>
        </w:rPr>
        <w:t>Klejenie płytek (mozaiki) z zastosowaniem kleju mineralnego elastycznego dwuskładnikowego – grubość wynikowa z zużycia kleju ok.</w:t>
      </w:r>
      <w:r w:rsidRPr="008A1AC5">
        <w:rPr>
          <w:spacing w:val="3"/>
          <w:sz w:val="20"/>
          <w:lang w:val="pl-PL"/>
        </w:rPr>
        <w:t xml:space="preserve"> </w:t>
      </w:r>
      <w:r w:rsidRPr="008A1AC5">
        <w:rPr>
          <w:sz w:val="20"/>
          <w:lang w:val="pl-PL"/>
        </w:rPr>
        <w:t>3,5kg/m</w:t>
      </w:r>
      <w:r w:rsidRPr="008A1AC5">
        <w:rPr>
          <w:position w:val="7"/>
          <w:sz w:val="13"/>
          <w:lang w:val="pl-PL"/>
        </w:rPr>
        <w:t>2</w:t>
      </w:r>
    </w:p>
    <w:p w:rsidR="00EA414C" w:rsidRPr="008A1AC5" w:rsidRDefault="00EA414C" w:rsidP="00B012F2">
      <w:pPr>
        <w:pStyle w:val="Tekstpodstawowy"/>
      </w:pPr>
    </w:p>
    <w:p w:rsidR="00EA414C" w:rsidRPr="008A1AC5" w:rsidRDefault="009C1B6B" w:rsidP="00A77A6D">
      <w:pPr>
        <w:pStyle w:val="Akapitzlist"/>
        <w:numPr>
          <w:ilvl w:val="0"/>
          <w:numId w:val="21"/>
        </w:numPr>
        <w:tabs>
          <w:tab w:val="left" w:pos="825"/>
          <w:tab w:val="left" w:pos="826"/>
        </w:tabs>
        <w:rPr>
          <w:sz w:val="20"/>
          <w:lang w:val="pl-PL"/>
        </w:rPr>
      </w:pPr>
      <w:r w:rsidRPr="008A1AC5">
        <w:rPr>
          <w:sz w:val="20"/>
          <w:lang w:val="pl-PL"/>
        </w:rPr>
        <w:t>Masy</w:t>
      </w:r>
      <w:r w:rsidRPr="008A1AC5">
        <w:rPr>
          <w:spacing w:val="-2"/>
          <w:sz w:val="20"/>
          <w:lang w:val="pl-PL"/>
        </w:rPr>
        <w:t xml:space="preserve"> </w:t>
      </w:r>
      <w:r w:rsidRPr="008A1AC5">
        <w:rPr>
          <w:sz w:val="20"/>
          <w:lang w:val="pl-PL"/>
        </w:rPr>
        <w:t>uszczelniające</w:t>
      </w:r>
    </w:p>
    <w:p w:rsidR="00EA414C" w:rsidRPr="008A1AC5" w:rsidRDefault="009C1B6B" w:rsidP="00A77A6D">
      <w:pPr>
        <w:pStyle w:val="Akapitzlist"/>
        <w:numPr>
          <w:ilvl w:val="1"/>
          <w:numId w:val="21"/>
        </w:numPr>
        <w:tabs>
          <w:tab w:val="left" w:pos="1106"/>
          <w:tab w:val="left" w:pos="1107"/>
        </w:tabs>
        <w:spacing w:before="11" w:line="225" w:lineRule="auto"/>
        <w:ind w:right="672" w:hanging="360"/>
        <w:rPr>
          <w:sz w:val="13"/>
          <w:lang w:val="pl-PL"/>
        </w:rPr>
      </w:pPr>
      <w:r w:rsidRPr="008A1AC5">
        <w:rPr>
          <w:sz w:val="20"/>
          <w:lang w:val="pl-PL"/>
        </w:rPr>
        <w:t>Uszczelnienie przeciwwodne – dwuskładnikowa cienkowarstwowa, wodoszczelna masa, grubość wynikowa z zużycia masy uszczelniającej</w:t>
      </w:r>
      <w:r w:rsidRPr="008A1AC5">
        <w:rPr>
          <w:spacing w:val="3"/>
          <w:sz w:val="20"/>
          <w:lang w:val="pl-PL"/>
        </w:rPr>
        <w:t xml:space="preserve"> </w:t>
      </w:r>
      <w:r w:rsidRPr="008A1AC5">
        <w:rPr>
          <w:sz w:val="20"/>
          <w:lang w:val="pl-PL"/>
        </w:rPr>
        <w:t>5kg/m</w:t>
      </w:r>
      <w:r w:rsidRPr="008A1AC5">
        <w:rPr>
          <w:position w:val="7"/>
          <w:sz w:val="13"/>
          <w:lang w:val="pl-PL"/>
        </w:rPr>
        <w:t>2</w:t>
      </w:r>
    </w:p>
    <w:p w:rsidR="00EA414C" w:rsidRPr="008A1AC5" w:rsidRDefault="009C1B6B" w:rsidP="00A77A6D">
      <w:pPr>
        <w:pStyle w:val="Akapitzlist"/>
        <w:numPr>
          <w:ilvl w:val="1"/>
          <w:numId w:val="21"/>
        </w:numPr>
        <w:tabs>
          <w:tab w:val="left" w:pos="1106"/>
          <w:tab w:val="left" w:pos="1107"/>
        </w:tabs>
        <w:spacing w:before="10" w:line="232" w:lineRule="auto"/>
        <w:ind w:right="669" w:hanging="360"/>
        <w:rPr>
          <w:sz w:val="20"/>
          <w:lang w:val="pl-PL"/>
        </w:rPr>
      </w:pPr>
      <w:r w:rsidRPr="008A1AC5">
        <w:rPr>
          <w:sz w:val="20"/>
          <w:lang w:val="pl-PL"/>
        </w:rPr>
        <w:t>Wyrównanie (profilacja) dla uzyskania założonych wymiarów i tolerancji basenów - materiał masy wyrównawczej –cement, piasek kwarcowy, specjalna mieszanka</w:t>
      </w:r>
      <w:r w:rsidRPr="008A1AC5">
        <w:rPr>
          <w:spacing w:val="1"/>
          <w:sz w:val="20"/>
          <w:lang w:val="pl-PL"/>
        </w:rPr>
        <w:t xml:space="preserve"> </w:t>
      </w:r>
      <w:r w:rsidRPr="008A1AC5">
        <w:rPr>
          <w:sz w:val="20"/>
          <w:lang w:val="pl-PL"/>
        </w:rPr>
        <w:t>polimerowa</w:t>
      </w:r>
    </w:p>
    <w:p w:rsidR="00EA414C" w:rsidRPr="008A1AC5" w:rsidRDefault="00EA414C" w:rsidP="00B012F2">
      <w:pPr>
        <w:pStyle w:val="Tekstpodstawowy"/>
      </w:pPr>
    </w:p>
    <w:p w:rsidR="00EA414C" w:rsidRPr="008A1AC5" w:rsidRDefault="009C1B6B" w:rsidP="00B012F2">
      <w:pPr>
        <w:pStyle w:val="Tekstpodstawowy"/>
      </w:pPr>
      <w:r w:rsidRPr="008A1AC5">
        <w:t>Uwaga:</w:t>
      </w:r>
    </w:p>
    <w:p w:rsidR="00EA414C" w:rsidRPr="008A1AC5" w:rsidRDefault="009C1B6B" w:rsidP="00B012F2">
      <w:pPr>
        <w:pStyle w:val="Tekstpodstawowy"/>
      </w:pPr>
      <w:r w:rsidRPr="008A1AC5">
        <w:t>Wszystkie zastosowane materiały powinny odpowiadać tym opisanym w dokumentacji projektowej. Produkty zamienne należy przed zastosowaniem uzgodnić z autorem projektu.</w:t>
      </w:r>
    </w:p>
    <w:p w:rsidR="00EA414C" w:rsidRPr="008A1AC5" w:rsidRDefault="009C1B6B" w:rsidP="00B012F2">
      <w:pPr>
        <w:pStyle w:val="Tekstpodstawowy"/>
      </w:pPr>
      <w:r w:rsidRPr="008A1AC5">
        <w:t>Stosowanie materiałów według karty technologicznej producenta i instrukcji wykonawczej robót.</w:t>
      </w:r>
    </w:p>
    <w:p w:rsidR="00EA414C" w:rsidRPr="008A1AC5" w:rsidRDefault="00EA414C" w:rsidP="00B012F2">
      <w:pPr>
        <w:pStyle w:val="Tekstpodstawowy"/>
      </w:pPr>
    </w:p>
    <w:p w:rsidR="00EA414C" w:rsidRPr="008A1AC5" w:rsidRDefault="009C1B6B" w:rsidP="00A77A6D">
      <w:pPr>
        <w:pStyle w:val="Nagwek21"/>
        <w:numPr>
          <w:ilvl w:val="0"/>
          <w:numId w:val="24"/>
        </w:numPr>
        <w:tabs>
          <w:tab w:val="left" w:pos="656"/>
        </w:tabs>
        <w:rPr>
          <w:lang w:val="pl-PL"/>
        </w:rPr>
      </w:pPr>
      <w:r w:rsidRPr="008A1AC5">
        <w:rPr>
          <w:lang w:val="pl-PL"/>
        </w:rPr>
        <w:t>SPRZĘT</w:t>
      </w:r>
    </w:p>
    <w:p w:rsidR="00EA414C" w:rsidRPr="008A1AC5" w:rsidRDefault="009C1B6B" w:rsidP="00A77A6D">
      <w:pPr>
        <w:pStyle w:val="Akapitzlist"/>
        <w:numPr>
          <w:ilvl w:val="1"/>
          <w:numId w:val="24"/>
        </w:numPr>
        <w:tabs>
          <w:tab w:val="left" w:pos="804"/>
        </w:tabs>
        <w:spacing w:before="121"/>
        <w:ind w:left="803" w:hanging="398"/>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sprzętu omówiono w punkcie 3 ogólnej specyfikacji technicznej.</w:t>
      </w:r>
    </w:p>
    <w:p w:rsidR="00EA414C" w:rsidRPr="008A1AC5" w:rsidRDefault="00EA414C" w:rsidP="00B012F2">
      <w:pPr>
        <w:pStyle w:val="Tekstpodstawowy"/>
      </w:pPr>
    </w:p>
    <w:p w:rsidR="00EA414C" w:rsidRPr="008A1AC5" w:rsidRDefault="009C1B6B" w:rsidP="00A77A6D">
      <w:pPr>
        <w:pStyle w:val="Nagwek21"/>
        <w:numPr>
          <w:ilvl w:val="1"/>
          <w:numId w:val="24"/>
        </w:numPr>
        <w:tabs>
          <w:tab w:val="left" w:pos="804"/>
        </w:tabs>
        <w:spacing w:before="1"/>
        <w:ind w:left="803" w:hanging="398"/>
        <w:rPr>
          <w:lang w:val="pl-PL"/>
        </w:rPr>
      </w:pPr>
      <w:r w:rsidRPr="008A1AC5">
        <w:rPr>
          <w:lang w:val="pl-PL"/>
        </w:rPr>
        <w:t>Sprzęt do wykonywania okładzin i wykładzin</w:t>
      </w:r>
    </w:p>
    <w:p w:rsidR="00EA414C" w:rsidRPr="008A1AC5" w:rsidRDefault="009C1B6B" w:rsidP="00B012F2">
      <w:pPr>
        <w:pStyle w:val="Tekstpodstawowy"/>
      </w:pPr>
      <w:r w:rsidRPr="008A1AC5">
        <w:t>Do wykonywania robot okładzinowych należy stosować:</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szczotki o sztywnym włosiu lub druciane do czesania powierzchni</w:t>
      </w:r>
      <w:r w:rsidRPr="008A1AC5">
        <w:rPr>
          <w:spacing w:val="-1"/>
          <w:sz w:val="20"/>
          <w:lang w:val="pl-PL"/>
        </w:rPr>
        <w:t xml:space="preserve"> </w:t>
      </w:r>
      <w:r w:rsidRPr="008A1AC5">
        <w:rPr>
          <w:sz w:val="20"/>
          <w:lang w:val="pl-PL"/>
        </w:rPr>
        <w:t>podłoża,</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szpachle i packi metalowe lub z tworzywa</w:t>
      </w:r>
      <w:r w:rsidRPr="008A1AC5">
        <w:rPr>
          <w:spacing w:val="2"/>
          <w:sz w:val="20"/>
          <w:lang w:val="pl-PL"/>
        </w:rPr>
        <w:t xml:space="preserve"> </w:t>
      </w:r>
      <w:r w:rsidRPr="008A1AC5">
        <w:rPr>
          <w:sz w:val="20"/>
          <w:lang w:val="pl-PL"/>
        </w:rPr>
        <w:t>sztucznego,</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narzędzia lub urządzenia do cięcia płytek,</w:t>
      </w:r>
    </w:p>
    <w:p w:rsidR="00EA414C" w:rsidRPr="008A1AC5" w:rsidRDefault="009C1B6B" w:rsidP="00A77A6D">
      <w:pPr>
        <w:pStyle w:val="Akapitzlist"/>
        <w:numPr>
          <w:ilvl w:val="0"/>
          <w:numId w:val="124"/>
        </w:numPr>
        <w:tabs>
          <w:tab w:val="left" w:pos="739"/>
          <w:tab w:val="left" w:pos="740"/>
        </w:tabs>
        <w:ind w:left="758" w:right="670" w:hanging="360"/>
        <w:rPr>
          <w:sz w:val="20"/>
          <w:lang w:val="pl-PL"/>
        </w:rPr>
      </w:pPr>
      <w:r w:rsidRPr="008A1AC5">
        <w:rPr>
          <w:sz w:val="20"/>
          <w:lang w:val="pl-PL"/>
        </w:rPr>
        <w:t>packi ząbkowane stalowe lub z tworzywa o wysokości ząbków 6÷12 mm do rozprowadzania kompozycji klejących,</w:t>
      </w:r>
    </w:p>
    <w:p w:rsidR="00EA414C" w:rsidRPr="008A1AC5" w:rsidRDefault="009C1B6B" w:rsidP="00A77A6D">
      <w:pPr>
        <w:pStyle w:val="Akapitzlist"/>
        <w:numPr>
          <w:ilvl w:val="0"/>
          <w:numId w:val="124"/>
        </w:numPr>
        <w:tabs>
          <w:tab w:val="left" w:pos="739"/>
          <w:tab w:val="left" w:pos="740"/>
        </w:tabs>
        <w:spacing w:before="1" w:line="245" w:lineRule="exact"/>
        <w:rPr>
          <w:sz w:val="20"/>
          <w:lang w:val="pl-PL"/>
        </w:rPr>
      </w:pPr>
      <w:r w:rsidRPr="008A1AC5">
        <w:rPr>
          <w:sz w:val="20"/>
          <w:lang w:val="pl-PL"/>
        </w:rPr>
        <w:t>łaty do sprawdzania równości</w:t>
      </w:r>
      <w:r w:rsidRPr="008A1AC5">
        <w:rPr>
          <w:spacing w:val="-2"/>
          <w:sz w:val="20"/>
          <w:lang w:val="pl-PL"/>
        </w:rPr>
        <w:t xml:space="preserve"> </w:t>
      </w:r>
      <w:r w:rsidRPr="008A1AC5">
        <w:rPr>
          <w:sz w:val="20"/>
          <w:lang w:val="pl-PL"/>
        </w:rPr>
        <w:t>powierzchni,</w:t>
      </w:r>
    </w:p>
    <w:p w:rsidR="00EA414C" w:rsidRPr="008A1AC5" w:rsidRDefault="009C1B6B" w:rsidP="00A77A6D">
      <w:pPr>
        <w:pStyle w:val="Akapitzlist"/>
        <w:numPr>
          <w:ilvl w:val="0"/>
          <w:numId w:val="124"/>
        </w:numPr>
        <w:tabs>
          <w:tab w:val="left" w:pos="739"/>
          <w:tab w:val="left" w:pos="740"/>
        </w:tabs>
        <w:rPr>
          <w:sz w:val="20"/>
          <w:lang w:val="pl-PL"/>
        </w:rPr>
      </w:pPr>
      <w:r w:rsidRPr="008A1AC5">
        <w:rPr>
          <w:sz w:val="20"/>
          <w:lang w:val="pl-PL"/>
        </w:rPr>
        <w:t>poziomice,</w:t>
      </w:r>
    </w:p>
    <w:p w:rsidR="00EA414C" w:rsidRPr="008A1AC5" w:rsidRDefault="009C1B6B" w:rsidP="00A77A6D">
      <w:pPr>
        <w:pStyle w:val="Akapitzlist"/>
        <w:numPr>
          <w:ilvl w:val="0"/>
          <w:numId w:val="124"/>
        </w:numPr>
        <w:tabs>
          <w:tab w:val="left" w:pos="740"/>
        </w:tabs>
        <w:spacing w:before="90" w:line="245" w:lineRule="exact"/>
        <w:jc w:val="both"/>
        <w:rPr>
          <w:sz w:val="20"/>
          <w:lang w:val="pl-PL"/>
        </w:rPr>
      </w:pPr>
      <w:r w:rsidRPr="008A1AC5">
        <w:rPr>
          <w:sz w:val="20"/>
          <w:lang w:val="pl-PL"/>
        </w:rPr>
        <w:t>wkładki</w:t>
      </w:r>
      <w:r w:rsidRPr="008A1AC5">
        <w:rPr>
          <w:spacing w:val="-1"/>
          <w:sz w:val="20"/>
          <w:lang w:val="pl-PL"/>
        </w:rPr>
        <w:t xml:space="preserve"> </w:t>
      </w:r>
      <w:r w:rsidRPr="008A1AC5">
        <w:rPr>
          <w:sz w:val="20"/>
          <w:lang w:val="pl-PL"/>
        </w:rPr>
        <w:t>dystansowe,</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mieszadła koszyczkowe o napędzie</w:t>
      </w:r>
      <w:r w:rsidRPr="008A1AC5">
        <w:rPr>
          <w:spacing w:val="1"/>
          <w:sz w:val="20"/>
          <w:lang w:val="pl-PL"/>
        </w:rPr>
        <w:t xml:space="preserve"> </w:t>
      </w:r>
      <w:r w:rsidRPr="008A1AC5">
        <w:rPr>
          <w:sz w:val="20"/>
          <w:lang w:val="pl-PL"/>
        </w:rPr>
        <w:t>elektrycznym,</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pojemniki do przygotowania kompozycji</w:t>
      </w:r>
      <w:r w:rsidRPr="008A1AC5">
        <w:rPr>
          <w:spacing w:val="1"/>
          <w:sz w:val="20"/>
          <w:lang w:val="pl-PL"/>
        </w:rPr>
        <w:t xml:space="preserve"> </w:t>
      </w:r>
      <w:r w:rsidRPr="008A1AC5">
        <w:rPr>
          <w:sz w:val="20"/>
          <w:lang w:val="pl-PL"/>
        </w:rPr>
        <w:t>klejących,</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gąbki do mycia oraz czyszczenia</w:t>
      </w:r>
      <w:r w:rsidRPr="008A1AC5">
        <w:rPr>
          <w:spacing w:val="1"/>
          <w:sz w:val="20"/>
          <w:lang w:val="pl-PL"/>
        </w:rPr>
        <w:t xml:space="preserve"> </w:t>
      </w:r>
      <w:r w:rsidRPr="008A1AC5">
        <w:rPr>
          <w:sz w:val="20"/>
          <w:lang w:val="pl-PL"/>
        </w:rPr>
        <w:t>okładziny,</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papier ścierny do</w:t>
      </w:r>
      <w:r w:rsidRPr="008A1AC5">
        <w:rPr>
          <w:spacing w:val="-3"/>
          <w:sz w:val="20"/>
          <w:lang w:val="pl-PL"/>
        </w:rPr>
        <w:t xml:space="preserve"> </w:t>
      </w:r>
      <w:r w:rsidRPr="008A1AC5">
        <w:rPr>
          <w:sz w:val="20"/>
          <w:lang w:val="pl-PL"/>
        </w:rPr>
        <w:t>szlifowania.</w:t>
      </w:r>
    </w:p>
    <w:p w:rsidR="00EA414C" w:rsidRPr="008A1AC5" w:rsidRDefault="00EA414C" w:rsidP="00B012F2">
      <w:pPr>
        <w:pStyle w:val="Tekstpodstawowy"/>
      </w:pPr>
    </w:p>
    <w:p w:rsidR="00EA414C" w:rsidRPr="008A1AC5" w:rsidRDefault="009C1B6B" w:rsidP="00A77A6D">
      <w:pPr>
        <w:pStyle w:val="Nagwek21"/>
        <w:numPr>
          <w:ilvl w:val="0"/>
          <w:numId w:val="24"/>
        </w:numPr>
        <w:tabs>
          <w:tab w:val="left" w:pos="656"/>
        </w:tabs>
        <w:jc w:val="both"/>
        <w:rPr>
          <w:lang w:val="pl-PL"/>
        </w:rPr>
      </w:pPr>
      <w:r w:rsidRPr="008A1AC5">
        <w:rPr>
          <w:lang w:val="pl-PL"/>
        </w:rPr>
        <w:t>TRANSPORT</w:t>
      </w:r>
    </w:p>
    <w:p w:rsidR="00EA414C" w:rsidRPr="008A1AC5" w:rsidRDefault="009C1B6B" w:rsidP="00A77A6D">
      <w:pPr>
        <w:pStyle w:val="Akapitzlist"/>
        <w:numPr>
          <w:ilvl w:val="1"/>
          <w:numId w:val="24"/>
        </w:numPr>
        <w:tabs>
          <w:tab w:val="left" w:pos="804"/>
        </w:tabs>
        <w:spacing w:before="121"/>
        <w:ind w:left="803" w:hanging="398"/>
        <w:jc w:val="both"/>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transportu omówiono w punkcie 4 ogólnej specyfikacji technicznej. Materiały i elementy muszą być przewożone środkami transportu wg instrukcji producenta.</w:t>
      </w:r>
    </w:p>
    <w:p w:rsidR="00EA414C" w:rsidRPr="008A1AC5" w:rsidRDefault="00EA414C" w:rsidP="00B012F2">
      <w:pPr>
        <w:pStyle w:val="Tekstpodstawowy"/>
      </w:pPr>
    </w:p>
    <w:p w:rsidR="00EA414C" w:rsidRPr="008A1AC5" w:rsidRDefault="009C1B6B" w:rsidP="00A77A6D">
      <w:pPr>
        <w:pStyle w:val="Nagwek21"/>
        <w:numPr>
          <w:ilvl w:val="1"/>
          <w:numId w:val="24"/>
        </w:numPr>
        <w:tabs>
          <w:tab w:val="left" w:pos="804"/>
        </w:tabs>
        <w:ind w:left="803" w:hanging="398"/>
        <w:rPr>
          <w:lang w:val="pl-PL"/>
        </w:rPr>
      </w:pPr>
      <w:r w:rsidRPr="008A1AC5">
        <w:rPr>
          <w:lang w:val="pl-PL"/>
        </w:rPr>
        <w:t>Pakowanie i magazynowanie</w:t>
      </w:r>
    </w:p>
    <w:p w:rsidR="00EA414C" w:rsidRPr="008A1AC5" w:rsidRDefault="009C1B6B" w:rsidP="00B012F2">
      <w:pPr>
        <w:pStyle w:val="Tekstpodstawowy"/>
      </w:pPr>
      <w:r w:rsidRPr="008A1AC5">
        <w:t>Płytki pakowane w pudła tekturowe zawierające ok. 1 m</w:t>
      </w:r>
      <w:r w:rsidRPr="008A1AC5">
        <w:rPr>
          <w:position w:val="7"/>
          <w:sz w:val="13"/>
        </w:rPr>
        <w:t xml:space="preserve">2 </w:t>
      </w:r>
      <w:r w:rsidRPr="008A1AC5">
        <w:t>płytek. Na opakowaniu umieszcza się: nazwę i adres producenta, nazwę wyrobu, liczbę sztuk w opakowaniu, znak kontroli jakości, znaki ostrzegawcze dotyczące wyrobów łatwo tłukących się oraz napis „Wyrób dopuszczony do stosowania w budownictwie Świadectwem ITB”. Płytki składować w pomieszczeniach zamkniętych w oryginalnych opakowaniach, w temperaturze dodatniej. Wysokość składowania do 1,8 m. Płytki glazurowane, w opakowaniach, można przewozić dowolnymi środkami transportu, zabezpieczone przed uszkodzeniami.</w:t>
      </w:r>
    </w:p>
    <w:p w:rsidR="00EA414C" w:rsidRPr="008A1AC5" w:rsidRDefault="00EA414C" w:rsidP="00B012F2">
      <w:pPr>
        <w:pStyle w:val="Tekstpodstawowy"/>
      </w:pPr>
    </w:p>
    <w:p w:rsidR="00EA414C" w:rsidRPr="008A1AC5" w:rsidRDefault="009C1B6B" w:rsidP="00A77A6D">
      <w:pPr>
        <w:pStyle w:val="Nagwek21"/>
        <w:numPr>
          <w:ilvl w:val="1"/>
          <w:numId w:val="24"/>
        </w:numPr>
        <w:tabs>
          <w:tab w:val="left" w:pos="804"/>
        </w:tabs>
        <w:ind w:left="803" w:hanging="398"/>
        <w:rPr>
          <w:lang w:val="pl-PL"/>
        </w:rPr>
      </w:pPr>
      <w:r w:rsidRPr="008A1AC5">
        <w:rPr>
          <w:lang w:val="pl-PL"/>
        </w:rPr>
        <w:t>Transport</w:t>
      </w:r>
      <w:r w:rsidRPr="008A1AC5">
        <w:rPr>
          <w:spacing w:val="1"/>
          <w:lang w:val="pl-PL"/>
        </w:rPr>
        <w:t xml:space="preserve"> </w:t>
      </w:r>
      <w:r w:rsidRPr="008A1AC5">
        <w:rPr>
          <w:lang w:val="pl-PL"/>
        </w:rPr>
        <w:t>materiałów</w:t>
      </w:r>
    </w:p>
    <w:p w:rsidR="00EA414C" w:rsidRPr="008A1AC5" w:rsidRDefault="009C1B6B" w:rsidP="00B012F2">
      <w:pPr>
        <w:pStyle w:val="Tekstpodstawowy"/>
      </w:pPr>
      <w:r w:rsidRPr="008A1AC5">
        <w:t>Płytki przewozić w opakowaniach krytymi środkami transportu. Podłogę wyłożyć materiałem wyściółkowym grubości ok. 5 cm. Opakowania układać ściśle obok siebie. Na środkach transportu umieścić nalepki ostrzegawcze dotyczące wyrobów łatwo tłukących.</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24"/>
        </w:numPr>
        <w:tabs>
          <w:tab w:val="left" w:pos="656"/>
        </w:tabs>
        <w:jc w:val="both"/>
        <w:rPr>
          <w:lang w:val="pl-PL"/>
        </w:rPr>
      </w:pPr>
      <w:r w:rsidRPr="008A1AC5">
        <w:rPr>
          <w:lang w:val="pl-PL"/>
        </w:rPr>
        <w:t>WYKONANIE</w:t>
      </w:r>
      <w:r w:rsidRPr="008A1AC5">
        <w:rPr>
          <w:spacing w:val="-2"/>
          <w:lang w:val="pl-PL"/>
        </w:rPr>
        <w:t xml:space="preserve"> </w:t>
      </w:r>
      <w:r w:rsidRPr="008A1AC5">
        <w:rPr>
          <w:lang w:val="pl-PL"/>
        </w:rPr>
        <w:t>ROBÓT</w:t>
      </w:r>
    </w:p>
    <w:p w:rsidR="00EA414C" w:rsidRPr="008A1AC5" w:rsidRDefault="009C1B6B" w:rsidP="00A77A6D">
      <w:pPr>
        <w:pStyle w:val="Akapitzlist"/>
        <w:numPr>
          <w:ilvl w:val="1"/>
          <w:numId w:val="24"/>
        </w:numPr>
        <w:tabs>
          <w:tab w:val="left" w:pos="805"/>
        </w:tabs>
        <w:spacing w:before="121"/>
        <w:jc w:val="both"/>
        <w:rPr>
          <w:b/>
          <w:sz w:val="20"/>
          <w:lang w:val="pl-PL"/>
        </w:rPr>
      </w:pPr>
      <w:r w:rsidRPr="008A1AC5">
        <w:rPr>
          <w:b/>
          <w:sz w:val="20"/>
          <w:lang w:val="pl-PL"/>
        </w:rPr>
        <w:lastRenderedPageBreak/>
        <w:t>Wymagania podstawowe</w:t>
      </w:r>
    </w:p>
    <w:p w:rsidR="00EA414C" w:rsidRPr="008A1AC5" w:rsidRDefault="009C1B6B" w:rsidP="00B012F2">
      <w:pPr>
        <w:pStyle w:val="Tekstpodstawowy"/>
      </w:pPr>
      <w:r w:rsidRPr="008A1AC5">
        <w:t>Przed przystąpieniem do wykonywania robót pokrywania ścian i podłóg płytkami należy zakończyć:</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wszystkie roboty budowlane, z wyjątkiem malowania</w:t>
      </w:r>
      <w:r w:rsidRPr="008A1AC5">
        <w:rPr>
          <w:spacing w:val="-3"/>
          <w:sz w:val="20"/>
          <w:lang w:val="pl-PL"/>
        </w:rPr>
        <w:t xml:space="preserve"> </w:t>
      </w:r>
      <w:r w:rsidRPr="008A1AC5">
        <w:rPr>
          <w:sz w:val="20"/>
          <w:lang w:val="pl-PL"/>
        </w:rPr>
        <w:t>ścian,</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podłogi z materiałów mineralnych włącznie z cokolikiem (w przypadku kładzenia</w:t>
      </w:r>
      <w:r w:rsidRPr="008A1AC5">
        <w:rPr>
          <w:spacing w:val="-14"/>
          <w:sz w:val="20"/>
          <w:lang w:val="pl-PL"/>
        </w:rPr>
        <w:t xml:space="preserve"> </w:t>
      </w:r>
      <w:r w:rsidRPr="008A1AC5">
        <w:rPr>
          <w:sz w:val="20"/>
          <w:lang w:val="pl-PL"/>
        </w:rPr>
        <w:t>glazury),</w:t>
      </w:r>
    </w:p>
    <w:p w:rsidR="00EA414C" w:rsidRPr="008A1AC5" w:rsidRDefault="009C1B6B" w:rsidP="00A77A6D">
      <w:pPr>
        <w:pStyle w:val="Akapitzlist"/>
        <w:numPr>
          <w:ilvl w:val="0"/>
          <w:numId w:val="124"/>
        </w:numPr>
        <w:tabs>
          <w:tab w:val="left" w:pos="739"/>
          <w:tab w:val="left" w:pos="740"/>
        </w:tabs>
        <w:ind w:right="670"/>
        <w:rPr>
          <w:sz w:val="20"/>
          <w:lang w:val="pl-PL"/>
        </w:rPr>
      </w:pPr>
      <w:r w:rsidRPr="008A1AC5">
        <w:rPr>
          <w:sz w:val="20"/>
          <w:lang w:val="pl-PL"/>
        </w:rPr>
        <w:t>roboty instalacyjne, wodno-kanalizacyjne, centralnego ogrzewania z przeprowadzeniem prób ciśnieniowych, instalacje elektryczne bez montażu osprzętu,</w:t>
      </w:r>
    </w:p>
    <w:p w:rsidR="00EA414C" w:rsidRPr="008A1AC5" w:rsidRDefault="009C1B6B" w:rsidP="00A77A6D">
      <w:pPr>
        <w:pStyle w:val="Akapitzlist"/>
        <w:numPr>
          <w:ilvl w:val="0"/>
          <w:numId w:val="124"/>
        </w:numPr>
        <w:tabs>
          <w:tab w:val="left" w:pos="739"/>
          <w:tab w:val="left" w:pos="740"/>
        </w:tabs>
        <w:spacing w:before="2" w:line="235" w:lineRule="auto"/>
        <w:ind w:left="398" w:right="1472" w:firstLine="0"/>
        <w:rPr>
          <w:sz w:val="20"/>
          <w:lang w:val="pl-PL"/>
        </w:rPr>
      </w:pPr>
      <w:r w:rsidRPr="008A1AC5">
        <w:rPr>
          <w:sz w:val="20"/>
          <w:lang w:val="pl-PL"/>
        </w:rPr>
        <w:t>wszystkie przebicia, kanały i bruzdy naprawione i wykończone tynkiem lub masami naprawczymi. Temperatura nie powinna być niższa niż +5</w:t>
      </w:r>
      <w:r w:rsidRPr="008A1AC5">
        <w:rPr>
          <w:position w:val="7"/>
          <w:sz w:val="13"/>
          <w:lang w:val="pl-PL"/>
        </w:rPr>
        <w:t>o</w:t>
      </w:r>
      <w:r w:rsidRPr="008A1AC5">
        <w:rPr>
          <w:sz w:val="20"/>
          <w:lang w:val="pl-PL"/>
        </w:rPr>
        <w:t>C w ciągu całej doby.</w:t>
      </w:r>
    </w:p>
    <w:p w:rsidR="00EA414C" w:rsidRPr="008A1AC5" w:rsidRDefault="00EA414C" w:rsidP="00B012F2">
      <w:pPr>
        <w:pStyle w:val="Tekstpodstawowy"/>
      </w:pPr>
    </w:p>
    <w:p w:rsidR="00EA414C" w:rsidRPr="008A1AC5" w:rsidRDefault="009C1B6B" w:rsidP="00A77A6D">
      <w:pPr>
        <w:pStyle w:val="Nagwek21"/>
        <w:numPr>
          <w:ilvl w:val="1"/>
          <w:numId w:val="24"/>
        </w:numPr>
        <w:tabs>
          <w:tab w:val="left" w:pos="800"/>
        </w:tabs>
        <w:ind w:left="799" w:hanging="401"/>
        <w:rPr>
          <w:lang w:val="pl-PL"/>
        </w:rPr>
      </w:pPr>
      <w:r w:rsidRPr="008A1AC5">
        <w:rPr>
          <w:lang w:val="pl-PL"/>
        </w:rPr>
        <w:t>Przygotowanie</w:t>
      </w:r>
      <w:r w:rsidRPr="008A1AC5">
        <w:rPr>
          <w:spacing w:val="-1"/>
          <w:lang w:val="pl-PL"/>
        </w:rPr>
        <w:t xml:space="preserve"> </w:t>
      </w:r>
      <w:r w:rsidRPr="008A1AC5">
        <w:rPr>
          <w:lang w:val="pl-PL"/>
        </w:rPr>
        <w:t>podłoża</w:t>
      </w:r>
    </w:p>
    <w:p w:rsidR="00EA414C" w:rsidRPr="008A1AC5" w:rsidRDefault="009C1B6B" w:rsidP="00B012F2">
      <w:pPr>
        <w:pStyle w:val="Tekstpodstawowy"/>
      </w:pPr>
      <w:r w:rsidRPr="008A1AC5">
        <w:t>Podłoże powinno być:</w:t>
      </w:r>
    </w:p>
    <w:p w:rsidR="00EA414C" w:rsidRPr="008A1AC5" w:rsidRDefault="009C1B6B" w:rsidP="00A77A6D">
      <w:pPr>
        <w:pStyle w:val="Akapitzlist"/>
        <w:numPr>
          <w:ilvl w:val="0"/>
          <w:numId w:val="20"/>
        </w:numPr>
        <w:tabs>
          <w:tab w:val="left" w:pos="1107"/>
        </w:tabs>
        <w:spacing w:before="3" w:line="237" w:lineRule="auto"/>
        <w:ind w:right="671" w:hanging="360"/>
        <w:jc w:val="both"/>
        <w:rPr>
          <w:sz w:val="20"/>
          <w:lang w:val="pl-PL"/>
        </w:rPr>
      </w:pPr>
      <w:r w:rsidRPr="008A1AC5">
        <w:rPr>
          <w:sz w:val="20"/>
          <w:lang w:val="pl-PL"/>
        </w:rPr>
        <w:t>stabilne – dostatecznie nośne, odporne na odkształcenia, pozbawione substancji obniżających przyczepność i wysezonowane.</w:t>
      </w:r>
    </w:p>
    <w:p w:rsidR="00EA414C" w:rsidRPr="008A1AC5" w:rsidRDefault="009C1B6B" w:rsidP="00A77A6D">
      <w:pPr>
        <w:pStyle w:val="Akapitzlist"/>
        <w:numPr>
          <w:ilvl w:val="0"/>
          <w:numId w:val="20"/>
        </w:numPr>
        <w:tabs>
          <w:tab w:val="left" w:pos="1107"/>
        </w:tabs>
        <w:ind w:right="671" w:hanging="360"/>
        <w:jc w:val="both"/>
        <w:rPr>
          <w:sz w:val="20"/>
          <w:lang w:val="pl-PL"/>
        </w:rPr>
      </w:pPr>
      <w:r w:rsidRPr="008A1AC5">
        <w:rPr>
          <w:sz w:val="20"/>
          <w:lang w:val="pl-PL"/>
        </w:rPr>
        <w:t>równe – maksymalna grubość kleju to 5 mm, do wyrównywania podłoża przy większych nierównościach można stosować np. zaprawy wyrównujące i podkłady</w:t>
      </w:r>
      <w:r w:rsidRPr="008A1AC5">
        <w:rPr>
          <w:spacing w:val="-7"/>
          <w:sz w:val="20"/>
          <w:lang w:val="pl-PL"/>
        </w:rPr>
        <w:t xml:space="preserve"> </w:t>
      </w:r>
      <w:r w:rsidRPr="008A1AC5">
        <w:rPr>
          <w:sz w:val="20"/>
          <w:lang w:val="pl-PL"/>
        </w:rPr>
        <w:t>podłogowe</w:t>
      </w:r>
    </w:p>
    <w:p w:rsidR="00EA414C" w:rsidRPr="008A1AC5" w:rsidRDefault="009C1B6B" w:rsidP="00A77A6D">
      <w:pPr>
        <w:pStyle w:val="Akapitzlist"/>
        <w:numPr>
          <w:ilvl w:val="0"/>
          <w:numId w:val="20"/>
        </w:numPr>
        <w:tabs>
          <w:tab w:val="left" w:pos="1107"/>
        </w:tabs>
        <w:ind w:right="671" w:hanging="360"/>
        <w:jc w:val="both"/>
        <w:rPr>
          <w:sz w:val="20"/>
          <w:lang w:val="pl-PL"/>
        </w:rPr>
      </w:pPr>
      <w:r w:rsidRPr="008A1AC5">
        <w:rPr>
          <w:sz w:val="20"/>
          <w:lang w:val="pl-PL"/>
        </w:rPr>
        <w:t>oczyszczone - z warstw mogących osłabić przyczepność kleju, zwłaszcza z kurzu, brudu, wapna, olejów, tłuszczów, wosku, resztek farby olejnej i emulsyjnej; podłoże pokryte glonami, grzybami itp., należy oczyścić i zabezpieczyć odpowiednim</w:t>
      </w:r>
      <w:r w:rsidRPr="008A1AC5">
        <w:rPr>
          <w:spacing w:val="-7"/>
          <w:sz w:val="20"/>
          <w:lang w:val="pl-PL"/>
        </w:rPr>
        <w:t xml:space="preserve"> </w:t>
      </w:r>
      <w:r w:rsidRPr="008A1AC5">
        <w:rPr>
          <w:sz w:val="20"/>
          <w:lang w:val="pl-PL"/>
        </w:rPr>
        <w:t>preparatem</w:t>
      </w:r>
    </w:p>
    <w:p w:rsidR="00EA414C" w:rsidRPr="008A1AC5" w:rsidRDefault="009C1B6B" w:rsidP="00A77A6D">
      <w:pPr>
        <w:pStyle w:val="Akapitzlist"/>
        <w:numPr>
          <w:ilvl w:val="0"/>
          <w:numId w:val="20"/>
        </w:numPr>
        <w:tabs>
          <w:tab w:val="left" w:pos="1107"/>
        </w:tabs>
        <w:ind w:right="672" w:hanging="360"/>
        <w:jc w:val="both"/>
        <w:rPr>
          <w:sz w:val="20"/>
          <w:lang w:val="pl-PL"/>
        </w:rPr>
      </w:pPr>
      <w:r w:rsidRPr="008A1AC5">
        <w:rPr>
          <w:sz w:val="20"/>
          <w:lang w:val="pl-PL"/>
        </w:rPr>
        <w:t>zagruntowane – gdy podłoże ma nadmierną lub niejednorodną chłonność oraz gdy podłoże ma niską chłonność lub pokryte jest warstwami ograniczającymi</w:t>
      </w:r>
      <w:r w:rsidRPr="008A1AC5">
        <w:rPr>
          <w:spacing w:val="-1"/>
          <w:sz w:val="20"/>
          <w:lang w:val="pl-PL"/>
        </w:rPr>
        <w:t xml:space="preserve"> </w:t>
      </w:r>
      <w:r w:rsidRPr="008A1AC5">
        <w:rPr>
          <w:sz w:val="20"/>
          <w:lang w:val="pl-PL"/>
        </w:rPr>
        <w:t>przyczepność.</w:t>
      </w:r>
    </w:p>
    <w:p w:rsidR="00EA414C" w:rsidRPr="008A1AC5" w:rsidRDefault="00EA414C" w:rsidP="00B012F2">
      <w:pPr>
        <w:pStyle w:val="Tekstpodstawowy"/>
      </w:pPr>
    </w:p>
    <w:p w:rsidR="00EA414C" w:rsidRPr="008A1AC5" w:rsidRDefault="009C1B6B" w:rsidP="00A77A6D">
      <w:pPr>
        <w:pStyle w:val="Nagwek21"/>
        <w:numPr>
          <w:ilvl w:val="1"/>
          <w:numId w:val="24"/>
        </w:numPr>
        <w:tabs>
          <w:tab w:val="left" w:pos="800"/>
        </w:tabs>
        <w:spacing w:before="1"/>
        <w:ind w:left="799" w:hanging="401"/>
        <w:rPr>
          <w:lang w:val="pl-PL"/>
        </w:rPr>
      </w:pPr>
      <w:r w:rsidRPr="008A1AC5">
        <w:rPr>
          <w:lang w:val="pl-PL"/>
        </w:rPr>
        <w:t>Przygotowanie</w:t>
      </w:r>
      <w:r w:rsidRPr="008A1AC5">
        <w:rPr>
          <w:spacing w:val="-1"/>
          <w:lang w:val="pl-PL"/>
        </w:rPr>
        <w:t xml:space="preserve"> </w:t>
      </w:r>
      <w:r w:rsidRPr="008A1AC5">
        <w:rPr>
          <w:lang w:val="pl-PL"/>
        </w:rPr>
        <w:t>kleju</w:t>
      </w:r>
    </w:p>
    <w:p w:rsidR="00EA414C" w:rsidRPr="008A1AC5" w:rsidRDefault="009C1B6B" w:rsidP="00B012F2">
      <w:pPr>
        <w:pStyle w:val="Tekstpodstawowy"/>
      </w:pPr>
      <w:r w:rsidRPr="008A1AC5">
        <w:t>Zawartość worka należy wsypać do naczynia z odmierzoną ilością wody (proporcje podane w Danych Technicznych) i mieszać mieszarką wolnoobrotową z mieszadłem do zapraw, aż do uzyskania jednolitej konsystencji. Rozrobiony klej należy odstawić na 5 minut i ponownie wymieszać. Przygotowany w ten sposób klej należy wykorzystać w ciągu ok. 1 godziny.</w:t>
      </w:r>
    </w:p>
    <w:p w:rsidR="00EA414C" w:rsidRPr="008A1AC5" w:rsidRDefault="00EA414C" w:rsidP="00B012F2">
      <w:pPr>
        <w:pStyle w:val="Tekstpodstawowy"/>
      </w:pPr>
    </w:p>
    <w:p w:rsidR="00EA414C" w:rsidRPr="008A1AC5" w:rsidRDefault="009C1B6B" w:rsidP="00A77A6D">
      <w:pPr>
        <w:pStyle w:val="Nagwek21"/>
        <w:numPr>
          <w:ilvl w:val="1"/>
          <w:numId w:val="24"/>
        </w:numPr>
        <w:tabs>
          <w:tab w:val="left" w:pos="800"/>
        </w:tabs>
        <w:spacing w:before="91"/>
        <w:ind w:left="799" w:hanging="401"/>
        <w:rPr>
          <w:lang w:val="pl-PL"/>
        </w:rPr>
      </w:pPr>
      <w:r w:rsidRPr="008A1AC5">
        <w:rPr>
          <w:lang w:val="pl-PL"/>
        </w:rPr>
        <w:t>Nanoszenie</w:t>
      </w:r>
      <w:r w:rsidRPr="008A1AC5">
        <w:rPr>
          <w:spacing w:val="1"/>
          <w:lang w:val="pl-PL"/>
        </w:rPr>
        <w:t xml:space="preserve"> </w:t>
      </w:r>
      <w:r w:rsidRPr="008A1AC5">
        <w:rPr>
          <w:lang w:val="pl-PL"/>
        </w:rPr>
        <w:t>kleju</w:t>
      </w:r>
    </w:p>
    <w:p w:rsidR="00EA414C" w:rsidRPr="008A1AC5" w:rsidRDefault="009C1B6B" w:rsidP="00B012F2">
      <w:pPr>
        <w:pStyle w:val="Tekstpodstawowy"/>
      </w:pPr>
      <w:r w:rsidRPr="008A1AC5">
        <w:t>Klej należy nanieść na podłoże gładką pacą stalową, a następnie równomiernie rozprowadzić i wyprofilować (możliwie w jednym kierunku), używając pacy zębatej. Zaleca się najpierw wcierać cienką warstwę kleju w podłoże, a następnie nałożyć grubszą warstwę kleju od razu profilując pacą zębatą. Zaleca się, aby pacę zębatą prowadzić możliwie w jednym kierunku. Na ścianach, zaleca się wyprofilowanie kleju w kierunku pionowym.</w:t>
      </w:r>
    </w:p>
    <w:p w:rsidR="00EA414C" w:rsidRPr="008A1AC5" w:rsidRDefault="00EA414C" w:rsidP="00B012F2">
      <w:pPr>
        <w:pStyle w:val="Tekstpodstawowy"/>
      </w:pPr>
    </w:p>
    <w:p w:rsidR="00EA414C" w:rsidRPr="008A1AC5" w:rsidRDefault="009C1B6B" w:rsidP="00A77A6D">
      <w:pPr>
        <w:pStyle w:val="Nagwek21"/>
        <w:numPr>
          <w:ilvl w:val="1"/>
          <w:numId w:val="24"/>
        </w:numPr>
        <w:tabs>
          <w:tab w:val="left" w:pos="800"/>
        </w:tabs>
        <w:ind w:left="799" w:hanging="401"/>
        <w:rPr>
          <w:lang w:val="pl-PL"/>
        </w:rPr>
      </w:pPr>
      <w:r w:rsidRPr="008A1AC5">
        <w:rPr>
          <w:lang w:val="pl-PL"/>
        </w:rPr>
        <w:t>Przyklejanie</w:t>
      </w:r>
      <w:r w:rsidRPr="008A1AC5">
        <w:rPr>
          <w:spacing w:val="-1"/>
          <w:lang w:val="pl-PL"/>
        </w:rPr>
        <w:t xml:space="preserve"> </w:t>
      </w:r>
      <w:r w:rsidRPr="008A1AC5">
        <w:rPr>
          <w:lang w:val="pl-PL"/>
        </w:rPr>
        <w:t>okładziny</w:t>
      </w:r>
    </w:p>
    <w:p w:rsidR="00EA414C" w:rsidRPr="008A1AC5" w:rsidRDefault="009C1B6B" w:rsidP="00B012F2">
      <w:pPr>
        <w:pStyle w:val="Tekstpodstawowy"/>
      </w:pPr>
      <w:r w:rsidRPr="008A1AC5">
        <w:t>Po rozprowadzeniu na podłożu klej zachowuje  swoje  właściwości  przez  około  30  minut  (w  temperaturze ok. 23 °C i 55 % wilgotności). W tym czasie należy przyłożyć do niego płytkę i dokładnie docisnąć (powierzchnia styku płytki z klejem powinna być równomierna i możliwie jak największa - min. 2/3  powierzchni płytki). Nadmiar kleju pojawiający się w spoinach przy dociskaniu płytek należy na bieżąco usuwać. W przypadku płytek układanych na podłogach oraz okładzin wykonywanych na zewnątrz zaleca się, aby powierzchnia sklejenia była całkowita (w razie potrzeby stosować metodę kombinowaną polegającą na nanoszeniu zaprawy klejącej na podłoże i na spodnią powierzchnię płytki). Należy zachować szerokość spoin zależnie od wielkości płytek i warunków eksploatacji (informacje podane w Kartach Technicznych</w:t>
      </w:r>
      <w:r w:rsidRPr="008A1AC5">
        <w:rPr>
          <w:spacing w:val="-25"/>
        </w:rPr>
        <w:t xml:space="preserve"> </w:t>
      </w:r>
      <w:r w:rsidRPr="008A1AC5">
        <w:t>fug).</w:t>
      </w:r>
    </w:p>
    <w:p w:rsidR="00EA414C" w:rsidRPr="008A1AC5" w:rsidRDefault="00EA414C" w:rsidP="00B012F2">
      <w:pPr>
        <w:pStyle w:val="Tekstpodstawowy"/>
      </w:pPr>
    </w:p>
    <w:p w:rsidR="00EA414C" w:rsidRPr="008A1AC5" w:rsidRDefault="009C1B6B" w:rsidP="00A77A6D">
      <w:pPr>
        <w:pStyle w:val="Nagwek21"/>
        <w:numPr>
          <w:ilvl w:val="1"/>
          <w:numId w:val="24"/>
        </w:numPr>
        <w:tabs>
          <w:tab w:val="left" w:pos="800"/>
        </w:tabs>
        <w:ind w:left="799" w:hanging="401"/>
        <w:rPr>
          <w:lang w:val="pl-PL"/>
        </w:rPr>
      </w:pPr>
      <w:r w:rsidRPr="008A1AC5">
        <w:rPr>
          <w:lang w:val="pl-PL"/>
        </w:rPr>
        <w:t>Korygowanie położenia płytki</w:t>
      </w:r>
    </w:p>
    <w:p w:rsidR="00EA414C" w:rsidRPr="008A1AC5" w:rsidRDefault="009C1B6B" w:rsidP="00B012F2">
      <w:pPr>
        <w:pStyle w:val="Tekstpodstawowy"/>
      </w:pPr>
      <w:r w:rsidRPr="008A1AC5">
        <w:t>Położenie płytki można korygować, delikatnie poruszając ją w płaszczyźnie sklejenia. Można to czynić przez około 10 minut od momentu jej dociśnięcia (w temperaturze ok. 23 °C i 55 % wilgotności).</w:t>
      </w:r>
    </w:p>
    <w:p w:rsidR="00EA414C" w:rsidRPr="008A1AC5" w:rsidRDefault="00EA414C" w:rsidP="00B012F2">
      <w:pPr>
        <w:pStyle w:val="Tekstpodstawowy"/>
      </w:pPr>
    </w:p>
    <w:p w:rsidR="00EA414C" w:rsidRPr="008A1AC5" w:rsidRDefault="009C1B6B" w:rsidP="00A77A6D">
      <w:pPr>
        <w:pStyle w:val="Nagwek21"/>
        <w:numPr>
          <w:ilvl w:val="1"/>
          <w:numId w:val="24"/>
        </w:numPr>
        <w:tabs>
          <w:tab w:val="left" w:pos="800"/>
        </w:tabs>
        <w:ind w:left="799" w:hanging="401"/>
        <w:rPr>
          <w:lang w:val="pl-PL"/>
        </w:rPr>
      </w:pPr>
      <w:r w:rsidRPr="008A1AC5">
        <w:rPr>
          <w:lang w:val="pl-PL"/>
        </w:rPr>
        <w:t>Fugowanie i użytkowanie</w:t>
      </w:r>
      <w:r w:rsidRPr="008A1AC5">
        <w:rPr>
          <w:spacing w:val="-1"/>
          <w:lang w:val="pl-PL"/>
        </w:rPr>
        <w:t xml:space="preserve"> </w:t>
      </w:r>
      <w:r w:rsidRPr="008A1AC5">
        <w:rPr>
          <w:lang w:val="pl-PL"/>
        </w:rPr>
        <w:t>okładziny</w:t>
      </w:r>
    </w:p>
    <w:p w:rsidR="00EA414C" w:rsidRPr="008A1AC5" w:rsidRDefault="009C1B6B" w:rsidP="00B012F2">
      <w:pPr>
        <w:pStyle w:val="Tekstpodstawowy"/>
      </w:pPr>
      <w:r w:rsidRPr="008A1AC5">
        <w:t>Wchodzenie na okładzinę i rozpoczęcie fugowania możliwe jest po około 4 godzinach od przyklejenia płytek. Wytrzymałość użytkową zaprawa osiąga po 3 dniach (informacje podane w Danych Technicznych). Dylatacje pomiędzy płytkami, spoiny wzdłuż narożników ścian, szczeliny przy urządzeniach sanitarnych należy wypełnić masą silikonową.</w:t>
      </w:r>
    </w:p>
    <w:p w:rsidR="00EA414C" w:rsidRPr="008A1AC5" w:rsidRDefault="00EA414C" w:rsidP="00B012F2">
      <w:pPr>
        <w:pStyle w:val="Tekstpodstawowy"/>
      </w:pPr>
    </w:p>
    <w:p w:rsidR="00EA414C" w:rsidRPr="008A1AC5" w:rsidRDefault="009C1B6B" w:rsidP="00A77A6D">
      <w:pPr>
        <w:pStyle w:val="Nagwek21"/>
        <w:numPr>
          <w:ilvl w:val="0"/>
          <w:numId w:val="24"/>
        </w:numPr>
        <w:tabs>
          <w:tab w:val="left" w:pos="656"/>
        </w:tabs>
        <w:rPr>
          <w:lang w:val="pl-PL"/>
        </w:rPr>
      </w:pPr>
      <w:r w:rsidRPr="008A1AC5">
        <w:rPr>
          <w:lang w:val="pl-PL"/>
        </w:rPr>
        <w:t>KONTROLA JAKOŚCI</w:t>
      </w:r>
      <w:r w:rsidRPr="008A1AC5">
        <w:rPr>
          <w:spacing w:val="-2"/>
          <w:lang w:val="pl-PL"/>
        </w:rPr>
        <w:t xml:space="preserve"> </w:t>
      </w:r>
      <w:r w:rsidRPr="008A1AC5">
        <w:rPr>
          <w:lang w:val="pl-PL"/>
        </w:rPr>
        <w:t>ROBÓT</w:t>
      </w:r>
    </w:p>
    <w:p w:rsidR="00EA414C" w:rsidRPr="008A1AC5" w:rsidRDefault="009C1B6B" w:rsidP="00A77A6D">
      <w:pPr>
        <w:pStyle w:val="Akapitzlist"/>
        <w:numPr>
          <w:ilvl w:val="1"/>
          <w:numId w:val="24"/>
        </w:numPr>
        <w:tabs>
          <w:tab w:val="left" w:pos="804"/>
        </w:tabs>
        <w:spacing w:before="121"/>
        <w:ind w:left="803" w:hanging="398"/>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prowadzenia kontroli jakości robót omówiono w punkcie 6 ogólnej specyfikacji technicznej.</w:t>
      </w:r>
    </w:p>
    <w:p w:rsidR="00EA414C" w:rsidRPr="008A1AC5" w:rsidRDefault="00EA414C" w:rsidP="00B012F2">
      <w:pPr>
        <w:pStyle w:val="Tekstpodstawowy"/>
      </w:pPr>
    </w:p>
    <w:p w:rsidR="00EA414C" w:rsidRPr="008A1AC5" w:rsidRDefault="009C1B6B" w:rsidP="00A77A6D">
      <w:pPr>
        <w:pStyle w:val="Nagwek21"/>
        <w:numPr>
          <w:ilvl w:val="1"/>
          <w:numId w:val="24"/>
        </w:numPr>
        <w:tabs>
          <w:tab w:val="left" w:pos="804"/>
        </w:tabs>
        <w:ind w:left="803" w:hanging="398"/>
        <w:rPr>
          <w:lang w:val="pl-PL"/>
        </w:rPr>
      </w:pPr>
      <w:r w:rsidRPr="008A1AC5">
        <w:rPr>
          <w:lang w:val="pl-PL"/>
        </w:rPr>
        <w:t>Badania w czasie robót</w:t>
      </w:r>
    </w:p>
    <w:p w:rsidR="00EA414C" w:rsidRPr="008A1AC5" w:rsidRDefault="009C1B6B" w:rsidP="00B012F2">
      <w:pPr>
        <w:pStyle w:val="Tekstpodstawowy"/>
      </w:pPr>
      <w:r w:rsidRPr="008A1AC5">
        <w:t>Częstotliwość oraz zakres badań powinny być zgodne normami.</w:t>
      </w:r>
    </w:p>
    <w:p w:rsidR="00EA414C" w:rsidRPr="008A1AC5" w:rsidRDefault="009C1B6B" w:rsidP="00A77A6D">
      <w:pPr>
        <w:pStyle w:val="Akapitzlist"/>
        <w:numPr>
          <w:ilvl w:val="0"/>
          <w:numId w:val="124"/>
        </w:numPr>
        <w:tabs>
          <w:tab w:val="left" w:pos="739"/>
          <w:tab w:val="left" w:pos="740"/>
        </w:tabs>
        <w:spacing w:before="1" w:line="245" w:lineRule="exact"/>
        <w:rPr>
          <w:sz w:val="20"/>
          <w:lang w:val="pl-PL"/>
        </w:rPr>
      </w:pPr>
      <w:r w:rsidRPr="008A1AC5">
        <w:rPr>
          <w:sz w:val="20"/>
          <w:lang w:val="pl-PL"/>
        </w:rPr>
        <w:t>PN-EN 12004+A1:2012 Kleje do płytek. Wymagania, ocena zgodności, klasyfikacja i</w:t>
      </w:r>
      <w:r w:rsidRPr="008A1AC5">
        <w:rPr>
          <w:spacing w:val="-6"/>
          <w:sz w:val="20"/>
          <w:lang w:val="pl-PL"/>
        </w:rPr>
        <w:t xml:space="preserve"> </w:t>
      </w:r>
      <w:r w:rsidRPr="008A1AC5">
        <w:rPr>
          <w:sz w:val="20"/>
          <w:lang w:val="pl-PL"/>
        </w:rPr>
        <w:t>oznaczenie.</w:t>
      </w:r>
    </w:p>
    <w:p w:rsidR="00EA414C" w:rsidRPr="008A1AC5" w:rsidRDefault="009C1B6B" w:rsidP="00A77A6D">
      <w:pPr>
        <w:pStyle w:val="Akapitzlist"/>
        <w:numPr>
          <w:ilvl w:val="0"/>
          <w:numId w:val="124"/>
        </w:numPr>
        <w:tabs>
          <w:tab w:val="left" w:pos="739"/>
          <w:tab w:val="left" w:pos="740"/>
        </w:tabs>
        <w:ind w:right="669"/>
        <w:rPr>
          <w:sz w:val="20"/>
          <w:lang w:val="pl-PL"/>
        </w:rPr>
      </w:pPr>
      <w:r w:rsidRPr="008A1AC5">
        <w:rPr>
          <w:sz w:val="20"/>
          <w:lang w:val="pl-PL"/>
        </w:rPr>
        <w:t>PN-EN 14411:2013-04 Płytki ceramiczne. Definicje, klasyfikacja, właściwości, ocena zgodności i znakowanie.</w:t>
      </w:r>
    </w:p>
    <w:p w:rsidR="00EA414C" w:rsidRPr="008A1AC5" w:rsidRDefault="009C1B6B" w:rsidP="00A77A6D">
      <w:pPr>
        <w:pStyle w:val="Akapitzlist"/>
        <w:numPr>
          <w:ilvl w:val="0"/>
          <w:numId w:val="124"/>
        </w:numPr>
        <w:tabs>
          <w:tab w:val="left" w:pos="739"/>
          <w:tab w:val="left" w:pos="740"/>
        </w:tabs>
        <w:spacing w:line="243" w:lineRule="exact"/>
        <w:rPr>
          <w:sz w:val="20"/>
          <w:lang w:val="pl-PL"/>
        </w:rPr>
      </w:pPr>
      <w:r w:rsidRPr="008A1AC5">
        <w:rPr>
          <w:sz w:val="20"/>
          <w:lang w:val="pl-PL"/>
        </w:rPr>
        <w:t>PN-70/B-10100 Roboty tynkowe. Tynki zwykłe. Wymagania i badania przy</w:t>
      </w:r>
      <w:r w:rsidRPr="008A1AC5">
        <w:rPr>
          <w:spacing w:val="-10"/>
          <w:sz w:val="20"/>
          <w:lang w:val="pl-PL"/>
        </w:rPr>
        <w:t xml:space="preserve"> </w:t>
      </w:r>
      <w:r w:rsidRPr="008A1AC5">
        <w:rPr>
          <w:sz w:val="20"/>
          <w:lang w:val="pl-PL"/>
        </w:rPr>
        <w:t>odbiorze.</w:t>
      </w:r>
    </w:p>
    <w:p w:rsidR="00EA414C" w:rsidRPr="008A1AC5" w:rsidRDefault="009C1B6B" w:rsidP="00B012F2">
      <w:pPr>
        <w:pStyle w:val="Tekstpodstawowy"/>
      </w:pPr>
      <w:r w:rsidRPr="008A1AC5">
        <w:t xml:space="preserve">Dostarczone na plac budowy materiały należy kontrolować pod względem ich jakości. Zasady dokonywania takiej </w:t>
      </w:r>
      <w:r w:rsidRPr="008A1AC5">
        <w:lastRenderedPageBreak/>
        <w:t>kontroli powinien ustalić kierownik budowy w porozumieniu z Inspektorem Nadzoru Inwestorskiego. Kontrola jakości polega na sprawdzeniu, czy dostarczone materiały i wyroby mają zaświadczenia o jakości wystawione przez producenta oraz na sprawdzeniu właściwości technicznych dostarczonego wyrobu na podstawie tzw. badań doraźnych. Wyniki badań materiałów powinny być wpisywane do dziennika budowy akceptowane przez Inspektora Nadzoru Inwestorskiego.</w:t>
      </w:r>
    </w:p>
    <w:p w:rsidR="00EA414C" w:rsidRPr="008A1AC5" w:rsidRDefault="00EA414C" w:rsidP="00B012F2">
      <w:pPr>
        <w:pStyle w:val="Tekstpodstawowy"/>
      </w:pPr>
    </w:p>
    <w:p w:rsidR="00EA414C" w:rsidRPr="008A1AC5" w:rsidRDefault="009C1B6B" w:rsidP="00A77A6D">
      <w:pPr>
        <w:pStyle w:val="Nagwek21"/>
        <w:numPr>
          <w:ilvl w:val="1"/>
          <w:numId w:val="24"/>
        </w:numPr>
        <w:tabs>
          <w:tab w:val="left" w:pos="804"/>
        </w:tabs>
        <w:spacing w:before="1"/>
        <w:ind w:left="803" w:hanging="398"/>
        <w:rPr>
          <w:lang w:val="pl-PL"/>
        </w:rPr>
      </w:pPr>
      <w:r w:rsidRPr="008A1AC5">
        <w:rPr>
          <w:lang w:val="pl-PL"/>
        </w:rPr>
        <w:t>Badania w czasie odbioru</w:t>
      </w:r>
    </w:p>
    <w:p w:rsidR="00EA414C" w:rsidRPr="008A1AC5" w:rsidRDefault="009C1B6B" w:rsidP="00B012F2">
      <w:pPr>
        <w:pStyle w:val="Tekstpodstawowy"/>
      </w:pPr>
      <w:r w:rsidRPr="008A1AC5">
        <w:t>Badania posadzek z płytek powinny być przeprowadzane w sposób umożliwiający ocenę wszystkich wymagań, a w</w:t>
      </w:r>
      <w:r w:rsidRPr="008A1AC5">
        <w:rPr>
          <w:spacing w:val="-3"/>
        </w:rPr>
        <w:t xml:space="preserve"> </w:t>
      </w:r>
      <w:r w:rsidRPr="008A1AC5">
        <w:t>szczególności:</w:t>
      </w:r>
    </w:p>
    <w:p w:rsidR="00EA414C" w:rsidRPr="008A1AC5" w:rsidRDefault="009C1B6B" w:rsidP="00A77A6D">
      <w:pPr>
        <w:pStyle w:val="Akapitzlist"/>
        <w:numPr>
          <w:ilvl w:val="0"/>
          <w:numId w:val="19"/>
        </w:numPr>
        <w:tabs>
          <w:tab w:val="left" w:pos="1106"/>
          <w:tab w:val="left" w:pos="1107"/>
        </w:tabs>
        <w:ind w:right="671" w:hanging="360"/>
        <w:rPr>
          <w:sz w:val="20"/>
          <w:lang w:val="pl-PL"/>
        </w:rPr>
      </w:pPr>
      <w:r w:rsidRPr="008A1AC5">
        <w:rPr>
          <w:sz w:val="20"/>
          <w:lang w:val="pl-PL"/>
        </w:rPr>
        <w:t>zgodności z dokumentacją projektową i zmianami w dokumentacji powykonawczej (przez oględziny     i</w:t>
      </w:r>
      <w:r w:rsidRPr="008A1AC5">
        <w:rPr>
          <w:spacing w:val="-1"/>
          <w:sz w:val="20"/>
          <w:lang w:val="pl-PL"/>
        </w:rPr>
        <w:t xml:space="preserve"> </w:t>
      </w:r>
      <w:r w:rsidRPr="008A1AC5">
        <w:rPr>
          <w:sz w:val="20"/>
          <w:lang w:val="pl-PL"/>
        </w:rPr>
        <w:t>pomiary),</w:t>
      </w:r>
    </w:p>
    <w:p w:rsidR="00EA414C" w:rsidRPr="008A1AC5" w:rsidRDefault="009C1B6B" w:rsidP="00A77A6D">
      <w:pPr>
        <w:pStyle w:val="Akapitzlist"/>
        <w:numPr>
          <w:ilvl w:val="0"/>
          <w:numId w:val="19"/>
        </w:numPr>
        <w:tabs>
          <w:tab w:val="left" w:pos="1106"/>
          <w:tab w:val="left" w:pos="1107"/>
        </w:tabs>
        <w:spacing w:line="245" w:lineRule="exact"/>
        <w:ind w:hanging="360"/>
        <w:rPr>
          <w:sz w:val="20"/>
          <w:lang w:val="pl-PL"/>
        </w:rPr>
      </w:pPr>
      <w:r w:rsidRPr="008A1AC5">
        <w:rPr>
          <w:sz w:val="20"/>
          <w:lang w:val="pl-PL"/>
        </w:rPr>
        <w:t>stan podłoży na podstawie protokołów badań</w:t>
      </w:r>
      <w:r w:rsidRPr="008A1AC5">
        <w:rPr>
          <w:spacing w:val="-11"/>
          <w:sz w:val="20"/>
          <w:lang w:val="pl-PL"/>
        </w:rPr>
        <w:t xml:space="preserve"> </w:t>
      </w:r>
      <w:r w:rsidRPr="008A1AC5">
        <w:rPr>
          <w:sz w:val="20"/>
          <w:lang w:val="pl-PL"/>
        </w:rPr>
        <w:t>międzyoperacyjnych,</w:t>
      </w:r>
    </w:p>
    <w:p w:rsidR="00EA414C" w:rsidRPr="008A1AC5" w:rsidRDefault="009C1B6B" w:rsidP="00A77A6D">
      <w:pPr>
        <w:pStyle w:val="Akapitzlist"/>
        <w:numPr>
          <w:ilvl w:val="0"/>
          <w:numId w:val="19"/>
        </w:numPr>
        <w:tabs>
          <w:tab w:val="left" w:pos="1106"/>
          <w:tab w:val="left" w:pos="1107"/>
        </w:tabs>
        <w:spacing w:line="245" w:lineRule="exact"/>
        <w:ind w:hanging="360"/>
        <w:rPr>
          <w:sz w:val="20"/>
          <w:lang w:val="pl-PL"/>
        </w:rPr>
      </w:pPr>
      <w:r w:rsidRPr="008A1AC5">
        <w:rPr>
          <w:sz w:val="20"/>
          <w:lang w:val="pl-PL"/>
        </w:rPr>
        <w:t>spadki podłoża lub podkładu i rozmieszczenie wpustów podłogowych,</w:t>
      </w:r>
      <w:r w:rsidRPr="008A1AC5">
        <w:rPr>
          <w:spacing w:val="-1"/>
          <w:sz w:val="20"/>
          <w:lang w:val="pl-PL"/>
        </w:rPr>
        <w:t xml:space="preserve"> </w:t>
      </w:r>
      <w:r w:rsidRPr="008A1AC5">
        <w:rPr>
          <w:sz w:val="20"/>
          <w:lang w:val="pl-PL"/>
        </w:rPr>
        <w:t>j.w.,</w:t>
      </w:r>
    </w:p>
    <w:p w:rsidR="00EA414C" w:rsidRPr="008A1AC5" w:rsidRDefault="009C1B6B" w:rsidP="00A77A6D">
      <w:pPr>
        <w:pStyle w:val="Akapitzlist"/>
        <w:numPr>
          <w:ilvl w:val="0"/>
          <w:numId w:val="19"/>
        </w:numPr>
        <w:tabs>
          <w:tab w:val="left" w:pos="1106"/>
          <w:tab w:val="left" w:pos="1107"/>
        </w:tabs>
        <w:spacing w:before="1" w:line="237" w:lineRule="auto"/>
        <w:ind w:right="670" w:hanging="360"/>
        <w:rPr>
          <w:sz w:val="20"/>
          <w:lang w:val="pl-PL"/>
        </w:rPr>
      </w:pPr>
      <w:r w:rsidRPr="008A1AC5">
        <w:rPr>
          <w:sz w:val="20"/>
          <w:lang w:val="pl-PL"/>
        </w:rPr>
        <w:t>jakości zastosowanych materiałów i wyrobów na podstawie deklaracji zgodności lub certyfikatów zgodności przedłożonych przez</w:t>
      </w:r>
      <w:r w:rsidRPr="008A1AC5">
        <w:rPr>
          <w:spacing w:val="-2"/>
          <w:sz w:val="20"/>
          <w:lang w:val="pl-PL"/>
        </w:rPr>
        <w:t xml:space="preserve"> </w:t>
      </w:r>
      <w:r w:rsidRPr="008A1AC5">
        <w:rPr>
          <w:sz w:val="20"/>
          <w:lang w:val="pl-PL"/>
        </w:rPr>
        <w:t>dostawców.</w:t>
      </w:r>
    </w:p>
    <w:p w:rsidR="00EA414C" w:rsidRPr="008A1AC5" w:rsidRDefault="009C1B6B" w:rsidP="00B012F2">
      <w:pPr>
        <w:pStyle w:val="Tekstpodstawowy"/>
      </w:pPr>
      <w:r w:rsidRPr="008A1AC5">
        <w:t>Prawidłowości wykonania okładziny przez sprawdzenie:</w:t>
      </w:r>
    </w:p>
    <w:p w:rsidR="00EA414C" w:rsidRPr="008A1AC5" w:rsidRDefault="009C1B6B" w:rsidP="00A77A6D">
      <w:pPr>
        <w:pStyle w:val="Akapitzlist"/>
        <w:numPr>
          <w:ilvl w:val="0"/>
          <w:numId w:val="19"/>
        </w:numPr>
        <w:tabs>
          <w:tab w:val="left" w:pos="1106"/>
          <w:tab w:val="left" w:pos="1107"/>
        </w:tabs>
        <w:spacing w:line="245" w:lineRule="exact"/>
        <w:ind w:hanging="360"/>
        <w:rPr>
          <w:sz w:val="20"/>
          <w:lang w:val="pl-PL"/>
        </w:rPr>
      </w:pPr>
      <w:r w:rsidRPr="008A1AC5">
        <w:rPr>
          <w:sz w:val="20"/>
          <w:lang w:val="pl-PL"/>
        </w:rPr>
        <w:t>przyczepności okładziny, która przy lekkim opukiwaniu nie powinna wydawać głuchego</w:t>
      </w:r>
      <w:r w:rsidRPr="008A1AC5">
        <w:rPr>
          <w:spacing w:val="-13"/>
          <w:sz w:val="20"/>
          <w:lang w:val="pl-PL"/>
        </w:rPr>
        <w:t xml:space="preserve"> </w:t>
      </w:r>
      <w:r w:rsidRPr="008A1AC5">
        <w:rPr>
          <w:sz w:val="20"/>
          <w:lang w:val="pl-PL"/>
        </w:rPr>
        <w:t>dźwięku,</w:t>
      </w:r>
    </w:p>
    <w:p w:rsidR="00EA414C" w:rsidRPr="008A1AC5" w:rsidRDefault="009C1B6B" w:rsidP="00A77A6D">
      <w:pPr>
        <w:pStyle w:val="Akapitzlist"/>
        <w:numPr>
          <w:ilvl w:val="0"/>
          <w:numId w:val="19"/>
        </w:numPr>
        <w:tabs>
          <w:tab w:val="left" w:pos="1106"/>
          <w:tab w:val="left" w:pos="1107"/>
        </w:tabs>
        <w:ind w:right="672" w:hanging="360"/>
        <w:rPr>
          <w:sz w:val="20"/>
          <w:lang w:val="pl-PL"/>
        </w:rPr>
      </w:pPr>
      <w:r w:rsidRPr="008A1AC5">
        <w:rPr>
          <w:sz w:val="20"/>
          <w:lang w:val="pl-PL"/>
        </w:rPr>
        <w:t>odchylenia krawędzi od kierunku poziomego i pionowego, przy użyciu łaty o długości 2 m (nie powinno przekraczać 2 mm na długości łaty 2</w:t>
      </w:r>
      <w:r w:rsidRPr="008A1AC5">
        <w:rPr>
          <w:spacing w:val="5"/>
          <w:sz w:val="20"/>
          <w:lang w:val="pl-PL"/>
        </w:rPr>
        <w:t xml:space="preserve"> </w:t>
      </w:r>
      <w:r w:rsidRPr="008A1AC5">
        <w:rPr>
          <w:sz w:val="20"/>
          <w:lang w:val="pl-PL"/>
        </w:rPr>
        <w:t>m),</w:t>
      </w:r>
    </w:p>
    <w:p w:rsidR="00EA414C" w:rsidRPr="008A1AC5" w:rsidRDefault="009C1B6B" w:rsidP="00A77A6D">
      <w:pPr>
        <w:pStyle w:val="Akapitzlist"/>
        <w:numPr>
          <w:ilvl w:val="0"/>
          <w:numId w:val="19"/>
        </w:numPr>
        <w:tabs>
          <w:tab w:val="left" w:pos="1106"/>
          <w:tab w:val="left" w:pos="1107"/>
        </w:tabs>
        <w:spacing w:before="90"/>
        <w:ind w:right="672" w:hanging="360"/>
        <w:rPr>
          <w:sz w:val="20"/>
          <w:lang w:val="pl-PL"/>
        </w:rPr>
      </w:pPr>
      <w:r w:rsidRPr="008A1AC5">
        <w:rPr>
          <w:sz w:val="20"/>
          <w:lang w:val="pl-PL"/>
        </w:rPr>
        <w:t>odchylenia powierzchni od płaszczyzny łatą o długości 2 m (nie powinno większe niż 2 mm na całej długości</w:t>
      </w:r>
      <w:r w:rsidRPr="008A1AC5">
        <w:rPr>
          <w:spacing w:val="-1"/>
          <w:sz w:val="20"/>
          <w:lang w:val="pl-PL"/>
        </w:rPr>
        <w:t xml:space="preserve"> </w:t>
      </w:r>
      <w:r w:rsidRPr="008A1AC5">
        <w:rPr>
          <w:sz w:val="20"/>
          <w:lang w:val="pl-PL"/>
        </w:rPr>
        <w:t>łaty),</w:t>
      </w:r>
    </w:p>
    <w:p w:rsidR="00EA414C" w:rsidRPr="008A1AC5" w:rsidRDefault="009C1B6B" w:rsidP="00A77A6D">
      <w:pPr>
        <w:pStyle w:val="Akapitzlist"/>
        <w:numPr>
          <w:ilvl w:val="0"/>
          <w:numId w:val="19"/>
        </w:numPr>
        <w:tabs>
          <w:tab w:val="left" w:pos="1106"/>
          <w:tab w:val="left" w:pos="1107"/>
        </w:tabs>
        <w:spacing w:line="245" w:lineRule="exact"/>
        <w:ind w:hanging="360"/>
        <w:rPr>
          <w:sz w:val="20"/>
          <w:lang w:val="pl-PL"/>
        </w:rPr>
      </w:pPr>
      <w:r w:rsidRPr="008A1AC5">
        <w:rPr>
          <w:sz w:val="20"/>
          <w:lang w:val="pl-PL"/>
        </w:rPr>
        <w:t>prawidłowości przebiegu i wypełnienia spoin poziomicą i pionem z dokładnością do</w:t>
      </w:r>
      <w:r w:rsidRPr="008A1AC5">
        <w:rPr>
          <w:spacing w:val="-11"/>
          <w:sz w:val="20"/>
          <w:lang w:val="pl-PL"/>
        </w:rPr>
        <w:t xml:space="preserve"> </w:t>
      </w:r>
      <w:r w:rsidRPr="008A1AC5">
        <w:rPr>
          <w:sz w:val="20"/>
          <w:lang w:val="pl-PL"/>
        </w:rPr>
        <w:t>1mm,</w:t>
      </w:r>
    </w:p>
    <w:p w:rsidR="00EA414C" w:rsidRPr="008A1AC5" w:rsidRDefault="009C1B6B" w:rsidP="00A77A6D">
      <w:pPr>
        <w:pStyle w:val="Akapitzlist"/>
        <w:numPr>
          <w:ilvl w:val="0"/>
          <w:numId w:val="19"/>
        </w:numPr>
        <w:tabs>
          <w:tab w:val="left" w:pos="1106"/>
          <w:tab w:val="left" w:pos="1107"/>
        </w:tabs>
        <w:spacing w:before="2" w:line="237" w:lineRule="auto"/>
        <w:ind w:right="672" w:hanging="360"/>
        <w:rPr>
          <w:sz w:val="20"/>
          <w:lang w:val="pl-PL"/>
        </w:rPr>
      </w:pPr>
      <w:r w:rsidRPr="008A1AC5">
        <w:rPr>
          <w:sz w:val="20"/>
          <w:lang w:val="pl-PL"/>
        </w:rPr>
        <w:t>grubości warstwy kompozycji klejącej pod płytką, która nie powinna przekraczać wartości określonej przez producenta w instrukcji, na podstawie zużycia kompozycji</w:t>
      </w:r>
      <w:r w:rsidRPr="008A1AC5">
        <w:rPr>
          <w:spacing w:val="-6"/>
          <w:sz w:val="20"/>
          <w:lang w:val="pl-PL"/>
        </w:rPr>
        <w:t xml:space="preserve"> </w:t>
      </w:r>
      <w:r w:rsidRPr="008A1AC5">
        <w:rPr>
          <w:sz w:val="20"/>
          <w:lang w:val="pl-PL"/>
        </w:rPr>
        <w:t>klejącej.</w:t>
      </w:r>
    </w:p>
    <w:p w:rsidR="00EA414C" w:rsidRPr="008A1AC5" w:rsidRDefault="009C1B6B" w:rsidP="00B012F2">
      <w:pPr>
        <w:pStyle w:val="Tekstpodstawowy"/>
      </w:pPr>
      <w:r w:rsidRPr="008A1AC5">
        <w:t>Prawidłowości wykonania wykładzin przez sprawdzenie:</w:t>
      </w:r>
    </w:p>
    <w:p w:rsidR="00EA414C" w:rsidRPr="008A1AC5" w:rsidRDefault="009C1B6B" w:rsidP="00A77A6D">
      <w:pPr>
        <w:pStyle w:val="Akapitzlist"/>
        <w:numPr>
          <w:ilvl w:val="0"/>
          <w:numId w:val="19"/>
        </w:numPr>
        <w:tabs>
          <w:tab w:val="left" w:pos="1106"/>
          <w:tab w:val="left" w:pos="1107"/>
        </w:tabs>
        <w:spacing w:line="245" w:lineRule="exact"/>
        <w:ind w:hanging="360"/>
        <w:rPr>
          <w:sz w:val="20"/>
          <w:lang w:val="pl-PL"/>
        </w:rPr>
      </w:pPr>
      <w:r w:rsidRPr="008A1AC5">
        <w:rPr>
          <w:sz w:val="20"/>
          <w:lang w:val="pl-PL"/>
        </w:rPr>
        <w:t>płaszczyzny poziomej lub</w:t>
      </w:r>
      <w:r w:rsidRPr="008A1AC5">
        <w:rPr>
          <w:spacing w:val="-2"/>
          <w:sz w:val="20"/>
          <w:lang w:val="pl-PL"/>
        </w:rPr>
        <w:t xml:space="preserve"> </w:t>
      </w:r>
      <w:r w:rsidRPr="008A1AC5">
        <w:rPr>
          <w:sz w:val="20"/>
          <w:lang w:val="pl-PL"/>
        </w:rPr>
        <w:t>spadków,</w:t>
      </w:r>
    </w:p>
    <w:p w:rsidR="00EA414C" w:rsidRPr="008A1AC5" w:rsidRDefault="009C1B6B" w:rsidP="00A77A6D">
      <w:pPr>
        <w:pStyle w:val="Akapitzlist"/>
        <w:numPr>
          <w:ilvl w:val="0"/>
          <w:numId w:val="19"/>
        </w:numPr>
        <w:tabs>
          <w:tab w:val="left" w:pos="1106"/>
          <w:tab w:val="left" w:pos="1107"/>
        </w:tabs>
        <w:ind w:right="671" w:hanging="360"/>
        <w:rPr>
          <w:sz w:val="20"/>
          <w:lang w:val="pl-PL"/>
        </w:rPr>
      </w:pPr>
      <w:r w:rsidRPr="008A1AC5">
        <w:rPr>
          <w:sz w:val="20"/>
          <w:lang w:val="pl-PL"/>
        </w:rPr>
        <w:t>nierówności powierzchni mierzonych jako prześwity między łatą długości 2 m a posadzką (nie powinny być większe niż 3 mm na całej długości</w:t>
      </w:r>
      <w:r w:rsidRPr="008A1AC5">
        <w:rPr>
          <w:spacing w:val="6"/>
          <w:sz w:val="20"/>
          <w:lang w:val="pl-PL"/>
        </w:rPr>
        <w:t xml:space="preserve"> </w:t>
      </w:r>
      <w:r w:rsidRPr="008A1AC5">
        <w:rPr>
          <w:sz w:val="20"/>
          <w:lang w:val="pl-PL"/>
        </w:rPr>
        <w:t>łaty),</w:t>
      </w:r>
    </w:p>
    <w:p w:rsidR="00EA414C" w:rsidRPr="008A1AC5" w:rsidRDefault="009C1B6B" w:rsidP="00A77A6D">
      <w:pPr>
        <w:pStyle w:val="Akapitzlist"/>
        <w:numPr>
          <w:ilvl w:val="0"/>
          <w:numId w:val="19"/>
        </w:numPr>
        <w:tabs>
          <w:tab w:val="left" w:pos="1106"/>
          <w:tab w:val="left" w:pos="1107"/>
        </w:tabs>
        <w:spacing w:before="2" w:line="237" w:lineRule="auto"/>
        <w:ind w:right="672" w:hanging="360"/>
        <w:rPr>
          <w:sz w:val="20"/>
          <w:lang w:val="pl-PL"/>
        </w:rPr>
      </w:pPr>
      <w:r w:rsidRPr="008A1AC5">
        <w:rPr>
          <w:sz w:val="20"/>
          <w:lang w:val="pl-PL"/>
        </w:rPr>
        <w:t>odchylenia posadzki od płaszczyzny poziomej lub ustalonego spadku (nie powinno być  większe  niż    3 mm na długości łaty 2 m i nie większe niż 5 mm na całej długości lub szerokości</w:t>
      </w:r>
      <w:r w:rsidRPr="008A1AC5">
        <w:rPr>
          <w:spacing w:val="-14"/>
          <w:sz w:val="20"/>
          <w:lang w:val="pl-PL"/>
        </w:rPr>
        <w:t xml:space="preserve"> </w:t>
      </w:r>
      <w:r w:rsidRPr="008A1AC5">
        <w:rPr>
          <w:sz w:val="20"/>
          <w:lang w:val="pl-PL"/>
        </w:rPr>
        <w:t>posadzki),</w:t>
      </w:r>
    </w:p>
    <w:p w:rsidR="00EA414C" w:rsidRPr="008A1AC5" w:rsidRDefault="009C1B6B" w:rsidP="00A77A6D">
      <w:pPr>
        <w:pStyle w:val="Akapitzlist"/>
        <w:numPr>
          <w:ilvl w:val="0"/>
          <w:numId w:val="19"/>
        </w:numPr>
        <w:tabs>
          <w:tab w:val="left" w:pos="1106"/>
          <w:tab w:val="left" w:pos="1107"/>
        </w:tabs>
        <w:spacing w:before="1" w:line="245" w:lineRule="exact"/>
        <w:ind w:hanging="360"/>
        <w:rPr>
          <w:sz w:val="20"/>
          <w:lang w:val="pl-PL"/>
        </w:rPr>
      </w:pPr>
      <w:r w:rsidRPr="008A1AC5">
        <w:rPr>
          <w:sz w:val="20"/>
          <w:lang w:val="pl-PL"/>
        </w:rPr>
        <w:t>przebiegu i wypełnienia spoin z dokładnością do 1 mm,</w:t>
      </w:r>
    </w:p>
    <w:p w:rsidR="00EA414C" w:rsidRPr="008A1AC5" w:rsidRDefault="009C1B6B" w:rsidP="00A77A6D">
      <w:pPr>
        <w:pStyle w:val="Akapitzlist"/>
        <w:numPr>
          <w:ilvl w:val="0"/>
          <w:numId w:val="19"/>
        </w:numPr>
        <w:tabs>
          <w:tab w:val="left" w:pos="1106"/>
          <w:tab w:val="left" w:pos="1107"/>
        </w:tabs>
        <w:ind w:right="672" w:hanging="360"/>
        <w:rPr>
          <w:sz w:val="20"/>
          <w:lang w:val="pl-PL"/>
        </w:rPr>
      </w:pPr>
      <w:r w:rsidRPr="008A1AC5">
        <w:rPr>
          <w:sz w:val="20"/>
          <w:lang w:val="pl-PL"/>
        </w:rPr>
        <w:t>grubość warstwy kompozycji klejącej pod płytką, która nie powinna przekraczać wartości określonej przez producenta w instrukcji, na podstawie zużycia kompozycji</w:t>
      </w:r>
      <w:r w:rsidRPr="008A1AC5">
        <w:rPr>
          <w:spacing w:val="-6"/>
          <w:sz w:val="20"/>
          <w:lang w:val="pl-PL"/>
        </w:rPr>
        <w:t xml:space="preserve"> </w:t>
      </w:r>
      <w:r w:rsidRPr="008A1AC5">
        <w:rPr>
          <w:sz w:val="20"/>
          <w:lang w:val="pl-PL"/>
        </w:rPr>
        <w:t>klejącej.</w:t>
      </w:r>
    </w:p>
    <w:p w:rsidR="00EA414C" w:rsidRPr="008A1AC5" w:rsidRDefault="00EA414C" w:rsidP="00B012F2">
      <w:pPr>
        <w:pStyle w:val="Tekstpodstawowy"/>
      </w:pPr>
    </w:p>
    <w:p w:rsidR="00EA414C" w:rsidRPr="008A1AC5" w:rsidRDefault="009C1B6B" w:rsidP="00A77A6D">
      <w:pPr>
        <w:pStyle w:val="Nagwek21"/>
        <w:numPr>
          <w:ilvl w:val="0"/>
          <w:numId w:val="24"/>
        </w:numPr>
        <w:tabs>
          <w:tab w:val="left" w:pos="656"/>
        </w:tabs>
        <w:rPr>
          <w:lang w:val="pl-PL"/>
        </w:rPr>
      </w:pPr>
      <w:r w:rsidRPr="008A1AC5">
        <w:rPr>
          <w:lang w:val="pl-PL"/>
        </w:rPr>
        <w:t>OBMIAR</w:t>
      </w:r>
      <w:r w:rsidRPr="008A1AC5">
        <w:rPr>
          <w:spacing w:val="-2"/>
          <w:lang w:val="pl-PL"/>
        </w:rPr>
        <w:t xml:space="preserve"> </w:t>
      </w:r>
      <w:r w:rsidRPr="008A1AC5">
        <w:rPr>
          <w:lang w:val="pl-PL"/>
        </w:rPr>
        <w:t>ROBÓT</w:t>
      </w:r>
    </w:p>
    <w:p w:rsidR="00EA414C" w:rsidRPr="008A1AC5" w:rsidRDefault="009C1B6B" w:rsidP="00B012F2">
      <w:pPr>
        <w:pStyle w:val="Tekstpodstawowy"/>
      </w:pPr>
      <w:r w:rsidRPr="008A1AC5">
        <w:t>Ogólne wymagania dotyczące obmiarów robót omówiono w punkcie 7 ogólnej specyfikacji technicznej. Jednostką obmiarową wykonania okładzin i wykładzin z płytek jest metr kwadratowy (m</w:t>
      </w:r>
      <w:r w:rsidRPr="008A1AC5">
        <w:rPr>
          <w:position w:val="7"/>
          <w:sz w:val="13"/>
        </w:rPr>
        <w:t>2</w:t>
      </w:r>
      <w:r w:rsidRPr="008A1AC5">
        <w:t>), jednostką wykonania cokołów jest metr (m). Płaszczyznę okładzin płytkami oblicza się w metrach kwadratowych rzeczywiście oblicowanych ścian i posadzek.</w:t>
      </w:r>
    </w:p>
    <w:p w:rsidR="00EA414C" w:rsidRPr="008A1AC5" w:rsidRDefault="00EA414C" w:rsidP="00B012F2">
      <w:pPr>
        <w:pStyle w:val="Tekstpodstawowy"/>
      </w:pPr>
    </w:p>
    <w:p w:rsidR="00EA414C" w:rsidRPr="008A1AC5" w:rsidRDefault="009C1B6B" w:rsidP="00A77A6D">
      <w:pPr>
        <w:pStyle w:val="Nagwek21"/>
        <w:numPr>
          <w:ilvl w:val="0"/>
          <w:numId w:val="24"/>
        </w:numPr>
        <w:tabs>
          <w:tab w:val="left" w:pos="656"/>
        </w:tabs>
        <w:rPr>
          <w:lang w:val="pl-PL"/>
        </w:rPr>
      </w:pPr>
      <w:r w:rsidRPr="008A1AC5">
        <w:rPr>
          <w:lang w:val="pl-PL"/>
        </w:rPr>
        <w:t>ODBIÓR</w:t>
      </w:r>
      <w:r w:rsidRPr="008A1AC5">
        <w:rPr>
          <w:spacing w:val="-3"/>
          <w:lang w:val="pl-PL"/>
        </w:rPr>
        <w:t xml:space="preserve"> </w:t>
      </w:r>
      <w:r w:rsidRPr="008A1AC5">
        <w:rPr>
          <w:lang w:val="pl-PL"/>
        </w:rPr>
        <w:t>ROBÓT</w:t>
      </w:r>
    </w:p>
    <w:p w:rsidR="00EA414C" w:rsidRPr="008A1AC5" w:rsidRDefault="009C1B6B" w:rsidP="00A77A6D">
      <w:pPr>
        <w:pStyle w:val="Akapitzlist"/>
        <w:numPr>
          <w:ilvl w:val="1"/>
          <w:numId w:val="24"/>
        </w:numPr>
        <w:tabs>
          <w:tab w:val="left" w:pos="804"/>
        </w:tabs>
        <w:spacing w:before="118"/>
        <w:ind w:left="803" w:hanging="398"/>
        <w:rPr>
          <w:b/>
          <w:sz w:val="20"/>
          <w:lang w:val="pl-PL"/>
        </w:rPr>
      </w:pPr>
      <w:r w:rsidRPr="008A1AC5">
        <w:rPr>
          <w:b/>
          <w:sz w:val="20"/>
          <w:lang w:val="pl-PL"/>
        </w:rPr>
        <w:t>Ogólne zasady odbioru okładzin i wykładzin</w:t>
      </w:r>
    </w:p>
    <w:p w:rsidR="00EA414C" w:rsidRPr="008A1AC5" w:rsidRDefault="009C1B6B" w:rsidP="00B012F2">
      <w:pPr>
        <w:pStyle w:val="Tekstpodstawowy"/>
      </w:pPr>
      <w:r w:rsidRPr="008A1AC5">
        <w:t>Ogólne wymagania dotyczące prowadzenia odbioru robót omówiono w punkcie 8 ogólnej specyfikacji technicznej.</w:t>
      </w:r>
    </w:p>
    <w:p w:rsidR="00EA414C" w:rsidRPr="008A1AC5" w:rsidRDefault="009C1B6B" w:rsidP="00B012F2">
      <w:pPr>
        <w:pStyle w:val="Tekstpodstawowy"/>
      </w:pPr>
      <w:r w:rsidRPr="008A1AC5">
        <w:t>Roboty uznaje się za zgodne z Dokumentacją Projektową, ST i wymaganiami Inspektora nadzoru, jeżeli wszystkie pomiary i badania (z uwzględnieniem dopuszczalnych tolerancji) wg pkt. 6 ST  dały pozytywny wynik. Jeżeli chociaż jeden wynik badania będzie niepozytywny, okładzina z płytek ceramicznych nie powinna być odebrana.</w:t>
      </w:r>
    </w:p>
    <w:p w:rsidR="00EA414C" w:rsidRPr="008A1AC5" w:rsidRDefault="009C1B6B" w:rsidP="00B012F2">
      <w:pPr>
        <w:pStyle w:val="Tekstpodstawowy"/>
      </w:pPr>
      <w:r w:rsidRPr="008A1AC5">
        <w:t>W takim przypadku należy przyjąć jedno z rozwiązań:</w:t>
      </w:r>
    </w:p>
    <w:p w:rsidR="00EA414C" w:rsidRPr="008A1AC5" w:rsidRDefault="009C1B6B" w:rsidP="00A77A6D">
      <w:pPr>
        <w:pStyle w:val="Akapitzlist"/>
        <w:numPr>
          <w:ilvl w:val="0"/>
          <w:numId w:val="124"/>
        </w:numPr>
        <w:tabs>
          <w:tab w:val="left" w:pos="739"/>
          <w:tab w:val="left" w:pos="740"/>
        </w:tabs>
        <w:spacing w:before="1" w:line="245" w:lineRule="exact"/>
        <w:rPr>
          <w:sz w:val="20"/>
          <w:lang w:val="pl-PL"/>
        </w:rPr>
      </w:pPr>
      <w:r w:rsidRPr="008A1AC5">
        <w:rPr>
          <w:sz w:val="20"/>
          <w:lang w:val="pl-PL"/>
        </w:rPr>
        <w:t>okładzinę poprawić i przedstawić do ponownego odbioru,</w:t>
      </w:r>
    </w:p>
    <w:p w:rsidR="00EA414C" w:rsidRPr="008A1AC5" w:rsidRDefault="009C1B6B" w:rsidP="00A77A6D">
      <w:pPr>
        <w:pStyle w:val="Akapitzlist"/>
        <w:numPr>
          <w:ilvl w:val="0"/>
          <w:numId w:val="124"/>
        </w:numPr>
        <w:tabs>
          <w:tab w:val="left" w:pos="739"/>
          <w:tab w:val="left" w:pos="740"/>
        </w:tabs>
        <w:spacing w:before="1" w:line="237" w:lineRule="auto"/>
        <w:ind w:right="667"/>
        <w:rPr>
          <w:sz w:val="20"/>
          <w:lang w:val="pl-PL"/>
        </w:rPr>
      </w:pPr>
      <w:r w:rsidRPr="008A1AC5">
        <w:rPr>
          <w:sz w:val="20"/>
          <w:lang w:val="pl-PL"/>
        </w:rPr>
        <w:t>jeżeli odchylenia od wymagań nie zagrażają bezpieczeństwu użytkowania i trwałości okładziny oraz jeżeli inwestor wyrazi zgodę, obniżyć wartość wykonanych</w:t>
      </w:r>
      <w:r w:rsidRPr="008A1AC5">
        <w:rPr>
          <w:spacing w:val="5"/>
          <w:sz w:val="20"/>
          <w:lang w:val="pl-PL"/>
        </w:rPr>
        <w:t xml:space="preserve"> </w:t>
      </w:r>
      <w:r w:rsidRPr="008A1AC5">
        <w:rPr>
          <w:sz w:val="20"/>
          <w:lang w:val="pl-PL"/>
        </w:rPr>
        <w:t>robót,</w:t>
      </w:r>
    </w:p>
    <w:p w:rsidR="00EA414C" w:rsidRPr="008A1AC5" w:rsidRDefault="009C1B6B" w:rsidP="00A77A6D">
      <w:pPr>
        <w:pStyle w:val="Akapitzlist"/>
        <w:numPr>
          <w:ilvl w:val="0"/>
          <w:numId w:val="124"/>
        </w:numPr>
        <w:tabs>
          <w:tab w:val="left" w:pos="739"/>
          <w:tab w:val="left" w:pos="740"/>
        </w:tabs>
        <w:spacing w:before="1"/>
        <w:rPr>
          <w:sz w:val="20"/>
          <w:lang w:val="pl-PL"/>
        </w:rPr>
      </w:pPr>
      <w:r w:rsidRPr="008A1AC5">
        <w:rPr>
          <w:sz w:val="20"/>
          <w:lang w:val="pl-PL"/>
        </w:rPr>
        <w:t>w przypadku gdy nie są możliwe powyższe rozwiązania, usunąć okładzinę i ponownie</w:t>
      </w:r>
      <w:r w:rsidRPr="008A1AC5">
        <w:rPr>
          <w:spacing w:val="-8"/>
          <w:sz w:val="20"/>
          <w:lang w:val="pl-PL"/>
        </w:rPr>
        <w:t xml:space="preserve"> </w:t>
      </w:r>
      <w:r w:rsidRPr="008A1AC5">
        <w:rPr>
          <w:sz w:val="20"/>
          <w:lang w:val="pl-PL"/>
        </w:rPr>
        <w:t>wykonać.</w:t>
      </w:r>
    </w:p>
    <w:p w:rsidR="00EA414C" w:rsidRPr="008A1AC5" w:rsidRDefault="00EA414C" w:rsidP="00B012F2">
      <w:pPr>
        <w:pStyle w:val="Tekstpodstawowy"/>
      </w:pPr>
    </w:p>
    <w:p w:rsidR="00EA414C" w:rsidRPr="008A1AC5" w:rsidRDefault="009C1B6B" w:rsidP="00A77A6D">
      <w:pPr>
        <w:pStyle w:val="Nagwek21"/>
        <w:numPr>
          <w:ilvl w:val="1"/>
          <w:numId w:val="24"/>
        </w:numPr>
        <w:tabs>
          <w:tab w:val="left" w:pos="805"/>
        </w:tabs>
        <w:rPr>
          <w:lang w:val="pl-PL"/>
        </w:rPr>
      </w:pPr>
      <w:r w:rsidRPr="008A1AC5">
        <w:rPr>
          <w:lang w:val="pl-PL"/>
        </w:rPr>
        <w:t>Odbiór</w:t>
      </w:r>
      <w:r w:rsidRPr="008A1AC5">
        <w:rPr>
          <w:spacing w:val="-1"/>
          <w:lang w:val="pl-PL"/>
        </w:rPr>
        <w:t xml:space="preserve"> </w:t>
      </w:r>
      <w:r w:rsidRPr="008A1AC5">
        <w:rPr>
          <w:lang w:val="pl-PL"/>
        </w:rPr>
        <w:t>podłoży</w:t>
      </w:r>
    </w:p>
    <w:p w:rsidR="00EA414C" w:rsidRPr="008A1AC5" w:rsidRDefault="009C1B6B" w:rsidP="00B012F2">
      <w:pPr>
        <w:pStyle w:val="Tekstpodstawowy"/>
      </w:pPr>
      <w:r w:rsidRPr="008A1AC5">
        <w:t>Odbiór podłoża należy przeprowadzić bezpośrednio przed przystąpieniem do robót okładzinowych. Jeżeli odbiór podłoża odbywa się po dłuższym czasie od jego wykonania, należy podłoże oczyścić i umyć wodą.</w:t>
      </w:r>
    </w:p>
    <w:p w:rsidR="00EA414C" w:rsidRPr="008A1AC5" w:rsidRDefault="00EA414C" w:rsidP="00B012F2">
      <w:pPr>
        <w:pStyle w:val="Tekstpodstawowy"/>
      </w:pPr>
    </w:p>
    <w:p w:rsidR="00EA414C" w:rsidRPr="008A1AC5" w:rsidRDefault="009C1B6B" w:rsidP="00A77A6D">
      <w:pPr>
        <w:pStyle w:val="Nagwek21"/>
        <w:numPr>
          <w:ilvl w:val="1"/>
          <w:numId w:val="24"/>
        </w:numPr>
        <w:tabs>
          <w:tab w:val="left" w:pos="805"/>
        </w:tabs>
        <w:rPr>
          <w:lang w:val="pl-PL"/>
        </w:rPr>
      </w:pPr>
      <w:r w:rsidRPr="008A1AC5">
        <w:rPr>
          <w:lang w:val="pl-PL"/>
        </w:rPr>
        <w:t>Odbiór okładzin i wykładzin z płytek</w:t>
      </w:r>
      <w:r w:rsidRPr="008A1AC5">
        <w:rPr>
          <w:spacing w:val="-3"/>
          <w:lang w:val="pl-PL"/>
        </w:rPr>
        <w:t xml:space="preserve"> </w:t>
      </w:r>
      <w:r w:rsidRPr="008A1AC5">
        <w:rPr>
          <w:lang w:val="pl-PL"/>
        </w:rPr>
        <w:t>ceramicznych</w:t>
      </w:r>
    </w:p>
    <w:p w:rsidR="00EA414C" w:rsidRPr="008A1AC5" w:rsidRDefault="009C1B6B" w:rsidP="00B012F2">
      <w:pPr>
        <w:pStyle w:val="Tekstpodstawowy"/>
      </w:pPr>
      <w:r w:rsidRPr="008A1AC5">
        <w:t>Odbiór gotowych okładzin następuje po stwierdzeniu zgodności ich wykonania z zamówieniem, którego przedmiot określa dokumentacja projektowa, a także dokumentacja powykonawcza, w której podane są uzgodnione zmiany dokonane podczas prac. Zgodność wykonania okładzin stwierdza się na podstawie porównania wyników badań kontrolnych  wymienionych  w pkt  6  z  wymaganiami  i  tolerancjami  podanymi w pozostałych punktach. Okładziny powinny być odebrane, jeśli wszystkie wyniki badań kontrolnych są pozytywne.</w:t>
      </w:r>
    </w:p>
    <w:p w:rsidR="00EA414C" w:rsidRPr="008A1AC5" w:rsidRDefault="009C1B6B" w:rsidP="00B012F2">
      <w:pPr>
        <w:pStyle w:val="Tekstpodstawowy"/>
      </w:pPr>
      <w:r w:rsidRPr="008A1AC5">
        <w:t>Odbiór powinien obejmować sprawdzenie:</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lastRenderedPageBreak/>
        <w:t>wyglądu zewnętrznego przez ocenę</w:t>
      </w:r>
      <w:r w:rsidRPr="008A1AC5">
        <w:rPr>
          <w:spacing w:val="1"/>
          <w:sz w:val="20"/>
          <w:lang w:val="pl-PL"/>
        </w:rPr>
        <w:t xml:space="preserve"> </w:t>
      </w:r>
      <w:r w:rsidRPr="008A1AC5">
        <w:rPr>
          <w:sz w:val="20"/>
          <w:lang w:val="pl-PL"/>
        </w:rPr>
        <w:t>wzrokową,</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prawidłowości ukształtowania</w:t>
      </w:r>
      <w:r w:rsidRPr="008A1AC5">
        <w:rPr>
          <w:spacing w:val="1"/>
          <w:sz w:val="20"/>
          <w:lang w:val="pl-PL"/>
        </w:rPr>
        <w:t xml:space="preserve"> </w:t>
      </w:r>
      <w:r w:rsidRPr="008A1AC5">
        <w:rPr>
          <w:sz w:val="20"/>
          <w:lang w:val="pl-PL"/>
        </w:rPr>
        <w:t>powierzchni,</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przyczepności do podłoża,</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prawidłowości osadzenia kratek ściekowych w podłodze, wkładek dylatacyjnych</w:t>
      </w:r>
      <w:r w:rsidRPr="008A1AC5">
        <w:rPr>
          <w:spacing w:val="-6"/>
          <w:sz w:val="20"/>
          <w:lang w:val="pl-PL"/>
        </w:rPr>
        <w:t xml:space="preserve"> </w:t>
      </w:r>
      <w:r w:rsidRPr="008A1AC5">
        <w:rPr>
          <w:sz w:val="20"/>
          <w:lang w:val="pl-PL"/>
        </w:rPr>
        <w:t>itp.,</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szerokości i prostoliniowości spoin.</w:t>
      </w:r>
    </w:p>
    <w:p w:rsidR="00EA414C" w:rsidRPr="008A1AC5" w:rsidRDefault="009C1B6B" w:rsidP="00B012F2">
      <w:pPr>
        <w:pStyle w:val="Tekstpodstawowy"/>
      </w:pPr>
      <w:r w:rsidRPr="008A1AC5">
        <w:t>Odbiór gotowych okładzin powinien być potwierdzony protokołem, który zawiera:</w:t>
      </w:r>
    </w:p>
    <w:p w:rsidR="00EA414C" w:rsidRPr="008A1AC5" w:rsidRDefault="009C1B6B" w:rsidP="00A77A6D">
      <w:pPr>
        <w:pStyle w:val="Akapitzlist"/>
        <w:numPr>
          <w:ilvl w:val="0"/>
          <w:numId w:val="124"/>
        </w:numPr>
        <w:tabs>
          <w:tab w:val="left" w:pos="739"/>
          <w:tab w:val="left" w:pos="740"/>
        </w:tabs>
        <w:spacing w:before="1" w:line="244" w:lineRule="exact"/>
        <w:rPr>
          <w:sz w:val="20"/>
          <w:lang w:val="pl-PL"/>
        </w:rPr>
      </w:pPr>
      <w:r w:rsidRPr="008A1AC5">
        <w:rPr>
          <w:sz w:val="20"/>
          <w:lang w:val="pl-PL"/>
        </w:rPr>
        <w:t>ocenę wyników badań,</w:t>
      </w:r>
    </w:p>
    <w:p w:rsidR="00EA414C" w:rsidRPr="008A1AC5" w:rsidRDefault="009C1B6B" w:rsidP="00A77A6D">
      <w:pPr>
        <w:pStyle w:val="Akapitzlist"/>
        <w:numPr>
          <w:ilvl w:val="0"/>
          <w:numId w:val="124"/>
        </w:numPr>
        <w:tabs>
          <w:tab w:val="left" w:pos="739"/>
          <w:tab w:val="left" w:pos="740"/>
        </w:tabs>
        <w:spacing w:line="244" w:lineRule="exact"/>
        <w:rPr>
          <w:sz w:val="20"/>
          <w:lang w:val="pl-PL"/>
        </w:rPr>
      </w:pPr>
      <w:r w:rsidRPr="008A1AC5">
        <w:rPr>
          <w:sz w:val="20"/>
          <w:lang w:val="pl-PL"/>
        </w:rPr>
        <w:t>wykaz wad i usterek ze wskazaniem możliwości</w:t>
      </w:r>
      <w:r w:rsidRPr="008A1AC5">
        <w:rPr>
          <w:spacing w:val="1"/>
          <w:sz w:val="20"/>
          <w:lang w:val="pl-PL"/>
        </w:rPr>
        <w:t xml:space="preserve"> </w:t>
      </w:r>
      <w:r w:rsidRPr="008A1AC5">
        <w:rPr>
          <w:sz w:val="20"/>
          <w:lang w:val="pl-PL"/>
        </w:rPr>
        <w:t>usunięcia,</w:t>
      </w:r>
    </w:p>
    <w:p w:rsidR="00EA414C" w:rsidRPr="008A1AC5" w:rsidRDefault="009C1B6B" w:rsidP="00A77A6D">
      <w:pPr>
        <w:pStyle w:val="Akapitzlist"/>
        <w:numPr>
          <w:ilvl w:val="0"/>
          <w:numId w:val="124"/>
        </w:numPr>
        <w:tabs>
          <w:tab w:val="left" w:pos="739"/>
          <w:tab w:val="left" w:pos="740"/>
        </w:tabs>
        <w:rPr>
          <w:sz w:val="20"/>
          <w:lang w:val="pl-PL"/>
        </w:rPr>
      </w:pPr>
      <w:r w:rsidRPr="008A1AC5">
        <w:rPr>
          <w:sz w:val="20"/>
          <w:lang w:val="pl-PL"/>
        </w:rPr>
        <w:t>stwierdzenia zgodności lub niezgodności wykonania z zamówieniem.</w:t>
      </w:r>
    </w:p>
    <w:p w:rsidR="00EA414C" w:rsidRPr="008A1AC5" w:rsidRDefault="009C1B6B" w:rsidP="00A77A6D">
      <w:pPr>
        <w:pStyle w:val="Nagwek21"/>
        <w:numPr>
          <w:ilvl w:val="0"/>
          <w:numId w:val="24"/>
        </w:numPr>
        <w:tabs>
          <w:tab w:val="left" w:pos="656"/>
        </w:tabs>
        <w:spacing w:before="90"/>
        <w:rPr>
          <w:lang w:val="pl-PL"/>
        </w:rPr>
      </w:pPr>
      <w:r w:rsidRPr="008A1AC5">
        <w:rPr>
          <w:lang w:val="pl-PL"/>
        </w:rPr>
        <w:t>PODSTAWA</w:t>
      </w:r>
      <w:r w:rsidRPr="008A1AC5">
        <w:rPr>
          <w:spacing w:val="-1"/>
          <w:lang w:val="pl-PL"/>
        </w:rPr>
        <w:t xml:space="preserve"> </w:t>
      </w:r>
      <w:r w:rsidRPr="008A1AC5">
        <w:rPr>
          <w:lang w:val="pl-PL"/>
        </w:rPr>
        <w:t>PŁATNOŚCI</w:t>
      </w:r>
    </w:p>
    <w:p w:rsidR="00EA414C" w:rsidRPr="008A1AC5" w:rsidRDefault="009C1B6B" w:rsidP="00B012F2">
      <w:pPr>
        <w:pStyle w:val="Tekstpodstawowy"/>
      </w:pPr>
      <w:r w:rsidRPr="008A1AC5">
        <w:t>Ogólne ustalenia dotyczące podstawy płatności podano w części „Wymagania ogólne” pkt 9 specyfikacji technicznej.</w:t>
      </w:r>
    </w:p>
    <w:p w:rsidR="00EA414C" w:rsidRPr="008A1AC5" w:rsidRDefault="009C1B6B" w:rsidP="00B012F2">
      <w:pPr>
        <w:pStyle w:val="Tekstpodstawowy"/>
      </w:pPr>
      <w:r w:rsidRPr="008A1AC5">
        <w:t>Płatność za wykonane roboty odbywać się będzie na podstawie zapisów zawartych w umowie z Inwestorem.</w:t>
      </w:r>
    </w:p>
    <w:p w:rsidR="00EA414C" w:rsidRPr="008A1AC5" w:rsidRDefault="00EA414C" w:rsidP="00B012F2">
      <w:pPr>
        <w:pStyle w:val="Tekstpodstawowy"/>
      </w:pPr>
    </w:p>
    <w:p w:rsidR="00EA414C" w:rsidRPr="008A1AC5" w:rsidRDefault="009C1B6B" w:rsidP="00A77A6D">
      <w:pPr>
        <w:pStyle w:val="Nagwek21"/>
        <w:numPr>
          <w:ilvl w:val="0"/>
          <w:numId w:val="24"/>
        </w:numPr>
        <w:tabs>
          <w:tab w:val="left" w:pos="754"/>
        </w:tabs>
        <w:ind w:left="753" w:hanging="348"/>
        <w:jc w:val="both"/>
        <w:rPr>
          <w:lang w:val="pl-PL"/>
        </w:rPr>
      </w:pPr>
      <w:r w:rsidRPr="008A1AC5">
        <w:rPr>
          <w:lang w:val="pl-PL"/>
        </w:rPr>
        <w:t>PRZEPISY</w:t>
      </w:r>
      <w:r w:rsidRPr="008A1AC5">
        <w:rPr>
          <w:spacing w:val="3"/>
          <w:lang w:val="pl-PL"/>
        </w:rPr>
        <w:t xml:space="preserve"> </w:t>
      </w:r>
      <w:r w:rsidRPr="008A1AC5">
        <w:rPr>
          <w:lang w:val="pl-PL"/>
        </w:rPr>
        <w:t>ZWIĄZANE</w:t>
      </w:r>
    </w:p>
    <w:p w:rsidR="00EA414C" w:rsidRPr="008A1AC5" w:rsidRDefault="009C1B6B" w:rsidP="00B012F2">
      <w:pPr>
        <w:pStyle w:val="Tekstpodstawowy"/>
      </w:pPr>
      <w:r w:rsidRPr="008A1AC5">
        <w:t>PN-EN</w:t>
      </w:r>
      <w:r w:rsidRPr="008A1AC5">
        <w:rPr>
          <w:spacing w:val="-2"/>
        </w:rPr>
        <w:t xml:space="preserve"> </w:t>
      </w:r>
      <w:r w:rsidRPr="008A1AC5">
        <w:t>12004:2002</w:t>
      </w:r>
      <w:r w:rsidRPr="008A1AC5">
        <w:tab/>
        <w:t>Kleje do płytek. Definicje i wymagania</w:t>
      </w:r>
      <w:r w:rsidRPr="008A1AC5">
        <w:rPr>
          <w:spacing w:val="-1"/>
        </w:rPr>
        <w:t xml:space="preserve"> </w:t>
      </w:r>
      <w:r w:rsidRPr="008A1AC5">
        <w:t>techniczne.</w:t>
      </w:r>
    </w:p>
    <w:p w:rsidR="00EA414C" w:rsidRPr="008A1AC5" w:rsidRDefault="009C1B6B" w:rsidP="00B012F2">
      <w:pPr>
        <w:pStyle w:val="Tekstpodstawowy"/>
      </w:pPr>
      <w:r w:rsidRPr="008A1AC5">
        <w:t>PN-EN</w:t>
      </w:r>
      <w:r w:rsidRPr="008A1AC5">
        <w:rPr>
          <w:spacing w:val="-2"/>
        </w:rPr>
        <w:t xml:space="preserve"> </w:t>
      </w:r>
      <w:r w:rsidRPr="008A1AC5">
        <w:t>12004-1:2017-03</w:t>
      </w:r>
      <w:r w:rsidRPr="008A1AC5">
        <w:tab/>
        <w:t>Kleje do płytek ceramicznych - Część 1: Wymagania, ocena i</w:t>
      </w:r>
      <w:r w:rsidRPr="008A1AC5">
        <w:rPr>
          <w:spacing w:val="41"/>
        </w:rPr>
        <w:t xml:space="preserve"> </w:t>
      </w:r>
      <w:r w:rsidRPr="008A1AC5">
        <w:t>weryfikacja</w:t>
      </w:r>
    </w:p>
    <w:p w:rsidR="00EA414C" w:rsidRPr="008A1AC5" w:rsidRDefault="009C1B6B" w:rsidP="00B012F2">
      <w:pPr>
        <w:pStyle w:val="Tekstpodstawowy"/>
      </w:pPr>
      <w:r w:rsidRPr="008A1AC5">
        <w:t>stałości właściwości użytkowych, klasyfikacja i znakowanie.</w:t>
      </w:r>
    </w:p>
    <w:p w:rsidR="00EA414C" w:rsidRPr="008A1AC5" w:rsidRDefault="009C1B6B" w:rsidP="00B012F2">
      <w:pPr>
        <w:pStyle w:val="Tekstpodstawowy"/>
      </w:pPr>
      <w:r w:rsidRPr="008A1AC5">
        <w:t>PN-EN</w:t>
      </w:r>
      <w:r w:rsidRPr="008A1AC5">
        <w:rPr>
          <w:spacing w:val="-2"/>
        </w:rPr>
        <w:t xml:space="preserve"> </w:t>
      </w:r>
      <w:r w:rsidRPr="008A1AC5">
        <w:t>14411:2007</w:t>
      </w:r>
      <w:r w:rsidRPr="008A1AC5">
        <w:tab/>
        <w:t>Płyty i płytki ceramiczne. Definicje, klasyfikacja, właściwości i</w:t>
      </w:r>
      <w:r w:rsidRPr="008A1AC5">
        <w:rPr>
          <w:spacing w:val="-11"/>
        </w:rPr>
        <w:t xml:space="preserve"> </w:t>
      </w:r>
      <w:r w:rsidRPr="008A1AC5">
        <w:t>znakowanie.</w:t>
      </w:r>
    </w:p>
    <w:p w:rsidR="00EA414C" w:rsidRPr="008A1AC5" w:rsidRDefault="009C1B6B" w:rsidP="00B012F2">
      <w:pPr>
        <w:pStyle w:val="Tekstpodstawowy"/>
      </w:pPr>
      <w:r w:rsidRPr="008A1AC5">
        <w:t>PN-EN</w:t>
      </w:r>
      <w:r w:rsidRPr="008A1AC5">
        <w:rPr>
          <w:spacing w:val="-2"/>
        </w:rPr>
        <w:t xml:space="preserve"> </w:t>
      </w:r>
      <w:r w:rsidRPr="008A1AC5">
        <w:t>14411:2016-09</w:t>
      </w:r>
      <w:r w:rsidRPr="008A1AC5">
        <w:tab/>
        <w:t>Płytki ceramiczne. Definicja, klasyfikacja, właściwości, ocena i</w:t>
      </w:r>
      <w:r w:rsidRPr="008A1AC5">
        <w:rPr>
          <w:spacing w:val="27"/>
        </w:rPr>
        <w:t xml:space="preserve"> </w:t>
      </w:r>
      <w:r w:rsidRPr="008A1AC5">
        <w:t>weryfikacja</w:t>
      </w:r>
    </w:p>
    <w:p w:rsidR="00EA414C" w:rsidRPr="008A1AC5" w:rsidRDefault="009C1B6B" w:rsidP="00B012F2">
      <w:pPr>
        <w:pStyle w:val="Tekstpodstawowy"/>
      </w:pPr>
      <w:r w:rsidRPr="008A1AC5">
        <w:t>stałości właściwości użytkowych i znakowanie.</w:t>
      </w:r>
    </w:p>
    <w:p w:rsidR="00EA414C" w:rsidRPr="008A1AC5" w:rsidRDefault="00EA414C" w:rsidP="00B012F2">
      <w:pPr>
        <w:pStyle w:val="Tekstpodstawowy"/>
      </w:pPr>
    </w:p>
    <w:p w:rsidR="00EA414C" w:rsidRPr="008A1AC5" w:rsidRDefault="009C1B6B" w:rsidP="00B012F2">
      <w:pPr>
        <w:pStyle w:val="Tekstpodstawowy"/>
      </w:pPr>
      <w:r w:rsidRPr="008A1AC5">
        <w:t>Umowa z Inwestorem. Dokumentacja projektowa.</w:t>
      </w:r>
    </w:p>
    <w:p w:rsidR="00EA414C" w:rsidRPr="008A1AC5" w:rsidRDefault="00EA414C" w:rsidP="00B012F2">
      <w:pPr>
        <w:pStyle w:val="Tekstpodstawowy"/>
      </w:pPr>
    </w:p>
    <w:p w:rsidR="00EA414C" w:rsidRPr="008A1AC5" w:rsidRDefault="009C1B6B" w:rsidP="00B012F2">
      <w:pPr>
        <w:pStyle w:val="Tekstpodstawowy"/>
      </w:pPr>
      <w:r w:rsidRPr="008A1AC5">
        <w:t>Nie  wymienienie  tytułu  jakiejkolwiek  dziedziny,  grupy,  podgrupy  czy  normy  nie   zwalnia  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rsidR="00EA414C" w:rsidRPr="008A1AC5" w:rsidRDefault="00EA414C" w:rsidP="00B012F2">
      <w:pPr>
        <w:pStyle w:val="Tekstpodstawowy"/>
      </w:pPr>
      <w:bookmarkStart w:id="5" w:name="_GoBack"/>
      <w:bookmarkEnd w:id="5"/>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pPr>
        <w:jc w:val="both"/>
        <w:rPr>
          <w:lang w:val="pl-PL"/>
        </w:rPr>
        <w:sectPr w:rsidR="00EA414C" w:rsidRPr="008A1AC5">
          <w:headerReference w:type="default" r:id="rId43"/>
          <w:pgSz w:w="11900" w:h="16840"/>
          <w:pgMar w:top="600" w:right="740" w:bottom="820" w:left="1020" w:header="269" w:footer="624" w:gutter="0"/>
          <w:cols w:space="708"/>
        </w:sectPr>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spacing w:before="89"/>
        <w:ind w:left="675" w:right="949"/>
        <w:jc w:val="center"/>
        <w:rPr>
          <w:sz w:val="28"/>
          <w:lang w:val="pl-PL"/>
        </w:rPr>
      </w:pPr>
      <w:r w:rsidRPr="008A1AC5">
        <w:rPr>
          <w:sz w:val="28"/>
          <w:lang w:val="pl-PL"/>
        </w:rPr>
        <w:t>SPECYFIKACJA TECHNICZNA WYKONANIA I ODBIORU ROBÓT</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78" w:right="949"/>
        <w:jc w:val="center"/>
        <w:rPr>
          <w:b/>
          <w:sz w:val="36"/>
          <w:lang w:val="pl-PL"/>
        </w:rPr>
      </w:pPr>
      <w:r w:rsidRPr="008A1AC5">
        <w:rPr>
          <w:b/>
          <w:sz w:val="36"/>
          <w:lang w:val="pl-PL"/>
        </w:rPr>
        <w:t>B - 02.04.06</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78" w:right="949"/>
        <w:jc w:val="center"/>
        <w:rPr>
          <w:b/>
          <w:sz w:val="28"/>
          <w:lang w:val="pl-PL"/>
        </w:rPr>
      </w:pPr>
      <w:r w:rsidRPr="008A1AC5">
        <w:rPr>
          <w:b/>
          <w:sz w:val="28"/>
          <w:lang w:val="pl-PL"/>
        </w:rPr>
        <w:t>WYKŁADZINY Z PCW ORAZ TEKSTYLNE</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423FB" w:rsidP="00B012F2">
      <w:pPr>
        <w:pStyle w:val="Tekstpodstawowy"/>
        <w:rPr>
          <w:sz w:val="26"/>
        </w:rPr>
      </w:pPr>
      <w:r w:rsidRPr="008A1AC5">
        <w:rPr>
          <w:noProof/>
        </w:rPr>
        <mc:AlternateContent>
          <mc:Choice Requires="wps">
            <w:drawing>
              <wp:anchor distT="0" distB="0" distL="0" distR="0" simplePos="0" relativeHeight="251680256" behindDoc="0" locked="0" layoutInCell="1" allowOverlap="1">
                <wp:simplePos x="0" y="0"/>
                <wp:positionH relativeFrom="page">
                  <wp:posOffset>867410</wp:posOffset>
                </wp:positionH>
                <wp:positionV relativeFrom="paragraph">
                  <wp:posOffset>222250</wp:posOffset>
                </wp:positionV>
                <wp:extent cx="6169025" cy="0"/>
                <wp:effectExtent l="10160" t="7620" r="12065" b="11430"/>
                <wp:wrapTopAndBottom/>
                <wp:docPr id="58"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5C4B19" id="Line 9" o:spid="_x0000_s1026" style="position:absolute;z-index:2516802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7.5pt" to="554.0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gkoEwIAACk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" strokeweight=".7pt">
                <w10:wrap type="topAndBottom" anchorx="page"/>
              </v:line>
            </w:pict>
          </mc:Fallback>
        </mc:AlternateContent>
      </w:r>
    </w:p>
    <w:p w:rsidR="00EA414C" w:rsidRPr="008A1AC5" w:rsidRDefault="009C1B6B">
      <w:pPr>
        <w:pStyle w:val="Nagwek21"/>
        <w:spacing w:before="159" w:line="228" w:lineRule="exact"/>
        <w:ind w:left="676" w:right="949" w:firstLine="0"/>
        <w:jc w:val="center"/>
        <w:rPr>
          <w:lang w:val="pl-PL"/>
        </w:rPr>
      </w:pPr>
      <w:r w:rsidRPr="008A1AC5">
        <w:rPr>
          <w:lang w:val="pl-PL"/>
        </w:rPr>
        <w:t>SPIS TREŚCI</w:t>
      </w:r>
    </w:p>
    <w:p w:rsidR="00EA414C" w:rsidRPr="008A1AC5" w:rsidRDefault="009C1B6B" w:rsidP="00182511">
      <w:pPr>
        <w:pStyle w:val="Akapitzlist"/>
        <w:numPr>
          <w:ilvl w:val="0"/>
          <w:numId w:val="18"/>
        </w:numPr>
        <w:tabs>
          <w:tab w:val="left" w:pos="720"/>
        </w:tabs>
        <w:spacing w:line="226" w:lineRule="exact"/>
        <w:jc w:val="left"/>
        <w:rPr>
          <w:b/>
          <w:sz w:val="20"/>
          <w:lang w:val="pl-PL"/>
        </w:rPr>
      </w:pPr>
      <w:r w:rsidRPr="008A1AC5">
        <w:rPr>
          <w:b/>
          <w:sz w:val="20"/>
          <w:lang w:val="pl-PL"/>
        </w:rPr>
        <w:t>WSTĘP</w:t>
      </w:r>
    </w:p>
    <w:p w:rsidR="00EA414C" w:rsidRPr="008A1AC5" w:rsidRDefault="009C1B6B" w:rsidP="00182511">
      <w:pPr>
        <w:pStyle w:val="Akapitzlist"/>
        <w:numPr>
          <w:ilvl w:val="0"/>
          <w:numId w:val="18"/>
        </w:numPr>
        <w:tabs>
          <w:tab w:val="left" w:pos="720"/>
        </w:tabs>
        <w:spacing w:line="226" w:lineRule="exact"/>
        <w:jc w:val="left"/>
        <w:rPr>
          <w:b/>
          <w:sz w:val="20"/>
          <w:lang w:val="pl-PL"/>
        </w:rPr>
      </w:pPr>
      <w:r w:rsidRPr="008A1AC5">
        <w:rPr>
          <w:b/>
          <w:sz w:val="20"/>
          <w:lang w:val="pl-PL"/>
        </w:rPr>
        <w:t>MATERIAŁY</w:t>
      </w:r>
    </w:p>
    <w:p w:rsidR="00EA414C" w:rsidRPr="008A1AC5" w:rsidRDefault="009C1B6B" w:rsidP="00182511">
      <w:pPr>
        <w:pStyle w:val="Akapitzlist"/>
        <w:numPr>
          <w:ilvl w:val="0"/>
          <w:numId w:val="18"/>
        </w:numPr>
        <w:tabs>
          <w:tab w:val="left" w:pos="720"/>
        </w:tabs>
        <w:spacing w:line="227" w:lineRule="exact"/>
        <w:jc w:val="left"/>
        <w:rPr>
          <w:b/>
          <w:sz w:val="20"/>
          <w:lang w:val="pl-PL"/>
        </w:rPr>
      </w:pPr>
      <w:r w:rsidRPr="008A1AC5">
        <w:rPr>
          <w:b/>
          <w:sz w:val="20"/>
          <w:lang w:val="pl-PL"/>
        </w:rPr>
        <w:t>SPRZĘT</w:t>
      </w:r>
    </w:p>
    <w:p w:rsidR="00EA414C" w:rsidRPr="008A1AC5" w:rsidRDefault="009C1B6B" w:rsidP="00182511">
      <w:pPr>
        <w:pStyle w:val="Akapitzlist"/>
        <w:numPr>
          <w:ilvl w:val="0"/>
          <w:numId w:val="18"/>
        </w:numPr>
        <w:tabs>
          <w:tab w:val="left" w:pos="720"/>
        </w:tabs>
        <w:spacing w:line="227" w:lineRule="exact"/>
        <w:jc w:val="left"/>
        <w:rPr>
          <w:b/>
          <w:sz w:val="20"/>
          <w:lang w:val="pl-PL"/>
        </w:rPr>
      </w:pPr>
      <w:r w:rsidRPr="008A1AC5">
        <w:rPr>
          <w:b/>
          <w:sz w:val="20"/>
          <w:lang w:val="pl-PL"/>
        </w:rPr>
        <w:t>TRANSPORT</w:t>
      </w:r>
    </w:p>
    <w:p w:rsidR="00EA414C" w:rsidRPr="008A1AC5" w:rsidRDefault="009C1B6B" w:rsidP="00182511">
      <w:pPr>
        <w:pStyle w:val="Akapitzlist"/>
        <w:numPr>
          <w:ilvl w:val="0"/>
          <w:numId w:val="18"/>
        </w:numPr>
        <w:tabs>
          <w:tab w:val="left" w:pos="720"/>
        </w:tabs>
        <w:spacing w:line="226" w:lineRule="exact"/>
        <w:jc w:val="left"/>
        <w:rPr>
          <w:b/>
          <w:sz w:val="20"/>
          <w:lang w:val="pl-PL"/>
        </w:rPr>
      </w:pPr>
      <w:r w:rsidRPr="008A1AC5">
        <w:rPr>
          <w:b/>
          <w:sz w:val="20"/>
          <w:lang w:val="pl-PL"/>
        </w:rPr>
        <w:t>WYKONANIE</w:t>
      </w:r>
      <w:r w:rsidRPr="008A1AC5">
        <w:rPr>
          <w:b/>
          <w:spacing w:val="-2"/>
          <w:sz w:val="20"/>
          <w:lang w:val="pl-PL"/>
        </w:rPr>
        <w:t xml:space="preserve"> </w:t>
      </w:r>
      <w:r w:rsidRPr="008A1AC5">
        <w:rPr>
          <w:b/>
          <w:sz w:val="20"/>
          <w:lang w:val="pl-PL"/>
        </w:rPr>
        <w:t>ROBÓT</w:t>
      </w:r>
    </w:p>
    <w:p w:rsidR="00EA414C" w:rsidRPr="008A1AC5" w:rsidRDefault="009C1B6B" w:rsidP="00182511">
      <w:pPr>
        <w:pStyle w:val="Akapitzlist"/>
        <w:numPr>
          <w:ilvl w:val="0"/>
          <w:numId w:val="18"/>
        </w:numPr>
        <w:tabs>
          <w:tab w:val="left" w:pos="720"/>
        </w:tabs>
        <w:spacing w:line="226" w:lineRule="exact"/>
        <w:jc w:val="left"/>
        <w:rPr>
          <w:b/>
          <w:sz w:val="20"/>
          <w:lang w:val="pl-PL"/>
        </w:rPr>
      </w:pPr>
      <w:r w:rsidRPr="008A1AC5">
        <w:rPr>
          <w:b/>
          <w:sz w:val="20"/>
          <w:lang w:val="pl-PL"/>
        </w:rPr>
        <w:t>KONTROLA JAKOŚCI</w:t>
      </w:r>
      <w:r w:rsidRPr="008A1AC5">
        <w:rPr>
          <w:b/>
          <w:spacing w:val="-2"/>
          <w:sz w:val="20"/>
          <w:lang w:val="pl-PL"/>
        </w:rPr>
        <w:t xml:space="preserve"> </w:t>
      </w:r>
      <w:r w:rsidRPr="008A1AC5">
        <w:rPr>
          <w:b/>
          <w:sz w:val="20"/>
          <w:lang w:val="pl-PL"/>
        </w:rPr>
        <w:t>ROBÓT</w:t>
      </w:r>
    </w:p>
    <w:p w:rsidR="00EA414C" w:rsidRPr="008A1AC5" w:rsidRDefault="009C1B6B" w:rsidP="00182511">
      <w:pPr>
        <w:pStyle w:val="Akapitzlist"/>
        <w:numPr>
          <w:ilvl w:val="0"/>
          <w:numId w:val="18"/>
        </w:numPr>
        <w:tabs>
          <w:tab w:val="left" w:pos="720"/>
        </w:tabs>
        <w:spacing w:line="226" w:lineRule="exact"/>
        <w:jc w:val="left"/>
        <w:rPr>
          <w:b/>
          <w:sz w:val="20"/>
          <w:lang w:val="pl-PL"/>
        </w:rPr>
      </w:pPr>
      <w:r w:rsidRPr="008A1AC5">
        <w:rPr>
          <w:b/>
          <w:sz w:val="20"/>
          <w:lang w:val="pl-PL"/>
        </w:rPr>
        <w:t>OBMIAR</w:t>
      </w:r>
      <w:r w:rsidRPr="008A1AC5">
        <w:rPr>
          <w:b/>
          <w:spacing w:val="-2"/>
          <w:sz w:val="20"/>
          <w:lang w:val="pl-PL"/>
        </w:rPr>
        <w:t xml:space="preserve"> </w:t>
      </w:r>
      <w:r w:rsidRPr="008A1AC5">
        <w:rPr>
          <w:b/>
          <w:sz w:val="20"/>
          <w:lang w:val="pl-PL"/>
        </w:rPr>
        <w:t>ROBÓT</w:t>
      </w:r>
    </w:p>
    <w:p w:rsidR="00EA414C" w:rsidRPr="008A1AC5" w:rsidRDefault="009C1B6B" w:rsidP="00182511">
      <w:pPr>
        <w:pStyle w:val="Akapitzlist"/>
        <w:numPr>
          <w:ilvl w:val="0"/>
          <w:numId w:val="18"/>
        </w:numPr>
        <w:tabs>
          <w:tab w:val="left" w:pos="720"/>
        </w:tabs>
        <w:spacing w:line="226" w:lineRule="exact"/>
        <w:jc w:val="left"/>
        <w:rPr>
          <w:b/>
          <w:sz w:val="20"/>
          <w:lang w:val="pl-PL"/>
        </w:rPr>
      </w:pPr>
      <w:r w:rsidRPr="008A1AC5">
        <w:rPr>
          <w:b/>
          <w:sz w:val="20"/>
          <w:lang w:val="pl-PL"/>
        </w:rPr>
        <w:t>ODBIÓR</w:t>
      </w:r>
      <w:r w:rsidRPr="008A1AC5">
        <w:rPr>
          <w:b/>
          <w:spacing w:val="-3"/>
          <w:sz w:val="20"/>
          <w:lang w:val="pl-PL"/>
        </w:rPr>
        <w:t xml:space="preserve"> </w:t>
      </w:r>
      <w:r w:rsidRPr="008A1AC5">
        <w:rPr>
          <w:b/>
          <w:sz w:val="20"/>
          <w:lang w:val="pl-PL"/>
        </w:rPr>
        <w:t>ROBÓT</w:t>
      </w:r>
    </w:p>
    <w:p w:rsidR="00EA414C" w:rsidRPr="008A1AC5" w:rsidRDefault="009C1B6B" w:rsidP="00182511">
      <w:pPr>
        <w:pStyle w:val="Akapitzlist"/>
        <w:numPr>
          <w:ilvl w:val="0"/>
          <w:numId w:val="18"/>
        </w:numPr>
        <w:tabs>
          <w:tab w:val="left" w:pos="720"/>
        </w:tabs>
        <w:spacing w:line="227" w:lineRule="exact"/>
        <w:jc w:val="left"/>
        <w:rPr>
          <w:b/>
          <w:sz w:val="20"/>
          <w:lang w:val="pl-PL"/>
        </w:rPr>
      </w:pPr>
      <w:r w:rsidRPr="008A1AC5">
        <w:rPr>
          <w:b/>
          <w:sz w:val="20"/>
          <w:lang w:val="pl-PL"/>
        </w:rPr>
        <w:t>PODSTAWA</w:t>
      </w:r>
      <w:r w:rsidRPr="008A1AC5">
        <w:rPr>
          <w:b/>
          <w:spacing w:val="-1"/>
          <w:sz w:val="20"/>
          <w:lang w:val="pl-PL"/>
        </w:rPr>
        <w:t xml:space="preserve"> </w:t>
      </w:r>
      <w:r w:rsidRPr="008A1AC5">
        <w:rPr>
          <w:b/>
          <w:sz w:val="20"/>
          <w:lang w:val="pl-PL"/>
        </w:rPr>
        <w:t>PŁATNOŚCI</w:t>
      </w:r>
    </w:p>
    <w:p w:rsidR="00EA414C" w:rsidRPr="008A1AC5" w:rsidRDefault="009C1B6B" w:rsidP="00182511">
      <w:pPr>
        <w:pStyle w:val="Akapitzlist"/>
        <w:numPr>
          <w:ilvl w:val="0"/>
          <w:numId w:val="18"/>
        </w:numPr>
        <w:tabs>
          <w:tab w:val="left" w:pos="701"/>
        </w:tabs>
        <w:spacing w:line="229" w:lineRule="exact"/>
        <w:ind w:left="700" w:hanging="302"/>
        <w:jc w:val="left"/>
        <w:rPr>
          <w:b/>
          <w:sz w:val="20"/>
          <w:lang w:val="pl-PL"/>
        </w:rPr>
      </w:pPr>
      <w:r w:rsidRPr="008A1AC5">
        <w:rPr>
          <w:b/>
          <w:sz w:val="20"/>
          <w:lang w:val="pl-PL"/>
        </w:rPr>
        <w:t>PRZEPISY</w:t>
      </w:r>
      <w:r w:rsidRPr="008A1AC5">
        <w:rPr>
          <w:b/>
          <w:spacing w:val="3"/>
          <w:sz w:val="20"/>
          <w:lang w:val="pl-PL"/>
        </w:rPr>
        <w:t xml:space="preserve"> </w:t>
      </w:r>
      <w:r w:rsidRPr="008A1AC5">
        <w:rPr>
          <w:b/>
          <w:sz w:val="20"/>
          <w:lang w:val="pl-PL"/>
        </w:rPr>
        <w:t>ZWIĄZANE</w:t>
      </w:r>
    </w:p>
    <w:p w:rsidR="00EA414C" w:rsidRPr="008A1AC5" w:rsidRDefault="009423FB" w:rsidP="00B012F2">
      <w:pPr>
        <w:pStyle w:val="Tekstpodstawowy"/>
        <w:rPr>
          <w:sz w:val="18"/>
        </w:rPr>
      </w:pPr>
      <w:r w:rsidRPr="008A1AC5">
        <w:rPr>
          <w:noProof/>
        </w:rPr>
        <mc:AlternateContent>
          <mc:Choice Requires="wps">
            <w:drawing>
              <wp:anchor distT="0" distB="0" distL="0" distR="0" simplePos="0" relativeHeight="251681280" behindDoc="0" locked="0" layoutInCell="1" allowOverlap="1">
                <wp:simplePos x="0" y="0"/>
                <wp:positionH relativeFrom="page">
                  <wp:posOffset>867410</wp:posOffset>
                </wp:positionH>
                <wp:positionV relativeFrom="paragraph">
                  <wp:posOffset>167640</wp:posOffset>
                </wp:positionV>
                <wp:extent cx="6169025" cy="0"/>
                <wp:effectExtent l="10160" t="13970" r="12065" b="5080"/>
                <wp:wrapTopAndBottom/>
                <wp:docPr id="57"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9DB8FF" id="Line 8" o:spid="_x0000_s1026" style="position:absolute;z-index:2516812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3.2pt" to="554.05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" strokeweight=".7pt">
                <w10:wrap type="topAndBottom" anchorx="page"/>
              </v:line>
            </w:pict>
          </mc:Fallback>
        </mc:AlternateContent>
      </w:r>
    </w:p>
    <w:p w:rsidR="00EA414C" w:rsidRPr="008A1AC5" w:rsidRDefault="00EA414C">
      <w:pPr>
        <w:rPr>
          <w:sz w:val="18"/>
          <w:lang w:val="pl-PL"/>
        </w:rPr>
        <w:sectPr w:rsidR="00EA414C" w:rsidRPr="008A1AC5">
          <w:headerReference w:type="default" r:id="rId44"/>
          <w:pgSz w:w="11900" w:h="16840"/>
          <w:pgMar w:top="600" w:right="740" w:bottom="840" w:left="1020" w:header="269" w:footer="624" w:gutter="0"/>
          <w:cols w:space="708"/>
        </w:sectPr>
      </w:pPr>
    </w:p>
    <w:p w:rsidR="00EA414C" w:rsidRPr="008A1AC5" w:rsidRDefault="009C1B6B" w:rsidP="00182511">
      <w:pPr>
        <w:pStyle w:val="Akapitzlist"/>
        <w:numPr>
          <w:ilvl w:val="0"/>
          <w:numId w:val="17"/>
        </w:numPr>
        <w:tabs>
          <w:tab w:val="left" w:pos="656"/>
        </w:tabs>
        <w:spacing w:before="90"/>
        <w:rPr>
          <w:b/>
          <w:sz w:val="20"/>
          <w:lang w:val="pl-PL"/>
        </w:rPr>
      </w:pPr>
      <w:r w:rsidRPr="008A1AC5">
        <w:rPr>
          <w:b/>
          <w:sz w:val="20"/>
          <w:lang w:val="pl-PL"/>
        </w:rPr>
        <w:lastRenderedPageBreak/>
        <w:t>WSTĘP</w:t>
      </w:r>
    </w:p>
    <w:p w:rsidR="00EA414C" w:rsidRPr="008A1AC5" w:rsidRDefault="009C1B6B" w:rsidP="00182511">
      <w:pPr>
        <w:pStyle w:val="Akapitzlist"/>
        <w:numPr>
          <w:ilvl w:val="1"/>
          <w:numId w:val="17"/>
        </w:numPr>
        <w:tabs>
          <w:tab w:val="left" w:pos="804"/>
        </w:tabs>
        <w:spacing w:before="121"/>
        <w:rPr>
          <w:b/>
          <w:sz w:val="20"/>
          <w:lang w:val="pl-PL"/>
        </w:rPr>
      </w:pPr>
      <w:r w:rsidRPr="008A1AC5">
        <w:rPr>
          <w:b/>
          <w:sz w:val="20"/>
          <w:lang w:val="pl-PL"/>
        </w:rPr>
        <w:t>Przedmiot ST</w:t>
      </w:r>
    </w:p>
    <w:p w:rsidR="002D0919" w:rsidRPr="008A1AC5" w:rsidRDefault="002D0919" w:rsidP="002D0919">
      <w:pPr>
        <w:tabs>
          <w:tab w:val="left" w:pos="4559"/>
        </w:tabs>
        <w:ind w:left="405"/>
        <w:rPr>
          <w:lang w:val="pl-PL"/>
        </w:rPr>
      </w:pPr>
      <w:r w:rsidRPr="008A1AC5">
        <w:rPr>
          <w:lang w:val="pl-PL"/>
        </w:rPr>
        <w:t xml:space="preserve">Przedmiotem niniejszej specyfikacji technicznej (ST) są wspólne wymagania techniczne dotyczące wykonania    i odbioru robót, które zostaną wykonane na podstawie dokumentacji projektowej dla zadania </w:t>
      </w:r>
    </w:p>
    <w:p w:rsidR="00F41F7D" w:rsidRPr="008A1AC5" w:rsidRDefault="002D0919" w:rsidP="00F41F7D">
      <w:pPr>
        <w:tabs>
          <w:tab w:val="left" w:pos="4559"/>
        </w:tabs>
        <w:ind w:left="405"/>
        <w:rPr>
          <w:lang w:val="pl-PL"/>
        </w:rPr>
      </w:pPr>
      <w:r w:rsidRPr="008A1AC5">
        <w:rPr>
          <w:lang w:val="pl-PL"/>
        </w:rPr>
        <w:t xml:space="preserve">pn. </w:t>
      </w:r>
      <w:r w:rsidR="00F41F7D" w:rsidRPr="008A1AC5">
        <w:rPr>
          <w:lang w:val="pl-PL"/>
        </w:rPr>
        <w:t>PRZEBUDOWA I ROZBUDOWA BUDYNKU ZESPOŁU SZKOLNO - PRZEDSZKOLNEGO NR 19, W TYM NA POTRZEBY PORADNI PSYCHOLOGICZNO-PEDAGOGICZNEJ NR 8</w:t>
      </w:r>
    </w:p>
    <w:p w:rsidR="00F41F7D" w:rsidRPr="008A1AC5" w:rsidRDefault="00F41F7D" w:rsidP="00F41F7D">
      <w:pPr>
        <w:tabs>
          <w:tab w:val="left" w:pos="4559"/>
        </w:tabs>
        <w:ind w:left="405"/>
        <w:rPr>
          <w:lang w:val="pl-PL"/>
        </w:rPr>
      </w:pPr>
      <w:r w:rsidRPr="008A1AC5">
        <w:rPr>
          <w:lang w:val="pl-PL"/>
        </w:rPr>
        <w:t>61-249 Poznań, os. Stare Żegrze 1 obręb 0006 Żegrze ark 35, nr działki 2</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398"/>
        <w:rPr>
          <w:i/>
          <w:sz w:val="20"/>
          <w:lang w:val="pl-PL"/>
        </w:rPr>
      </w:pPr>
      <w:r w:rsidRPr="008A1AC5">
        <w:rPr>
          <w:i/>
          <w:sz w:val="20"/>
          <w:lang w:val="pl-PL"/>
        </w:rPr>
        <w:t>Klasyfikacja wg Wspólnego Słownika Zamówień (CPV)</w:t>
      </w:r>
    </w:p>
    <w:tbl>
      <w:tblPr>
        <w:tblStyle w:val="TableNormal"/>
        <w:tblW w:w="0" w:type="auto"/>
        <w:tblInd w:w="39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1843"/>
        <w:gridCol w:w="1963"/>
        <w:gridCol w:w="1949"/>
        <w:gridCol w:w="3867"/>
      </w:tblGrid>
      <w:tr w:rsidR="00EA414C" w:rsidRPr="008A1AC5">
        <w:trPr>
          <w:trHeight w:val="335"/>
        </w:trPr>
        <w:tc>
          <w:tcPr>
            <w:tcW w:w="1843" w:type="dxa"/>
          </w:tcPr>
          <w:p w:rsidR="00EA414C" w:rsidRPr="008A1AC5" w:rsidRDefault="009C1B6B">
            <w:pPr>
              <w:pStyle w:val="TableParagraph"/>
              <w:spacing w:before="52"/>
              <w:ind w:left="418" w:right="410"/>
              <w:jc w:val="center"/>
              <w:rPr>
                <w:b/>
                <w:i/>
                <w:sz w:val="20"/>
                <w:lang w:val="pl-PL"/>
              </w:rPr>
            </w:pPr>
            <w:r w:rsidRPr="008A1AC5">
              <w:rPr>
                <w:b/>
                <w:i/>
                <w:sz w:val="20"/>
                <w:lang w:val="pl-PL"/>
              </w:rPr>
              <w:t>Grupa</w:t>
            </w:r>
          </w:p>
        </w:tc>
        <w:tc>
          <w:tcPr>
            <w:tcW w:w="1963" w:type="dxa"/>
          </w:tcPr>
          <w:p w:rsidR="00EA414C" w:rsidRPr="008A1AC5" w:rsidRDefault="009C1B6B">
            <w:pPr>
              <w:pStyle w:val="TableParagraph"/>
              <w:spacing w:before="52"/>
              <w:ind w:left="725" w:right="725"/>
              <w:jc w:val="center"/>
              <w:rPr>
                <w:b/>
                <w:i/>
                <w:sz w:val="20"/>
                <w:lang w:val="pl-PL"/>
              </w:rPr>
            </w:pPr>
            <w:r w:rsidRPr="008A1AC5">
              <w:rPr>
                <w:b/>
                <w:i/>
                <w:sz w:val="20"/>
                <w:lang w:val="pl-PL"/>
              </w:rPr>
              <w:t>Klasa</w:t>
            </w:r>
          </w:p>
        </w:tc>
        <w:tc>
          <w:tcPr>
            <w:tcW w:w="1949" w:type="dxa"/>
          </w:tcPr>
          <w:p w:rsidR="00EA414C" w:rsidRPr="008A1AC5" w:rsidRDefault="009C1B6B">
            <w:pPr>
              <w:pStyle w:val="TableParagraph"/>
              <w:spacing w:before="52"/>
              <w:ind w:left="550" w:right="541"/>
              <w:jc w:val="center"/>
              <w:rPr>
                <w:b/>
                <w:i/>
                <w:sz w:val="20"/>
                <w:lang w:val="pl-PL"/>
              </w:rPr>
            </w:pPr>
            <w:r w:rsidRPr="008A1AC5">
              <w:rPr>
                <w:b/>
                <w:i/>
                <w:sz w:val="20"/>
                <w:lang w:val="pl-PL"/>
              </w:rPr>
              <w:t>Kategoria</w:t>
            </w:r>
          </w:p>
        </w:tc>
        <w:tc>
          <w:tcPr>
            <w:tcW w:w="3867" w:type="dxa"/>
          </w:tcPr>
          <w:p w:rsidR="00EA414C" w:rsidRPr="008A1AC5" w:rsidRDefault="009C1B6B">
            <w:pPr>
              <w:pStyle w:val="TableParagraph"/>
              <w:spacing w:before="52"/>
              <w:ind w:left="1727" w:right="1717"/>
              <w:jc w:val="center"/>
              <w:rPr>
                <w:b/>
                <w:i/>
                <w:sz w:val="20"/>
                <w:lang w:val="pl-PL"/>
              </w:rPr>
            </w:pPr>
            <w:r w:rsidRPr="008A1AC5">
              <w:rPr>
                <w:b/>
                <w:i/>
                <w:sz w:val="20"/>
                <w:lang w:val="pl-PL"/>
              </w:rPr>
              <w:t>Opis</w:t>
            </w:r>
          </w:p>
        </w:tc>
      </w:tr>
      <w:tr w:rsidR="00EA414C" w:rsidRPr="008A1AC5">
        <w:trPr>
          <w:trHeight w:val="567"/>
        </w:trPr>
        <w:tc>
          <w:tcPr>
            <w:tcW w:w="1843" w:type="dxa"/>
            <w:tcBorders>
              <w:bottom w:val="single" w:sz="4" w:space="0" w:color="000000"/>
            </w:tcBorders>
          </w:tcPr>
          <w:p w:rsidR="00EA414C" w:rsidRPr="008A1AC5" w:rsidRDefault="009C1B6B">
            <w:pPr>
              <w:pStyle w:val="TableParagraph"/>
              <w:spacing w:before="167"/>
              <w:ind w:left="418" w:right="412"/>
              <w:jc w:val="center"/>
              <w:rPr>
                <w:sz w:val="20"/>
                <w:lang w:val="pl-PL"/>
              </w:rPr>
            </w:pPr>
            <w:r w:rsidRPr="008A1AC5">
              <w:rPr>
                <w:sz w:val="20"/>
                <w:lang w:val="pl-PL"/>
              </w:rPr>
              <w:t>45400000-1</w:t>
            </w:r>
          </w:p>
        </w:tc>
        <w:tc>
          <w:tcPr>
            <w:tcW w:w="1963" w:type="dxa"/>
            <w:tcBorders>
              <w:bottom w:val="single" w:sz="4" w:space="0" w:color="000000"/>
            </w:tcBorders>
          </w:tcPr>
          <w:p w:rsidR="00EA414C" w:rsidRPr="008A1AC5" w:rsidRDefault="00EA414C">
            <w:pPr>
              <w:pStyle w:val="TableParagraph"/>
              <w:rPr>
                <w:sz w:val="18"/>
                <w:lang w:val="pl-PL"/>
              </w:rPr>
            </w:pPr>
          </w:p>
        </w:tc>
        <w:tc>
          <w:tcPr>
            <w:tcW w:w="1949" w:type="dxa"/>
            <w:tcBorders>
              <w:bottom w:val="single" w:sz="4" w:space="0" w:color="000000"/>
            </w:tcBorders>
          </w:tcPr>
          <w:p w:rsidR="00EA414C" w:rsidRPr="008A1AC5" w:rsidRDefault="00EA414C">
            <w:pPr>
              <w:pStyle w:val="TableParagraph"/>
              <w:rPr>
                <w:sz w:val="18"/>
                <w:lang w:val="pl-PL"/>
              </w:rPr>
            </w:pPr>
          </w:p>
        </w:tc>
        <w:tc>
          <w:tcPr>
            <w:tcW w:w="3867" w:type="dxa"/>
            <w:tcBorders>
              <w:bottom w:val="single" w:sz="4" w:space="0" w:color="000000"/>
            </w:tcBorders>
          </w:tcPr>
          <w:p w:rsidR="00EA414C" w:rsidRPr="008A1AC5" w:rsidRDefault="009C1B6B">
            <w:pPr>
              <w:pStyle w:val="TableParagraph"/>
              <w:spacing w:before="52"/>
              <w:ind w:left="57"/>
              <w:rPr>
                <w:sz w:val="20"/>
                <w:lang w:val="pl-PL"/>
              </w:rPr>
            </w:pPr>
            <w:r w:rsidRPr="008A1AC5">
              <w:rPr>
                <w:sz w:val="20"/>
                <w:lang w:val="pl-PL"/>
              </w:rPr>
              <w:t>Roboty wykończeniowe w zakresie obiektów budowlanych.</w:t>
            </w:r>
          </w:p>
        </w:tc>
      </w:tr>
      <w:tr w:rsidR="00EA414C" w:rsidRPr="008A1AC5">
        <w:trPr>
          <w:trHeight w:val="338"/>
        </w:trPr>
        <w:tc>
          <w:tcPr>
            <w:tcW w:w="1843" w:type="dxa"/>
            <w:tcBorders>
              <w:top w:val="single" w:sz="4" w:space="0" w:color="000000"/>
              <w:left w:val="single" w:sz="4" w:space="0" w:color="000000"/>
              <w:bottom w:val="single" w:sz="4" w:space="0" w:color="000000"/>
              <w:right w:val="single" w:sz="4" w:space="0" w:color="000000"/>
            </w:tcBorders>
          </w:tcPr>
          <w:p w:rsidR="00EA414C" w:rsidRPr="008A1AC5" w:rsidRDefault="00EA414C">
            <w:pPr>
              <w:pStyle w:val="TableParagraph"/>
              <w:rPr>
                <w:sz w:val="18"/>
                <w:lang w:val="pl-PL"/>
              </w:rPr>
            </w:pPr>
          </w:p>
        </w:tc>
        <w:tc>
          <w:tcPr>
            <w:tcW w:w="1963" w:type="dxa"/>
            <w:tcBorders>
              <w:top w:val="single" w:sz="4" w:space="0" w:color="000000"/>
              <w:left w:val="single" w:sz="4" w:space="0" w:color="000000"/>
              <w:bottom w:val="single" w:sz="4" w:space="0" w:color="000000"/>
              <w:right w:val="single" w:sz="4" w:space="0" w:color="000000"/>
            </w:tcBorders>
          </w:tcPr>
          <w:p w:rsidR="00EA414C" w:rsidRPr="008A1AC5" w:rsidRDefault="009C1B6B">
            <w:pPr>
              <w:pStyle w:val="TableParagraph"/>
              <w:spacing w:before="55"/>
              <w:ind w:left="473" w:right="472"/>
              <w:jc w:val="center"/>
              <w:rPr>
                <w:sz w:val="20"/>
                <w:lang w:val="pl-PL"/>
              </w:rPr>
            </w:pPr>
            <w:r w:rsidRPr="008A1AC5">
              <w:rPr>
                <w:sz w:val="20"/>
                <w:lang w:val="pl-PL"/>
              </w:rPr>
              <w:t>45433000-7</w:t>
            </w:r>
          </w:p>
        </w:tc>
        <w:tc>
          <w:tcPr>
            <w:tcW w:w="1949" w:type="dxa"/>
            <w:tcBorders>
              <w:top w:val="single" w:sz="4" w:space="0" w:color="000000"/>
              <w:left w:val="single" w:sz="4" w:space="0" w:color="000000"/>
              <w:bottom w:val="single" w:sz="4" w:space="0" w:color="000000"/>
              <w:right w:val="single" w:sz="4" w:space="0" w:color="000000"/>
            </w:tcBorders>
          </w:tcPr>
          <w:p w:rsidR="00EA414C" w:rsidRPr="008A1AC5" w:rsidRDefault="00EA414C">
            <w:pPr>
              <w:pStyle w:val="TableParagraph"/>
              <w:rPr>
                <w:sz w:val="18"/>
                <w:lang w:val="pl-PL"/>
              </w:rPr>
            </w:pPr>
          </w:p>
        </w:tc>
        <w:tc>
          <w:tcPr>
            <w:tcW w:w="3867" w:type="dxa"/>
            <w:tcBorders>
              <w:top w:val="single" w:sz="4" w:space="0" w:color="000000"/>
              <w:left w:val="single" w:sz="4" w:space="0" w:color="000000"/>
              <w:bottom w:val="single" w:sz="4" w:space="0" w:color="000000"/>
              <w:right w:val="single" w:sz="4" w:space="0" w:color="000000"/>
            </w:tcBorders>
          </w:tcPr>
          <w:p w:rsidR="00EA414C" w:rsidRPr="008A1AC5" w:rsidRDefault="009C1B6B">
            <w:pPr>
              <w:pStyle w:val="TableParagraph"/>
              <w:spacing w:before="55"/>
              <w:ind w:left="55"/>
              <w:rPr>
                <w:sz w:val="20"/>
                <w:lang w:val="pl-PL"/>
              </w:rPr>
            </w:pPr>
            <w:r w:rsidRPr="008A1AC5">
              <w:rPr>
                <w:sz w:val="20"/>
                <w:lang w:val="pl-PL"/>
              </w:rPr>
              <w:t>Roboty remontowe i renowacyjne.</w:t>
            </w:r>
          </w:p>
        </w:tc>
      </w:tr>
      <w:tr w:rsidR="00EA414C" w:rsidRPr="008A1AC5">
        <w:trPr>
          <w:trHeight w:val="340"/>
        </w:trPr>
        <w:tc>
          <w:tcPr>
            <w:tcW w:w="1843" w:type="dxa"/>
            <w:tcBorders>
              <w:top w:val="single" w:sz="4" w:space="0" w:color="000000"/>
              <w:left w:val="single" w:sz="4" w:space="0" w:color="000000"/>
              <w:bottom w:val="single" w:sz="4" w:space="0" w:color="000000"/>
              <w:right w:val="single" w:sz="4" w:space="0" w:color="000000"/>
            </w:tcBorders>
          </w:tcPr>
          <w:p w:rsidR="00EA414C" w:rsidRPr="008A1AC5" w:rsidRDefault="00EA414C">
            <w:pPr>
              <w:pStyle w:val="TableParagraph"/>
              <w:rPr>
                <w:sz w:val="18"/>
                <w:lang w:val="pl-PL"/>
              </w:rPr>
            </w:pPr>
          </w:p>
        </w:tc>
        <w:tc>
          <w:tcPr>
            <w:tcW w:w="1963" w:type="dxa"/>
            <w:tcBorders>
              <w:top w:val="single" w:sz="4" w:space="0" w:color="000000"/>
              <w:left w:val="single" w:sz="4" w:space="0" w:color="000000"/>
              <w:bottom w:val="single" w:sz="4" w:space="0" w:color="000000"/>
              <w:right w:val="single" w:sz="4" w:space="0" w:color="000000"/>
            </w:tcBorders>
          </w:tcPr>
          <w:p w:rsidR="00EA414C" w:rsidRPr="008A1AC5" w:rsidRDefault="00EA414C">
            <w:pPr>
              <w:pStyle w:val="TableParagraph"/>
              <w:rPr>
                <w:sz w:val="18"/>
                <w:lang w:val="pl-PL"/>
              </w:rPr>
            </w:pPr>
          </w:p>
        </w:tc>
        <w:tc>
          <w:tcPr>
            <w:tcW w:w="1949" w:type="dxa"/>
            <w:tcBorders>
              <w:top w:val="single" w:sz="4" w:space="0" w:color="000000"/>
              <w:left w:val="single" w:sz="4" w:space="0" w:color="000000"/>
              <w:bottom w:val="single" w:sz="4" w:space="0" w:color="000000"/>
              <w:right w:val="single" w:sz="4" w:space="0" w:color="000000"/>
            </w:tcBorders>
          </w:tcPr>
          <w:p w:rsidR="00EA414C" w:rsidRPr="008A1AC5" w:rsidRDefault="009C1B6B">
            <w:pPr>
              <w:pStyle w:val="TableParagraph"/>
              <w:spacing w:before="55"/>
              <w:ind w:left="471" w:right="460"/>
              <w:jc w:val="center"/>
              <w:rPr>
                <w:sz w:val="20"/>
                <w:lang w:val="pl-PL"/>
              </w:rPr>
            </w:pPr>
            <w:r w:rsidRPr="008A1AC5">
              <w:rPr>
                <w:sz w:val="20"/>
                <w:lang w:val="pl-PL"/>
              </w:rPr>
              <w:t>45432111-5</w:t>
            </w:r>
          </w:p>
        </w:tc>
        <w:tc>
          <w:tcPr>
            <w:tcW w:w="3867" w:type="dxa"/>
            <w:tcBorders>
              <w:top w:val="single" w:sz="4" w:space="0" w:color="000000"/>
              <w:left w:val="single" w:sz="4" w:space="0" w:color="000000"/>
              <w:bottom w:val="single" w:sz="4" w:space="0" w:color="000000"/>
              <w:right w:val="single" w:sz="4" w:space="0" w:color="000000"/>
            </w:tcBorders>
          </w:tcPr>
          <w:p w:rsidR="00EA414C" w:rsidRPr="008A1AC5" w:rsidRDefault="009C1B6B">
            <w:pPr>
              <w:pStyle w:val="TableParagraph"/>
              <w:spacing w:before="55"/>
              <w:ind w:left="55"/>
              <w:rPr>
                <w:sz w:val="20"/>
                <w:lang w:val="pl-PL"/>
              </w:rPr>
            </w:pPr>
            <w:r w:rsidRPr="008A1AC5">
              <w:rPr>
                <w:sz w:val="20"/>
                <w:lang w:val="pl-PL"/>
              </w:rPr>
              <w:t>Posadzki elastyczne.</w:t>
            </w:r>
          </w:p>
        </w:tc>
      </w:tr>
    </w:tbl>
    <w:p w:rsidR="00EA414C" w:rsidRPr="008A1AC5" w:rsidRDefault="00EA414C" w:rsidP="00B012F2">
      <w:pPr>
        <w:pStyle w:val="Tekstpodstawowy"/>
      </w:pPr>
    </w:p>
    <w:p w:rsidR="00EA414C" w:rsidRPr="008A1AC5" w:rsidRDefault="009C1B6B" w:rsidP="00182511">
      <w:pPr>
        <w:pStyle w:val="Nagwek21"/>
        <w:numPr>
          <w:ilvl w:val="1"/>
          <w:numId w:val="17"/>
        </w:numPr>
        <w:tabs>
          <w:tab w:val="left" w:pos="804"/>
        </w:tabs>
        <w:spacing w:before="1"/>
        <w:rPr>
          <w:lang w:val="pl-PL"/>
        </w:rPr>
      </w:pPr>
      <w:r w:rsidRPr="008A1AC5">
        <w:rPr>
          <w:lang w:val="pl-PL"/>
        </w:rPr>
        <w:t>Zakres stosowania</w:t>
      </w:r>
      <w:r w:rsidRPr="008A1AC5">
        <w:rPr>
          <w:spacing w:val="-1"/>
          <w:lang w:val="pl-PL"/>
        </w:rPr>
        <w:t xml:space="preserve"> </w:t>
      </w:r>
      <w:r w:rsidRPr="008A1AC5">
        <w:rPr>
          <w:lang w:val="pl-PL"/>
        </w:rPr>
        <w:t>ST</w:t>
      </w:r>
    </w:p>
    <w:p w:rsidR="00EA414C" w:rsidRPr="008A1AC5" w:rsidRDefault="009C1B6B" w:rsidP="00B012F2">
      <w:pPr>
        <w:pStyle w:val="Tekstpodstawowy"/>
      </w:pPr>
      <w:r w:rsidRPr="008A1AC5">
        <w:t>Szczegółowa specyfikacja techniczna jest stosowana jako dokument przetargowy przy zlecaniu i realizacji robót wymienionych w pkt. 1.1.</w:t>
      </w:r>
    </w:p>
    <w:p w:rsidR="00EA414C" w:rsidRPr="008A1AC5" w:rsidRDefault="00EA414C" w:rsidP="00B012F2">
      <w:pPr>
        <w:pStyle w:val="Tekstpodstawowy"/>
      </w:pPr>
    </w:p>
    <w:p w:rsidR="00EA414C" w:rsidRPr="008A1AC5" w:rsidRDefault="009C1B6B" w:rsidP="00182511">
      <w:pPr>
        <w:pStyle w:val="Nagwek21"/>
        <w:numPr>
          <w:ilvl w:val="1"/>
          <w:numId w:val="17"/>
        </w:numPr>
        <w:tabs>
          <w:tab w:val="left" w:pos="804"/>
        </w:tabs>
        <w:rPr>
          <w:lang w:val="pl-PL"/>
        </w:rPr>
      </w:pPr>
      <w:r w:rsidRPr="008A1AC5">
        <w:rPr>
          <w:lang w:val="pl-PL"/>
        </w:rPr>
        <w:t>Określenia podstawowe</w:t>
      </w:r>
    </w:p>
    <w:p w:rsidR="00EA414C" w:rsidRPr="008A1AC5" w:rsidRDefault="009C1B6B" w:rsidP="00B012F2">
      <w:pPr>
        <w:pStyle w:val="Tekstpodstawowy"/>
      </w:pPr>
      <w:r w:rsidRPr="008A1AC5">
        <w:t>Określenia i nazewnictwo użyte w niniejszej specyfikacji technicznej ST są zgodne z obowiązującymi podanymi w normach PN i przepisach Prawa budowlanego.</w:t>
      </w:r>
    </w:p>
    <w:p w:rsidR="00EA414C" w:rsidRPr="008A1AC5" w:rsidRDefault="00EA414C" w:rsidP="00B012F2">
      <w:pPr>
        <w:pStyle w:val="Tekstpodstawowy"/>
      </w:pPr>
    </w:p>
    <w:p w:rsidR="00EA414C" w:rsidRPr="008A1AC5" w:rsidRDefault="009C1B6B" w:rsidP="00182511">
      <w:pPr>
        <w:pStyle w:val="Nagwek21"/>
        <w:numPr>
          <w:ilvl w:val="1"/>
          <w:numId w:val="17"/>
        </w:numPr>
        <w:tabs>
          <w:tab w:val="left" w:pos="804"/>
        </w:tabs>
        <w:spacing w:before="1"/>
        <w:rPr>
          <w:lang w:val="pl-PL"/>
        </w:rPr>
      </w:pPr>
      <w:r w:rsidRPr="008A1AC5">
        <w:rPr>
          <w:lang w:val="pl-PL"/>
        </w:rPr>
        <w:t>Zakres robót objętych</w:t>
      </w:r>
      <w:r w:rsidRPr="008A1AC5">
        <w:rPr>
          <w:spacing w:val="-1"/>
          <w:lang w:val="pl-PL"/>
        </w:rPr>
        <w:t xml:space="preserve"> </w:t>
      </w:r>
      <w:r w:rsidRPr="008A1AC5">
        <w:rPr>
          <w:lang w:val="pl-PL"/>
        </w:rPr>
        <w:t>ST</w:t>
      </w:r>
    </w:p>
    <w:p w:rsidR="00EA414C" w:rsidRPr="008A1AC5" w:rsidRDefault="009C1B6B" w:rsidP="00B012F2">
      <w:pPr>
        <w:pStyle w:val="Tekstpodstawowy"/>
      </w:pPr>
      <w:r w:rsidRPr="008A1AC5">
        <w:t>Roboty, których dotyczy specyfikacja, obejmują wszystkie czynności umożliwiające i mające na celu ułożenie wykładzin z PCW zgodnie z dokumentacją projektową.</w:t>
      </w:r>
    </w:p>
    <w:p w:rsidR="00EA414C" w:rsidRPr="008A1AC5" w:rsidRDefault="00EA414C" w:rsidP="00B012F2">
      <w:pPr>
        <w:pStyle w:val="Tekstpodstawowy"/>
      </w:pPr>
    </w:p>
    <w:p w:rsidR="00EA414C" w:rsidRPr="008A1AC5" w:rsidRDefault="009C1B6B" w:rsidP="00182511">
      <w:pPr>
        <w:pStyle w:val="Nagwek21"/>
        <w:numPr>
          <w:ilvl w:val="1"/>
          <w:numId w:val="17"/>
        </w:numPr>
        <w:tabs>
          <w:tab w:val="left" w:pos="804"/>
        </w:tabs>
        <w:rPr>
          <w:lang w:val="pl-PL"/>
        </w:rPr>
      </w:pPr>
      <w:r w:rsidRPr="008A1AC5">
        <w:rPr>
          <w:lang w:val="pl-PL"/>
        </w:rPr>
        <w:t>Ogólne wymagania dotyczące robót</w:t>
      </w:r>
    </w:p>
    <w:p w:rsidR="00EA414C" w:rsidRPr="008A1AC5" w:rsidRDefault="009C1B6B" w:rsidP="00B012F2">
      <w:pPr>
        <w:pStyle w:val="Tekstpodstawowy"/>
      </w:pPr>
      <w:r w:rsidRPr="008A1AC5">
        <w:t>Wykonawca robót jest odpowiedzialny za jakość wykonania robót, ich zgodność z dokumentacją projektową, ST i poleceniami Inspektora Nadzoru Inwestorskiego. Ogólne wymagania dotyczące robót podano w części</w:t>
      </w:r>
    </w:p>
    <w:p w:rsidR="00EA414C" w:rsidRPr="008A1AC5" w:rsidRDefault="009C1B6B" w:rsidP="00B012F2">
      <w:pPr>
        <w:pStyle w:val="Tekstpodstawowy"/>
      </w:pPr>
      <w:r w:rsidRPr="008A1AC5">
        <w:t>„Wymagania ogólne” pkt 1.5 specyfikacji technicznej. Wykonanie podłóg z wykładzin rulonowych PCW winno być realizowane przez przedsiebiorstwo mające właściwe doświadczenie w realizacji tego typu robót i gwarantujace właściwą jakość ich wykonania. Przed przystąpieniem do robót Wykonawca winien się dokładnie zaznajomić z całością dokumentacji technicznej oraz projektem organizacji robót. Wszelkie ewentualne niejasności w sprawach technicznych należy wyjaśnic z autorami poszczególnych opracowań przed przystapieniem do robót. Jakiekolwiek zmiany w dokumentacji technicznej moga być dokonywane w trakcie wykonawstwa, tylko po uzyskaniu akceptacji Inspektora, a w przypadku zmian dotyczących zasadniczych elementów lub rozwiązań projektowych należy uzyskać dodatkową akceptację Projektantów.</w:t>
      </w:r>
    </w:p>
    <w:p w:rsidR="00EA414C" w:rsidRPr="008A1AC5" w:rsidRDefault="00EA414C" w:rsidP="00B012F2">
      <w:pPr>
        <w:pStyle w:val="Tekstpodstawowy"/>
      </w:pPr>
    </w:p>
    <w:p w:rsidR="00EA414C" w:rsidRPr="008A1AC5" w:rsidRDefault="009C1B6B" w:rsidP="00182511">
      <w:pPr>
        <w:pStyle w:val="Nagwek21"/>
        <w:numPr>
          <w:ilvl w:val="0"/>
          <w:numId w:val="17"/>
        </w:numPr>
        <w:tabs>
          <w:tab w:val="left" w:pos="656"/>
        </w:tabs>
        <w:rPr>
          <w:lang w:val="pl-PL"/>
        </w:rPr>
      </w:pPr>
      <w:r w:rsidRPr="008A1AC5">
        <w:rPr>
          <w:lang w:val="pl-PL"/>
        </w:rPr>
        <w:t>MATERIAŁY</w:t>
      </w:r>
    </w:p>
    <w:p w:rsidR="00EA414C" w:rsidRPr="008A1AC5" w:rsidRDefault="009C1B6B" w:rsidP="00182511">
      <w:pPr>
        <w:pStyle w:val="Akapitzlist"/>
        <w:numPr>
          <w:ilvl w:val="1"/>
          <w:numId w:val="17"/>
        </w:numPr>
        <w:tabs>
          <w:tab w:val="left" w:pos="800"/>
        </w:tabs>
        <w:spacing w:before="121"/>
        <w:ind w:left="799" w:hanging="401"/>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materiałów, ich pozyskiwania i składowania podano w części „Wymagania ogólne” pkt 2 specyfikacji technicznej. W czasie realizacji robót objętych niniejszą ST należy wykorzystywać niżej wymienione materiały:</w:t>
      </w:r>
    </w:p>
    <w:p w:rsidR="00EA414C" w:rsidRPr="008A1AC5" w:rsidRDefault="009C1B6B" w:rsidP="00182511">
      <w:pPr>
        <w:pStyle w:val="Akapitzlist"/>
        <w:numPr>
          <w:ilvl w:val="2"/>
          <w:numId w:val="17"/>
        </w:numPr>
        <w:tabs>
          <w:tab w:val="left" w:pos="1099"/>
          <w:tab w:val="left" w:pos="1100"/>
        </w:tabs>
        <w:spacing w:before="1" w:line="245" w:lineRule="exact"/>
        <w:rPr>
          <w:sz w:val="20"/>
          <w:lang w:val="pl-PL"/>
        </w:rPr>
      </w:pPr>
      <w:r w:rsidRPr="008A1AC5">
        <w:rPr>
          <w:sz w:val="20"/>
          <w:lang w:val="pl-PL"/>
        </w:rPr>
        <w:t>wykładziny systemowe z</w:t>
      </w:r>
      <w:r w:rsidRPr="008A1AC5">
        <w:rPr>
          <w:spacing w:val="-2"/>
          <w:sz w:val="20"/>
          <w:lang w:val="pl-PL"/>
        </w:rPr>
        <w:t xml:space="preserve"> </w:t>
      </w:r>
      <w:r w:rsidRPr="008A1AC5">
        <w:rPr>
          <w:sz w:val="20"/>
          <w:lang w:val="pl-PL"/>
        </w:rPr>
        <w:t>PCW,</w:t>
      </w:r>
    </w:p>
    <w:p w:rsidR="00EA414C" w:rsidRPr="008A1AC5" w:rsidRDefault="009C1B6B" w:rsidP="00182511">
      <w:pPr>
        <w:pStyle w:val="Akapitzlist"/>
        <w:numPr>
          <w:ilvl w:val="2"/>
          <w:numId w:val="17"/>
        </w:numPr>
        <w:tabs>
          <w:tab w:val="left" w:pos="1099"/>
          <w:tab w:val="left" w:pos="1100"/>
        </w:tabs>
        <w:spacing w:line="245" w:lineRule="exact"/>
        <w:rPr>
          <w:sz w:val="20"/>
          <w:lang w:val="pl-PL"/>
        </w:rPr>
      </w:pPr>
      <w:r w:rsidRPr="008A1AC5">
        <w:rPr>
          <w:sz w:val="20"/>
          <w:lang w:val="pl-PL"/>
        </w:rPr>
        <w:t>preparat głęboko penetrujacy,</w:t>
      </w:r>
    </w:p>
    <w:p w:rsidR="00EA414C" w:rsidRPr="008A1AC5" w:rsidRDefault="009C1B6B" w:rsidP="00182511">
      <w:pPr>
        <w:pStyle w:val="Akapitzlist"/>
        <w:numPr>
          <w:ilvl w:val="2"/>
          <w:numId w:val="17"/>
        </w:numPr>
        <w:tabs>
          <w:tab w:val="left" w:pos="1099"/>
          <w:tab w:val="left" w:pos="1100"/>
        </w:tabs>
        <w:spacing w:line="244" w:lineRule="exact"/>
        <w:rPr>
          <w:sz w:val="20"/>
          <w:lang w:val="pl-PL"/>
        </w:rPr>
      </w:pPr>
      <w:r w:rsidRPr="008A1AC5">
        <w:rPr>
          <w:sz w:val="20"/>
          <w:lang w:val="pl-PL"/>
        </w:rPr>
        <w:t>klej do klejenia</w:t>
      </w:r>
      <w:r w:rsidRPr="008A1AC5">
        <w:rPr>
          <w:spacing w:val="5"/>
          <w:sz w:val="20"/>
          <w:lang w:val="pl-PL"/>
        </w:rPr>
        <w:t xml:space="preserve"> </w:t>
      </w:r>
      <w:r w:rsidRPr="008A1AC5">
        <w:rPr>
          <w:sz w:val="20"/>
          <w:lang w:val="pl-PL"/>
        </w:rPr>
        <w:t>wykładzin.</w:t>
      </w:r>
    </w:p>
    <w:p w:rsidR="00EA414C" w:rsidRPr="008A1AC5" w:rsidRDefault="009C1B6B" w:rsidP="00B012F2">
      <w:pPr>
        <w:pStyle w:val="Tekstpodstawowy"/>
      </w:pPr>
      <w:r w:rsidRPr="008A1AC5">
        <w:t>Do wykonania posadzek powinny być dobrane materiały (wykładziny, kleje, masy wygładzające, gruntowniki itp.) odpowiadające celowi zastosowania, odpowiadające normom państwowym (norma PN-EN ISO 10581:2014-02) lub świadectwom ich dopuszczenia do stosowania w budownictwie. Wykładzina podłogowa powinna posiadać  właściwą Ocenę Higieniczną i Certyfikat Instytutu Technologii Budowlanej. Dostarczone    na budowę materiały powinny być zaopatrzone  w odpowiednią  etykietę  lub  nadruk  na  spodzie wykładziny. W przypadku klejów oraz preparatów wygładzających powinien być również podany sposób ich użycia. Kleje zastosowane</w:t>
      </w:r>
      <w:r w:rsidRPr="008A1AC5">
        <w:rPr>
          <w:spacing w:val="35"/>
        </w:rPr>
        <w:t xml:space="preserve"> </w:t>
      </w:r>
      <w:r w:rsidRPr="008A1AC5">
        <w:t>do</w:t>
      </w:r>
      <w:r w:rsidRPr="008A1AC5">
        <w:rPr>
          <w:spacing w:val="35"/>
        </w:rPr>
        <w:t xml:space="preserve"> </w:t>
      </w:r>
      <w:r w:rsidRPr="008A1AC5">
        <w:t>przyklejenia</w:t>
      </w:r>
      <w:r w:rsidRPr="008A1AC5">
        <w:rPr>
          <w:spacing w:val="40"/>
        </w:rPr>
        <w:t xml:space="preserve"> </w:t>
      </w:r>
      <w:r w:rsidRPr="008A1AC5">
        <w:t>wykładzin</w:t>
      </w:r>
      <w:r w:rsidRPr="008A1AC5">
        <w:rPr>
          <w:spacing w:val="33"/>
        </w:rPr>
        <w:t xml:space="preserve"> </w:t>
      </w:r>
      <w:r w:rsidRPr="008A1AC5">
        <w:t>powinny</w:t>
      </w:r>
      <w:r w:rsidRPr="008A1AC5">
        <w:rPr>
          <w:spacing w:val="33"/>
        </w:rPr>
        <w:t xml:space="preserve"> </w:t>
      </w:r>
      <w:r w:rsidRPr="008A1AC5">
        <w:t>odpowiadać</w:t>
      </w:r>
      <w:r w:rsidRPr="008A1AC5">
        <w:rPr>
          <w:spacing w:val="35"/>
        </w:rPr>
        <w:t xml:space="preserve"> </w:t>
      </w:r>
      <w:r w:rsidRPr="008A1AC5">
        <w:t>zaleceniom</w:t>
      </w:r>
      <w:r w:rsidRPr="008A1AC5">
        <w:rPr>
          <w:spacing w:val="30"/>
        </w:rPr>
        <w:t xml:space="preserve"> </w:t>
      </w:r>
      <w:r w:rsidRPr="008A1AC5">
        <w:t>producenta</w:t>
      </w:r>
      <w:r w:rsidRPr="008A1AC5">
        <w:rPr>
          <w:spacing w:val="35"/>
        </w:rPr>
        <w:t xml:space="preserve"> </w:t>
      </w:r>
      <w:r w:rsidRPr="008A1AC5">
        <w:t>wykładziny.</w:t>
      </w:r>
      <w:r w:rsidRPr="008A1AC5">
        <w:rPr>
          <w:spacing w:val="35"/>
        </w:rPr>
        <w:t xml:space="preserve"> </w:t>
      </w:r>
      <w:r w:rsidRPr="008A1AC5">
        <w:t>Materiały</w:t>
      </w:r>
    </w:p>
    <w:p w:rsidR="00EA414C" w:rsidRPr="008A1AC5" w:rsidRDefault="00EA414C">
      <w:pPr>
        <w:jc w:val="both"/>
        <w:rPr>
          <w:lang w:val="pl-PL"/>
        </w:rPr>
        <w:sectPr w:rsidR="00EA414C" w:rsidRPr="008A1AC5">
          <w:footerReference w:type="default" r:id="rId45"/>
          <w:pgSz w:w="11900" w:h="16840"/>
          <w:pgMar w:top="600" w:right="740" w:bottom="840" w:left="1020" w:header="269" w:footer="643" w:gutter="0"/>
          <w:pgNumType w:start="190"/>
          <w:cols w:space="708"/>
        </w:sectPr>
      </w:pPr>
    </w:p>
    <w:p w:rsidR="00EA414C" w:rsidRPr="008A1AC5" w:rsidRDefault="009C1B6B" w:rsidP="00B012F2">
      <w:pPr>
        <w:pStyle w:val="Tekstpodstawowy"/>
      </w:pPr>
      <w:r w:rsidRPr="008A1AC5">
        <w:lastRenderedPageBreak/>
        <w:t>powinny odpowiadac wymaganiom norm państwowych oraz posiadać świadectwa dopuszczenia do stosowania w</w:t>
      </w:r>
      <w:r w:rsidRPr="008A1AC5">
        <w:rPr>
          <w:spacing w:val="-3"/>
        </w:rPr>
        <w:t xml:space="preserve"> </w:t>
      </w:r>
      <w:r w:rsidRPr="008A1AC5">
        <w:t>budownictwie.</w:t>
      </w:r>
    </w:p>
    <w:p w:rsidR="00EA414C" w:rsidRPr="008A1AC5" w:rsidRDefault="00EA414C" w:rsidP="00B012F2">
      <w:pPr>
        <w:pStyle w:val="Tekstpodstawowy"/>
      </w:pPr>
    </w:p>
    <w:p w:rsidR="00EA414C" w:rsidRPr="008A1AC5" w:rsidRDefault="009C1B6B" w:rsidP="00B012F2">
      <w:pPr>
        <w:pStyle w:val="Tekstpodstawowy"/>
      </w:pPr>
      <w:r w:rsidRPr="008A1AC5">
        <w:t>Okładziny PCW</w:t>
      </w:r>
    </w:p>
    <w:p w:rsidR="00EA414C" w:rsidRPr="008A1AC5" w:rsidRDefault="009C1B6B" w:rsidP="00B012F2">
      <w:pPr>
        <w:pStyle w:val="Tekstpodstawowy"/>
      </w:pPr>
      <w:r w:rsidRPr="008A1AC5">
        <w:t>Materiał powinien być zgodny z obowiązującymi normami europejskimi, zwłaszcza z EN ISO 10582. Kolorystyka materiału powinna być dobrana zgodnie z zaleceniami Inwestora i Dokumentacją Projektową.</w:t>
      </w:r>
    </w:p>
    <w:p w:rsidR="00EA414C" w:rsidRPr="008A1AC5" w:rsidRDefault="00EA414C" w:rsidP="00B012F2">
      <w:pPr>
        <w:pStyle w:val="Tekstpodstawowy"/>
      </w:pPr>
    </w:p>
    <w:p w:rsidR="00EA414C" w:rsidRPr="008A1AC5" w:rsidRDefault="009C1B6B">
      <w:pPr>
        <w:pStyle w:val="Nagwek21"/>
        <w:ind w:left="465" w:firstLine="0"/>
        <w:rPr>
          <w:lang w:val="pl-PL"/>
        </w:rPr>
      </w:pPr>
      <w:r w:rsidRPr="008A1AC5">
        <w:rPr>
          <w:lang w:val="pl-PL"/>
        </w:rPr>
        <w:t>a) Okładziny podłogowe</w:t>
      </w:r>
    </w:p>
    <w:p w:rsidR="00EA414C" w:rsidRPr="008A1AC5" w:rsidRDefault="00EA414C" w:rsidP="00B012F2">
      <w:pPr>
        <w:pStyle w:val="Tekstpodstawowy"/>
      </w:pPr>
    </w:p>
    <w:p w:rsidR="00EA414C" w:rsidRPr="008A1AC5" w:rsidRDefault="009C1B6B" w:rsidP="00A77A6D">
      <w:pPr>
        <w:pStyle w:val="Akapitzlist"/>
        <w:numPr>
          <w:ilvl w:val="0"/>
          <w:numId w:val="136"/>
        </w:numPr>
        <w:tabs>
          <w:tab w:val="left" w:pos="825"/>
          <w:tab w:val="left" w:pos="826"/>
        </w:tabs>
        <w:ind w:right="670"/>
        <w:rPr>
          <w:sz w:val="20"/>
          <w:lang w:val="pl-PL"/>
        </w:rPr>
      </w:pPr>
      <w:r w:rsidRPr="008A1AC5">
        <w:rPr>
          <w:sz w:val="20"/>
          <w:lang w:val="pl-PL"/>
        </w:rPr>
        <w:t xml:space="preserve">Lokalizacja: </w:t>
      </w:r>
      <w:r w:rsidR="00F87D3F" w:rsidRPr="008A1AC5">
        <w:rPr>
          <w:sz w:val="20"/>
          <w:lang w:val="pl-PL"/>
        </w:rPr>
        <w:t>– wg zestawienia posadzek</w:t>
      </w:r>
      <w:r w:rsidR="0013472B" w:rsidRPr="008A1AC5">
        <w:rPr>
          <w:sz w:val="20"/>
          <w:lang w:val="pl-PL"/>
        </w:rPr>
        <w:t xml:space="preserve"> </w:t>
      </w:r>
    </w:p>
    <w:p w:rsidR="00EA414C" w:rsidRPr="008A1AC5" w:rsidRDefault="009C1B6B" w:rsidP="00A77A6D">
      <w:pPr>
        <w:pStyle w:val="Akapitzlist"/>
        <w:numPr>
          <w:ilvl w:val="0"/>
          <w:numId w:val="136"/>
        </w:numPr>
        <w:tabs>
          <w:tab w:val="left" w:pos="825"/>
          <w:tab w:val="left" w:pos="826"/>
        </w:tabs>
        <w:spacing w:line="228" w:lineRule="exact"/>
        <w:rPr>
          <w:sz w:val="20"/>
          <w:lang w:val="pl-PL"/>
        </w:rPr>
      </w:pPr>
      <w:r w:rsidRPr="008A1AC5">
        <w:rPr>
          <w:sz w:val="20"/>
          <w:lang w:val="pl-PL"/>
        </w:rPr>
        <w:t>Wytyczne:</w:t>
      </w:r>
    </w:p>
    <w:p w:rsidR="00EA414C" w:rsidRPr="008A1AC5" w:rsidRDefault="009C1B6B" w:rsidP="00182511">
      <w:pPr>
        <w:pStyle w:val="Akapitzlist"/>
        <w:numPr>
          <w:ilvl w:val="1"/>
          <w:numId w:val="16"/>
        </w:numPr>
        <w:tabs>
          <w:tab w:val="left" w:pos="1106"/>
          <w:tab w:val="left" w:pos="1107"/>
        </w:tabs>
        <w:spacing w:line="234" w:lineRule="exact"/>
        <w:ind w:hanging="360"/>
        <w:rPr>
          <w:sz w:val="20"/>
          <w:lang w:val="pl-PL"/>
        </w:rPr>
      </w:pPr>
      <w:r w:rsidRPr="008A1AC5">
        <w:rPr>
          <w:sz w:val="20"/>
          <w:lang w:val="pl-PL"/>
        </w:rPr>
        <w:t>wykładzina PCV</w:t>
      </w:r>
      <w:r w:rsidRPr="008A1AC5">
        <w:rPr>
          <w:spacing w:val="1"/>
          <w:sz w:val="20"/>
          <w:lang w:val="pl-PL"/>
        </w:rPr>
        <w:t xml:space="preserve"> </w:t>
      </w:r>
      <w:r w:rsidRPr="008A1AC5">
        <w:rPr>
          <w:sz w:val="20"/>
          <w:lang w:val="pl-PL"/>
        </w:rPr>
        <w:t>homogeniczna/heterogeniczna</w:t>
      </w:r>
    </w:p>
    <w:p w:rsidR="00EA414C" w:rsidRPr="008A1AC5" w:rsidRDefault="009C1B6B" w:rsidP="00182511">
      <w:pPr>
        <w:pStyle w:val="Akapitzlist"/>
        <w:numPr>
          <w:ilvl w:val="1"/>
          <w:numId w:val="16"/>
        </w:numPr>
        <w:tabs>
          <w:tab w:val="left" w:pos="1107"/>
        </w:tabs>
        <w:spacing w:line="237" w:lineRule="auto"/>
        <w:ind w:right="669" w:hanging="360"/>
        <w:jc w:val="both"/>
        <w:rPr>
          <w:sz w:val="20"/>
          <w:lang w:val="pl-PL"/>
        </w:rPr>
      </w:pPr>
      <w:r w:rsidRPr="008A1AC5">
        <w:rPr>
          <w:sz w:val="20"/>
          <w:lang w:val="pl-PL"/>
        </w:rPr>
        <w:t>klejona do podłoża, łączenie spawane, wywinięcie na ścianę, zakończone systemowym profilem, a także we wskazanych miejscach wykładzina dywanowa obiektowa – do ustalenia na etapie projektu wykonawczego z Użytkownikiem.</w:t>
      </w:r>
    </w:p>
    <w:p w:rsidR="00E87968" w:rsidRPr="008A1AC5" w:rsidRDefault="00FD73C9" w:rsidP="00E87968">
      <w:pPr>
        <w:tabs>
          <w:tab w:val="left" w:pos="1107"/>
        </w:tabs>
        <w:spacing w:line="237" w:lineRule="auto"/>
        <w:ind w:right="669"/>
        <w:jc w:val="both"/>
        <w:rPr>
          <w:sz w:val="20"/>
          <w:lang w:val="pl-PL"/>
        </w:rPr>
      </w:pPr>
      <w:r w:rsidRPr="008A1AC5">
        <w:rPr>
          <w:noProof/>
          <w:sz w:val="19"/>
          <w:lang w:val="pl-PL"/>
        </w:rPr>
        <w:drawing>
          <wp:anchor distT="0" distB="0" distL="114300" distR="114300" simplePos="0" relativeHeight="251691520" behindDoc="0" locked="0" layoutInCell="1" allowOverlap="1">
            <wp:simplePos x="0" y="0"/>
            <wp:positionH relativeFrom="column">
              <wp:posOffset>3810</wp:posOffset>
            </wp:positionH>
            <wp:positionV relativeFrom="paragraph">
              <wp:posOffset>140970</wp:posOffset>
            </wp:positionV>
            <wp:extent cx="5054600" cy="3956685"/>
            <wp:effectExtent l="0" t="0" r="0" b="5715"/>
            <wp:wrapSquare wrapText="bothSides"/>
            <wp:docPr id="151" name="Obraz 151" descr="Obraz zawierający tekst, dokument, menu, numer&#10;&#10;Opis wygenerowany przy bardzo wysokim poziomie pewnośc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wykładzina.jp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5054600" cy="3956685"/>
                    </a:xfrm>
                    <a:prstGeom prst="rect">
                      <a:avLst/>
                    </a:prstGeom>
                  </pic:spPr>
                </pic:pic>
              </a:graphicData>
            </a:graphic>
            <wp14:sizeRelH relativeFrom="margin">
              <wp14:pctWidth>0</wp14:pctWidth>
            </wp14:sizeRelH>
            <wp14:sizeRelV relativeFrom="margin">
              <wp14:pctHeight>0</wp14:pctHeight>
            </wp14:sizeRelV>
          </wp:anchor>
        </w:drawing>
      </w:r>
      <w:r w:rsidR="00E87968" w:rsidRPr="008A1AC5">
        <w:rPr>
          <w:sz w:val="20"/>
          <w:lang w:val="pl-PL"/>
        </w:rPr>
        <w:t>`</w:t>
      </w:r>
    </w:p>
    <w:p w:rsidR="00EA414C" w:rsidRPr="008A1AC5" w:rsidRDefault="00FD73C9" w:rsidP="00B012F2">
      <w:pPr>
        <w:pStyle w:val="Tekstpodstawowy"/>
      </w:pPr>
      <w:r w:rsidRPr="008A1AC5">
        <w:br w:type="textWrapping" w:clear="all"/>
      </w:r>
    </w:p>
    <w:p w:rsidR="00FD73C9" w:rsidRPr="008A1AC5" w:rsidRDefault="0013472B" w:rsidP="00B012F2">
      <w:pPr>
        <w:pStyle w:val="Tekstpodstawowy"/>
      </w:pPr>
      <w:r w:rsidRPr="008A1AC5">
        <w:rPr>
          <w:noProof/>
        </w:rPr>
        <w:drawing>
          <wp:inline distT="0" distB="0" distL="0" distR="0">
            <wp:extent cx="2390775" cy="2390775"/>
            <wp:effectExtent l="0" t="0" r="9525" b="9525"/>
            <wp:docPr id="152" name="Obraz 152" descr="Obraz zawierający szary&#10;&#10;Opis wygenerowany przy bardzo wysokim poziomie pewnośc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TH_LVT_iD_Inspiration_Patina_Concrete_Dark_Grey.jp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393789" cy="2393789"/>
                    </a:xfrm>
                    <a:prstGeom prst="rect">
                      <a:avLst/>
                    </a:prstGeom>
                  </pic:spPr>
                </pic:pic>
              </a:graphicData>
            </a:graphic>
          </wp:inline>
        </w:drawing>
      </w:r>
    </w:p>
    <w:p w:rsidR="00FD73C9" w:rsidRPr="008A1AC5" w:rsidRDefault="00FD73C9" w:rsidP="00B012F2">
      <w:pPr>
        <w:pStyle w:val="Tekstpodstawowy"/>
      </w:pPr>
    </w:p>
    <w:p w:rsidR="00FD73C9" w:rsidRPr="008A1AC5" w:rsidRDefault="00FD73C9" w:rsidP="00B012F2">
      <w:pPr>
        <w:pStyle w:val="Tekstpodstawowy"/>
      </w:pPr>
    </w:p>
    <w:p w:rsidR="00FD73C9" w:rsidRPr="008A1AC5" w:rsidRDefault="00FD73C9" w:rsidP="00B012F2">
      <w:pPr>
        <w:pStyle w:val="Tekstpodstawowy"/>
      </w:pPr>
    </w:p>
    <w:p w:rsidR="00EA414C" w:rsidRPr="008A1AC5" w:rsidRDefault="00F87D3F" w:rsidP="00B012F2">
      <w:pPr>
        <w:pStyle w:val="Tekstpodstawowy"/>
      </w:pPr>
      <w:r w:rsidRPr="008A1AC5">
        <w:t>W</w:t>
      </w:r>
      <w:r w:rsidR="009C1B6B" w:rsidRPr="008A1AC5">
        <w:t>ykładzina PVC o podwyższonych właściwościach akustycznych redukcja dźwięków min. 19dB podłoże</w:t>
      </w:r>
      <w:r w:rsidR="009C1B6B" w:rsidRPr="008A1AC5">
        <w:rPr>
          <w:spacing w:val="-7"/>
        </w:rPr>
        <w:t xml:space="preserve"> </w:t>
      </w:r>
      <w:r w:rsidR="009C1B6B" w:rsidRPr="008A1AC5">
        <w:t>pod</w:t>
      </w:r>
      <w:r w:rsidR="009C1B6B" w:rsidRPr="008A1AC5">
        <w:rPr>
          <w:spacing w:val="-4"/>
        </w:rPr>
        <w:t xml:space="preserve"> </w:t>
      </w:r>
      <w:r w:rsidR="009C1B6B" w:rsidRPr="008A1AC5">
        <w:t>wykładzinę</w:t>
      </w:r>
      <w:r w:rsidR="009C1B6B" w:rsidRPr="008A1AC5">
        <w:rPr>
          <w:spacing w:val="-2"/>
        </w:rPr>
        <w:t xml:space="preserve"> </w:t>
      </w:r>
      <w:r w:rsidR="009C1B6B" w:rsidRPr="008A1AC5">
        <w:t>w</w:t>
      </w:r>
      <w:r w:rsidR="009C1B6B" w:rsidRPr="008A1AC5">
        <w:rPr>
          <w:spacing w:val="-7"/>
        </w:rPr>
        <w:t xml:space="preserve"> </w:t>
      </w:r>
      <w:r w:rsidR="009C1B6B" w:rsidRPr="008A1AC5">
        <w:t>istniejącej</w:t>
      </w:r>
      <w:r w:rsidR="009C1B6B" w:rsidRPr="008A1AC5">
        <w:rPr>
          <w:spacing w:val="-3"/>
        </w:rPr>
        <w:t xml:space="preserve"> </w:t>
      </w:r>
      <w:r w:rsidR="009C1B6B" w:rsidRPr="008A1AC5">
        <w:t>części</w:t>
      </w:r>
      <w:r w:rsidR="009C1B6B" w:rsidRPr="008A1AC5">
        <w:rPr>
          <w:spacing w:val="-5"/>
        </w:rPr>
        <w:t xml:space="preserve"> </w:t>
      </w:r>
      <w:r w:rsidR="009C1B6B" w:rsidRPr="008A1AC5">
        <w:t>należy,</w:t>
      </w:r>
      <w:r w:rsidR="009C1B6B" w:rsidRPr="008A1AC5">
        <w:rPr>
          <w:spacing w:val="-4"/>
        </w:rPr>
        <w:t xml:space="preserve"> </w:t>
      </w:r>
      <w:r w:rsidR="009C1B6B" w:rsidRPr="008A1AC5">
        <w:t>oczyścić,</w:t>
      </w:r>
      <w:r w:rsidR="009C1B6B" w:rsidRPr="008A1AC5">
        <w:rPr>
          <w:spacing w:val="-4"/>
        </w:rPr>
        <w:t xml:space="preserve"> </w:t>
      </w:r>
      <w:r w:rsidR="009C1B6B" w:rsidRPr="008A1AC5">
        <w:t>uzupełnić</w:t>
      </w:r>
      <w:r w:rsidR="009C1B6B" w:rsidRPr="008A1AC5">
        <w:rPr>
          <w:spacing w:val="-5"/>
        </w:rPr>
        <w:t xml:space="preserve"> </w:t>
      </w:r>
      <w:r w:rsidR="009C1B6B" w:rsidRPr="008A1AC5">
        <w:t>ubytki,</w:t>
      </w:r>
      <w:r w:rsidR="009C1B6B" w:rsidRPr="008A1AC5">
        <w:rPr>
          <w:spacing w:val="-2"/>
        </w:rPr>
        <w:t xml:space="preserve"> </w:t>
      </w:r>
      <w:r w:rsidR="009C1B6B" w:rsidRPr="008A1AC5">
        <w:t>wyrównać</w:t>
      </w:r>
      <w:r w:rsidR="009C1B6B" w:rsidRPr="008A1AC5">
        <w:rPr>
          <w:spacing w:val="-5"/>
        </w:rPr>
        <w:t xml:space="preserve"> </w:t>
      </w:r>
      <w:r w:rsidR="009C1B6B" w:rsidRPr="008A1AC5">
        <w:t>powierzchnię</w:t>
      </w:r>
      <w:r w:rsidR="009C1B6B" w:rsidRPr="008A1AC5">
        <w:rPr>
          <w:spacing w:val="-5"/>
        </w:rPr>
        <w:t xml:space="preserve"> </w:t>
      </w:r>
      <w:r w:rsidR="009C1B6B" w:rsidRPr="008A1AC5">
        <w:t>oraz format i kolorystyka do ustalenia i akceptacji z Inwestorem oraz</w:t>
      </w:r>
      <w:r w:rsidR="009C1B6B" w:rsidRPr="008A1AC5">
        <w:rPr>
          <w:spacing w:val="-6"/>
        </w:rPr>
        <w:t xml:space="preserve"> </w:t>
      </w:r>
      <w:r w:rsidR="009C1B6B" w:rsidRPr="008A1AC5">
        <w:t>projektantem.</w:t>
      </w:r>
    </w:p>
    <w:p w:rsidR="00EA414C" w:rsidRPr="008A1AC5" w:rsidRDefault="00EA414C" w:rsidP="00B012F2">
      <w:pPr>
        <w:pStyle w:val="Tekstpodstawowy"/>
      </w:pPr>
    </w:p>
    <w:p w:rsidR="00EA414C" w:rsidRPr="008A1AC5" w:rsidRDefault="009C1B6B">
      <w:pPr>
        <w:pStyle w:val="Nagwek21"/>
        <w:ind w:left="398" w:right="1274" w:firstLine="0"/>
        <w:rPr>
          <w:lang w:val="pl-PL"/>
        </w:rPr>
      </w:pPr>
      <w:r w:rsidRPr="008A1AC5">
        <w:rPr>
          <w:lang w:val="pl-PL"/>
        </w:rPr>
        <w:t>UWAGA: Ewentualne produkty zamienne muszą odpowiadać kolorystyce, odcieniowi i  fakturze produktu wybranego w projekcie. Niezbędna akceptacja autora projektu.</w:t>
      </w:r>
    </w:p>
    <w:p w:rsidR="00EA414C" w:rsidRPr="008A1AC5" w:rsidRDefault="009C1B6B">
      <w:pPr>
        <w:spacing w:before="1"/>
        <w:ind w:left="398"/>
        <w:rPr>
          <w:b/>
          <w:sz w:val="20"/>
          <w:lang w:val="pl-PL"/>
        </w:rPr>
      </w:pPr>
      <w:r w:rsidRPr="008A1AC5">
        <w:rPr>
          <w:b/>
          <w:sz w:val="20"/>
          <w:lang w:val="pl-PL"/>
        </w:rPr>
        <w:t>Szczegóły dotyczące lokalizacji montażu zgodnie z częścią graficzną dokumentacji projektowej.</w:t>
      </w:r>
    </w:p>
    <w:p w:rsidR="00EA414C" w:rsidRPr="008A1AC5" w:rsidRDefault="00EA414C" w:rsidP="00B012F2">
      <w:pPr>
        <w:pStyle w:val="Tekstpodstawowy"/>
      </w:pPr>
    </w:p>
    <w:p w:rsidR="00EA414C" w:rsidRPr="008A1AC5" w:rsidRDefault="009C1B6B" w:rsidP="00B012F2">
      <w:pPr>
        <w:pStyle w:val="Tekstpodstawowy"/>
      </w:pPr>
      <w:r w:rsidRPr="008A1AC5">
        <w:t>Roztwór do gruntowania</w:t>
      </w:r>
    </w:p>
    <w:p w:rsidR="00EA414C" w:rsidRPr="008A1AC5" w:rsidRDefault="009C1B6B" w:rsidP="00B012F2">
      <w:pPr>
        <w:pStyle w:val="Tekstpodstawowy"/>
      </w:pPr>
      <w:r w:rsidRPr="008A1AC5">
        <w:t>Dyspersyjny środek gruntujący przeznaczony do zagruntowania chłonnych lub niechłonnych mineralnych podłoży przed zastosowaniem zaprawy wygładzającej zalecany przez producenta wykładziny.</w:t>
      </w:r>
    </w:p>
    <w:p w:rsidR="00EA414C" w:rsidRPr="008A1AC5" w:rsidRDefault="00EA414C" w:rsidP="00B012F2">
      <w:pPr>
        <w:pStyle w:val="Tekstpodstawowy"/>
      </w:pPr>
    </w:p>
    <w:p w:rsidR="00EA414C" w:rsidRPr="008A1AC5" w:rsidRDefault="009C1B6B" w:rsidP="00B012F2">
      <w:pPr>
        <w:pStyle w:val="Tekstpodstawowy"/>
      </w:pPr>
      <w:r w:rsidRPr="008A1AC5">
        <w:t>Masa wygładzająca</w:t>
      </w:r>
    </w:p>
    <w:p w:rsidR="00EA414C" w:rsidRPr="008A1AC5" w:rsidRDefault="009C1B6B" w:rsidP="00B012F2">
      <w:pPr>
        <w:pStyle w:val="Tekstpodstawowy"/>
      </w:pPr>
      <w:r w:rsidRPr="008A1AC5">
        <w:t>Zaprawa wyrównująca służy do wyrównywania stropów betonowych, posadzek cementowych i anhydrytowych pod wszelkiego rodzaju wykładziny.</w:t>
      </w:r>
    </w:p>
    <w:p w:rsidR="00EA414C" w:rsidRPr="008A1AC5" w:rsidRDefault="00EA414C" w:rsidP="00B012F2">
      <w:pPr>
        <w:pStyle w:val="Tekstpodstawowy"/>
      </w:pPr>
    </w:p>
    <w:p w:rsidR="00EA414C" w:rsidRPr="008A1AC5" w:rsidRDefault="009C1B6B" w:rsidP="00B012F2">
      <w:pPr>
        <w:pStyle w:val="Tekstpodstawowy"/>
      </w:pPr>
      <w:r w:rsidRPr="008A1AC5">
        <w:t>Klej do wykładzin</w:t>
      </w:r>
    </w:p>
    <w:p w:rsidR="00EA414C" w:rsidRPr="008A1AC5" w:rsidRDefault="009C1B6B" w:rsidP="00B012F2">
      <w:pPr>
        <w:pStyle w:val="Tekstpodstawowy"/>
      </w:pPr>
      <w:r w:rsidRPr="008A1AC5">
        <w:t>Do przyklejania wykładzin podłogowych z czystego winylu lub z mieszanek winylowych w płytkach należy stosować klej epoksydowy bardzo małej emisji lotnych związków organicznych lub uniwersalny odporny na wysoką temperaturę i przystosowany do ogrzewania podłogowego.</w:t>
      </w:r>
    </w:p>
    <w:p w:rsidR="00EA414C" w:rsidRPr="008A1AC5" w:rsidRDefault="009C1B6B" w:rsidP="00182511">
      <w:pPr>
        <w:pStyle w:val="Akapitzlist"/>
        <w:numPr>
          <w:ilvl w:val="0"/>
          <w:numId w:val="16"/>
        </w:numPr>
        <w:tabs>
          <w:tab w:val="left" w:pos="825"/>
          <w:tab w:val="left" w:pos="826"/>
        </w:tabs>
        <w:spacing w:line="229" w:lineRule="exact"/>
        <w:rPr>
          <w:sz w:val="20"/>
          <w:lang w:val="pl-PL"/>
        </w:rPr>
      </w:pPr>
      <w:r w:rsidRPr="008A1AC5">
        <w:rPr>
          <w:sz w:val="20"/>
          <w:lang w:val="pl-PL"/>
        </w:rPr>
        <w:t>Wymagane</w:t>
      </w:r>
      <w:r w:rsidRPr="008A1AC5">
        <w:rPr>
          <w:spacing w:val="-1"/>
          <w:sz w:val="20"/>
          <w:lang w:val="pl-PL"/>
        </w:rPr>
        <w:t xml:space="preserve"> </w:t>
      </w:r>
      <w:r w:rsidRPr="008A1AC5">
        <w:rPr>
          <w:sz w:val="20"/>
          <w:lang w:val="pl-PL"/>
        </w:rPr>
        <w:t>parametry:</w:t>
      </w:r>
    </w:p>
    <w:p w:rsidR="00EA414C" w:rsidRPr="008A1AC5" w:rsidRDefault="009C1B6B" w:rsidP="00182511">
      <w:pPr>
        <w:pStyle w:val="Akapitzlist"/>
        <w:numPr>
          <w:ilvl w:val="1"/>
          <w:numId w:val="16"/>
        </w:numPr>
        <w:tabs>
          <w:tab w:val="left" w:pos="1106"/>
          <w:tab w:val="left" w:pos="1107"/>
        </w:tabs>
        <w:spacing w:line="234" w:lineRule="exact"/>
        <w:ind w:left="1106"/>
        <w:rPr>
          <w:sz w:val="20"/>
          <w:lang w:val="pl-PL"/>
        </w:rPr>
      </w:pPr>
      <w:r w:rsidRPr="008A1AC5">
        <w:rPr>
          <w:sz w:val="20"/>
          <w:lang w:val="pl-PL"/>
        </w:rPr>
        <w:t>Niezapalny.</w:t>
      </w:r>
    </w:p>
    <w:p w:rsidR="00EA414C" w:rsidRPr="008A1AC5" w:rsidRDefault="009C1B6B" w:rsidP="00182511">
      <w:pPr>
        <w:pStyle w:val="Akapitzlist"/>
        <w:numPr>
          <w:ilvl w:val="1"/>
          <w:numId w:val="16"/>
        </w:numPr>
        <w:tabs>
          <w:tab w:val="left" w:pos="1106"/>
          <w:tab w:val="left" w:pos="1107"/>
        </w:tabs>
        <w:spacing w:line="230" w:lineRule="exact"/>
        <w:ind w:left="1106"/>
        <w:rPr>
          <w:sz w:val="20"/>
          <w:lang w:val="pl-PL"/>
        </w:rPr>
      </w:pPr>
      <w:r w:rsidRPr="008A1AC5">
        <w:rPr>
          <w:sz w:val="20"/>
          <w:lang w:val="pl-PL"/>
        </w:rPr>
        <w:t>Odporny na wysokie temperatury.</w:t>
      </w:r>
    </w:p>
    <w:p w:rsidR="00EA414C" w:rsidRPr="008A1AC5" w:rsidRDefault="009C1B6B" w:rsidP="00182511">
      <w:pPr>
        <w:pStyle w:val="Akapitzlist"/>
        <w:numPr>
          <w:ilvl w:val="1"/>
          <w:numId w:val="16"/>
        </w:numPr>
        <w:tabs>
          <w:tab w:val="left" w:pos="1106"/>
          <w:tab w:val="left" w:pos="1107"/>
        </w:tabs>
        <w:spacing w:line="234" w:lineRule="exact"/>
        <w:ind w:left="1106"/>
        <w:rPr>
          <w:sz w:val="20"/>
          <w:lang w:val="pl-PL"/>
        </w:rPr>
      </w:pPr>
      <w:r w:rsidRPr="008A1AC5">
        <w:rPr>
          <w:sz w:val="20"/>
          <w:lang w:val="pl-PL"/>
        </w:rPr>
        <w:t>Zakres temperatur podczas montażu: +18°C do</w:t>
      </w:r>
      <w:r w:rsidRPr="008A1AC5">
        <w:rPr>
          <w:spacing w:val="-3"/>
          <w:sz w:val="20"/>
          <w:lang w:val="pl-PL"/>
        </w:rPr>
        <w:t xml:space="preserve"> </w:t>
      </w:r>
      <w:r w:rsidRPr="008A1AC5">
        <w:rPr>
          <w:sz w:val="20"/>
          <w:lang w:val="pl-PL"/>
        </w:rPr>
        <w:t>+29°C,</w:t>
      </w:r>
    </w:p>
    <w:p w:rsidR="00EA414C" w:rsidRPr="008A1AC5" w:rsidRDefault="00EA414C" w:rsidP="00B012F2">
      <w:pPr>
        <w:pStyle w:val="Tekstpodstawowy"/>
      </w:pPr>
    </w:p>
    <w:p w:rsidR="00EA414C" w:rsidRPr="008A1AC5" w:rsidRDefault="009C1B6B" w:rsidP="00B012F2">
      <w:pPr>
        <w:pStyle w:val="Tekstpodstawowy"/>
      </w:pPr>
      <w:r w:rsidRPr="008A1AC5">
        <w:t>Cokoły</w:t>
      </w:r>
    </w:p>
    <w:p w:rsidR="00EA414C" w:rsidRPr="008A1AC5" w:rsidRDefault="009C1B6B" w:rsidP="00B012F2">
      <w:pPr>
        <w:pStyle w:val="Tekstpodstawowy"/>
      </w:pPr>
      <w:r w:rsidRPr="008A1AC5">
        <w:t>Cokoły wykonane na ścianach wys. 10 cm z podłogowej wykładziny PVC.</w:t>
      </w:r>
    </w:p>
    <w:p w:rsidR="00EA414C" w:rsidRPr="008A1AC5" w:rsidRDefault="00EA414C" w:rsidP="00B012F2">
      <w:pPr>
        <w:pStyle w:val="Tekstpodstawowy"/>
      </w:pPr>
    </w:p>
    <w:p w:rsidR="00EA414C" w:rsidRPr="008A1AC5" w:rsidRDefault="009C1B6B" w:rsidP="00182511">
      <w:pPr>
        <w:pStyle w:val="Nagwek21"/>
        <w:numPr>
          <w:ilvl w:val="0"/>
          <w:numId w:val="17"/>
        </w:numPr>
        <w:tabs>
          <w:tab w:val="left" w:pos="656"/>
        </w:tabs>
        <w:rPr>
          <w:lang w:val="pl-PL"/>
        </w:rPr>
      </w:pPr>
      <w:r w:rsidRPr="008A1AC5">
        <w:rPr>
          <w:lang w:val="pl-PL"/>
        </w:rPr>
        <w:t>SPRZĘT</w:t>
      </w:r>
    </w:p>
    <w:p w:rsidR="00EA414C" w:rsidRPr="008A1AC5" w:rsidRDefault="009C1B6B" w:rsidP="00182511">
      <w:pPr>
        <w:pStyle w:val="Akapitzlist"/>
        <w:numPr>
          <w:ilvl w:val="1"/>
          <w:numId w:val="17"/>
        </w:numPr>
        <w:tabs>
          <w:tab w:val="left" w:pos="804"/>
        </w:tabs>
        <w:spacing w:before="120"/>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sprzętu podano w części „Wymagania ogólne” pkt 3 specyfikacji technicznej.</w:t>
      </w:r>
    </w:p>
    <w:p w:rsidR="00EA414C" w:rsidRPr="008A1AC5" w:rsidRDefault="00EA414C" w:rsidP="00B012F2">
      <w:pPr>
        <w:pStyle w:val="Tekstpodstawowy"/>
      </w:pPr>
    </w:p>
    <w:p w:rsidR="00EA414C" w:rsidRPr="008A1AC5" w:rsidRDefault="009C1B6B" w:rsidP="00182511">
      <w:pPr>
        <w:pStyle w:val="Nagwek21"/>
        <w:numPr>
          <w:ilvl w:val="1"/>
          <w:numId w:val="17"/>
        </w:numPr>
        <w:tabs>
          <w:tab w:val="left" w:pos="800"/>
        </w:tabs>
        <w:ind w:left="799" w:hanging="401"/>
        <w:rPr>
          <w:lang w:val="pl-PL"/>
        </w:rPr>
      </w:pPr>
      <w:r w:rsidRPr="008A1AC5">
        <w:rPr>
          <w:lang w:val="pl-PL"/>
        </w:rPr>
        <w:t>Sprzęt do wykonywania</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Roboty można wykonać przy użyciu dowolnego typu sprzętu. Wykonawca jest zobowiązany do używania jedynie takiego sprzętu, który nie spowoduje niekorzystnego wpływu na jakość i środowisko wykonywanych robót. Do wykonania robót zwiazanych z wykonaniem posadzek z PCW podłogowych może być wykorzystany sprzęt podany poniżej lub inny zaakceptowany przez Inspektora Nadzoru Inwestorskiego projektu:</w:t>
      </w:r>
    </w:p>
    <w:p w:rsidR="00EA414C" w:rsidRPr="008A1AC5" w:rsidRDefault="009C1B6B" w:rsidP="00182511">
      <w:pPr>
        <w:pStyle w:val="Akapitzlist"/>
        <w:numPr>
          <w:ilvl w:val="2"/>
          <w:numId w:val="17"/>
        </w:numPr>
        <w:tabs>
          <w:tab w:val="left" w:pos="1099"/>
          <w:tab w:val="left" w:pos="1100"/>
        </w:tabs>
        <w:spacing w:line="244" w:lineRule="exact"/>
        <w:rPr>
          <w:sz w:val="20"/>
          <w:lang w:val="pl-PL"/>
        </w:rPr>
      </w:pPr>
      <w:r w:rsidRPr="008A1AC5">
        <w:rPr>
          <w:sz w:val="20"/>
          <w:lang w:val="pl-PL"/>
        </w:rPr>
        <w:t>noże do przycinania</w:t>
      </w:r>
      <w:r w:rsidRPr="008A1AC5">
        <w:rPr>
          <w:spacing w:val="2"/>
          <w:sz w:val="20"/>
          <w:lang w:val="pl-PL"/>
        </w:rPr>
        <w:t xml:space="preserve"> </w:t>
      </w:r>
      <w:r w:rsidRPr="008A1AC5">
        <w:rPr>
          <w:sz w:val="20"/>
          <w:lang w:val="pl-PL"/>
        </w:rPr>
        <w:t>wykładzin,</w:t>
      </w:r>
    </w:p>
    <w:p w:rsidR="00EA414C" w:rsidRPr="008A1AC5" w:rsidRDefault="009C1B6B" w:rsidP="00182511">
      <w:pPr>
        <w:pStyle w:val="Akapitzlist"/>
        <w:numPr>
          <w:ilvl w:val="2"/>
          <w:numId w:val="17"/>
        </w:numPr>
        <w:tabs>
          <w:tab w:val="left" w:pos="1099"/>
          <w:tab w:val="left" w:pos="1100"/>
        </w:tabs>
        <w:spacing w:line="245" w:lineRule="exact"/>
        <w:rPr>
          <w:sz w:val="20"/>
          <w:lang w:val="pl-PL"/>
        </w:rPr>
      </w:pPr>
      <w:r w:rsidRPr="008A1AC5">
        <w:rPr>
          <w:sz w:val="20"/>
          <w:lang w:val="pl-PL"/>
        </w:rPr>
        <w:t>pace i szpachelki</w:t>
      </w:r>
      <w:r w:rsidRPr="008A1AC5">
        <w:rPr>
          <w:spacing w:val="-1"/>
          <w:sz w:val="20"/>
          <w:lang w:val="pl-PL"/>
        </w:rPr>
        <w:t xml:space="preserve"> </w:t>
      </w:r>
      <w:r w:rsidRPr="008A1AC5">
        <w:rPr>
          <w:sz w:val="20"/>
          <w:lang w:val="pl-PL"/>
        </w:rPr>
        <w:t>stalowe,</w:t>
      </w:r>
    </w:p>
    <w:p w:rsidR="00EA414C" w:rsidRPr="008A1AC5" w:rsidRDefault="009C1B6B" w:rsidP="00182511">
      <w:pPr>
        <w:pStyle w:val="Akapitzlist"/>
        <w:numPr>
          <w:ilvl w:val="2"/>
          <w:numId w:val="17"/>
        </w:numPr>
        <w:tabs>
          <w:tab w:val="left" w:pos="1099"/>
          <w:tab w:val="left" w:pos="1100"/>
        </w:tabs>
        <w:spacing w:line="244" w:lineRule="exact"/>
        <w:rPr>
          <w:sz w:val="20"/>
          <w:lang w:val="pl-PL"/>
        </w:rPr>
      </w:pPr>
      <w:r w:rsidRPr="008A1AC5">
        <w:rPr>
          <w:sz w:val="20"/>
          <w:lang w:val="pl-PL"/>
        </w:rPr>
        <w:t>wałki</w:t>
      </w:r>
      <w:r w:rsidRPr="008A1AC5">
        <w:rPr>
          <w:spacing w:val="-1"/>
          <w:sz w:val="20"/>
          <w:lang w:val="pl-PL"/>
        </w:rPr>
        <w:t xml:space="preserve"> </w:t>
      </w:r>
      <w:r w:rsidRPr="008A1AC5">
        <w:rPr>
          <w:sz w:val="20"/>
          <w:lang w:val="pl-PL"/>
        </w:rPr>
        <w:t>dociskowe,</w:t>
      </w:r>
    </w:p>
    <w:p w:rsidR="00EA414C" w:rsidRPr="008A1AC5" w:rsidRDefault="009C1B6B" w:rsidP="00182511">
      <w:pPr>
        <w:pStyle w:val="Akapitzlist"/>
        <w:numPr>
          <w:ilvl w:val="2"/>
          <w:numId w:val="17"/>
        </w:numPr>
        <w:tabs>
          <w:tab w:val="left" w:pos="1099"/>
          <w:tab w:val="left" w:pos="1100"/>
        </w:tabs>
        <w:spacing w:line="244" w:lineRule="exact"/>
        <w:rPr>
          <w:sz w:val="20"/>
          <w:lang w:val="pl-PL"/>
        </w:rPr>
      </w:pPr>
      <w:r w:rsidRPr="008A1AC5">
        <w:rPr>
          <w:sz w:val="20"/>
          <w:lang w:val="pl-PL"/>
        </w:rPr>
        <w:t>liniały</w:t>
      </w:r>
      <w:r w:rsidRPr="008A1AC5">
        <w:rPr>
          <w:spacing w:val="-2"/>
          <w:sz w:val="20"/>
          <w:lang w:val="pl-PL"/>
        </w:rPr>
        <w:t xml:space="preserve"> </w:t>
      </w:r>
      <w:r w:rsidRPr="008A1AC5">
        <w:rPr>
          <w:sz w:val="20"/>
          <w:lang w:val="pl-PL"/>
        </w:rPr>
        <w:t>stalowe,</w:t>
      </w:r>
    </w:p>
    <w:p w:rsidR="00EA414C" w:rsidRPr="008A1AC5" w:rsidRDefault="009C1B6B" w:rsidP="00182511">
      <w:pPr>
        <w:pStyle w:val="Akapitzlist"/>
        <w:numPr>
          <w:ilvl w:val="2"/>
          <w:numId w:val="17"/>
        </w:numPr>
        <w:tabs>
          <w:tab w:val="left" w:pos="1099"/>
          <w:tab w:val="left" w:pos="1100"/>
        </w:tabs>
        <w:spacing w:before="90" w:line="245" w:lineRule="exact"/>
        <w:rPr>
          <w:sz w:val="20"/>
          <w:lang w:val="pl-PL"/>
        </w:rPr>
      </w:pPr>
      <w:r w:rsidRPr="008A1AC5">
        <w:rPr>
          <w:sz w:val="20"/>
          <w:lang w:val="pl-PL"/>
        </w:rPr>
        <w:t>zgrzewarka do</w:t>
      </w:r>
      <w:r w:rsidRPr="008A1AC5">
        <w:rPr>
          <w:spacing w:val="2"/>
          <w:sz w:val="20"/>
          <w:lang w:val="pl-PL"/>
        </w:rPr>
        <w:t xml:space="preserve"> </w:t>
      </w:r>
      <w:r w:rsidRPr="008A1AC5">
        <w:rPr>
          <w:sz w:val="20"/>
          <w:lang w:val="pl-PL"/>
        </w:rPr>
        <w:t>wykładzin.</w:t>
      </w:r>
    </w:p>
    <w:p w:rsidR="00EA414C" w:rsidRPr="008A1AC5" w:rsidRDefault="009C1B6B" w:rsidP="00B012F2">
      <w:pPr>
        <w:pStyle w:val="Tekstpodstawowy"/>
      </w:pPr>
      <w:r w:rsidRPr="008A1AC5">
        <w:t>Do cięcia materiałów posadzkowych używać narzędzi dostosowanych do twardości płyt materiału. Sprzęt stosowany do robót  budowlano  -  montażowych  musi  być  użytkowany  zgodnie  ze  swoim  przeznaczeniem w zakresie zgodnym z dokumentacją techniczno-ruchową. Sprzęt musi odpowiadać wymaganym przepisom eksploatacyjnym w zakresie wymagań użytkowych, utrzymania odpowiedniego stanu technicznego, częstotliwości i zakresu kontroli stanu technicznego, przestrzegania warunków BHP i ochrony P.poż w czasie użytkowania sprzętu. Wykonawca jest zobowiązany sprawdzić ważność odpowiednich dokumentów.</w:t>
      </w:r>
    </w:p>
    <w:p w:rsidR="00EA414C" w:rsidRPr="008A1AC5" w:rsidRDefault="00EA414C" w:rsidP="00B012F2">
      <w:pPr>
        <w:pStyle w:val="Tekstpodstawowy"/>
      </w:pPr>
    </w:p>
    <w:p w:rsidR="00EA414C" w:rsidRPr="008A1AC5" w:rsidRDefault="009C1B6B" w:rsidP="00182511">
      <w:pPr>
        <w:pStyle w:val="Nagwek21"/>
        <w:numPr>
          <w:ilvl w:val="0"/>
          <w:numId w:val="17"/>
        </w:numPr>
        <w:tabs>
          <w:tab w:val="left" w:pos="656"/>
        </w:tabs>
        <w:spacing w:before="1"/>
        <w:jc w:val="both"/>
        <w:rPr>
          <w:lang w:val="pl-PL"/>
        </w:rPr>
      </w:pPr>
      <w:r w:rsidRPr="008A1AC5">
        <w:rPr>
          <w:lang w:val="pl-PL"/>
        </w:rPr>
        <w:t>TRANSPORT</w:t>
      </w:r>
    </w:p>
    <w:p w:rsidR="00EA414C" w:rsidRPr="008A1AC5" w:rsidRDefault="009C1B6B" w:rsidP="00182511">
      <w:pPr>
        <w:pStyle w:val="Akapitzlist"/>
        <w:numPr>
          <w:ilvl w:val="1"/>
          <w:numId w:val="17"/>
        </w:numPr>
        <w:tabs>
          <w:tab w:val="left" w:pos="804"/>
        </w:tabs>
        <w:spacing w:before="120"/>
        <w:ind w:left="803" w:hanging="398"/>
        <w:jc w:val="both"/>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transportu podano w części „Wymagania ogólne” pkt 4.</w:t>
      </w:r>
    </w:p>
    <w:p w:rsidR="00EA414C" w:rsidRPr="008A1AC5" w:rsidRDefault="00EA414C" w:rsidP="00B012F2">
      <w:pPr>
        <w:pStyle w:val="Tekstpodstawowy"/>
      </w:pPr>
    </w:p>
    <w:p w:rsidR="00EA414C" w:rsidRPr="008A1AC5" w:rsidRDefault="009C1B6B" w:rsidP="00182511">
      <w:pPr>
        <w:pStyle w:val="Nagwek21"/>
        <w:numPr>
          <w:ilvl w:val="1"/>
          <w:numId w:val="17"/>
        </w:numPr>
        <w:tabs>
          <w:tab w:val="left" w:pos="804"/>
        </w:tabs>
        <w:ind w:left="803" w:hanging="398"/>
        <w:jc w:val="both"/>
        <w:rPr>
          <w:lang w:val="pl-PL"/>
        </w:rPr>
      </w:pPr>
      <w:r w:rsidRPr="008A1AC5">
        <w:rPr>
          <w:lang w:val="pl-PL"/>
        </w:rPr>
        <w:t>Transport</w:t>
      </w:r>
      <w:r w:rsidRPr="008A1AC5">
        <w:rPr>
          <w:spacing w:val="1"/>
          <w:lang w:val="pl-PL"/>
        </w:rPr>
        <w:t xml:space="preserve"> </w:t>
      </w:r>
      <w:r w:rsidRPr="008A1AC5">
        <w:rPr>
          <w:lang w:val="pl-PL"/>
        </w:rPr>
        <w:t>materiałów</w:t>
      </w:r>
    </w:p>
    <w:p w:rsidR="00EA414C" w:rsidRPr="008A1AC5" w:rsidRDefault="009C1B6B" w:rsidP="00B012F2">
      <w:pPr>
        <w:pStyle w:val="Tekstpodstawowy"/>
      </w:pPr>
      <w:r w:rsidRPr="008A1AC5">
        <w:t>Transport powinien odbywać się krytymi środkami transportu. Ułożenie i zabezpieczenie ładunku powinno być zgodne z przepisami transportowymi dotyczącymi transportu samochodowego. Podczas transportu materiały powinny być zabezpieczone przed uszkodzeniami, utratą stateczności i szkodliwymi wpływami atmosferycznymi. Wykładziny rulonowe oraz kleje przeznaczone do ich mocowania powinny być składowane  w pomieszczeniach zamkniętych, suchych, w temperaturze 5-25°C. Należy je chronić przed bezpośrednim działaniem promieni słonecznych. Kleje zachowują trwałość przez 6 miesięcy. Rolki przechowywać przez co najmniej 48 godzin w miejscu suchym i przewiewnym, nie wystawionym na bezpośrednie działanie promieni słonecznych i opadów atmosferycznych, w temperaturze otoczenia minimum +12℃. Rolki wykładziny przechowywać pionowo. Materiał izolować od podłoża składając je np. na</w:t>
      </w:r>
      <w:r w:rsidRPr="008A1AC5">
        <w:rPr>
          <w:spacing w:val="-8"/>
        </w:rPr>
        <w:t xml:space="preserve"> </w:t>
      </w:r>
      <w:r w:rsidRPr="008A1AC5">
        <w:t>podestach.</w:t>
      </w:r>
    </w:p>
    <w:p w:rsidR="00EA414C" w:rsidRPr="008A1AC5" w:rsidRDefault="00EA414C" w:rsidP="00B012F2">
      <w:pPr>
        <w:pStyle w:val="Tekstpodstawowy"/>
      </w:pPr>
    </w:p>
    <w:p w:rsidR="00EA414C" w:rsidRPr="008A1AC5" w:rsidRDefault="009C1B6B" w:rsidP="00182511">
      <w:pPr>
        <w:pStyle w:val="Nagwek21"/>
        <w:numPr>
          <w:ilvl w:val="0"/>
          <w:numId w:val="17"/>
        </w:numPr>
        <w:tabs>
          <w:tab w:val="left" w:pos="656"/>
        </w:tabs>
        <w:spacing w:before="1"/>
        <w:jc w:val="both"/>
        <w:rPr>
          <w:lang w:val="pl-PL"/>
        </w:rPr>
      </w:pPr>
      <w:r w:rsidRPr="008A1AC5">
        <w:rPr>
          <w:lang w:val="pl-PL"/>
        </w:rPr>
        <w:t>WYKONANIE</w:t>
      </w:r>
      <w:r w:rsidRPr="008A1AC5">
        <w:rPr>
          <w:spacing w:val="-2"/>
          <w:lang w:val="pl-PL"/>
        </w:rPr>
        <w:t xml:space="preserve"> </w:t>
      </w:r>
      <w:r w:rsidRPr="008A1AC5">
        <w:rPr>
          <w:lang w:val="pl-PL"/>
        </w:rPr>
        <w:t>ROBÓT</w:t>
      </w:r>
    </w:p>
    <w:p w:rsidR="00EA414C" w:rsidRPr="008A1AC5" w:rsidRDefault="009C1B6B" w:rsidP="00182511">
      <w:pPr>
        <w:pStyle w:val="Akapitzlist"/>
        <w:numPr>
          <w:ilvl w:val="1"/>
          <w:numId w:val="17"/>
        </w:numPr>
        <w:tabs>
          <w:tab w:val="left" w:pos="805"/>
        </w:tabs>
        <w:spacing w:before="120"/>
        <w:jc w:val="both"/>
        <w:rPr>
          <w:b/>
          <w:sz w:val="20"/>
          <w:lang w:val="pl-PL"/>
        </w:rPr>
      </w:pPr>
      <w:r w:rsidRPr="008A1AC5">
        <w:rPr>
          <w:b/>
          <w:sz w:val="20"/>
          <w:lang w:val="pl-PL"/>
        </w:rPr>
        <w:t>Wymagania ogólne</w:t>
      </w:r>
    </w:p>
    <w:p w:rsidR="00EA414C" w:rsidRPr="008A1AC5" w:rsidRDefault="009C1B6B" w:rsidP="00B012F2">
      <w:pPr>
        <w:pStyle w:val="Tekstpodstawowy"/>
      </w:pPr>
      <w:r w:rsidRPr="008A1AC5">
        <w:t xml:space="preserve">Ogólne wymagania dotyczące wykonania robót podano w części „Wymagania ogólne” pkt 5 specyfikacji </w:t>
      </w:r>
      <w:r w:rsidRPr="008A1AC5">
        <w:lastRenderedPageBreak/>
        <w:t>technicznej. Roboty budowlane związane z ułożeniem wykładziny rulonowej z PCW należy wykonać zgodnie   z polskimi normami oraz wytycznymi technologicznymi producenta.</w:t>
      </w:r>
    </w:p>
    <w:p w:rsidR="00EA414C" w:rsidRPr="008A1AC5" w:rsidRDefault="00EA414C" w:rsidP="00B012F2">
      <w:pPr>
        <w:pStyle w:val="Tekstpodstawowy"/>
      </w:pPr>
    </w:p>
    <w:p w:rsidR="00EA414C" w:rsidRPr="008A1AC5" w:rsidRDefault="009C1B6B" w:rsidP="00182511">
      <w:pPr>
        <w:pStyle w:val="Nagwek21"/>
        <w:numPr>
          <w:ilvl w:val="1"/>
          <w:numId w:val="17"/>
        </w:numPr>
        <w:tabs>
          <w:tab w:val="left" w:pos="805"/>
        </w:tabs>
        <w:jc w:val="both"/>
        <w:rPr>
          <w:lang w:val="pl-PL"/>
        </w:rPr>
      </w:pPr>
      <w:r w:rsidRPr="008A1AC5">
        <w:rPr>
          <w:lang w:val="pl-PL"/>
        </w:rPr>
        <w:t>Opis prowadzenia</w:t>
      </w:r>
      <w:r w:rsidRPr="008A1AC5">
        <w:rPr>
          <w:spacing w:val="-1"/>
          <w:lang w:val="pl-PL"/>
        </w:rPr>
        <w:t xml:space="preserve"> </w:t>
      </w:r>
      <w:r w:rsidRPr="008A1AC5">
        <w:rPr>
          <w:lang w:val="pl-PL"/>
        </w:rPr>
        <w:t>prac</w:t>
      </w:r>
    </w:p>
    <w:p w:rsidR="00EA414C" w:rsidRPr="008A1AC5" w:rsidRDefault="009C1B6B" w:rsidP="00B012F2">
      <w:pPr>
        <w:pStyle w:val="Tekstpodstawowy"/>
      </w:pPr>
      <w:r w:rsidRPr="008A1AC5">
        <w:t>Wymagania ogólne dla podłoży pod wykładziny</w:t>
      </w:r>
    </w:p>
    <w:p w:rsidR="00EA414C" w:rsidRPr="008A1AC5" w:rsidRDefault="009C1B6B" w:rsidP="00B012F2">
      <w:pPr>
        <w:pStyle w:val="Tekstpodstawowy"/>
      </w:pPr>
      <w:r w:rsidRPr="008A1AC5">
        <w:t>Podłoże, na którym może być ułożona wykładzina, powinno być stabilne, suche, twarde i gładkie. Do pomiaru tych parametrów użyć należy wyskalowanego klina oraz łaty niwelacyjnej o długości 2m (różnica poziomu nie może przekraczać 2mm). Należy sprawdzić wilgotność podłoża. Maksymalna wartość wilgotności dla jastrychu cementowego pod wykładziny naturalne wynosi 2,0 %. W przypadku stwierdzenia zabrudzeń i niewielkich nierówności należy je przeszlifować maszyną jednotarczową z odpowiednią tarczą. Przeszlifowane podłoże należy odkurzyć przy pomocy odkurzacza przemysłowego.</w:t>
      </w:r>
    </w:p>
    <w:p w:rsidR="00EA414C" w:rsidRPr="008A1AC5" w:rsidRDefault="009C1B6B" w:rsidP="00B012F2">
      <w:pPr>
        <w:pStyle w:val="Tekstpodstawowy"/>
      </w:pPr>
      <w:r w:rsidRPr="008A1AC5">
        <w:t>Dylatacje technologiczne/przeciwskurczowe i szczeliny w podłożu powinny być wypełnione i trwale zamknięte.</w:t>
      </w:r>
    </w:p>
    <w:p w:rsidR="00EA414C" w:rsidRPr="008A1AC5" w:rsidRDefault="00EA414C" w:rsidP="00B012F2">
      <w:pPr>
        <w:pStyle w:val="Tekstpodstawowy"/>
      </w:pPr>
    </w:p>
    <w:p w:rsidR="00EA414C" w:rsidRPr="008A1AC5" w:rsidRDefault="009C1B6B" w:rsidP="00B012F2">
      <w:pPr>
        <w:pStyle w:val="Tekstpodstawowy"/>
      </w:pPr>
      <w:r w:rsidRPr="008A1AC5">
        <w:t>Gruntowanie i wylewanie mas</w:t>
      </w:r>
    </w:p>
    <w:p w:rsidR="00EA414C" w:rsidRPr="008A1AC5" w:rsidRDefault="009C1B6B" w:rsidP="00B012F2">
      <w:pPr>
        <w:pStyle w:val="Tekstpodstawowy"/>
      </w:pPr>
      <w:r w:rsidRPr="008A1AC5">
        <w:t>Po dokonaniu niezbędnych czynności związanych z przygotowaniem podłoża przystępujemy do gruntowania.</w:t>
      </w:r>
    </w:p>
    <w:p w:rsidR="00EA414C" w:rsidRPr="008A1AC5" w:rsidRDefault="009C1B6B" w:rsidP="00B012F2">
      <w:pPr>
        <w:pStyle w:val="Tekstpodstawowy"/>
      </w:pPr>
      <w:r w:rsidRPr="008A1AC5">
        <w:t>W zależności od rodzaju podłoża dobieramy odpowiedni grunt (podłoże nasiąkliwe lub nienasiąkliwe) przystępujemy do wylewania masy. Grubość masy wygładzającej powinna wynosić w zakresie od 2mm do 5mm. Po wylaniu masę rozprowadzamy na podłożu raklą zębatą a odpowietrzamy specjalnym wałkiem odpowietrzającym.</w:t>
      </w:r>
      <w:r w:rsidRPr="008A1AC5">
        <w:rPr>
          <w:spacing w:val="-3"/>
        </w:rPr>
        <w:t xml:space="preserve"> </w:t>
      </w:r>
      <w:r w:rsidRPr="008A1AC5">
        <w:t>Po</w:t>
      </w:r>
      <w:r w:rsidRPr="008A1AC5">
        <w:rPr>
          <w:spacing w:val="-1"/>
        </w:rPr>
        <w:t xml:space="preserve"> </w:t>
      </w:r>
      <w:r w:rsidRPr="008A1AC5">
        <w:t>wyschnięciu</w:t>
      </w:r>
      <w:r w:rsidRPr="008A1AC5">
        <w:rPr>
          <w:spacing w:val="-5"/>
        </w:rPr>
        <w:t xml:space="preserve"> </w:t>
      </w:r>
      <w:r w:rsidRPr="008A1AC5">
        <w:t>szlifujemy</w:t>
      </w:r>
      <w:r w:rsidRPr="008A1AC5">
        <w:rPr>
          <w:spacing w:val="-8"/>
        </w:rPr>
        <w:t xml:space="preserve"> </w:t>
      </w:r>
      <w:r w:rsidRPr="008A1AC5">
        <w:t>powierzchnię w</w:t>
      </w:r>
      <w:r w:rsidRPr="008A1AC5">
        <w:rPr>
          <w:spacing w:val="-9"/>
        </w:rPr>
        <w:t xml:space="preserve"> </w:t>
      </w:r>
      <w:r w:rsidRPr="008A1AC5">
        <w:t>celu</w:t>
      </w:r>
      <w:r w:rsidRPr="008A1AC5">
        <w:rPr>
          <w:spacing w:val="-5"/>
        </w:rPr>
        <w:t xml:space="preserve"> </w:t>
      </w:r>
      <w:r w:rsidRPr="008A1AC5">
        <w:t>pozbycia</w:t>
      </w:r>
      <w:r w:rsidRPr="008A1AC5">
        <w:rPr>
          <w:spacing w:val="-2"/>
        </w:rPr>
        <w:t xml:space="preserve"> </w:t>
      </w:r>
      <w:r w:rsidRPr="008A1AC5">
        <w:t>się</w:t>
      </w:r>
      <w:r w:rsidRPr="008A1AC5">
        <w:rPr>
          <w:spacing w:val="-4"/>
        </w:rPr>
        <w:t xml:space="preserve"> </w:t>
      </w:r>
      <w:r w:rsidRPr="008A1AC5">
        <w:t>tzw.</w:t>
      </w:r>
      <w:r w:rsidRPr="008A1AC5">
        <w:rPr>
          <w:spacing w:val="-2"/>
        </w:rPr>
        <w:t xml:space="preserve"> </w:t>
      </w:r>
      <w:r w:rsidRPr="008A1AC5">
        <w:t>„mleczka</w:t>
      </w:r>
      <w:r w:rsidRPr="008A1AC5">
        <w:rPr>
          <w:spacing w:val="-4"/>
        </w:rPr>
        <w:t xml:space="preserve"> </w:t>
      </w:r>
      <w:r w:rsidRPr="008A1AC5">
        <w:t>cementowego”.</w:t>
      </w:r>
    </w:p>
    <w:p w:rsidR="00EA414C" w:rsidRPr="008A1AC5" w:rsidRDefault="00EA414C" w:rsidP="00B012F2">
      <w:pPr>
        <w:pStyle w:val="Tekstpodstawowy"/>
      </w:pPr>
    </w:p>
    <w:p w:rsidR="00EA414C" w:rsidRPr="008A1AC5" w:rsidRDefault="009C1B6B" w:rsidP="00B012F2">
      <w:pPr>
        <w:pStyle w:val="Tekstpodstawowy"/>
      </w:pPr>
      <w:r w:rsidRPr="008A1AC5">
        <w:t>Instalacja wykładzin</w:t>
      </w:r>
    </w:p>
    <w:p w:rsidR="00EA414C" w:rsidRPr="008A1AC5" w:rsidRDefault="009C1B6B" w:rsidP="00B012F2">
      <w:pPr>
        <w:pStyle w:val="Tekstpodstawowy"/>
      </w:pPr>
      <w:r w:rsidRPr="008A1AC5">
        <w:t>Przed instalacją wykładzin należy sprawdzić numery serii w celu uniknięcia różnic w odcieniach (do jednego pomieszczenia należy dobierać wykładzinę z tej samej serii produkcyjnej). Wykładzina przed instalacją powinna być przechowywana w pomieszczeniu ok. 24h w celu przejęcia temperatury otoczenia (min. 18ºC). Po tym okresie należy docinać arkusze wykładziny. Przy pomocy odpowiedniej pacy z grzebieniem zębatym rozprowadzamy klej na całym wyznaczonym linią podłożu. Do klejenia wykładzin na podłożu używamy klejów dyspersyjnych (na bazie wody). W przypadku cokołów używamy kleju kontaktowego (pokrywamy nim zarówno powierzchnię ściany jak i wykładziny i pozostawiamy do wyschnięcia powierzchni kleju). Po wstępnym odparowaniu kleju (około 15 min) dociskamy wykładzinę do podłoża, następnie używając walca min 50kg pozbywamy się powietrza spod wykładziny (najpierw w poprzek, następnie wzdłuż arkusza). Następnie czynność powtarzamy na drugiej połowie arkusza. W celu wywinięcia wykładziny na ścianę należy podgrzać wykładzinę nagrzewnicą elektryczną, a rolką dociskową przycisnąć wykładzinę, aby dokładnie przylegała w miejscu</w:t>
      </w:r>
      <w:r w:rsidRPr="008A1AC5">
        <w:rPr>
          <w:spacing w:val="26"/>
        </w:rPr>
        <w:t xml:space="preserve"> </w:t>
      </w:r>
      <w:r w:rsidRPr="008A1AC5">
        <w:t>łączenia</w:t>
      </w:r>
      <w:r w:rsidRPr="008A1AC5">
        <w:rPr>
          <w:spacing w:val="27"/>
        </w:rPr>
        <w:t xml:space="preserve"> </w:t>
      </w:r>
      <w:r w:rsidRPr="008A1AC5">
        <w:t>się</w:t>
      </w:r>
      <w:r w:rsidRPr="008A1AC5">
        <w:rPr>
          <w:spacing w:val="27"/>
        </w:rPr>
        <w:t xml:space="preserve"> </w:t>
      </w:r>
      <w:r w:rsidRPr="008A1AC5">
        <w:t>ściany</w:t>
      </w:r>
      <w:r w:rsidRPr="008A1AC5">
        <w:rPr>
          <w:spacing w:val="25"/>
        </w:rPr>
        <w:t xml:space="preserve"> </w:t>
      </w:r>
      <w:r w:rsidRPr="008A1AC5">
        <w:t>z</w:t>
      </w:r>
      <w:r w:rsidRPr="008A1AC5">
        <w:rPr>
          <w:spacing w:val="27"/>
        </w:rPr>
        <w:t xml:space="preserve"> </w:t>
      </w:r>
      <w:r w:rsidRPr="008A1AC5">
        <w:t>podłogą.</w:t>
      </w:r>
      <w:r w:rsidRPr="008A1AC5">
        <w:rPr>
          <w:spacing w:val="25"/>
        </w:rPr>
        <w:t xml:space="preserve"> </w:t>
      </w:r>
      <w:r w:rsidRPr="008A1AC5">
        <w:t>Narożnik</w:t>
      </w:r>
      <w:r w:rsidRPr="008A1AC5">
        <w:rPr>
          <w:spacing w:val="26"/>
        </w:rPr>
        <w:t xml:space="preserve"> </w:t>
      </w:r>
      <w:r w:rsidRPr="008A1AC5">
        <w:t>wewnętrzny</w:t>
      </w:r>
      <w:r w:rsidRPr="008A1AC5">
        <w:rPr>
          <w:spacing w:val="26"/>
        </w:rPr>
        <w:t xml:space="preserve"> </w:t>
      </w:r>
      <w:r w:rsidRPr="008A1AC5">
        <w:t>wykonujemy</w:t>
      </w:r>
      <w:r w:rsidRPr="008A1AC5">
        <w:rPr>
          <w:spacing w:val="26"/>
        </w:rPr>
        <w:t xml:space="preserve"> </w:t>
      </w:r>
      <w:r w:rsidRPr="008A1AC5">
        <w:t>na</w:t>
      </w:r>
      <w:r w:rsidRPr="008A1AC5">
        <w:rPr>
          <w:spacing w:val="25"/>
        </w:rPr>
        <w:t xml:space="preserve"> </w:t>
      </w:r>
      <w:r w:rsidRPr="008A1AC5">
        <w:t>jednej</w:t>
      </w:r>
      <w:r w:rsidRPr="008A1AC5">
        <w:rPr>
          <w:spacing w:val="27"/>
        </w:rPr>
        <w:t xml:space="preserve"> </w:t>
      </w:r>
      <w:r w:rsidRPr="008A1AC5">
        <w:t>ze</w:t>
      </w:r>
      <w:r w:rsidRPr="008A1AC5">
        <w:rPr>
          <w:spacing w:val="23"/>
        </w:rPr>
        <w:t xml:space="preserve"> </w:t>
      </w:r>
      <w:r w:rsidRPr="008A1AC5">
        <w:t>ścian</w:t>
      </w:r>
      <w:r w:rsidRPr="008A1AC5">
        <w:rPr>
          <w:spacing w:val="26"/>
        </w:rPr>
        <w:t xml:space="preserve"> </w:t>
      </w:r>
      <w:r w:rsidRPr="008A1AC5">
        <w:t>pod</w:t>
      </w:r>
      <w:r w:rsidRPr="008A1AC5">
        <w:rPr>
          <w:spacing w:val="26"/>
        </w:rPr>
        <w:t xml:space="preserve"> </w:t>
      </w:r>
      <w:r w:rsidRPr="008A1AC5">
        <w:t>kątem</w:t>
      </w:r>
      <w:r w:rsidRPr="008A1AC5">
        <w:rPr>
          <w:spacing w:val="23"/>
        </w:rPr>
        <w:t xml:space="preserve"> </w:t>
      </w:r>
      <w:r w:rsidRPr="008A1AC5">
        <w:t>45º</w:t>
      </w:r>
    </w:p>
    <w:p w:rsidR="00EA414C" w:rsidRPr="008A1AC5" w:rsidRDefault="009C1B6B" w:rsidP="00B012F2">
      <w:pPr>
        <w:pStyle w:val="Tekstpodstawowy"/>
      </w:pPr>
      <w:r w:rsidRPr="008A1AC5">
        <w:t>(unikamy cięcia i łączenia w miejscu łączenia się dwóch ścian). Narożnik zewnętrzny wykonujemy w ten sposób, że odginamy wykładzinę w miejscu styku podłoża z narożnikiem. Tniemy z jednej strony pod kątem 45º, nadmiar przesuwamy na drugą stronę. Brakującą część cokołu wykonujemy z dodatkowego trójkąta wyciętego z wykładzin. Aby trójkąt lepiej się układał, frezujemy go na lewej stronie frezarką ręczną. Dopasowujemy trójkąt, ewentualny nadmiar docinamy tak, aby krawędzie idealnie się stykały. Po wykonaniu wszelkich prac związanych z docinaniem i obróbką wykładzin, przyklejamy cokół klejem kontaktowym. Po upływie 24h możemy przystąpić do prac związanych ze „spawaniem wykładzin”. Dopuszczalne odchylenie powierzchni posadzki od płaszczyzny poziomej nie powinno być większe niż 2mm/m oraz 5mm na całej długości lub szerokości pomieszczenia.</w:t>
      </w:r>
    </w:p>
    <w:p w:rsidR="00EA414C" w:rsidRPr="008A1AC5" w:rsidRDefault="00EA414C" w:rsidP="00B012F2">
      <w:pPr>
        <w:pStyle w:val="Tekstpodstawowy"/>
      </w:pPr>
    </w:p>
    <w:p w:rsidR="00EA414C" w:rsidRPr="008A1AC5" w:rsidRDefault="009C1B6B" w:rsidP="00B012F2">
      <w:pPr>
        <w:pStyle w:val="Tekstpodstawowy"/>
      </w:pPr>
      <w:r w:rsidRPr="008A1AC5">
        <w:t>Instalacja wykładzin przewodzących</w:t>
      </w:r>
    </w:p>
    <w:p w:rsidR="00EA414C" w:rsidRPr="008A1AC5" w:rsidRDefault="009C1B6B" w:rsidP="00B012F2">
      <w:pPr>
        <w:pStyle w:val="Tekstpodstawowy"/>
      </w:pPr>
      <w:r w:rsidRPr="008A1AC5">
        <w:t>Kierunek układania płytek: Przed rozpoczęciem instalacji płytek określić należy rodzaj ułożenia, biorąc pod uwagę kształt pomieszczenia oraz wzór, w jakim mają być ułożone. Montaż płytek według wzoru w szachownicę lub w tym samym kierunku. Przy klejeniu rolek należy użyć kleju akrylowego w ilości 250g/m2. Przy instalowaniu płytek należy użyć szpatułki typu K i kleju</w:t>
      </w:r>
      <w:r w:rsidRPr="008A1AC5">
        <w:rPr>
          <w:spacing w:val="-17"/>
        </w:rPr>
        <w:t xml:space="preserve"> </w:t>
      </w:r>
      <w:r w:rsidRPr="008A1AC5">
        <w:t>prądoprzewodzącego.</w:t>
      </w:r>
    </w:p>
    <w:p w:rsidR="00EA414C" w:rsidRPr="008A1AC5" w:rsidRDefault="009C1B6B" w:rsidP="00B012F2">
      <w:pPr>
        <w:pStyle w:val="Tekstpodstawowy"/>
      </w:pPr>
      <w:r w:rsidRPr="008A1AC5">
        <w:t>Uziemienie rolek powinno się odbywać za pomocą taśmy miedzianej w poprzek kierunków układanych rolek. Na każde 20 mb. powinno być odprowadzone jedno uziemienie. Złącza rolek na krótkim boku powinny być połączone dodatkowym pasem taśmy O dł. 100 cm. Klejenie zwykłym klejem akrylowym. Na taśmę miedzianą nanieść klej prądoprzewodzący. Płytki należy przykleić na całej powierzchni klejem prądoprzewodzącym, a taśmę miedzianą na każde 20 m odprowadzić jako uziemienie. Odległość od ściany około 200</w:t>
      </w:r>
      <w:r w:rsidRPr="008A1AC5">
        <w:rPr>
          <w:spacing w:val="-12"/>
        </w:rPr>
        <w:t xml:space="preserve"> </w:t>
      </w:r>
      <w:r w:rsidRPr="008A1AC5">
        <w:rPr>
          <w:spacing w:val="-2"/>
        </w:rPr>
        <w:t>mm.</w:t>
      </w:r>
    </w:p>
    <w:p w:rsidR="00EA414C" w:rsidRPr="008A1AC5" w:rsidRDefault="00EA414C" w:rsidP="00B012F2">
      <w:pPr>
        <w:pStyle w:val="Tekstpodstawowy"/>
      </w:pPr>
    </w:p>
    <w:p w:rsidR="00EA414C" w:rsidRPr="008A1AC5" w:rsidRDefault="009C1B6B" w:rsidP="00B012F2">
      <w:pPr>
        <w:pStyle w:val="Tekstpodstawowy"/>
      </w:pPr>
      <w:r w:rsidRPr="008A1AC5">
        <w:t>Spawanie wykładzin</w:t>
      </w:r>
    </w:p>
    <w:p w:rsidR="00EA414C" w:rsidRPr="008A1AC5" w:rsidRDefault="009C1B6B" w:rsidP="00B012F2">
      <w:pPr>
        <w:pStyle w:val="Tekstpodstawowy"/>
      </w:pPr>
      <w:r w:rsidRPr="008A1AC5">
        <w:t>Pierwszą czynnością, jaką należy wykonać jest frezowanie wykładziny. Wykładzinę frezujemy na 2/3 grubości wykładziny. Prawidłowo i fachowo wykonany frez ma wpływ na wygląd połączonych brytów wykładziny. Do tych prac używamy frezarki ręcznej lub mechanicznej. Po wykonaniu frezowania możemy przystąpić do spawania na gorąco. Używając spawarek ręcznych lub automatu spawalniczego wprowadzamy sznur w styki wykładziny. Kolejną czynnością jest ścięcie nadmiaru sznura. Ścinanie odbywa się w dwóch etapach – pierwszy z nich to ścięcie jeszcze ciepłego sznura przy pomocy noża z płytką. Drugi po ostygnięciu sznura bezpośrednio na wykładzinie. Zbyt szybkie ścięcie może spowodować skurczenie, zapadanie się sznura w procesie stygnięcia.</w:t>
      </w:r>
    </w:p>
    <w:p w:rsidR="00EA414C" w:rsidRPr="008A1AC5" w:rsidRDefault="00EA414C" w:rsidP="00B012F2">
      <w:pPr>
        <w:pStyle w:val="Tekstpodstawowy"/>
      </w:pPr>
    </w:p>
    <w:p w:rsidR="00EA414C" w:rsidRPr="008A1AC5" w:rsidRDefault="009C1B6B" w:rsidP="00182511">
      <w:pPr>
        <w:pStyle w:val="Nagwek21"/>
        <w:numPr>
          <w:ilvl w:val="1"/>
          <w:numId w:val="17"/>
        </w:numPr>
        <w:tabs>
          <w:tab w:val="left" w:pos="800"/>
        </w:tabs>
        <w:ind w:left="799" w:hanging="401"/>
        <w:jc w:val="both"/>
        <w:rPr>
          <w:lang w:val="pl-PL"/>
        </w:rPr>
      </w:pPr>
      <w:r w:rsidRPr="008A1AC5">
        <w:rPr>
          <w:lang w:val="pl-PL"/>
        </w:rPr>
        <w:t>Układanie wykładziny ściennej</w:t>
      </w:r>
    </w:p>
    <w:p w:rsidR="00EA414C" w:rsidRPr="008A1AC5" w:rsidRDefault="009C1B6B" w:rsidP="00182511">
      <w:pPr>
        <w:pStyle w:val="Akapitzlist"/>
        <w:numPr>
          <w:ilvl w:val="2"/>
          <w:numId w:val="15"/>
        </w:numPr>
        <w:tabs>
          <w:tab w:val="left" w:pos="1004"/>
        </w:tabs>
        <w:spacing w:before="121"/>
        <w:jc w:val="both"/>
        <w:rPr>
          <w:b/>
          <w:sz w:val="20"/>
          <w:lang w:val="pl-PL"/>
        </w:rPr>
      </w:pPr>
      <w:r w:rsidRPr="008A1AC5">
        <w:rPr>
          <w:b/>
          <w:sz w:val="20"/>
          <w:lang w:val="pl-PL"/>
        </w:rPr>
        <w:t>Przygotowanie</w:t>
      </w:r>
      <w:r w:rsidRPr="008A1AC5">
        <w:rPr>
          <w:b/>
          <w:spacing w:val="-1"/>
          <w:sz w:val="20"/>
          <w:lang w:val="pl-PL"/>
        </w:rPr>
        <w:t xml:space="preserve"> </w:t>
      </w:r>
      <w:r w:rsidRPr="008A1AC5">
        <w:rPr>
          <w:b/>
          <w:sz w:val="20"/>
          <w:lang w:val="pl-PL"/>
        </w:rPr>
        <w:t>podłoża</w:t>
      </w:r>
    </w:p>
    <w:p w:rsidR="00EA414C" w:rsidRPr="008A1AC5" w:rsidRDefault="009C1B6B" w:rsidP="00B012F2">
      <w:pPr>
        <w:pStyle w:val="Tekstpodstawowy"/>
      </w:pPr>
      <w:r w:rsidRPr="008A1AC5">
        <w:t>Podłoże powinno być czyste, gładkie, twarde, suche i bez pęknięć oraz powinno spełniać:</w:t>
      </w:r>
    </w:p>
    <w:p w:rsidR="00EA414C" w:rsidRPr="008A1AC5" w:rsidRDefault="009C1B6B" w:rsidP="00182511">
      <w:pPr>
        <w:pStyle w:val="Akapitzlist"/>
        <w:numPr>
          <w:ilvl w:val="0"/>
          <w:numId w:val="14"/>
        </w:numPr>
        <w:tabs>
          <w:tab w:val="left" w:pos="826"/>
        </w:tabs>
        <w:jc w:val="both"/>
        <w:rPr>
          <w:sz w:val="20"/>
          <w:lang w:val="pl-PL"/>
        </w:rPr>
      </w:pPr>
      <w:r w:rsidRPr="008A1AC5">
        <w:rPr>
          <w:sz w:val="20"/>
          <w:lang w:val="pl-PL"/>
        </w:rPr>
        <w:t>wymagania płaskości, dla której tolerancje</w:t>
      </w:r>
      <w:r w:rsidRPr="008A1AC5">
        <w:rPr>
          <w:spacing w:val="3"/>
          <w:sz w:val="20"/>
          <w:lang w:val="pl-PL"/>
        </w:rPr>
        <w:t xml:space="preserve"> </w:t>
      </w:r>
      <w:r w:rsidRPr="008A1AC5">
        <w:rPr>
          <w:sz w:val="20"/>
          <w:lang w:val="pl-PL"/>
        </w:rPr>
        <w:t>wynoszą:</w:t>
      </w:r>
    </w:p>
    <w:p w:rsidR="00EA414C" w:rsidRPr="008A1AC5" w:rsidRDefault="009C1B6B" w:rsidP="00182511">
      <w:pPr>
        <w:pStyle w:val="Akapitzlist"/>
        <w:numPr>
          <w:ilvl w:val="1"/>
          <w:numId w:val="14"/>
        </w:numPr>
        <w:tabs>
          <w:tab w:val="left" w:pos="1106"/>
          <w:tab w:val="left" w:pos="1107"/>
        </w:tabs>
        <w:spacing w:before="1" w:line="234" w:lineRule="exact"/>
        <w:rPr>
          <w:sz w:val="20"/>
          <w:lang w:val="pl-PL"/>
        </w:rPr>
      </w:pPr>
      <w:r w:rsidRPr="008A1AC5">
        <w:rPr>
          <w:sz w:val="20"/>
          <w:lang w:val="pl-PL"/>
        </w:rPr>
        <w:lastRenderedPageBreak/>
        <w:t>5mm na długości 2m prostej</w:t>
      </w:r>
      <w:r w:rsidRPr="008A1AC5">
        <w:rPr>
          <w:spacing w:val="-2"/>
          <w:sz w:val="20"/>
          <w:lang w:val="pl-PL"/>
        </w:rPr>
        <w:t xml:space="preserve"> </w:t>
      </w:r>
      <w:r w:rsidRPr="008A1AC5">
        <w:rPr>
          <w:sz w:val="20"/>
          <w:lang w:val="pl-PL"/>
        </w:rPr>
        <w:t>krawędzi;</w:t>
      </w:r>
    </w:p>
    <w:p w:rsidR="00EA414C" w:rsidRPr="008A1AC5" w:rsidRDefault="009C1B6B" w:rsidP="00182511">
      <w:pPr>
        <w:pStyle w:val="Akapitzlist"/>
        <w:numPr>
          <w:ilvl w:val="1"/>
          <w:numId w:val="14"/>
        </w:numPr>
        <w:tabs>
          <w:tab w:val="left" w:pos="1106"/>
          <w:tab w:val="left" w:pos="1107"/>
        </w:tabs>
        <w:spacing w:line="230" w:lineRule="exact"/>
        <w:rPr>
          <w:sz w:val="20"/>
          <w:lang w:val="pl-PL"/>
        </w:rPr>
      </w:pPr>
      <w:r w:rsidRPr="008A1AC5">
        <w:rPr>
          <w:sz w:val="20"/>
          <w:lang w:val="pl-PL"/>
        </w:rPr>
        <w:t>2mm na długości 0.20m prostej</w:t>
      </w:r>
      <w:r w:rsidRPr="008A1AC5">
        <w:rPr>
          <w:spacing w:val="-2"/>
          <w:sz w:val="20"/>
          <w:lang w:val="pl-PL"/>
        </w:rPr>
        <w:t xml:space="preserve"> </w:t>
      </w:r>
      <w:r w:rsidRPr="008A1AC5">
        <w:rPr>
          <w:sz w:val="20"/>
          <w:lang w:val="pl-PL"/>
        </w:rPr>
        <w:t>krawędzi;</w:t>
      </w:r>
    </w:p>
    <w:p w:rsidR="00EA414C" w:rsidRPr="008A1AC5" w:rsidRDefault="009C1B6B" w:rsidP="00182511">
      <w:pPr>
        <w:pStyle w:val="Akapitzlist"/>
        <w:numPr>
          <w:ilvl w:val="0"/>
          <w:numId w:val="14"/>
        </w:numPr>
        <w:tabs>
          <w:tab w:val="left" w:pos="826"/>
        </w:tabs>
        <w:spacing w:line="226" w:lineRule="exact"/>
        <w:jc w:val="both"/>
        <w:rPr>
          <w:sz w:val="20"/>
          <w:lang w:val="pl-PL"/>
        </w:rPr>
      </w:pPr>
      <w:r w:rsidRPr="008A1AC5">
        <w:rPr>
          <w:sz w:val="20"/>
          <w:lang w:val="pl-PL"/>
        </w:rPr>
        <w:t>wymagania</w:t>
      </w:r>
      <w:r w:rsidRPr="008A1AC5">
        <w:rPr>
          <w:spacing w:val="-1"/>
          <w:sz w:val="20"/>
          <w:lang w:val="pl-PL"/>
        </w:rPr>
        <w:t xml:space="preserve"> </w:t>
      </w:r>
      <w:r w:rsidRPr="008A1AC5">
        <w:rPr>
          <w:sz w:val="20"/>
          <w:lang w:val="pl-PL"/>
        </w:rPr>
        <w:t>pionowości:</w:t>
      </w:r>
    </w:p>
    <w:p w:rsidR="00EA414C" w:rsidRPr="008A1AC5" w:rsidRDefault="009C1B6B" w:rsidP="00182511">
      <w:pPr>
        <w:pStyle w:val="Akapitzlist"/>
        <w:numPr>
          <w:ilvl w:val="1"/>
          <w:numId w:val="14"/>
        </w:numPr>
        <w:tabs>
          <w:tab w:val="left" w:pos="1107"/>
        </w:tabs>
        <w:spacing w:line="236" w:lineRule="exact"/>
        <w:ind w:hanging="300"/>
        <w:rPr>
          <w:sz w:val="20"/>
          <w:lang w:val="pl-PL"/>
        </w:rPr>
      </w:pPr>
      <w:r w:rsidRPr="008A1AC5">
        <w:rPr>
          <w:sz w:val="20"/>
          <w:lang w:val="pl-PL"/>
        </w:rPr>
        <w:t>± 12mm na całej wysokości.</w:t>
      </w:r>
    </w:p>
    <w:p w:rsidR="00EA414C" w:rsidRPr="008A1AC5" w:rsidRDefault="00EA414C" w:rsidP="00B012F2">
      <w:pPr>
        <w:pStyle w:val="Tekstpodstawowy"/>
      </w:pPr>
    </w:p>
    <w:p w:rsidR="00EA414C" w:rsidRPr="008A1AC5" w:rsidRDefault="009C1B6B" w:rsidP="00B012F2">
      <w:pPr>
        <w:pStyle w:val="Tekstpodstawowy"/>
      </w:pPr>
      <w:r w:rsidRPr="008A1AC5">
        <w:t>Przed rozpoczęciem prac, należy sprawdzić czy krawędzie narożników wewnętrznych i zewnętrznych są proste i pionowe w linii, aby zapobiec odsadzeniu pasów. Jeśli tak nie jest, należy skorygować sytuację przez zrobienie połączenia blisko narożnika (ok. 5 cm od narożnika wewnętrznego i 20 cm od narożnika zewnętrznego, aby uzyskać pionowość.</w:t>
      </w:r>
    </w:p>
    <w:p w:rsidR="00EA414C" w:rsidRPr="008A1AC5" w:rsidRDefault="009C1B6B" w:rsidP="00B012F2">
      <w:pPr>
        <w:pStyle w:val="Tekstpodstawowy"/>
      </w:pPr>
      <w:r w:rsidRPr="008A1AC5">
        <w:t>Wykonać wszelkie niezbędne prace, kurz i inne drobiny muszą być gruntownie usunięte, aby uzyskać podłoże odpowiednie do położenia wykładziny na ścianie. Nowe i stare podłoża (włącznie z powierzchniami płyt gipsowo-kartonowych) należy zagruntować gruntem. Przed nałożeniem gruntu na podłoże należy usunąć luźną farbę i tapety.</w:t>
      </w:r>
    </w:p>
    <w:p w:rsidR="00EA414C" w:rsidRPr="008A1AC5" w:rsidRDefault="00EA414C" w:rsidP="00B012F2">
      <w:pPr>
        <w:pStyle w:val="Tekstpodstawowy"/>
      </w:pPr>
    </w:p>
    <w:p w:rsidR="00EA414C" w:rsidRPr="008A1AC5" w:rsidRDefault="009C1B6B" w:rsidP="00182511">
      <w:pPr>
        <w:pStyle w:val="Nagwek21"/>
        <w:numPr>
          <w:ilvl w:val="2"/>
          <w:numId w:val="15"/>
        </w:numPr>
        <w:tabs>
          <w:tab w:val="left" w:pos="1004"/>
        </w:tabs>
        <w:jc w:val="both"/>
        <w:rPr>
          <w:lang w:val="pl-PL"/>
        </w:rPr>
      </w:pPr>
      <w:r w:rsidRPr="008A1AC5">
        <w:rPr>
          <w:lang w:val="pl-PL"/>
        </w:rPr>
        <w:t>Wykonanie</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Ponieważ pokrycie ściany ma zachodzić na podwinięcie cokołu przyściennego na 2 do 3 cm (dotyczy tylko pomieszczeń mokrych z posadzką antypoślizgową), należy zastosować wypełnienie szpachlą, aby skompensować różnice grubości pomiędzy ścianą a wykładziną podłogową.</w:t>
      </w:r>
    </w:p>
    <w:p w:rsidR="00EA414C" w:rsidRPr="008A1AC5" w:rsidRDefault="009C1B6B" w:rsidP="00B012F2">
      <w:pPr>
        <w:pStyle w:val="Tekstpodstawowy"/>
      </w:pPr>
      <w:r w:rsidRPr="008A1AC5">
        <w:t>Zaznaczenia na podłożu lub wykładzinie należy robić wyłącznie ołówkiem grafitowym, ponieważ długopis może pozostawiać ślady mogące przenikać przez</w:t>
      </w:r>
      <w:r w:rsidRPr="008A1AC5">
        <w:rPr>
          <w:spacing w:val="-1"/>
        </w:rPr>
        <w:t xml:space="preserve"> </w:t>
      </w:r>
      <w:r w:rsidRPr="008A1AC5">
        <w:t>wykładzinę.</w:t>
      </w:r>
    </w:p>
    <w:p w:rsidR="00EA414C" w:rsidRPr="008A1AC5" w:rsidRDefault="00EA414C" w:rsidP="00B012F2">
      <w:pPr>
        <w:pStyle w:val="Tekstpodstawowy"/>
      </w:pPr>
    </w:p>
    <w:p w:rsidR="00EA414C" w:rsidRPr="008A1AC5" w:rsidRDefault="009C1B6B" w:rsidP="00B012F2">
      <w:pPr>
        <w:pStyle w:val="Tekstpodstawowy"/>
      </w:pPr>
      <w:r w:rsidRPr="008A1AC5">
        <w:rPr>
          <w:noProof/>
          <w:lang w:eastAsia="pl-PL"/>
        </w:rPr>
        <w:drawing>
          <wp:inline distT="0" distB="0" distL="0" distR="0">
            <wp:extent cx="2406611" cy="2179320"/>
            <wp:effectExtent l="0" t="0" r="0" b="0"/>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48" cstate="print"/>
                    <a:stretch>
                      <a:fillRect/>
                    </a:stretch>
                  </pic:blipFill>
                  <pic:spPr>
                    <a:xfrm>
                      <a:off x="0" y="0"/>
                      <a:ext cx="2409726" cy="2182141"/>
                    </a:xfrm>
                    <a:prstGeom prst="rect">
                      <a:avLst/>
                    </a:prstGeom>
                  </pic:spPr>
                </pic:pic>
              </a:graphicData>
            </a:graphic>
          </wp:inline>
        </w:drawing>
      </w:r>
    </w:p>
    <w:p w:rsidR="00EA414C" w:rsidRPr="008A1AC5" w:rsidRDefault="00EA414C" w:rsidP="00B012F2">
      <w:pPr>
        <w:pStyle w:val="Tekstpodstawowy"/>
      </w:pPr>
    </w:p>
    <w:p w:rsidR="00EA414C" w:rsidRPr="008A1AC5" w:rsidRDefault="009C1B6B" w:rsidP="00B012F2">
      <w:pPr>
        <w:pStyle w:val="Tekstpodstawowy"/>
      </w:pPr>
      <w:r w:rsidRPr="008A1AC5">
        <w:t>Rysunek 1. Układanie wykładzin na ściany w pomieszczeniach mokrych</w:t>
      </w:r>
    </w:p>
    <w:p w:rsidR="00EA414C" w:rsidRPr="008A1AC5" w:rsidRDefault="00EA414C" w:rsidP="00B012F2">
      <w:pPr>
        <w:pStyle w:val="Tekstpodstawowy"/>
      </w:pPr>
    </w:p>
    <w:p w:rsidR="00EA414C" w:rsidRPr="008A1AC5" w:rsidRDefault="009C1B6B" w:rsidP="00B012F2">
      <w:pPr>
        <w:pStyle w:val="Tekstpodstawowy"/>
      </w:pPr>
      <w:r w:rsidRPr="008A1AC5">
        <w:t>Klej należy nakładać na podłoże przy pomocy pacy zębatej A4 z drobnymi ząbkami a następnie w kierunku pionowym wałkiem malarskim o średniej długości włosa. Ostrożnie nakładać klej pacą do wysokości ok. 2 do 3 cm nad zagięcie cokołu co stanowi szerokość, na którą będzie zachodzić wykładzina podłogowa. Nakładać wykładzinę; pasy można nakładać odwijając je pionowo lub poziomo stosując pas o szerokości 2 m i 0.5 m pas na górze identyczny z dolnym, robiąc 2 do 3 cm zakładkę na dolny pas.</w:t>
      </w:r>
    </w:p>
    <w:p w:rsidR="00EA414C" w:rsidRPr="008A1AC5" w:rsidRDefault="009C1B6B" w:rsidP="00B012F2">
      <w:pPr>
        <w:pStyle w:val="Tekstpodstawowy"/>
      </w:pPr>
      <w:r w:rsidRPr="008A1AC5">
        <w:t>W narożnikach nie używać dmuchawy na gorące powietrze z powodu nadmiernych naprężeń jakie mogą powstać w</w:t>
      </w:r>
      <w:r w:rsidRPr="008A1AC5">
        <w:rPr>
          <w:spacing w:val="1"/>
        </w:rPr>
        <w:t xml:space="preserve"> </w:t>
      </w:r>
      <w:r w:rsidRPr="008A1AC5">
        <w:t>wykładzinie.</w:t>
      </w:r>
    </w:p>
    <w:p w:rsidR="00EA414C" w:rsidRPr="008A1AC5" w:rsidRDefault="009C1B6B" w:rsidP="00B012F2">
      <w:pPr>
        <w:pStyle w:val="Tekstpodstawowy"/>
      </w:pPr>
      <w:r w:rsidRPr="008A1AC5">
        <w:t>Wypchnąć powietrze przez wyciskanie w kierunku pionowym bez naciągania wykładziny by uniknąć późniejszych skurczów. Nie używać narzędzi, które mogą uszkodzić wykładzinę.</w:t>
      </w:r>
    </w:p>
    <w:p w:rsidR="00EA414C" w:rsidRPr="008A1AC5" w:rsidRDefault="00EA414C" w:rsidP="00B012F2">
      <w:pPr>
        <w:pStyle w:val="Tekstpodstawowy"/>
      </w:pPr>
    </w:p>
    <w:p w:rsidR="00EA414C" w:rsidRPr="008A1AC5" w:rsidRDefault="009C1B6B" w:rsidP="00182511">
      <w:pPr>
        <w:pStyle w:val="Nagwek21"/>
        <w:numPr>
          <w:ilvl w:val="2"/>
          <w:numId w:val="15"/>
        </w:numPr>
        <w:tabs>
          <w:tab w:val="left" w:pos="1004"/>
        </w:tabs>
        <w:rPr>
          <w:lang w:val="pl-PL"/>
        </w:rPr>
      </w:pPr>
      <w:r w:rsidRPr="008A1AC5">
        <w:rPr>
          <w:lang w:val="pl-PL"/>
        </w:rPr>
        <w:t>Wykonywanie</w:t>
      </w:r>
      <w:r w:rsidRPr="008A1AC5">
        <w:rPr>
          <w:spacing w:val="-1"/>
          <w:lang w:val="pl-PL"/>
        </w:rPr>
        <w:t xml:space="preserve"> </w:t>
      </w:r>
      <w:r w:rsidRPr="008A1AC5">
        <w:rPr>
          <w:lang w:val="pl-PL"/>
        </w:rPr>
        <w:t>połączeń</w:t>
      </w:r>
    </w:p>
    <w:p w:rsidR="00EA414C" w:rsidRPr="008A1AC5" w:rsidRDefault="009C1B6B" w:rsidP="00B012F2">
      <w:pPr>
        <w:pStyle w:val="Tekstpodstawowy"/>
      </w:pPr>
      <w:r w:rsidRPr="008A1AC5">
        <w:t>Nie należy robić żadnych pionowych połączeń bliżej niż 75 cm od węża prysznicowego lub punktu mocowania głowicy natryskowej.</w:t>
      </w:r>
    </w:p>
    <w:p w:rsidR="00EA414C" w:rsidRPr="008A1AC5" w:rsidRDefault="009C1B6B" w:rsidP="00B012F2">
      <w:pPr>
        <w:pStyle w:val="Tekstpodstawowy"/>
      </w:pPr>
      <w:r w:rsidRPr="008A1AC5">
        <w:t>Zaleca się 1 do 2 cm zakładki tworząc jednolite połączenie po odcięciu. Nie uszkodzić podłoża przy cięciu.</w:t>
      </w:r>
    </w:p>
    <w:p w:rsidR="00EA414C" w:rsidRPr="008A1AC5" w:rsidRDefault="00EA414C" w:rsidP="00B012F2">
      <w:pPr>
        <w:pStyle w:val="Tekstpodstawowy"/>
      </w:pPr>
    </w:p>
    <w:p w:rsidR="00EA414C" w:rsidRPr="008A1AC5" w:rsidRDefault="009C1B6B" w:rsidP="00182511">
      <w:pPr>
        <w:pStyle w:val="Nagwek21"/>
        <w:numPr>
          <w:ilvl w:val="2"/>
          <w:numId w:val="15"/>
        </w:numPr>
        <w:tabs>
          <w:tab w:val="left" w:pos="1004"/>
        </w:tabs>
        <w:rPr>
          <w:lang w:val="pl-PL"/>
        </w:rPr>
      </w:pPr>
      <w:r w:rsidRPr="008A1AC5">
        <w:rPr>
          <w:lang w:val="pl-PL"/>
        </w:rPr>
        <w:t>Narożniki</w:t>
      </w:r>
    </w:p>
    <w:p w:rsidR="00EA414C" w:rsidRPr="008A1AC5" w:rsidRDefault="009C1B6B" w:rsidP="00182511">
      <w:pPr>
        <w:pStyle w:val="Nagwek31"/>
        <w:numPr>
          <w:ilvl w:val="0"/>
          <w:numId w:val="13"/>
        </w:numPr>
        <w:tabs>
          <w:tab w:val="left" w:pos="826"/>
        </w:tabs>
        <w:spacing w:before="109"/>
        <w:rPr>
          <w:lang w:val="pl-PL"/>
        </w:rPr>
      </w:pPr>
      <w:r w:rsidRPr="008A1AC5">
        <w:rPr>
          <w:lang w:val="pl-PL"/>
        </w:rPr>
        <w:t>Narożniki</w:t>
      </w:r>
      <w:r w:rsidRPr="008A1AC5">
        <w:rPr>
          <w:spacing w:val="-1"/>
          <w:lang w:val="pl-PL"/>
        </w:rPr>
        <w:t xml:space="preserve"> </w:t>
      </w:r>
      <w:r w:rsidRPr="008A1AC5">
        <w:rPr>
          <w:lang w:val="pl-PL"/>
        </w:rPr>
        <w:t>zewnętrzne</w:t>
      </w:r>
    </w:p>
    <w:p w:rsidR="00EA414C" w:rsidRPr="008A1AC5" w:rsidRDefault="009C1B6B" w:rsidP="00B012F2">
      <w:pPr>
        <w:pStyle w:val="Tekstpodstawowy"/>
      </w:pPr>
      <w:r w:rsidRPr="008A1AC5">
        <w:t>Dociskać wykładzinę aż do narożnika i zagiąć ją jednocześnie naciskając na narożnik przez szmatkę i rolkę do narożników pracując w kierunku pionowym. Posuwać się dalej dociskając wykładzinę poza narożnik.</w:t>
      </w:r>
    </w:p>
    <w:p w:rsidR="00EA414C" w:rsidRPr="008A1AC5" w:rsidRDefault="00EA414C" w:rsidP="00B012F2">
      <w:pPr>
        <w:pStyle w:val="Tekstpodstawowy"/>
      </w:pPr>
    </w:p>
    <w:p w:rsidR="00EA414C" w:rsidRPr="008A1AC5" w:rsidRDefault="009C1B6B" w:rsidP="00182511">
      <w:pPr>
        <w:pStyle w:val="Nagwek31"/>
        <w:numPr>
          <w:ilvl w:val="0"/>
          <w:numId w:val="13"/>
        </w:numPr>
        <w:tabs>
          <w:tab w:val="left" w:pos="826"/>
        </w:tabs>
        <w:spacing w:line="229" w:lineRule="exact"/>
        <w:rPr>
          <w:lang w:val="pl-PL"/>
        </w:rPr>
      </w:pPr>
      <w:r w:rsidRPr="008A1AC5">
        <w:rPr>
          <w:lang w:val="pl-PL"/>
        </w:rPr>
        <w:t>Narożniki</w:t>
      </w:r>
      <w:r w:rsidRPr="008A1AC5">
        <w:rPr>
          <w:spacing w:val="-1"/>
          <w:lang w:val="pl-PL"/>
        </w:rPr>
        <w:t xml:space="preserve"> </w:t>
      </w:r>
      <w:r w:rsidRPr="008A1AC5">
        <w:rPr>
          <w:lang w:val="pl-PL"/>
        </w:rPr>
        <w:t>wewnętrzne</w:t>
      </w:r>
    </w:p>
    <w:p w:rsidR="00EA414C" w:rsidRPr="008A1AC5" w:rsidRDefault="009C1B6B" w:rsidP="00B012F2">
      <w:pPr>
        <w:pStyle w:val="Tekstpodstawowy"/>
      </w:pPr>
      <w:r w:rsidRPr="008A1AC5">
        <w:t>Dopasować wykładzinę w narożniku przy pomocy rolki do narożników. Posuwać się wokół narożnika dociskając odchylającą się część posuwać się w kierunku</w:t>
      </w:r>
      <w:r w:rsidRPr="008A1AC5">
        <w:rPr>
          <w:spacing w:val="-2"/>
        </w:rPr>
        <w:t xml:space="preserve"> </w:t>
      </w:r>
      <w:r w:rsidRPr="008A1AC5">
        <w:t>pionowym.</w:t>
      </w:r>
    </w:p>
    <w:p w:rsidR="00EA414C" w:rsidRPr="008A1AC5" w:rsidRDefault="00EA414C" w:rsidP="00B012F2">
      <w:pPr>
        <w:pStyle w:val="Tekstpodstawowy"/>
      </w:pPr>
    </w:p>
    <w:p w:rsidR="00EA414C" w:rsidRPr="008A1AC5" w:rsidRDefault="009C1B6B" w:rsidP="00182511">
      <w:pPr>
        <w:pStyle w:val="Nagwek21"/>
        <w:numPr>
          <w:ilvl w:val="2"/>
          <w:numId w:val="15"/>
        </w:numPr>
        <w:tabs>
          <w:tab w:val="left" w:pos="1004"/>
        </w:tabs>
        <w:rPr>
          <w:lang w:val="pl-PL"/>
        </w:rPr>
      </w:pPr>
      <w:r w:rsidRPr="008A1AC5">
        <w:rPr>
          <w:lang w:val="pl-PL"/>
        </w:rPr>
        <w:t>Przejścia przez rury i punkty</w:t>
      </w:r>
      <w:r w:rsidRPr="008A1AC5">
        <w:rPr>
          <w:spacing w:val="1"/>
          <w:lang w:val="pl-PL"/>
        </w:rPr>
        <w:t xml:space="preserve"> </w:t>
      </w:r>
      <w:r w:rsidRPr="008A1AC5">
        <w:rPr>
          <w:lang w:val="pl-PL"/>
        </w:rPr>
        <w:t>specjalne</w:t>
      </w:r>
    </w:p>
    <w:p w:rsidR="00EA414C" w:rsidRPr="008A1AC5" w:rsidRDefault="009C1B6B" w:rsidP="00B012F2">
      <w:pPr>
        <w:pStyle w:val="Tekstpodstawowy"/>
      </w:pPr>
      <w:r w:rsidRPr="008A1AC5">
        <w:t xml:space="preserve">Rury doprowadzające i odpływowe nie mogą wystawać więcej niż 5 cm; odstęp między rurami a ścianą nie może być mniejszy niż 5 cm tak, aby można było położyć wykładzinę. Po nałożeniu żywicy poliuretanowej na podłoże </w:t>
      </w:r>
      <w:r w:rsidRPr="008A1AC5">
        <w:lastRenderedPageBreak/>
        <w:t>wokół rurociągu, wykonać przekłucie robiąc możliwie jak najmniejsze nacięcie na środku rury i zmiękczyć wykładzinę używając dmuchawy na gorące powietrze, aby ułatwić ułożenie wykładziny na podłożu. Wykładzina musi dostatecznie przylegać wokół</w:t>
      </w:r>
      <w:r w:rsidRPr="008A1AC5">
        <w:rPr>
          <w:spacing w:val="6"/>
        </w:rPr>
        <w:t xml:space="preserve"> </w:t>
      </w:r>
      <w:r w:rsidRPr="008A1AC5">
        <w:t>rury.</w:t>
      </w:r>
    </w:p>
    <w:p w:rsidR="00EA414C" w:rsidRPr="008A1AC5" w:rsidRDefault="009C1B6B" w:rsidP="00B012F2">
      <w:pPr>
        <w:pStyle w:val="Tekstpodstawowy"/>
      </w:pPr>
      <w:r w:rsidRPr="008A1AC5">
        <w:t>Wykonać połączenia żywicą poliuretanową na ościeżnicach drzwi, okien i podsufitowe.</w:t>
      </w:r>
    </w:p>
    <w:p w:rsidR="00EA414C" w:rsidRPr="008A1AC5" w:rsidRDefault="00EA414C" w:rsidP="00B012F2">
      <w:pPr>
        <w:pStyle w:val="Tekstpodstawowy"/>
      </w:pPr>
    </w:p>
    <w:p w:rsidR="00EA414C" w:rsidRPr="008A1AC5" w:rsidRDefault="009C1B6B" w:rsidP="00182511">
      <w:pPr>
        <w:pStyle w:val="Nagwek21"/>
        <w:numPr>
          <w:ilvl w:val="2"/>
          <w:numId w:val="15"/>
        </w:numPr>
        <w:tabs>
          <w:tab w:val="left" w:pos="1004"/>
        </w:tabs>
        <w:spacing w:before="1"/>
        <w:rPr>
          <w:lang w:val="pl-PL"/>
        </w:rPr>
      </w:pPr>
      <w:r w:rsidRPr="008A1AC5">
        <w:rPr>
          <w:lang w:val="pl-PL"/>
        </w:rPr>
        <w:t>Cięcia</w:t>
      </w:r>
    </w:p>
    <w:p w:rsidR="00EA414C" w:rsidRPr="008A1AC5" w:rsidRDefault="009C1B6B" w:rsidP="00B012F2">
      <w:pPr>
        <w:pStyle w:val="Tekstpodstawowy"/>
      </w:pPr>
      <w:r w:rsidRPr="008A1AC5">
        <w:t>Obciąć nadmiar wykładziny ściennej przy suficie i wzdłuż ościeżnic drzwi i okien. Uszczelnić połączenia żywicą poliuretanową. Obciąć nadmiar wykładziny podłogowej przy listwie posługując się prostą kantówką (po zaznaczeniu rysikiem do listwy przypodłogowej), zwracając uwagę, aby nie uszkodzić wykładziny. Usunąć wszelkie ślady kleju z wykładziny ściennej. Docisnąć na zimno wykładzinę podłogową tworząc wodoszczelne połączenie na całym obwodzie pomieszczenia, aby zapobiec namnażaniu się bakterii pod</w:t>
      </w:r>
      <w:r w:rsidRPr="008A1AC5">
        <w:rPr>
          <w:spacing w:val="-19"/>
        </w:rPr>
        <w:t xml:space="preserve"> </w:t>
      </w:r>
      <w:r w:rsidRPr="008A1AC5">
        <w:t>wykładziną.</w:t>
      </w:r>
    </w:p>
    <w:p w:rsidR="00EA414C" w:rsidRPr="008A1AC5" w:rsidRDefault="009C1B6B" w:rsidP="00182511">
      <w:pPr>
        <w:pStyle w:val="Nagwek21"/>
        <w:numPr>
          <w:ilvl w:val="2"/>
          <w:numId w:val="15"/>
        </w:numPr>
        <w:tabs>
          <w:tab w:val="left" w:pos="1004"/>
        </w:tabs>
        <w:spacing w:before="91"/>
        <w:rPr>
          <w:lang w:val="pl-PL"/>
        </w:rPr>
      </w:pPr>
      <w:r w:rsidRPr="008A1AC5">
        <w:rPr>
          <w:lang w:val="pl-PL"/>
        </w:rPr>
        <w:t>Połączenia zgrzewane</w:t>
      </w:r>
    </w:p>
    <w:p w:rsidR="00EA414C" w:rsidRPr="008A1AC5" w:rsidRDefault="009C1B6B" w:rsidP="00B012F2">
      <w:pPr>
        <w:pStyle w:val="Tekstpodstawowy"/>
      </w:pPr>
      <w:r w:rsidRPr="008A1AC5">
        <w:t>Unikać nadmiernych szczelin i zauważalnych ściśnięć na złączach. Dopuszczalna jest szczelina 0.2mm co umożliwi sfazowanie krawędzi podczas rowkowania, umożliwiając tym samym zgrzewanie.</w:t>
      </w:r>
    </w:p>
    <w:p w:rsidR="00EA414C" w:rsidRPr="008A1AC5" w:rsidRDefault="009C1B6B" w:rsidP="00B012F2">
      <w:pPr>
        <w:pStyle w:val="Tekstpodstawowy"/>
      </w:pPr>
      <w:r w:rsidRPr="008A1AC5">
        <w:t>Wykonać połączenia zgrzewane przed upływem 48 godzin od momentu przyklejenia wykładziny:</w:t>
      </w:r>
    </w:p>
    <w:p w:rsidR="00EA414C" w:rsidRPr="008A1AC5" w:rsidRDefault="009C1B6B" w:rsidP="00182511">
      <w:pPr>
        <w:pStyle w:val="Akapitzlist"/>
        <w:numPr>
          <w:ilvl w:val="0"/>
          <w:numId w:val="12"/>
        </w:numPr>
        <w:tabs>
          <w:tab w:val="left" w:pos="825"/>
          <w:tab w:val="left" w:pos="826"/>
        </w:tabs>
        <w:rPr>
          <w:sz w:val="20"/>
          <w:lang w:val="pl-PL"/>
        </w:rPr>
      </w:pPr>
      <w:r w:rsidRPr="008A1AC5">
        <w:rPr>
          <w:sz w:val="20"/>
          <w:lang w:val="pl-PL"/>
        </w:rPr>
        <w:t>usuwając wszelkie ślady kleju na</w:t>
      </w:r>
      <w:r w:rsidRPr="008A1AC5">
        <w:rPr>
          <w:spacing w:val="3"/>
          <w:sz w:val="20"/>
          <w:lang w:val="pl-PL"/>
        </w:rPr>
        <w:t xml:space="preserve"> </w:t>
      </w:r>
      <w:r w:rsidRPr="008A1AC5">
        <w:rPr>
          <w:sz w:val="20"/>
          <w:lang w:val="pl-PL"/>
        </w:rPr>
        <w:t>złączach;</w:t>
      </w:r>
    </w:p>
    <w:p w:rsidR="00EA414C" w:rsidRPr="008A1AC5" w:rsidRDefault="009C1B6B" w:rsidP="00182511">
      <w:pPr>
        <w:pStyle w:val="Akapitzlist"/>
        <w:numPr>
          <w:ilvl w:val="0"/>
          <w:numId w:val="12"/>
        </w:numPr>
        <w:tabs>
          <w:tab w:val="left" w:pos="825"/>
          <w:tab w:val="left" w:pos="826"/>
        </w:tabs>
        <w:spacing w:before="1"/>
        <w:ind w:right="668"/>
        <w:rPr>
          <w:sz w:val="20"/>
          <w:lang w:val="pl-PL"/>
        </w:rPr>
      </w:pPr>
      <w:r w:rsidRPr="008A1AC5">
        <w:rPr>
          <w:sz w:val="20"/>
          <w:lang w:val="pl-PL"/>
        </w:rPr>
        <w:t>wykonując frezowanie rowka używając ręcznego rylca, zwracając uwagę, aby nie uszkodzić podłoża podczas</w:t>
      </w:r>
      <w:r w:rsidRPr="008A1AC5">
        <w:rPr>
          <w:spacing w:val="-2"/>
          <w:sz w:val="20"/>
          <w:lang w:val="pl-PL"/>
        </w:rPr>
        <w:t xml:space="preserve"> </w:t>
      </w:r>
      <w:r w:rsidRPr="008A1AC5">
        <w:rPr>
          <w:sz w:val="20"/>
          <w:lang w:val="pl-PL"/>
        </w:rPr>
        <w:t>cięcia;</w:t>
      </w:r>
    </w:p>
    <w:p w:rsidR="00EA414C" w:rsidRPr="008A1AC5" w:rsidRDefault="009C1B6B" w:rsidP="00182511">
      <w:pPr>
        <w:pStyle w:val="Akapitzlist"/>
        <w:numPr>
          <w:ilvl w:val="0"/>
          <w:numId w:val="12"/>
        </w:numPr>
        <w:tabs>
          <w:tab w:val="left" w:pos="825"/>
          <w:tab w:val="left" w:pos="826"/>
        </w:tabs>
        <w:spacing w:before="1"/>
        <w:ind w:right="668"/>
        <w:rPr>
          <w:sz w:val="20"/>
          <w:lang w:val="pl-PL"/>
        </w:rPr>
      </w:pPr>
      <w:r w:rsidRPr="008A1AC5">
        <w:rPr>
          <w:sz w:val="20"/>
          <w:lang w:val="pl-PL"/>
        </w:rPr>
        <w:t>zgrzewając wykładzinę używając sznura do zgrzewania, wyrównać spoinę ścinając nadmiar sznura w dwóch przejściach po ostygnięciu</w:t>
      </w:r>
      <w:r w:rsidRPr="008A1AC5">
        <w:rPr>
          <w:spacing w:val="-3"/>
          <w:sz w:val="20"/>
          <w:lang w:val="pl-PL"/>
        </w:rPr>
        <w:t xml:space="preserve"> </w:t>
      </w:r>
      <w:r w:rsidRPr="008A1AC5">
        <w:rPr>
          <w:sz w:val="20"/>
          <w:lang w:val="pl-PL"/>
        </w:rPr>
        <w:t>spoiny.</w:t>
      </w:r>
    </w:p>
    <w:p w:rsidR="00EA414C" w:rsidRPr="008A1AC5" w:rsidRDefault="00EA414C" w:rsidP="00B012F2">
      <w:pPr>
        <w:pStyle w:val="Tekstpodstawowy"/>
      </w:pPr>
    </w:p>
    <w:p w:rsidR="00EA414C" w:rsidRPr="008A1AC5" w:rsidRDefault="009C1B6B" w:rsidP="00182511">
      <w:pPr>
        <w:pStyle w:val="Nagwek21"/>
        <w:numPr>
          <w:ilvl w:val="0"/>
          <w:numId w:val="17"/>
        </w:numPr>
        <w:tabs>
          <w:tab w:val="left" w:pos="656"/>
        </w:tabs>
        <w:spacing w:before="189"/>
        <w:rPr>
          <w:lang w:val="pl-PL"/>
        </w:rPr>
      </w:pPr>
      <w:r w:rsidRPr="008A1AC5">
        <w:rPr>
          <w:lang w:val="pl-PL"/>
        </w:rPr>
        <w:t>KONTROLA JAKOŚCI</w:t>
      </w:r>
      <w:r w:rsidRPr="008A1AC5">
        <w:rPr>
          <w:spacing w:val="-2"/>
          <w:lang w:val="pl-PL"/>
        </w:rPr>
        <w:t xml:space="preserve"> </w:t>
      </w:r>
      <w:r w:rsidRPr="008A1AC5">
        <w:rPr>
          <w:lang w:val="pl-PL"/>
        </w:rPr>
        <w:t>ROBÓT</w:t>
      </w:r>
    </w:p>
    <w:p w:rsidR="00EA414C" w:rsidRPr="008A1AC5" w:rsidRDefault="009C1B6B" w:rsidP="00182511">
      <w:pPr>
        <w:pStyle w:val="Akapitzlist"/>
        <w:numPr>
          <w:ilvl w:val="1"/>
          <w:numId w:val="17"/>
        </w:numPr>
        <w:tabs>
          <w:tab w:val="left" w:pos="804"/>
        </w:tabs>
        <w:spacing w:before="120"/>
        <w:ind w:left="803" w:hanging="398"/>
        <w:rPr>
          <w:b/>
          <w:sz w:val="20"/>
          <w:lang w:val="pl-PL"/>
        </w:rPr>
      </w:pPr>
      <w:r w:rsidRPr="008A1AC5">
        <w:rPr>
          <w:b/>
          <w:sz w:val="20"/>
          <w:lang w:val="pl-PL"/>
        </w:rPr>
        <w:t>Wymagania ogólne</w:t>
      </w:r>
    </w:p>
    <w:p w:rsidR="00EA414C" w:rsidRPr="008A1AC5" w:rsidRDefault="009C1B6B" w:rsidP="00B012F2">
      <w:pPr>
        <w:pStyle w:val="Tekstpodstawowy"/>
      </w:pPr>
      <w:r w:rsidRPr="008A1AC5">
        <w:t>Ogólne wymagania dotyczące kontroli jakości robót podano w części „Wymagania ogólne” pkt 6 specyfikacji technicznej.</w:t>
      </w:r>
    </w:p>
    <w:p w:rsidR="00EA414C" w:rsidRPr="008A1AC5" w:rsidRDefault="00EA414C" w:rsidP="00B012F2">
      <w:pPr>
        <w:pStyle w:val="Tekstpodstawowy"/>
      </w:pPr>
    </w:p>
    <w:p w:rsidR="00EA414C" w:rsidRPr="008A1AC5" w:rsidRDefault="009C1B6B" w:rsidP="00182511">
      <w:pPr>
        <w:pStyle w:val="Nagwek21"/>
        <w:numPr>
          <w:ilvl w:val="1"/>
          <w:numId w:val="17"/>
        </w:numPr>
        <w:tabs>
          <w:tab w:val="left" w:pos="804"/>
        </w:tabs>
        <w:ind w:left="803" w:hanging="398"/>
        <w:rPr>
          <w:lang w:val="pl-PL"/>
        </w:rPr>
      </w:pPr>
      <w:r w:rsidRPr="008A1AC5">
        <w:rPr>
          <w:lang w:val="pl-PL"/>
        </w:rPr>
        <w:t>Przebieg kontroli jakości robót</w:t>
      </w:r>
    </w:p>
    <w:p w:rsidR="00EA414C" w:rsidRPr="008A1AC5" w:rsidRDefault="009C1B6B" w:rsidP="00B012F2">
      <w:pPr>
        <w:pStyle w:val="Tekstpodstawowy"/>
      </w:pPr>
      <w:r w:rsidRPr="008A1AC5">
        <w:t>Kontrola jakości robót przy wykonywaniu podłóg z wykładzin polega na sprawdzeniu wszystkich faz pracy przy wykonywaniu podkładu i układaniu posadzki. Kontrola jakości powinna obejmować:</w:t>
      </w:r>
    </w:p>
    <w:p w:rsidR="00EA414C" w:rsidRPr="008A1AC5" w:rsidRDefault="009C1B6B" w:rsidP="00182511">
      <w:pPr>
        <w:pStyle w:val="Akapitzlist"/>
        <w:numPr>
          <w:ilvl w:val="2"/>
          <w:numId w:val="17"/>
        </w:numPr>
        <w:tabs>
          <w:tab w:val="left" w:pos="1099"/>
          <w:tab w:val="left" w:pos="1100"/>
        </w:tabs>
        <w:spacing w:before="1"/>
        <w:ind w:right="668"/>
        <w:rPr>
          <w:sz w:val="20"/>
          <w:lang w:val="pl-PL"/>
        </w:rPr>
      </w:pPr>
      <w:r w:rsidRPr="008A1AC5">
        <w:rPr>
          <w:spacing w:val="-3"/>
          <w:sz w:val="20"/>
          <w:lang w:val="pl-PL"/>
        </w:rPr>
        <w:t xml:space="preserve">sprawdzenie </w:t>
      </w:r>
      <w:r w:rsidRPr="008A1AC5">
        <w:rPr>
          <w:sz w:val="20"/>
          <w:lang w:val="pl-PL"/>
        </w:rPr>
        <w:t xml:space="preserve">materiałów pod wzgledem ich zgodnosci z aktualnymi normami, dokumentacją techniczną i </w:t>
      </w:r>
      <w:r w:rsidRPr="008A1AC5">
        <w:rPr>
          <w:spacing w:val="-3"/>
          <w:sz w:val="20"/>
          <w:lang w:val="pl-PL"/>
        </w:rPr>
        <w:t>niniejszą</w:t>
      </w:r>
      <w:r w:rsidRPr="008A1AC5">
        <w:rPr>
          <w:spacing w:val="-7"/>
          <w:sz w:val="20"/>
          <w:lang w:val="pl-PL"/>
        </w:rPr>
        <w:t xml:space="preserve"> </w:t>
      </w:r>
      <w:r w:rsidRPr="008A1AC5">
        <w:rPr>
          <w:sz w:val="20"/>
          <w:lang w:val="pl-PL"/>
        </w:rPr>
        <w:t>ST,</w:t>
      </w:r>
    </w:p>
    <w:p w:rsidR="00EA414C" w:rsidRPr="008A1AC5" w:rsidRDefault="009C1B6B" w:rsidP="00182511">
      <w:pPr>
        <w:pStyle w:val="Akapitzlist"/>
        <w:numPr>
          <w:ilvl w:val="2"/>
          <w:numId w:val="17"/>
        </w:numPr>
        <w:tabs>
          <w:tab w:val="left" w:pos="1099"/>
          <w:tab w:val="left" w:pos="1100"/>
        </w:tabs>
        <w:spacing w:line="245" w:lineRule="exact"/>
        <w:rPr>
          <w:sz w:val="20"/>
          <w:lang w:val="pl-PL"/>
        </w:rPr>
      </w:pPr>
      <w:r w:rsidRPr="008A1AC5">
        <w:rPr>
          <w:spacing w:val="-3"/>
          <w:sz w:val="20"/>
          <w:lang w:val="pl-PL"/>
        </w:rPr>
        <w:t>sprawdzenie wykonania</w:t>
      </w:r>
      <w:r w:rsidRPr="008A1AC5">
        <w:rPr>
          <w:spacing w:val="-2"/>
          <w:sz w:val="20"/>
          <w:lang w:val="pl-PL"/>
        </w:rPr>
        <w:t xml:space="preserve"> </w:t>
      </w:r>
      <w:r w:rsidRPr="008A1AC5">
        <w:rPr>
          <w:sz w:val="20"/>
          <w:lang w:val="pl-PL"/>
        </w:rPr>
        <w:t>podkładu,</w:t>
      </w:r>
    </w:p>
    <w:p w:rsidR="00EA414C" w:rsidRPr="008A1AC5" w:rsidRDefault="009C1B6B" w:rsidP="00182511">
      <w:pPr>
        <w:pStyle w:val="Akapitzlist"/>
        <w:numPr>
          <w:ilvl w:val="2"/>
          <w:numId w:val="17"/>
        </w:numPr>
        <w:tabs>
          <w:tab w:val="left" w:pos="1099"/>
          <w:tab w:val="left" w:pos="1100"/>
        </w:tabs>
        <w:spacing w:line="244" w:lineRule="exact"/>
        <w:rPr>
          <w:sz w:val="20"/>
          <w:lang w:val="pl-PL"/>
        </w:rPr>
      </w:pPr>
      <w:r w:rsidRPr="008A1AC5">
        <w:rPr>
          <w:spacing w:val="-3"/>
          <w:sz w:val="20"/>
          <w:lang w:val="pl-PL"/>
        </w:rPr>
        <w:t xml:space="preserve">sprawdzenie </w:t>
      </w:r>
      <w:r w:rsidRPr="008A1AC5">
        <w:rPr>
          <w:sz w:val="20"/>
          <w:lang w:val="pl-PL"/>
        </w:rPr>
        <w:t xml:space="preserve">poprawności </w:t>
      </w:r>
      <w:r w:rsidRPr="008A1AC5">
        <w:rPr>
          <w:spacing w:val="-3"/>
          <w:sz w:val="20"/>
          <w:lang w:val="pl-PL"/>
        </w:rPr>
        <w:t xml:space="preserve">wykonania </w:t>
      </w:r>
      <w:r w:rsidRPr="008A1AC5">
        <w:rPr>
          <w:sz w:val="20"/>
          <w:lang w:val="pl-PL"/>
        </w:rPr>
        <w:t>posadzek z</w:t>
      </w:r>
      <w:r w:rsidRPr="008A1AC5">
        <w:rPr>
          <w:spacing w:val="-15"/>
          <w:sz w:val="20"/>
          <w:lang w:val="pl-PL"/>
        </w:rPr>
        <w:t xml:space="preserve"> </w:t>
      </w:r>
      <w:r w:rsidRPr="008A1AC5">
        <w:rPr>
          <w:spacing w:val="-3"/>
          <w:sz w:val="20"/>
          <w:lang w:val="pl-PL"/>
        </w:rPr>
        <w:t>wykładzin.</w:t>
      </w:r>
    </w:p>
    <w:p w:rsidR="00EA414C" w:rsidRPr="008A1AC5" w:rsidRDefault="009C1B6B" w:rsidP="00B012F2">
      <w:pPr>
        <w:pStyle w:val="Tekstpodstawowy"/>
      </w:pPr>
      <w:r w:rsidRPr="008A1AC5">
        <w:t>Podczas odbioru jakościowego wykładzin, przeznaczonych do wykonania posadzek należy sprawdzić:</w:t>
      </w:r>
    </w:p>
    <w:p w:rsidR="00EA414C" w:rsidRPr="008A1AC5" w:rsidRDefault="009C1B6B" w:rsidP="00182511">
      <w:pPr>
        <w:pStyle w:val="Akapitzlist"/>
        <w:numPr>
          <w:ilvl w:val="2"/>
          <w:numId w:val="17"/>
        </w:numPr>
        <w:tabs>
          <w:tab w:val="left" w:pos="1099"/>
          <w:tab w:val="left" w:pos="1100"/>
        </w:tabs>
        <w:spacing w:line="245" w:lineRule="exact"/>
        <w:rPr>
          <w:sz w:val="20"/>
          <w:lang w:val="pl-PL"/>
        </w:rPr>
      </w:pPr>
      <w:r w:rsidRPr="008A1AC5">
        <w:rPr>
          <w:sz w:val="20"/>
          <w:lang w:val="pl-PL"/>
        </w:rPr>
        <w:t xml:space="preserve">zaświadczenie o jakości </w:t>
      </w:r>
      <w:r w:rsidRPr="008A1AC5">
        <w:rPr>
          <w:spacing w:val="-3"/>
          <w:sz w:val="20"/>
          <w:lang w:val="pl-PL"/>
        </w:rPr>
        <w:t xml:space="preserve">wystawione </w:t>
      </w:r>
      <w:r w:rsidRPr="008A1AC5">
        <w:rPr>
          <w:sz w:val="20"/>
          <w:lang w:val="pl-PL"/>
        </w:rPr>
        <w:t>przez</w:t>
      </w:r>
      <w:r w:rsidRPr="008A1AC5">
        <w:rPr>
          <w:spacing w:val="-17"/>
          <w:sz w:val="20"/>
          <w:lang w:val="pl-PL"/>
        </w:rPr>
        <w:t xml:space="preserve"> </w:t>
      </w:r>
      <w:r w:rsidRPr="008A1AC5">
        <w:rPr>
          <w:sz w:val="20"/>
          <w:lang w:val="pl-PL"/>
        </w:rPr>
        <w:t>producenta,</w:t>
      </w:r>
    </w:p>
    <w:p w:rsidR="00EA414C" w:rsidRPr="008A1AC5" w:rsidRDefault="009C1B6B" w:rsidP="00182511">
      <w:pPr>
        <w:pStyle w:val="Akapitzlist"/>
        <w:numPr>
          <w:ilvl w:val="2"/>
          <w:numId w:val="17"/>
        </w:numPr>
        <w:tabs>
          <w:tab w:val="left" w:pos="1099"/>
          <w:tab w:val="left" w:pos="1100"/>
        </w:tabs>
        <w:spacing w:line="245" w:lineRule="exact"/>
        <w:rPr>
          <w:sz w:val="20"/>
          <w:lang w:val="pl-PL"/>
        </w:rPr>
      </w:pPr>
      <w:r w:rsidRPr="008A1AC5">
        <w:rPr>
          <w:spacing w:val="-3"/>
          <w:sz w:val="20"/>
          <w:lang w:val="pl-PL"/>
        </w:rPr>
        <w:t>świadectwo</w:t>
      </w:r>
      <w:r w:rsidRPr="008A1AC5">
        <w:rPr>
          <w:spacing w:val="-6"/>
          <w:sz w:val="20"/>
          <w:lang w:val="pl-PL"/>
        </w:rPr>
        <w:t xml:space="preserve"> </w:t>
      </w:r>
      <w:r w:rsidRPr="008A1AC5">
        <w:rPr>
          <w:sz w:val="20"/>
          <w:lang w:val="pl-PL"/>
        </w:rPr>
        <w:t>dopuszczenia</w:t>
      </w:r>
      <w:r w:rsidRPr="008A1AC5">
        <w:rPr>
          <w:spacing w:val="-6"/>
          <w:sz w:val="20"/>
          <w:lang w:val="pl-PL"/>
        </w:rPr>
        <w:t xml:space="preserve"> </w:t>
      </w:r>
      <w:r w:rsidRPr="008A1AC5">
        <w:rPr>
          <w:sz w:val="20"/>
          <w:lang w:val="pl-PL"/>
        </w:rPr>
        <w:t>do</w:t>
      </w:r>
      <w:r w:rsidRPr="008A1AC5">
        <w:rPr>
          <w:spacing w:val="-6"/>
          <w:sz w:val="20"/>
          <w:lang w:val="pl-PL"/>
        </w:rPr>
        <w:t xml:space="preserve"> </w:t>
      </w:r>
      <w:r w:rsidRPr="008A1AC5">
        <w:rPr>
          <w:sz w:val="20"/>
          <w:lang w:val="pl-PL"/>
        </w:rPr>
        <w:t>stosowania</w:t>
      </w:r>
      <w:r w:rsidRPr="008A1AC5">
        <w:rPr>
          <w:spacing w:val="-4"/>
          <w:sz w:val="20"/>
          <w:lang w:val="pl-PL"/>
        </w:rPr>
        <w:t xml:space="preserve"> </w:t>
      </w:r>
      <w:r w:rsidRPr="008A1AC5">
        <w:rPr>
          <w:sz w:val="20"/>
          <w:lang w:val="pl-PL"/>
        </w:rPr>
        <w:t>wykładzin</w:t>
      </w:r>
      <w:r w:rsidRPr="008A1AC5">
        <w:rPr>
          <w:spacing w:val="-6"/>
          <w:sz w:val="20"/>
          <w:lang w:val="pl-PL"/>
        </w:rPr>
        <w:t xml:space="preserve"> </w:t>
      </w:r>
      <w:r w:rsidRPr="008A1AC5">
        <w:rPr>
          <w:sz w:val="20"/>
          <w:lang w:val="pl-PL"/>
        </w:rPr>
        <w:t>w</w:t>
      </w:r>
      <w:r w:rsidRPr="008A1AC5">
        <w:rPr>
          <w:spacing w:val="-9"/>
          <w:sz w:val="20"/>
          <w:lang w:val="pl-PL"/>
        </w:rPr>
        <w:t xml:space="preserve"> </w:t>
      </w:r>
      <w:r w:rsidRPr="008A1AC5">
        <w:rPr>
          <w:sz w:val="20"/>
          <w:lang w:val="pl-PL"/>
        </w:rPr>
        <w:t>tego</w:t>
      </w:r>
      <w:r w:rsidRPr="008A1AC5">
        <w:rPr>
          <w:spacing w:val="-3"/>
          <w:sz w:val="20"/>
          <w:lang w:val="pl-PL"/>
        </w:rPr>
        <w:t xml:space="preserve"> </w:t>
      </w:r>
      <w:r w:rsidRPr="008A1AC5">
        <w:rPr>
          <w:sz w:val="20"/>
          <w:lang w:val="pl-PL"/>
        </w:rPr>
        <w:t>typu</w:t>
      </w:r>
      <w:r w:rsidRPr="008A1AC5">
        <w:rPr>
          <w:spacing w:val="-8"/>
          <w:sz w:val="20"/>
          <w:lang w:val="pl-PL"/>
        </w:rPr>
        <w:t xml:space="preserve"> </w:t>
      </w:r>
      <w:r w:rsidRPr="008A1AC5">
        <w:rPr>
          <w:sz w:val="20"/>
          <w:lang w:val="pl-PL"/>
        </w:rPr>
        <w:t>obiektach,</w:t>
      </w:r>
    </w:p>
    <w:p w:rsidR="00EA414C" w:rsidRPr="008A1AC5" w:rsidRDefault="009C1B6B" w:rsidP="00182511">
      <w:pPr>
        <w:pStyle w:val="Akapitzlist"/>
        <w:numPr>
          <w:ilvl w:val="2"/>
          <w:numId w:val="17"/>
        </w:numPr>
        <w:tabs>
          <w:tab w:val="left" w:pos="1099"/>
          <w:tab w:val="left" w:pos="1100"/>
        </w:tabs>
        <w:spacing w:line="245" w:lineRule="exact"/>
        <w:rPr>
          <w:sz w:val="20"/>
          <w:lang w:val="pl-PL"/>
        </w:rPr>
      </w:pPr>
      <w:r w:rsidRPr="008A1AC5">
        <w:rPr>
          <w:sz w:val="20"/>
          <w:lang w:val="pl-PL"/>
        </w:rPr>
        <w:t>gatunek dostarczonych</w:t>
      </w:r>
      <w:r w:rsidRPr="008A1AC5">
        <w:rPr>
          <w:spacing w:val="-8"/>
          <w:sz w:val="20"/>
          <w:lang w:val="pl-PL"/>
        </w:rPr>
        <w:t xml:space="preserve"> </w:t>
      </w:r>
      <w:r w:rsidRPr="008A1AC5">
        <w:rPr>
          <w:spacing w:val="-3"/>
          <w:sz w:val="20"/>
          <w:lang w:val="pl-PL"/>
        </w:rPr>
        <w:t>wykładzin,</w:t>
      </w:r>
    </w:p>
    <w:p w:rsidR="00EA414C" w:rsidRPr="008A1AC5" w:rsidRDefault="009C1B6B" w:rsidP="00182511">
      <w:pPr>
        <w:pStyle w:val="Akapitzlist"/>
        <w:numPr>
          <w:ilvl w:val="2"/>
          <w:numId w:val="17"/>
        </w:numPr>
        <w:tabs>
          <w:tab w:val="left" w:pos="1099"/>
          <w:tab w:val="left" w:pos="1100"/>
        </w:tabs>
        <w:spacing w:line="244" w:lineRule="exact"/>
        <w:rPr>
          <w:sz w:val="20"/>
          <w:lang w:val="pl-PL"/>
        </w:rPr>
      </w:pPr>
      <w:r w:rsidRPr="008A1AC5">
        <w:rPr>
          <w:sz w:val="20"/>
          <w:lang w:val="pl-PL"/>
        </w:rPr>
        <w:t>jednolitość wzoru lub</w:t>
      </w:r>
      <w:r w:rsidRPr="008A1AC5">
        <w:rPr>
          <w:spacing w:val="-14"/>
          <w:sz w:val="20"/>
          <w:lang w:val="pl-PL"/>
        </w:rPr>
        <w:t xml:space="preserve"> </w:t>
      </w:r>
      <w:r w:rsidRPr="008A1AC5">
        <w:rPr>
          <w:sz w:val="20"/>
          <w:lang w:val="pl-PL"/>
        </w:rPr>
        <w:t>barwy.</w:t>
      </w:r>
    </w:p>
    <w:p w:rsidR="00EA414C" w:rsidRPr="008A1AC5" w:rsidRDefault="009C1B6B" w:rsidP="00B012F2">
      <w:pPr>
        <w:pStyle w:val="Tekstpodstawowy"/>
      </w:pPr>
      <w:r w:rsidRPr="008A1AC5">
        <w:t>Wykładziny powinny posiadać oznaczenia na spodniej powierzchni:</w:t>
      </w:r>
    </w:p>
    <w:p w:rsidR="00EA414C" w:rsidRPr="008A1AC5" w:rsidRDefault="009C1B6B" w:rsidP="00182511">
      <w:pPr>
        <w:pStyle w:val="Akapitzlist"/>
        <w:numPr>
          <w:ilvl w:val="2"/>
          <w:numId w:val="17"/>
        </w:numPr>
        <w:tabs>
          <w:tab w:val="left" w:pos="1099"/>
          <w:tab w:val="left" w:pos="1100"/>
        </w:tabs>
        <w:spacing w:before="1" w:line="245" w:lineRule="exact"/>
        <w:rPr>
          <w:sz w:val="20"/>
          <w:lang w:val="pl-PL"/>
        </w:rPr>
      </w:pPr>
      <w:r w:rsidRPr="008A1AC5">
        <w:rPr>
          <w:sz w:val="20"/>
          <w:lang w:val="pl-PL"/>
        </w:rPr>
        <w:t>dane</w:t>
      </w:r>
      <w:r w:rsidRPr="008A1AC5">
        <w:rPr>
          <w:spacing w:val="-5"/>
          <w:sz w:val="20"/>
          <w:lang w:val="pl-PL"/>
        </w:rPr>
        <w:t xml:space="preserve"> </w:t>
      </w:r>
      <w:r w:rsidRPr="008A1AC5">
        <w:rPr>
          <w:sz w:val="20"/>
          <w:lang w:val="pl-PL"/>
        </w:rPr>
        <w:t>producenta,</w:t>
      </w:r>
    </w:p>
    <w:p w:rsidR="00EA414C" w:rsidRPr="008A1AC5" w:rsidRDefault="009C1B6B" w:rsidP="00182511">
      <w:pPr>
        <w:pStyle w:val="Akapitzlist"/>
        <w:numPr>
          <w:ilvl w:val="2"/>
          <w:numId w:val="17"/>
        </w:numPr>
        <w:tabs>
          <w:tab w:val="left" w:pos="1099"/>
          <w:tab w:val="left" w:pos="1100"/>
        </w:tabs>
        <w:spacing w:line="245" w:lineRule="exact"/>
        <w:rPr>
          <w:sz w:val="20"/>
          <w:lang w:val="pl-PL"/>
        </w:rPr>
      </w:pPr>
      <w:r w:rsidRPr="008A1AC5">
        <w:rPr>
          <w:sz w:val="20"/>
          <w:lang w:val="pl-PL"/>
        </w:rPr>
        <w:t>oznaczenie rodzaju, barwy i</w:t>
      </w:r>
      <w:r w:rsidRPr="008A1AC5">
        <w:rPr>
          <w:spacing w:val="-19"/>
          <w:sz w:val="20"/>
          <w:lang w:val="pl-PL"/>
        </w:rPr>
        <w:t xml:space="preserve"> </w:t>
      </w:r>
      <w:r w:rsidRPr="008A1AC5">
        <w:rPr>
          <w:spacing w:val="-3"/>
          <w:sz w:val="20"/>
          <w:lang w:val="pl-PL"/>
        </w:rPr>
        <w:t>gatunku,</w:t>
      </w:r>
    </w:p>
    <w:p w:rsidR="00EA414C" w:rsidRPr="008A1AC5" w:rsidRDefault="009C1B6B" w:rsidP="00182511">
      <w:pPr>
        <w:pStyle w:val="Akapitzlist"/>
        <w:numPr>
          <w:ilvl w:val="2"/>
          <w:numId w:val="17"/>
        </w:numPr>
        <w:tabs>
          <w:tab w:val="left" w:pos="1099"/>
          <w:tab w:val="left" w:pos="1100"/>
        </w:tabs>
        <w:ind w:left="398" w:right="2219" w:firstLine="360"/>
        <w:rPr>
          <w:sz w:val="20"/>
          <w:lang w:val="pl-PL"/>
        </w:rPr>
      </w:pPr>
      <w:r w:rsidRPr="008A1AC5">
        <w:rPr>
          <w:sz w:val="20"/>
          <w:lang w:val="pl-PL"/>
        </w:rPr>
        <w:t>numer</w:t>
      </w:r>
      <w:r w:rsidRPr="008A1AC5">
        <w:rPr>
          <w:spacing w:val="-16"/>
          <w:sz w:val="20"/>
          <w:lang w:val="pl-PL"/>
        </w:rPr>
        <w:t xml:space="preserve"> </w:t>
      </w:r>
      <w:r w:rsidRPr="008A1AC5">
        <w:rPr>
          <w:sz w:val="20"/>
          <w:lang w:val="pl-PL"/>
        </w:rPr>
        <w:t>świadectwa</w:t>
      </w:r>
      <w:r w:rsidRPr="008A1AC5">
        <w:rPr>
          <w:spacing w:val="-16"/>
          <w:sz w:val="20"/>
          <w:lang w:val="pl-PL"/>
        </w:rPr>
        <w:t xml:space="preserve"> </w:t>
      </w:r>
      <w:r w:rsidRPr="008A1AC5">
        <w:rPr>
          <w:sz w:val="20"/>
          <w:lang w:val="pl-PL"/>
        </w:rPr>
        <w:t>dopuszczenia</w:t>
      </w:r>
      <w:r w:rsidRPr="008A1AC5">
        <w:rPr>
          <w:spacing w:val="-16"/>
          <w:sz w:val="20"/>
          <w:lang w:val="pl-PL"/>
        </w:rPr>
        <w:t xml:space="preserve"> </w:t>
      </w:r>
      <w:r w:rsidRPr="008A1AC5">
        <w:rPr>
          <w:sz w:val="20"/>
          <w:lang w:val="pl-PL"/>
        </w:rPr>
        <w:t>do</w:t>
      </w:r>
      <w:r w:rsidRPr="008A1AC5">
        <w:rPr>
          <w:spacing w:val="-16"/>
          <w:sz w:val="20"/>
          <w:lang w:val="pl-PL"/>
        </w:rPr>
        <w:t xml:space="preserve"> </w:t>
      </w:r>
      <w:r w:rsidRPr="008A1AC5">
        <w:rPr>
          <w:sz w:val="20"/>
          <w:lang w:val="pl-PL"/>
        </w:rPr>
        <w:t>użytku</w:t>
      </w:r>
      <w:r w:rsidRPr="008A1AC5">
        <w:rPr>
          <w:spacing w:val="-16"/>
          <w:sz w:val="20"/>
          <w:lang w:val="pl-PL"/>
        </w:rPr>
        <w:t xml:space="preserve"> </w:t>
      </w:r>
      <w:r w:rsidRPr="008A1AC5">
        <w:rPr>
          <w:sz w:val="20"/>
          <w:lang w:val="pl-PL"/>
        </w:rPr>
        <w:t>w</w:t>
      </w:r>
      <w:r w:rsidRPr="008A1AC5">
        <w:rPr>
          <w:spacing w:val="-18"/>
          <w:sz w:val="20"/>
          <w:lang w:val="pl-PL"/>
        </w:rPr>
        <w:t xml:space="preserve"> </w:t>
      </w:r>
      <w:r w:rsidRPr="008A1AC5">
        <w:rPr>
          <w:spacing w:val="-3"/>
          <w:sz w:val="20"/>
          <w:lang w:val="pl-PL"/>
        </w:rPr>
        <w:t>budownictwie</w:t>
      </w:r>
      <w:r w:rsidRPr="008A1AC5">
        <w:rPr>
          <w:spacing w:val="-14"/>
          <w:sz w:val="20"/>
          <w:lang w:val="pl-PL"/>
        </w:rPr>
        <w:t xml:space="preserve"> </w:t>
      </w:r>
      <w:r w:rsidRPr="008A1AC5">
        <w:rPr>
          <w:sz w:val="20"/>
          <w:lang w:val="pl-PL"/>
        </w:rPr>
        <w:t>lub</w:t>
      </w:r>
      <w:r w:rsidRPr="008A1AC5">
        <w:rPr>
          <w:spacing w:val="-16"/>
          <w:sz w:val="20"/>
          <w:lang w:val="pl-PL"/>
        </w:rPr>
        <w:t xml:space="preserve"> </w:t>
      </w:r>
      <w:r w:rsidRPr="008A1AC5">
        <w:rPr>
          <w:sz w:val="20"/>
          <w:lang w:val="pl-PL"/>
        </w:rPr>
        <w:t>obowiazujacej</w:t>
      </w:r>
      <w:r w:rsidRPr="008A1AC5">
        <w:rPr>
          <w:spacing w:val="-15"/>
          <w:sz w:val="20"/>
          <w:lang w:val="pl-PL"/>
        </w:rPr>
        <w:t xml:space="preserve"> </w:t>
      </w:r>
      <w:r w:rsidRPr="008A1AC5">
        <w:rPr>
          <w:spacing w:val="-2"/>
          <w:sz w:val="20"/>
          <w:lang w:val="pl-PL"/>
        </w:rPr>
        <w:t xml:space="preserve">normy. </w:t>
      </w:r>
      <w:r w:rsidRPr="008A1AC5">
        <w:rPr>
          <w:spacing w:val="-3"/>
          <w:sz w:val="20"/>
          <w:lang w:val="pl-PL"/>
        </w:rPr>
        <w:t xml:space="preserve">Kontrola </w:t>
      </w:r>
      <w:r w:rsidRPr="008A1AC5">
        <w:rPr>
          <w:sz w:val="20"/>
          <w:lang w:val="pl-PL"/>
        </w:rPr>
        <w:t xml:space="preserve">jakości </w:t>
      </w:r>
      <w:r w:rsidRPr="008A1AC5">
        <w:rPr>
          <w:spacing w:val="-3"/>
          <w:sz w:val="20"/>
          <w:lang w:val="pl-PL"/>
        </w:rPr>
        <w:t xml:space="preserve">wykonanej </w:t>
      </w:r>
      <w:r w:rsidRPr="008A1AC5">
        <w:rPr>
          <w:sz w:val="20"/>
          <w:lang w:val="pl-PL"/>
        </w:rPr>
        <w:t>posadzki obejmuje</w:t>
      </w:r>
      <w:r w:rsidRPr="008A1AC5">
        <w:rPr>
          <w:spacing w:val="-19"/>
          <w:sz w:val="20"/>
          <w:lang w:val="pl-PL"/>
        </w:rPr>
        <w:t xml:space="preserve"> </w:t>
      </w:r>
      <w:r w:rsidRPr="008A1AC5">
        <w:rPr>
          <w:sz w:val="20"/>
          <w:lang w:val="pl-PL"/>
        </w:rPr>
        <w:t>sprawdzenie:</w:t>
      </w:r>
    </w:p>
    <w:p w:rsidR="00EA414C" w:rsidRPr="008A1AC5" w:rsidRDefault="009C1B6B" w:rsidP="00182511">
      <w:pPr>
        <w:pStyle w:val="Akapitzlist"/>
        <w:numPr>
          <w:ilvl w:val="2"/>
          <w:numId w:val="17"/>
        </w:numPr>
        <w:tabs>
          <w:tab w:val="left" w:pos="1099"/>
          <w:tab w:val="left" w:pos="1100"/>
        </w:tabs>
        <w:ind w:right="665"/>
        <w:rPr>
          <w:sz w:val="20"/>
          <w:lang w:val="pl-PL"/>
        </w:rPr>
      </w:pPr>
      <w:r w:rsidRPr="008A1AC5">
        <w:rPr>
          <w:spacing w:val="-3"/>
          <w:sz w:val="20"/>
          <w:lang w:val="pl-PL"/>
        </w:rPr>
        <w:t xml:space="preserve">poprawnosci </w:t>
      </w:r>
      <w:r w:rsidRPr="008A1AC5">
        <w:rPr>
          <w:sz w:val="20"/>
          <w:lang w:val="pl-PL"/>
        </w:rPr>
        <w:t xml:space="preserve">przylegania </w:t>
      </w:r>
      <w:r w:rsidRPr="008A1AC5">
        <w:rPr>
          <w:spacing w:val="-3"/>
          <w:sz w:val="20"/>
          <w:lang w:val="pl-PL"/>
        </w:rPr>
        <w:t xml:space="preserve">wykładziny </w:t>
      </w:r>
      <w:r w:rsidRPr="008A1AC5">
        <w:rPr>
          <w:sz w:val="20"/>
          <w:lang w:val="pl-PL"/>
        </w:rPr>
        <w:t xml:space="preserve">do podłoża (niedopuszczalne jest występowanie </w:t>
      </w:r>
      <w:r w:rsidRPr="008A1AC5">
        <w:rPr>
          <w:spacing w:val="-3"/>
          <w:sz w:val="20"/>
          <w:lang w:val="pl-PL"/>
        </w:rPr>
        <w:t xml:space="preserve">miejsc </w:t>
      </w:r>
      <w:r w:rsidRPr="008A1AC5">
        <w:rPr>
          <w:sz w:val="20"/>
          <w:lang w:val="pl-PL"/>
        </w:rPr>
        <w:t xml:space="preserve">nie przylegających, </w:t>
      </w:r>
      <w:r w:rsidRPr="008A1AC5">
        <w:rPr>
          <w:spacing w:val="-3"/>
          <w:sz w:val="20"/>
          <w:lang w:val="pl-PL"/>
        </w:rPr>
        <w:t xml:space="preserve">fałd, </w:t>
      </w:r>
      <w:r w:rsidRPr="008A1AC5">
        <w:rPr>
          <w:sz w:val="20"/>
          <w:lang w:val="pl-PL"/>
        </w:rPr>
        <w:t>pecherzy, odstających</w:t>
      </w:r>
      <w:r w:rsidRPr="008A1AC5">
        <w:rPr>
          <w:spacing w:val="-16"/>
          <w:sz w:val="20"/>
          <w:lang w:val="pl-PL"/>
        </w:rPr>
        <w:t xml:space="preserve"> </w:t>
      </w:r>
      <w:r w:rsidRPr="008A1AC5">
        <w:rPr>
          <w:sz w:val="20"/>
          <w:lang w:val="pl-PL"/>
        </w:rPr>
        <w:t>brzegów),</w:t>
      </w:r>
    </w:p>
    <w:p w:rsidR="00EA414C" w:rsidRPr="008A1AC5" w:rsidRDefault="009C1B6B" w:rsidP="00182511">
      <w:pPr>
        <w:pStyle w:val="Akapitzlist"/>
        <w:numPr>
          <w:ilvl w:val="2"/>
          <w:numId w:val="17"/>
        </w:numPr>
        <w:tabs>
          <w:tab w:val="left" w:pos="1099"/>
          <w:tab w:val="left" w:pos="1100"/>
        </w:tabs>
        <w:rPr>
          <w:sz w:val="20"/>
          <w:lang w:val="pl-PL"/>
        </w:rPr>
      </w:pPr>
      <w:r w:rsidRPr="008A1AC5">
        <w:rPr>
          <w:sz w:val="20"/>
          <w:lang w:val="pl-PL"/>
        </w:rPr>
        <w:t>wygladu</w:t>
      </w:r>
      <w:r w:rsidRPr="008A1AC5">
        <w:rPr>
          <w:spacing w:val="-9"/>
          <w:sz w:val="20"/>
          <w:lang w:val="pl-PL"/>
        </w:rPr>
        <w:t xml:space="preserve"> </w:t>
      </w:r>
      <w:r w:rsidRPr="008A1AC5">
        <w:rPr>
          <w:sz w:val="20"/>
          <w:lang w:val="pl-PL"/>
        </w:rPr>
        <w:t>powierzchni</w:t>
      </w:r>
      <w:r w:rsidRPr="008A1AC5">
        <w:rPr>
          <w:spacing w:val="-8"/>
          <w:sz w:val="20"/>
          <w:lang w:val="pl-PL"/>
        </w:rPr>
        <w:t xml:space="preserve"> </w:t>
      </w:r>
      <w:r w:rsidRPr="008A1AC5">
        <w:rPr>
          <w:sz w:val="20"/>
          <w:lang w:val="pl-PL"/>
        </w:rPr>
        <w:t>–</w:t>
      </w:r>
      <w:r w:rsidRPr="008A1AC5">
        <w:rPr>
          <w:spacing w:val="-7"/>
          <w:sz w:val="20"/>
          <w:lang w:val="pl-PL"/>
        </w:rPr>
        <w:t xml:space="preserve"> </w:t>
      </w:r>
      <w:r w:rsidRPr="008A1AC5">
        <w:rPr>
          <w:spacing w:val="-3"/>
          <w:sz w:val="20"/>
          <w:lang w:val="pl-PL"/>
        </w:rPr>
        <w:t>powierzchnie</w:t>
      </w:r>
      <w:r w:rsidRPr="008A1AC5">
        <w:rPr>
          <w:spacing w:val="-7"/>
          <w:sz w:val="20"/>
          <w:lang w:val="pl-PL"/>
        </w:rPr>
        <w:t xml:space="preserve"> </w:t>
      </w:r>
      <w:r w:rsidRPr="008A1AC5">
        <w:rPr>
          <w:sz w:val="20"/>
          <w:lang w:val="pl-PL"/>
        </w:rPr>
        <w:t>powinny</w:t>
      </w:r>
      <w:r w:rsidRPr="008A1AC5">
        <w:rPr>
          <w:spacing w:val="-9"/>
          <w:sz w:val="20"/>
          <w:lang w:val="pl-PL"/>
        </w:rPr>
        <w:t xml:space="preserve"> </w:t>
      </w:r>
      <w:r w:rsidRPr="008A1AC5">
        <w:rPr>
          <w:sz w:val="20"/>
          <w:lang w:val="pl-PL"/>
        </w:rPr>
        <w:t>byc</w:t>
      </w:r>
      <w:r w:rsidRPr="008A1AC5">
        <w:rPr>
          <w:spacing w:val="-7"/>
          <w:sz w:val="20"/>
          <w:lang w:val="pl-PL"/>
        </w:rPr>
        <w:t xml:space="preserve"> </w:t>
      </w:r>
      <w:r w:rsidRPr="008A1AC5">
        <w:rPr>
          <w:sz w:val="20"/>
          <w:lang w:val="pl-PL"/>
        </w:rPr>
        <w:t>równe,</w:t>
      </w:r>
      <w:r w:rsidRPr="008A1AC5">
        <w:rPr>
          <w:spacing w:val="-7"/>
          <w:sz w:val="20"/>
          <w:lang w:val="pl-PL"/>
        </w:rPr>
        <w:t xml:space="preserve"> </w:t>
      </w:r>
      <w:r w:rsidRPr="008A1AC5">
        <w:rPr>
          <w:sz w:val="20"/>
          <w:lang w:val="pl-PL"/>
        </w:rPr>
        <w:t>czyste,</w:t>
      </w:r>
      <w:r w:rsidRPr="008A1AC5">
        <w:rPr>
          <w:spacing w:val="-5"/>
          <w:sz w:val="20"/>
          <w:lang w:val="pl-PL"/>
        </w:rPr>
        <w:t xml:space="preserve"> </w:t>
      </w:r>
      <w:r w:rsidRPr="008A1AC5">
        <w:rPr>
          <w:spacing w:val="-3"/>
          <w:sz w:val="20"/>
          <w:lang w:val="pl-PL"/>
        </w:rPr>
        <w:t>gładkie,</w:t>
      </w:r>
      <w:r w:rsidRPr="008A1AC5">
        <w:rPr>
          <w:spacing w:val="-5"/>
          <w:sz w:val="20"/>
          <w:lang w:val="pl-PL"/>
        </w:rPr>
        <w:t xml:space="preserve"> </w:t>
      </w:r>
      <w:r w:rsidRPr="008A1AC5">
        <w:rPr>
          <w:sz w:val="20"/>
          <w:lang w:val="pl-PL"/>
        </w:rPr>
        <w:t>nie</w:t>
      </w:r>
      <w:r w:rsidRPr="008A1AC5">
        <w:rPr>
          <w:spacing w:val="-7"/>
          <w:sz w:val="20"/>
          <w:lang w:val="pl-PL"/>
        </w:rPr>
        <w:t xml:space="preserve"> </w:t>
      </w:r>
      <w:r w:rsidRPr="008A1AC5">
        <w:rPr>
          <w:sz w:val="20"/>
          <w:lang w:val="pl-PL"/>
        </w:rPr>
        <w:t>zanieczyszczone.</w:t>
      </w:r>
    </w:p>
    <w:p w:rsidR="00EA414C" w:rsidRPr="008A1AC5" w:rsidRDefault="00EA414C" w:rsidP="00B012F2">
      <w:pPr>
        <w:pStyle w:val="Tekstpodstawowy"/>
      </w:pPr>
    </w:p>
    <w:p w:rsidR="00EA414C" w:rsidRPr="008A1AC5" w:rsidRDefault="009C1B6B" w:rsidP="00182511">
      <w:pPr>
        <w:pStyle w:val="Nagwek21"/>
        <w:numPr>
          <w:ilvl w:val="0"/>
          <w:numId w:val="17"/>
        </w:numPr>
        <w:tabs>
          <w:tab w:val="left" w:pos="656"/>
        </w:tabs>
        <w:rPr>
          <w:lang w:val="pl-PL"/>
        </w:rPr>
      </w:pPr>
      <w:r w:rsidRPr="008A1AC5">
        <w:rPr>
          <w:lang w:val="pl-PL"/>
        </w:rPr>
        <w:t>OBMIAR</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Ogólne zasady obmiaru robót podano w części „Wymagania ogólne” pkt 7 specyfikacji technicznej. Jednostka obmiarowa robót jest:</w:t>
      </w:r>
    </w:p>
    <w:p w:rsidR="00EA414C" w:rsidRPr="008A1AC5" w:rsidRDefault="009C1B6B" w:rsidP="00182511">
      <w:pPr>
        <w:pStyle w:val="Akapitzlist"/>
        <w:numPr>
          <w:ilvl w:val="0"/>
          <w:numId w:val="11"/>
        </w:numPr>
        <w:tabs>
          <w:tab w:val="left" w:pos="1099"/>
          <w:tab w:val="left" w:pos="1100"/>
        </w:tabs>
        <w:spacing w:line="243" w:lineRule="exact"/>
        <w:rPr>
          <w:sz w:val="20"/>
          <w:lang w:val="pl-PL"/>
        </w:rPr>
      </w:pPr>
      <w:r w:rsidRPr="008A1AC5">
        <w:rPr>
          <w:sz w:val="20"/>
          <w:lang w:val="pl-PL"/>
        </w:rPr>
        <w:t>ułożenie wykładzin rulonowych – m</w:t>
      </w:r>
      <w:r w:rsidRPr="008A1AC5">
        <w:rPr>
          <w:position w:val="7"/>
          <w:sz w:val="13"/>
          <w:lang w:val="pl-PL"/>
        </w:rPr>
        <w:t xml:space="preserve">2 </w:t>
      </w:r>
      <w:r w:rsidRPr="008A1AC5">
        <w:rPr>
          <w:sz w:val="20"/>
          <w:lang w:val="pl-PL"/>
        </w:rPr>
        <w:t>(metr</w:t>
      </w:r>
      <w:r w:rsidRPr="008A1AC5">
        <w:rPr>
          <w:spacing w:val="-10"/>
          <w:sz w:val="20"/>
          <w:lang w:val="pl-PL"/>
        </w:rPr>
        <w:t xml:space="preserve"> </w:t>
      </w:r>
      <w:r w:rsidRPr="008A1AC5">
        <w:rPr>
          <w:sz w:val="20"/>
          <w:lang w:val="pl-PL"/>
        </w:rPr>
        <w:t>kwadratowy),</w:t>
      </w:r>
    </w:p>
    <w:p w:rsidR="00EA414C" w:rsidRPr="008A1AC5" w:rsidRDefault="009C1B6B" w:rsidP="00182511">
      <w:pPr>
        <w:pStyle w:val="Akapitzlist"/>
        <w:numPr>
          <w:ilvl w:val="0"/>
          <w:numId w:val="11"/>
        </w:numPr>
        <w:tabs>
          <w:tab w:val="left" w:pos="1099"/>
          <w:tab w:val="left" w:pos="1100"/>
        </w:tabs>
        <w:spacing w:line="245" w:lineRule="exact"/>
        <w:rPr>
          <w:sz w:val="20"/>
          <w:lang w:val="pl-PL"/>
        </w:rPr>
      </w:pPr>
      <w:r w:rsidRPr="008A1AC5">
        <w:rPr>
          <w:sz w:val="20"/>
          <w:lang w:val="pl-PL"/>
        </w:rPr>
        <w:t>zgrzewanie wykładzin rulonowych – m</w:t>
      </w:r>
      <w:r w:rsidRPr="008A1AC5">
        <w:rPr>
          <w:position w:val="7"/>
          <w:sz w:val="13"/>
          <w:lang w:val="pl-PL"/>
        </w:rPr>
        <w:t xml:space="preserve">2 </w:t>
      </w:r>
      <w:r w:rsidRPr="008A1AC5">
        <w:rPr>
          <w:sz w:val="20"/>
          <w:lang w:val="pl-PL"/>
        </w:rPr>
        <w:t>(metr</w:t>
      </w:r>
      <w:r w:rsidRPr="008A1AC5">
        <w:rPr>
          <w:spacing w:val="-10"/>
          <w:sz w:val="20"/>
          <w:lang w:val="pl-PL"/>
        </w:rPr>
        <w:t xml:space="preserve"> </w:t>
      </w:r>
      <w:r w:rsidRPr="008A1AC5">
        <w:rPr>
          <w:sz w:val="20"/>
          <w:lang w:val="pl-PL"/>
        </w:rPr>
        <w:t>kwadratowy).</w:t>
      </w:r>
    </w:p>
    <w:p w:rsidR="00EA414C" w:rsidRPr="008A1AC5" w:rsidRDefault="009C1B6B" w:rsidP="00B012F2">
      <w:pPr>
        <w:pStyle w:val="Tekstpodstawowy"/>
      </w:pPr>
      <w:r w:rsidRPr="008A1AC5">
        <w:rPr>
          <w:w w:val="99"/>
        </w:rPr>
        <w:t></w:t>
      </w:r>
    </w:p>
    <w:p w:rsidR="00EA414C" w:rsidRPr="008A1AC5" w:rsidRDefault="009C1B6B" w:rsidP="00182511">
      <w:pPr>
        <w:pStyle w:val="Nagwek21"/>
        <w:numPr>
          <w:ilvl w:val="0"/>
          <w:numId w:val="17"/>
        </w:numPr>
        <w:tabs>
          <w:tab w:val="left" w:pos="656"/>
        </w:tabs>
        <w:spacing w:before="120"/>
        <w:rPr>
          <w:lang w:val="pl-PL"/>
        </w:rPr>
      </w:pPr>
      <w:r w:rsidRPr="008A1AC5">
        <w:rPr>
          <w:lang w:val="pl-PL"/>
        </w:rPr>
        <w:t>ODBIÓR</w:t>
      </w:r>
      <w:r w:rsidRPr="008A1AC5">
        <w:rPr>
          <w:spacing w:val="-1"/>
          <w:lang w:val="pl-PL"/>
        </w:rPr>
        <w:t xml:space="preserve"> </w:t>
      </w:r>
      <w:r w:rsidRPr="008A1AC5">
        <w:rPr>
          <w:lang w:val="pl-PL"/>
        </w:rPr>
        <w:t>ROBÓT</w:t>
      </w:r>
    </w:p>
    <w:p w:rsidR="00EA414C" w:rsidRPr="008A1AC5" w:rsidRDefault="009C1B6B" w:rsidP="00182511">
      <w:pPr>
        <w:pStyle w:val="Akapitzlist"/>
        <w:numPr>
          <w:ilvl w:val="1"/>
          <w:numId w:val="17"/>
        </w:numPr>
        <w:tabs>
          <w:tab w:val="left" w:pos="805"/>
        </w:tabs>
        <w:spacing w:before="120"/>
        <w:rPr>
          <w:b/>
          <w:sz w:val="20"/>
          <w:lang w:val="pl-PL"/>
        </w:rPr>
      </w:pPr>
      <w:r w:rsidRPr="008A1AC5">
        <w:rPr>
          <w:b/>
          <w:sz w:val="20"/>
          <w:lang w:val="pl-PL"/>
        </w:rPr>
        <w:t>Ogólne zasady odbioru robót.</w:t>
      </w:r>
    </w:p>
    <w:p w:rsidR="00EA414C" w:rsidRPr="008A1AC5" w:rsidRDefault="009C1B6B" w:rsidP="00B012F2">
      <w:pPr>
        <w:pStyle w:val="Tekstpodstawowy"/>
      </w:pPr>
      <w:r w:rsidRPr="008A1AC5">
        <w:t>Ogólne zasady odbioru robót podano w części „Wymagania ogólne” pkt 8 specyfikacji technicznej. Odbiór podkładu powinien być przeprowadzony w następujących etapach:</w:t>
      </w:r>
    </w:p>
    <w:p w:rsidR="00EA414C" w:rsidRPr="008A1AC5" w:rsidRDefault="009C1B6B" w:rsidP="00182511">
      <w:pPr>
        <w:pStyle w:val="Akapitzlist"/>
        <w:numPr>
          <w:ilvl w:val="2"/>
          <w:numId w:val="17"/>
        </w:numPr>
        <w:tabs>
          <w:tab w:val="left" w:pos="1099"/>
          <w:tab w:val="left" w:pos="1100"/>
        </w:tabs>
        <w:spacing w:before="1" w:line="245" w:lineRule="exact"/>
        <w:ind w:left="1118" w:hanging="360"/>
        <w:rPr>
          <w:sz w:val="20"/>
          <w:lang w:val="pl-PL"/>
        </w:rPr>
      </w:pPr>
      <w:r w:rsidRPr="008A1AC5">
        <w:rPr>
          <w:sz w:val="20"/>
          <w:lang w:val="pl-PL"/>
        </w:rPr>
        <w:t>po ułożeniu warstwy materiału izolacyjnego,</w:t>
      </w:r>
    </w:p>
    <w:p w:rsidR="00EA414C" w:rsidRPr="008A1AC5" w:rsidRDefault="009C1B6B" w:rsidP="00182511">
      <w:pPr>
        <w:pStyle w:val="Akapitzlist"/>
        <w:numPr>
          <w:ilvl w:val="2"/>
          <w:numId w:val="17"/>
        </w:numPr>
        <w:tabs>
          <w:tab w:val="left" w:pos="1099"/>
          <w:tab w:val="left" w:pos="1100"/>
        </w:tabs>
        <w:spacing w:line="245" w:lineRule="exact"/>
        <w:ind w:left="1118" w:hanging="360"/>
        <w:rPr>
          <w:sz w:val="20"/>
          <w:lang w:val="pl-PL"/>
        </w:rPr>
      </w:pPr>
      <w:r w:rsidRPr="008A1AC5">
        <w:rPr>
          <w:sz w:val="20"/>
          <w:lang w:val="pl-PL"/>
        </w:rPr>
        <w:t>podczas układania</w:t>
      </w:r>
      <w:r w:rsidRPr="008A1AC5">
        <w:rPr>
          <w:spacing w:val="-2"/>
          <w:sz w:val="20"/>
          <w:lang w:val="pl-PL"/>
        </w:rPr>
        <w:t xml:space="preserve"> </w:t>
      </w:r>
      <w:r w:rsidRPr="008A1AC5">
        <w:rPr>
          <w:sz w:val="20"/>
          <w:lang w:val="pl-PL"/>
        </w:rPr>
        <w:t>podkładu,</w:t>
      </w:r>
    </w:p>
    <w:p w:rsidR="00EA414C" w:rsidRPr="008A1AC5" w:rsidRDefault="009C1B6B" w:rsidP="00182511">
      <w:pPr>
        <w:pStyle w:val="Akapitzlist"/>
        <w:numPr>
          <w:ilvl w:val="2"/>
          <w:numId w:val="17"/>
        </w:numPr>
        <w:tabs>
          <w:tab w:val="left" w:pos="1099"/>
          <w:tab w:val="left" w:pos="1100"/>
        </w:tabs>
        <w:ind w:left="1118" w:hanging="360"/>
        <w:rPr>
          <w:sz w:val="20"/>
          <w:lang w:val="pl-PL"/>
        </w:rPr>
      </w:pPr>
      <w:r w:rsidRPr="008A1AC5">
        <w:rPr>
          <w:sz w:val="20"/>
          <w:lang w:val="pl-PL"/>
        </w:rPr>
        <w:t>po całkowitym stwardnieniu</w:t>
      </w:r>
      <w:r w:rsidRPr="008A1AC5">
        <w:rPr>
          <w:spacing w:val="-2"/>
          <w:sz w:val="20"/>
          <w:lang w:val="pl-PL"/>
        </w:rPr>
        <w:t xml:space="preserve"> </w:t>
      </w:r>
      <w:r w:rsidRPr="008A1AC5">
        <w:rPr>
          <w:sz w:val="20"/>
          <w:lang w:val="pl-PL"/>
        </w:rPr>
        <w:t>podkładu.</w:t>
      </w:r>
    </w:p>
    <w:p w:rsidR="00EA414C" w:rsidRPr="008A1AC5" w:rsidRDefault="00EA414C" w:rsidP="00B012F2">
      <w:pPr>
        <w:pStyle w:val="Tekstpodstawowy"/>
      </w:pPr>
    </w:p>
    <w:p w:rsidR="00EA414C" w:rsidRPr="008A1AC5" w:rsidRDefault="009C1B6B" w:rsidP="00B012F2">
      <w:pPr>
        <w:pStyle w:val="Tekstpodstawowy"/>
      </w:pPr>
      <w:r w:rsidRPr="008A1AC5">
        <w:t>Odbiór podkładu powinien obejmować sprawdzenie:</w:t>
      </w:r>
    </w:p>
    <w:p w:rsidR="00EA414C" w:rsidRPr="008A1AC5" w:rsidRDefault="009C1B6B" w:rsidP="00182511">
      <w:pPr>
        <w:pStyle w:val="Akapitzlist"/>
        <w:numPr>
          <w:ilvl w:val="2"/>
          <w:numId w:val="17"/>
        </w:numPr>
        <w:tabs>
          <w:tab w:val="left" w:pos="1099"/>
          <w:tab w:val="left" w:pos="1100"/>
        </w:tabs>
        <w:spacing w:before="1" w:line="245" w:lineRule="exact"/>
        <w:ind w:left="1118" w:hanging="360"/>
        <w:rPr>
          <w:sz w:val="20"/>
          <w:lang w:val="pl-PL"/>
        </w:rPr>
      </w:pPr>
      <w:r w:rsidRPr="008A1AC5">
        <w:rPr>
          <w:sz w:val="20"/>
          <w:lang w:val="pl-PL"/>
        </w:rPr>
        <w:lastRenderedPageBreak/>
        <w:t>jakości zastosowanych materiałów,</w:t>
      </w:r>
    </w:p>
    <w:p w:rsidR="00EA414C" w:rsidRPr="008A1AC5" w:rsidRDefault="009C1B6B" w:rsidP="00182511">
      <w:pPr>
        <w:pStyle w:val="Akapitzlist"/>
        <w:numPr>
          <w:ilvl w:val="2"/>
          <w:numId w:val="17"/>
        </w:numPr>
        <w:tabs>
          <w:tab w:val="left" w:pos="1099"/>
          <w:tab w:val="left" w:pos="1100"/>
        </w:tabs>
        <w:spacing w:line="245" w:lineRule="exact"/>
        <w:ind w:left="1118" w:hanging="360"/>
        <w:rPr>
          <w:sz w:val="20"/>
          <w:lang w:val="pl-PL"/>
        </w:rPr>
      </w:pPr>
      <w:r w:rsidRPr="008A1AC5">
        <w:rPr>
          <w:sz w:val="20"/>
          <w:lang w:val="pl-PL"/>
        </w:rPr>
        <w:t>prawidłowosci ułożenia kolejnych warstw,</w:t>
      </w:r>
    </w:p>
    <w:p w:rsidR="00EA414C" w:rsidRPr="008A1AC5" w:rsidRDefault="009C1B6B" w:rsidP="00182511">
      <w:pPr>
        <w:pStyle w:val="Akapitzlist"/>
        <w:numPr>
          <w:ilvl w:val="2"/>
          <w:numId w:val="17"/>
        </w:numPr>
        <w:tabs>
          <w:tab w:val="left" w:pos="1099"/>
          <w:tab w:val="left" w:pos="1100"/>
        </w:tabs>
        <w:spacing w:line="244" w:lineRule="exact"/>
        <w:ind w:left="1118" w:hanging="360"/>
        <w:rPr>
          <w:sz w:val="20"/>
          <w:lang w:val="pl-PL"/>
        </w:rPr>
      </w:pPr>
      <w:r w:rsidRPr="008A1AC5">
        <w:rPr>
          <w:sz w:val="20"/>
          <w:lang w:val="pl-PL"/>
        </w:rPr>
        <w:t>grubości podkładu w dowolnych 3 miejscach w</w:t>
      </w:r>
      <w:r w:rsidRPr="008A1AC5">
        <w:rPr>
          <w:spacing w:val="-2"/>
          <w:sz w:val="20"/>
          <w:lang w:val="pl-PL"/>
        </w:rPr>
        <w:t xml:space="preserve"> </w:t>
      </w:r>
      <w:r w:rsidRPr="008A1AC5">
        <w:rPr>
          <w:sz w:val="20"/>
          <w:lang w:val="pl-PL"/>
        </w:rPr>
        <w:t>pomieszczeniu,</w:t>
      </w:r>
    </w:p>
    <w:p w:rsidR="00EA414C" w:rsidRPr="008A1AC5" w:rsidRDefault="009C1B6B" w:rsidP="00182511">
      <w:pPr>
        <w:pStyle w:val="Akapitzlist"/>
        <w:numPr>
          <w:ilvl w:val="2"/>
          <w:numId w:val="17"/>
        </w:numPr>
        <w:tabs>
          <w:tab w:val="left" w:pos="1099"/>
          <w:tab w:val="left" w:pos="1100"/>
        </w:tabs>
        <w:spacing w:line="244" w:lineRule="exact"/>
        <w:rPr>
          <w:sz w:val="20"/>
          <w:lang w:val="pl-PL"/>
        </w:rPr>
      </w:pPr>
      <w:r w:rsidRPr="008A1AC5">
        <w:rPr>
          <w:sz w:val="20"/>
          <w:lang w:val="pl-PL"/>
        </w:rPr>
        <w:t>równości i zachowania dopuszczalnych odchyłek płaszczyzny</w:t>
      </w:r>
      <w:r w:rsidRPr="008A1AC5">
        <w:rPr>
          <w:spacing w:val="-6"/>
          <w:sz w:val="20"/>
          <w:lang w:val="pl-PL"/>
        </w:rPr>
        <w:t xml:space="preserve"> </w:t>
      </w:r>
      <w:r w:rsidRPr="008A1AC5">
        <w:rPr>
          <w:sz w:val="20"/>
          <w:lang w:val="pl-PL"/>
        </w:rPr>
        <w:t>podkładu,</w:t>
      </w:r>
    </w:p>
    <w:p w:rsidR="00EA414C" w:rsidRPr="008A1AC5" w:rsidRDefault="009C1B6B" w:rsidP="00182511">
      <w:pPr>
        <w:pStyle w:val="Akapitzlist"/>
        <w:numPr>
          <w:ilvl w:val="2"/>
          <w:numId w:val="17"/>
        </w:numPr>
        <w:tabs>
          <w:tab w:val="left" w:pos="1099"/>
          <w:tab w:val="left" w:pos="1100"/>
        </w:tabs>
        <w:spacing w:line="245" w:lineRule="exact"/>
        <w:ind w:left="1118" w:hanging="360"/>
        <w:rPr>
          <w:sz w:val="20"/>
          <w:lang w:val="pl-PL"/>
        </w:rPr>
      </w:pPr>
      <w:r w:rsidRPr="008A1AC5">
        <w:rPr>
          <w:sz w:val="20"/>
          <w:lang w:val="pl-PL"/>
        </w:rPr>
        <w:t>prawidłowości osadzenia elementów dodatkowych w</w:t>
      </w:r>
      <w:r w:rsidRPr="008A1AC5">
        <w:rPr>
          <w:spacing w:val="-31"/>
          <w:sz w:val="20"/>
          <w:lang w:val="pl-PL"/>
        </w:rPr>
        <w:t xml:space="preserve"> </w:t>
      </w:r>
      <w:r w:rsidRPr="008A1AC5">
        <w:rPr>
          <w:sz w:val="20"/>
          <w:lang w:val="pl-PL"/>
        </w:rPr>
        <w:t>podkładzie,</w:t>
      </w:r>
    </w:p>
    <w:p w:rsidR="00EA414C" w:rsidRPr="008A1AC5" w:rsidRDefault="009C1B6B" w:rsidP="00182511">
      <w:pPr>
        <w:pStyle w:val="Akapitzlist"/>
        <w:numPr>
          <w:ilvl w:val="2"/>
          <w:numId w:val="17"/>
        </w:numPr>
        <w:tabs>
          <w:tab w:val="left" w:pos="1099"/>
          <w:tab w:val="left" w:pos="1100"/>
        </w:tabs>
        <w:ind w:left="1118" w:hanging="360"/>
        <w:rPr>
          <w:sz w:val="20"/>
          <w:lang w:val="pl-PL"/>
        </w:rPr>
      </w:pPr>
      <w:r w:rsidRPr="008A1AC5">
        <w:rPr>
          <w:sz w:val="20"/>
          <w:lang w:val="pl-PL"/>
        </w:rPr>
        <w:t>poprawności wykonania i rozmieszczenia szczelin</w:t>
      </w:r>
      <w:r w:rsidRPr="008A1AC5">
        <w:rPr>
          <w:spacing w:val="-35"/>
          <w:sz w:val="20"/>
          <w:lang w:val="pl-PL"/>
        </w:rPr>
        <w:t xml:space="preserve"> </w:t>
      </w:r>
      <w:r w:rsidRPr="008A1AC5">
        <w:rPr>
          <w:sz w:val="20"/>
          <w:lang w:val="pl-PL"/>
        </w:rPr>
        <w:t>dylatacyjnych.</w:t>
      </w:r>
    </w:p>
    <w:p w:rsidR="00EA414C" w:rsidRPr="008A1AC5" w:rsidRDefault="00EA414C" w:rsidP="00B012F2">
      <w:pPr>
        <w:pStyle w:val="Tekstpodstawowy"/>
      </w:pPr>
    </w:p>
    <w:p w:rsidR="00EA414C" w:rsidRPr="008A1AC5" w:rsidRDefault="009C1B6B" w:rsidP="00B012F2">
      <w:pPr>
        <w:pStyle w:val="Tekstpodstawowy"/>
      </w:pPr>
      <w:r w:rsidRPr="008A1AC5">
        <w:t>Odbiór końcowy robót podłogowych powinien obejmować:</w:t>
      </w:r>
    </w:p>
    <w:p w:rsidR="00EA414C" w:rsidRPr="008A1AC5" w:rsidRDefault="009C1B6B" w:rsidP="00182511">
      <w:pPr>
        <w:pStyle w:val="Akapitzlist"/>
        <w:numPr>
          <w:ilvl w:val="2"/>
          <w:numId w:val="17"/>
        </w:numPr>
        <w:tabs>
          <w:tab w:val="left" w:pos="1099"/>
          <w:tab w:val="left" w:pos="1100"/>
        </w:tabs>
        <w:spacing w:line="245" w:lineRule="exact"/>
        <w:ind w:left="1118" w:hanging="360"/>
        <w:rPr>
          <w:sz w:val="20"/>
          <w:lang w:val="pl-PL"/>
        </w:rPr>
      </w:pPr>
      <w:r w:rsidRPr="008A1AC5">
        <w:rPr>
          <w:sz w:val="20"/>
          <w:lang w:val="pl-PL"/>
        </w:rPr>
        <w:t>ocenę zgodnosci wygladu wykonanej podłogi z dokumentacją techniczną,</w:t>
      </w:r>
    </w:p>
    <w:p w:rsidR="00EA414C" w:rsidRPr="008A1AC5" w:rsidRDefault="009C1B6B" w:rsidP="00182511">
      <w:pPr>
        <w:pStyle w:val="Akapitzlist"/>
        <w:numPr>
          <w:ilvl w:val="2"/>
          <w:numId w:val="17"/>
        </w:numPr>
        <w:tabs>
          <w:tab w:val="left" w:pos="1099"/>
          <w:tab w:val="left" w:pos="1100"/>
        </w:tabs>
        <w:spacing w:line="244" w:lineRule="exact"/>
        <w:ind w:left="1118" w:hanging="360"/>
        <w:rPr>
          <w:sz w:val="20"/>
          <w:lang w:val="pl-PL"/>
        </w:rPr>
      </w:pPr>
      <w:r w:rsidRPr="008A1AC5">
        <w:rPr>
          <w:sz w:val="20"/>
          <w:lang w:val="pl-PL"/>
        </w:rPr>
        <w:t>jakości zastosowanych materiałów,</w:t>
      </w:r>
    </w:p>
    <w:p w:rsidR="00EA414C" w:rsidRPr="008A1AC5" w:rsidRDefault="009C1B6B" w:rsidP="00182511">
      <w:pPr>
        <w:pStyle w:val="Akapitzlist"/>
        <w:numPr>
          <w:ilvl w:val="2"/>
          <w:numId w:val="17"/>
        </w:numPr>
        <w:tabs>
          <w:tab w:val="left" w:pos="1099"/>
          <w:tab w:val="left" w:pos="1100"/>
        </w:tabs>
        <w:spacing w:line="244" w:lineRule="exact"/>
        <w:ind w:left="1118" w:hanging="360"/>
        <w:rPr>
          <w:sz w:val="20"/>
          <w:lang w:val="pl-PL"/>
        </w:rPr>
      </w:pPr>
      <w:r w:rsidRPr="008A1AC5">
        <w:rPr>
          <w:sz w:val="20"/>
          <w:lang w:val="pl-PL"/>
        </w:rPr>
        <w:t>sprawdzenie dotrzymania warunków wykonywania prac na podstawie zapisów w dzienniku</w:t>
      </w:r>
      <w:r w:rsidRPr="008A1AC5">
        <w:rPr>
          <w:spacing w:val="-14"/>
          <w:sz w:val="20"/>
          <w:lang w:val="pl-PL"/>
        </w:rPr>
        <w:t xml:space="preserve"> </w:t>
      </w:r>
      <w:r w:rsidRPr="008A1AC5">
        <w:rPr>
          <w:sz w:val="20"/>
          <w:lang w:val="pl-PL"/>
        </w:rPr>
        <w:t>budowy.</w:t>
      </w:r>
    </w:p>
    <w:p w:rsidR="00EA414C" w:rsidRPr="008A1AC5" w:rsidRDefault="00EA414C" w:rsidP="00B012F2">
      <w:pPr>
        <w:pStyle w:val="Tekstpodstawowy"/>
      </w:pPr>
    </w:p>
    <w:p w:rsidR="00EA414C" w:rsidRPr="008A1AC5" w:rsidRDefault="009C1B6B" w:rsidP="00B012F2">
      <w:pPr>
        <w:pStyle w:val="Tekstpodstawowy"/>
      </w:pPr>
      <w:r w:rsidRPr="008A1AC5">
        <w:t>Odbiór posadzki powinien obejmować:</w:t>
      </w:r>
    </w:p>
    <w:p w:rsidR="00EA414C" w:rsidRPr="008A1AC5" w:rsidRDefault="009C1B6B" w:rsidP="00182511">
      <w:pPr>
        <w:pStyle w:val="Akapitzlist"/>
        <w:numPr>
          <w:ilvl w:val="2"/>
          <w:numId w:val="17"/>
        </w:numPr>
        <w:tabs>
          <w:tab w:val="left" w:pos="1099"/>
          <w:tab w:val="left" w:pos="1100"/>
        </w:tabs>
        <w:spacing w:before="1" w:line="245" w:lineRule="exact"/>
        <w:ind w:left="1118" w:hanging="360"/>
        <w:rPr>
          <w:sz w:val="20"/>
          <w:lang w:val="pl-PL"/>
        </w:rPr>
      </w:pPr>
      <w:r w:rsidRPr="008A1AC5">
        <w:rPr>
          <w:sz w:val="20"/>
          <w:lang w:val="pl-PL"/>
        </w:rPr>
        <w:t>ocenę wyglądu zewnętrznego,</w:t>
      </w:r>
    </w:p>
    <w:p w:rsidR="00EA414C" w:rsidRPr="008A1AC5" w:rsidRDefault="009C1B6B" w:rsidP="00182511">
      <w:pPr>
        <w:pStyle w:val="Akapitzlist"/>
        <w:numPr>
          <w:ilvl w:val="2"/>
          <w:numId w:val="17"/>
        </w:numPr>
        <w:tabs>
          <w:tab w:val="left" w:pos="1099"/>
          <w:tab w:val="left" w:pos="1100"/>
        </w:tabs>
        <w:spacing w:line="245" w:lineRule="exact"/>
        <w:ind w:left="1118" w:hanging="360"/>
        <w:rPr>
          <w:sz w:val="20"/>
          <w:lang w:val="pl-PL"/>
        </w:rPr>
      </w:pPr>
      <w:r w:rsidRPr="008A1AC5">
        <w:rPr>
          <w:sz w:val="20"/>
          <w:lang w:val="pl-PL"/>
        </w:rPr>
        <w:t>sprawdzenie prawidłowości ukształtowania powierzchni,</w:t>
      </w:r>
    </w:p>
    <w:p w:rsidR="00EA414C" w:rsidRPr="008A1AC5" w:rsidRDefault="009C1B6B" w:rsidP="00182511">
      <w:pPr>
        <w:pStyle w:val="Akapitzlist"/>
        <w:numPr>
          <w:ilvl w:val="2"/>
          <w:numId w:val="17"/>
        </w:numPr>
        <w:tabs>
          <w:tab w:val="left" w:pos="1099"/>
          <w:tab w:val="left" w:pos="1100"/>
        </w:tabs>
        <w:spacing w:line="244" w:lineRule="exact"/>
        <w:ind w:left="1118" w:hanging="360"/>
        <w:rPr>
          <w:sz w:val="20"/>
          <w:lang w:val="pl-PL"/>
        </w:rPr>
      </w:pPr>
      <w:r w:rsidRPr="008A1AC5">
        <w:rPr>
          <w:sz w:val="20"/>
          <w:lang w:val="pl-PL"/>
        </w:rPr>
        <w:t>sprawdzenie połączenia posadzki z</w:t>
      </w:r>
      <w:r w:rsidRPr="008A1AC5">
        <w:rPr>
          <w:spacing w:val="-1"/>
          <w:sz w:val="20"/>
          <w:lang w:val="pl-PL"/>
        </w:rPr>
        <w:t xml:space="preserve"> </w:t>
      </w:r>
      <w:r w:rsidRPr="008A1AC5">
        <w:rPr>
          <w:sz w:val="20"/>
          <w:lang w:val="pl-PL"/>
        </w:rPr>
        <w:t>podkładem,</w:t>
      </w:r>
    </w:p>
    <w:p w:rsidR="00EA414C" w:rsidRPr="008A1AC5" w:rsidRDefault="009C1B6B" w:rsidP="00182511">
      <w:pPr>
        <w:pStyle w:val="Akapitzlist"/>
        <w:numPr>
          <w:ilvl w:val="2"/>
          <w:numId w:val="17"/>
        </w:numPr>
        <w:tabs>
          <w:tab w:val="left" w:pos="1099"/>
          <w:tab w:val="left" w:pos="1100"/>
        </w:tabs>
        <w:spacing w:line="244" w:lineRule="exact"/>
        <w:ind w:left="1118" w:hanging="360"/>
        <w:rPr>
          <w:sz w:val="20"/>
          <w:lang w:val="pl-PL"/>
        </w:rPr>
      </w:pPr>
      <w:r w:rsidRPr="008A1AC5">
        <w:rPr>
          <w:sz w:val="20"/>
          <w:lang w:val="pl-PL"/>
        </w:rPr>
        <w:t>ocene prawidłowości osadzenia elementów dodatkowych w</w:t>
      </w:r>
      <w:r w:rsidRPr="008A1AC5">
        <w:rPr>
          <w:spacing w:val="-6"/>
          <w:sz w:val="20"/>
          <w:lang w:val="pl-PL"/>
        </w:rPr>
        <w:t xml:space="preserve"> </w:t>
      </w:r>
      <w:r w:rsidRPr="008A1AC5">
        <w:rPr>
          <w:sz w:val="20"/>
          <w:lang w:val="pl-PL"/>
        </w:rPr>
        <w:t>posadzce.</w:t>
      </w:r>
    </w:p>
    <w:p w:rsidR="00EA414C" w:rsidRPr="008A1AC5" w:rsidRDefault="00EA414C" w:rsidP="00B012F2">
      <w:pPr>
        <w:pStyle w:val="Tekstpodstawowy"/>
      </w:pPr>
    </w:p>
    <w:p w:rsidR="00EA414C" w:rsidRPr="008A1AC5" w:rsidRDefault="009C1B6B" w:rsidP="00B012F2">
      <w:pPr>
        <w:pStyle w:val="Tekstpodstawowy"/>
      </w:pPr>
      <w:r w:rsidRPr="008A1AC5">
        <w:t>Dopuszczalne tolerancje:</w:t>
      </w:r>
    </w:p>
    <w:p w:rsidR="00EA414C" w:rsidRPr="008A1AC5" w:rsidRDefault="009C1B6B" w:rsidP="00182511">
      <w:pPr>
        <w:pStyle w:val="Akapitzlist"/>
        <w:numPr>
          <w:ilvl w:val="2"/>
          <w:numId w:val="17"/>
        </w:numPr>
        <w:tabs>
          <w:tab w:val="left" w:pos="1118"/>
          <w:tab w:val="left" w:pos="1119"/>
        </w:tabs>
        <w:ind w:left="1118" w:right="671"/>
        <w:rPr>
          <w:sz w:val="20"/>
          <w:lang w:val="pl-PL"/>
        </w:rPr>
      </w:pPr>
      <w:r w:rsidRPr="008A1AC5">
        <w:rPr>
          <w:sz w:val="20"/>
          <w:lang w:val="pl-PL"/>
        </w:rPr>
        <w:t>odchylenie powierzchni podkładu lub posadzki od płaszczyzny nie może przekraczac 2 mm/m i 5 mm na całej długości lub szerokości pomieszczenia,</w:t>
      </w:r>
    </w:p>
    <w:p w:rsidR="00EA414C" w:rsidRPr="008A1AC5" w:rsidRDefault="009C1B6B" w:rsidP="00182511">
      <w:pPr>
        <w:pStyle w:val="Akapitzlist"/>
        <w:numPr>
          <w:ilvl w:val="2"/>
          <w:numId w:val="17"/>
        </w:numPr>
        <w:tabs>
          <w:tab w:val="left" w:pos="1118"/>
          <w:tab w:val="left" w:pos="1119"/>
        </w:tabs>
        <w:ind w:left="1118" w:right="672"/>
        <w:rPr>
          <w:sz w:val="20"/>
          <w:lang w:val="pl-PL"/>
        </w:rPr>
      </w:pPr>
      <w:r w:rsidRPr="008A1AC5">
        <w:rPr>
          <w:sz w:val="20"/>
          <w:lang w:val="pl-PL"/>
        </w:rPr>
        <w:t>prześwit  pomiędzy dwumetrową  łatą  przyłożona  w dowolnym  miejscu nie  może  być  większy niż  5 mm,</w:t>
      </w:r>
    </w:p>
    <w:p w:rsidR="00EA414C" w:rsidRPr="008A1AC5" w:rsidRDefault="009C1B6B" w:rsidP="00182511">
      <w:pPr>
        <w:pStyle w:val="Akapitzlist"/>
        <w:numPr>
          <w:ilvl w:val="2"/>
          <w:numId w:val="17"/>
        </w:numPr>
        <w:tabs>
          <w:tab w:val="left" w:pos="1118"/>
          <w:tab w:val="left" w:pos="1119"/>
        </w:tabs>
        <w:ind w:left="1118" w:right="668"/>
        <w:rPr>
          <w:sz w:val="20"/>
          <w:lang w:val="pl-PL"/>
        </w:rPr>
      </w:pPr>
      <w:r w:rsidRPr="008A1AC5">
        <w:rPr>
          <w:sz w:val="20"/>
          <w:lang w:val="pl-PL"/>
        </w:rPr>
        <w:t>odchylenie spoiny od linii prostej nie może być większe niż 1 mm/m lub 5 mm na całej długości spoiny w</w:t>
      </w:r>
      <w:r w:rsidRPr="008A1AC5">
        <w:rPr>
          <w:spacing w:val="-3"/>
          <w:sz w:val="20"/>
          <w:lang w:val="pl-PL"/>
        </w:rPr>
        <w:t xml:space="preserve"> </w:t>
      </w:r>
      <w:r w:rsidRPr="008A1AC5">
        <w:rPr>
          <w:sz w:val="20"/>
          <w:lang w:val="pl-PL"/>
        </w:rPr>
        <w:t>pomieszczeniu.</w:t>
      </w:r>
    </w:p>
    <w:p w:rsidR="00EA414C" w:rsidRPr="008A1AC5" w:rsidRDefault="00EA414C" w:rsidP="00B012F2">
      <w:pPr>
        <w:pStyle w:val="Tekstpodstawowy"/>
      </w:pPr>
    </w:p>
    <w:p w:rsidR="00EA414C" w:rsidRPr="008A1AC5" w:rsidRDefault="009C1B6B" w:rsidP="00182511">
      <w:pPr>
        <w:pStyle w:val="Nagwek21"/>
        <w:numPr>
          <w:ilvl w:val="0"/>
          <w:numId w:val="17"/>
        </w:numPr>
        <w:tabs>
          <w:tab w:val="left" w:pos="656"/>
        </w:tabs>
        <w:spacing w:before="141"/>
        <w:jc w:val="both"/>
        <w:rPr>
          <w:lang w:val="pl-PL"/>
        </w:rPr>
      </w:pPr>
      <w:r w:rsidRPr="008A1AC5">
        <w:rPr>
          <w:lang w:val="pl-PL"/>
        </w:rPr>
        <w:t>PODSTAWA</w:t>
      </w:r>
      <w:r w:rsidRPr="008A1AC5">
        <w:rPr>
          <w:spacing w:val="-1"/>
          <w:lang w:val="pl-PL"/>
        </w:rPr>
        <w:t xml:space="preserve"> </w:t>
      </w:r>
      <w:r w:rsidRPr="008A1AC5">
        <w:rPr>
          <w:lang w:val="pl-PL"/>
        </w:rPr>
        <w:t>PŁATNOŚCI</w:t>
      </w:r>
    </w:p>
    <w:p w:rsidR="00EA414C" w:rsidRPr="008A1AC5" w:rsidRDefault="009C1B6B" w:rsidP="00B012F2">
      <w:pPr>
        <w:pStyle w:val="Tekstpodstawowy"/>
      </w:pPr>
      <w:r w:rsidRPr="008A1AC5">
        <w:t>Płatność za wykonane roboty odbywać się będzie na podstawie zapisów zawartych w umowie z Inwestorem.</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182511">
      <w:pPr>
        <w:pStyle w:val="Nagwek21"/>
        <w:numPr>
          <w:ilvl w:val="0"/>
          <w:numId w:val="17"/>
        </w:numPr>
        <w:tabs>
          <w:tab w:val="left" w:pos="754"/>
        </w:tabs>
        <w:spacing w:before="1"/>
        <w:ind w:left="753" w:hanging="348"/>
        <w:jc w:val="both"/>
        <w:rPr>
          <w:lang w:val="pl-PL"/>
        </w:rPr>
      </w:pPr>
      <w:r w:rsidRPr="008A1AC5">
        <w:rPr>
          <w:lang w:val="pl-PL"/>
        </w:rPr>
        <w:t>PRZEPISY</w:t>
      </w:r>
      <w:r w:rsidRPr="008A1AC5">
        <w:rPr>
          <w:spacing w:val="3"/>
          <w:lang w:val="pl-PL"/>
        </w:rPr>
        <w:t xml:space="preserve"> </w:t>
      </w:r>
      <w:r w:rsidRPr="008A1AC5">
        <w:rPr>
          <w:lang w:val="pl-PL"/>
        </w:rPr>
        <w:t>ZWIĄZANE</w:t>
      </w:r>
    </w:p>
    <w:p w:rsidR="00EA414C" w:rsidRPr="008A1AC5" w:rsidRDefault="009C1B6B" w:rsidP="00B012F2">
      <w:pPr>
        <w:pStyle w:val="Tekstpodstawowy"/>
      </w:pPr>
      <w:r w:rsidRPr="008A1AC5">
        <w:t>PN-EN</w:t>
      </w:r>
      <w:r w:rsidRPr="008A1AC5">
        <w:rPr>
          <w:spacing w:val="-2"/>
        </w:rPr>
        <w:t xml:space="preserve"> </w:t>
      </w:r>
      <w:r w:rsidRPr="008A1AC5">
        <w:t>ISO</w:t>
      </w:r>
      <w:r w:rsidRPr="008A1AC5">
        <w:rPr>
          <w:spacing w:val="-2"/>
        </w:rPr>
        <w:t xml:space="preserve"> </w:t>
      </w:r>
      <w:r w:rsidRPr="008A1AC5">
        <w:t>10581:2014-02</w:t>
      </w:r>
      <w:r w:rsidRPr="008A1AC5">
        <w:tab/>
        <w:t>Elastyczne pokrycia podłogowe -- Homogeniczne pokrycia</w:t>
      </w:r>
      <w:r w:rsidRPr="008A1AC5">
        <w:rPr>
          <w:spacing w:val="32"/>
        </w:rPr>
        <w:t xml:space="preserve"> </w:t>
      </w:r>
      <w:r w:rsidRPr="008A1AC5">
        <w:t>podłogowe</w:t>
      </w:r>
    </w:p>
    <w:p w:rsidR="00EA414C" w:rsidRPr="008A1AC5" w:rsidRDefault="009C1B6B" w:rsidP="00B012F2">
      <w:pPr>
        <w:pStyle w:val="Tekstpodstawowy"/>
      </w:pPr>
      <w:r w:rsidRPr="008A1AC5">
        <w:t>z polichlorku winylu – Specyfikacja.</w:t>
      </w:r>
    </w:p>
    <w:p w:rsidR="00EA414C" w:rsidRPr="008A1AC5" w:rsidRDefault="009C1B6B" w:rsidP="00B012F2">
      <w:pPr>
        <w:pStyle w:val="Tekstpodstawowy"/>
      </w:pPr>
      <w:r w:rsidRPr="008A1AC5">
        <w:t>PN-B-89002</w:t>
      </w:r>
      <w:r w:rsidRPr="008A1AC5">
        <w:tab/>
        <w:t>Elementy z tworzyw sztucznych dla budownictwa. Listwy</w:t>
      </w:r>
      <w:r w:rsidRPr="008A1AC5">
        <w:rPr>
          <w:spacing w:val="5"/>
        </w:rPr>
        <w:t xml:space="preserve"> </w:t>
      </w:r>
      <w:r w:rsidRPr="008A1AC5">
        <w:t>podłogowe</w:t>
      </w:r>
    </w:p>
    <w:p w:rsidR="00EA414C" w:rsidRPr="008A1AC5" w:rsidRDefault="009C1B6B" w:rsidP="00B012F2">
      <w:pPr>
        <w:pStyle w:val="Tekstpodstawowy"/>
      </w:pPr>
      <w:r w:rsidRPr="008A1AC5">
        <w:t>z polichlorku winylu.</w:t>
      </w:r>
    </w:p>
    <w:p w:rsidR="00EA414C" w:rsidRPr="008A1AC5" w:rsidRDefault="00EA414C" w:rsidP="00B012F2">
      <w:pPr>
        <w:pStyle w:val="Tekstpodstawowy"/>
      </w:pPr>
    </w:p>
    <w:p w:rsidR="00EA414C" w:rsidRPr="008A1AC5" w:rsidRDefault="009C1B6B" w:rsidP="00B012F2">
      <w:pPr>
        <w:pStyle w:val="Tekstpodstawowy"/>
      </w:pPr>
      <w:r w:rsidRPr="008A1AC5">
        <w:t>Warunki techniczne wykonania i odbioru robót budowlanych. Wydawnictwo z 2006 roku. Umowa, warunki Umowy.</w:t>
      </w:r>
    </w:p>
    <w:p w:rsidR="00EA414C" w:rsidRPr="008A1AC5" w:rsidRDefault="009C1B6B" w:rsidP="00B012F2">
      <w:pPr>
        <w:pStyle w:val="Tekstpodstawowy"/>
      </w:pPr>
      <w:r w:rsidRPr="008A1AC5">
        <w:t>Dokumentacja projektowa.</w:t>
      </w:r>
    </w:p>
    <w:p w:rsidR="00EA414C" w:rsidRPr="008A1AC5" w:rsidRDefault="00EA414C" w:rsidP="00B012F2">
      <w:pPr>
        <w:pStyle w:val="Tekstpodstawowy"/>
      </w:pPr>
    </w:p>
    <w:p w:rsidR="00EA414C" w:rsidRPr="008A1AC5" w:rsidRDefault="009C1B6B" w:rsidP="00B012F2">
      <w:pPr>
        <w:pStyle w:val="Tekstpodstawowy"/>
      </w:pPr>
      <w:r w:rsidRPr="008A1AC5">
        <w:t>Nie  wymienienie  tytułu  jakiejkolwiek  dziedziny,  grupy,  podgrupy  czy  normy  nie   zwalnia  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rsidR="00EA414C" w:rsidRPr="008A1AC5" w:rsidRDefault="00EA414C">
      <w:pPr>
        <w:jc w:val="both"/>
        <w:rPr>
          <w:lang w:val="pl-PL"/>
        </w:rPr>
        <w:sectPr w:rsidR="00EA414C" w:rsidRPr="008A1AC5">
          <w:pgSz w:w="11900" w:h="16840"/>
          <w:pgMar w:top="600" w:right="740" w:bottom="840" w:left="1020" w:header="269" w:footer="643" w:gutter="0"/>
          <w:cols w:space="708"/>
        </w:sectPr>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spacing w:before="89"/>
        <w:ind w:left="675" w:right="949"/>
        <w:jc w:val="center"/>
        <w:rPr>
          <w:sz w:val="28"/>
          <w:lang w:val="pl-PL"/>
        </w:rPr>
      </w:pPr>
      <w:r w:rsidRPr="008A1AC5">
        <w:rPr>
          <w:sz w:val="28"/>
          <w:lang w:val="pl-PL"/>
        </w:rPr>
        <w:t>SPECYFIKACJA TECHNICZNA WYKONANIA I ODBIORU ROBÓT</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spacing w:before="227"/>
        <w:ind w:left="678" w:right="949"/>
        <w:jc w:val="center"/>
        <w:rPr>
          <w:b/>
          <w:sz w:val="36"/>
          <w:lang w:val="pl-PL"/>
        </w:rPr>
      </w:pPr>
      <w:r w:rsidRPr="008A1AC5">
        <w:rPr>
          <w:b/>
          <w:sz w:val="36"/>
          <w:lang w:val="pl-PL"/>
        </w:rPr>
        <w:t>B - 02.04.08</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79" w:right="949"/>
        <w:jc w:val="center"/>
        <w:rPr>
          <w:b/>
          <w:sz w:val="28"/>
          <w:lang w:val="pl-PL"/>
        </w:rPr>
      </w:pPr>
      <w:r w:rsidRPr="008A1AC5">
        <w:rPr>
          <w:b/>
          <w:sz w:val="28"/>
          <w:lang w:val="pl-PL"/>
        </w:rPr>
        <w:t>POCHWYTY I BALUSTRADY</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423FB" w:rsidP="00B012F2">
      <w:pPr>
        <w:pStyle w:val="Tekstpodstawowy"/>
        <w:rPr>
          <w:sz w:val="21"/>
        </w:rPr>
      </w:pPr>
      <w:r w:rsidRPr="008A1AC5">
        <w:rPr>
          <w:noProof/>
        </w:rPr>
        <mc:AlternateContent>
          <mc:Choice Requires="wps">
            <w:drawing>
              <wp:anchor distT="0" distB="0" distL="0" distR="0" simplePos="0" relativeHeight="251682304" behindDoc="0" locked="0" layoutInCell="1" allowOverlap="1">
                <wp:simplePos x="0" y="0"/>
                <wp:positionH relativeFrom="page">
                  <wp:posOffset>867410</wp:posOffset>
                </wp:positionH>
                <wp:positionV relativeFrom="paragraph">
                  <wp:posOffset>184150</wp:posOffset>
                </wp:positionV>
                <wp:extent cx="6169025" cy="0"/>
                <wp:effectExtent l="10160" t="5715" r="12065" b="13335"/>
                <wp:wrapTopAndBottom/>
                <wp:docPr id="56"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209872" id="Line 7" o:spid="_x0000_s1026" style="position:absolute;z-index:2516823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4.5pt" to="554.05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XUuEwIAACk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" strokeweight=".7pt">
                <w10:wrap type="topAndBottom" anchorx="page"/>
              </v:line>
            </w:pict>
          </mc:Fallback>
        </mc:AlternateContent>
      </w:r>
    </w:p>
    <w:p w:rsidR="00EA414C" w:rsidRPr="008A1AC5" w:rsidRDefault="009C1B6B">
      <w:pPr>
        <w:pStyle w:val="Nagwek21"/>
        <w:spacing w:before="149" w:line="228" w:lineRule="exact"/>
        <w:ind w:left="676" w:right="949" w:firstLine="0"/>
        <w:jc w:val="center"/>
        <w:rPr>
          <w:lang w:val="pl-PL"/>
        </w:rPr>
      </w:pPr>
      <w:r w:rsidRPr="008A1AC5">
        <w:rPr>
          <w:lang w:val="pl-PL"/>
        </w:rPr>
        <w:t>SPIS TREŚCI</w:t>
      </w:r>
    </w:p>
    <w:p w:rsidR="00EA414C" w:rsidRPr="008A1AC5" w:rsidRDefault="009C1B6B" w:rsidP="00182511">
      <w:pPr>
        <w:pStyle w:val="Akapitzlist"/>
        <w:numPr>
          <w:ilvl w:val="0"/>
          <w:numId w:val="10"/>
        </w:numPr>
        <w:tabs>
          <w:tab w:val="left" w:pos="720"/>
        </w:tabs>
        <w:spacing w:line="226" w:lineRule="exact"/>
        <w:jc w:val="left"/>
        <w:rPr>
          <w:b/>
          <w:sz w:val="20"/>
          <w:lang w:val="pl-PL"/>
        </w:rPr>
      </w:pPr>
      <w:r w:rsidRPr="008A1AC5">
        <w:rPr>
          <w:b/>
          <w:sz w:val="20"/>
          <w:lang w:val="pl-PL"/>
        </w:rPr>
        <w:t>WSTĘP</w:t>
      </w:r>
    </w:p>
    <w:p w:rsidR="00EA414C" w:rsidRPr="008A1AC5" w:rsidRDefault="009C1B6B" w:rsidP="00182511">
      <w:pPr>
        <w:pStyle w:val="Akapitzlist"/>
        <w:numPr>
          <w:ilvl w:val="0"/>
          <w:numId w:val="10"/>
        </w:numPr>
        <w:tabs>
          <w:tab w:val="left" w:pos="720"/>
        </w:tabs>
        <w:spacing w:line="226" w:lineRule="exact"/>
        <w:jc w:val="left"/>
        <w:rPr>
          <w:b/>
          <w:sz w:val="20"/>
          <w:lang w:val="pl-PL"/>
        </w:rPr>
      </w:pPr>
      <w:r w:rsidRPr="008A1AC5">
        <w:rPr>
          <w:b/>
          <w:sz w:val="20"/>
          <w:lang w:val="pl-PL"/>
        </w:rPr>
        <w:t>MATERIAŁY</w:t>
      </w:r>
    </w:p>
    <w:p w:rsidR="00EA414C" w:rsidRPr="008A1AC5" w:rsidRDefault="009C1B6B" w:rsidP="00182511">
      <w:pPr>
        <w:pStyle w:val="Akapitzlist"/>
        <w:numPr>
          <w:ilvl w:val="0"/>
          <w:numId w:val="10"/>
        </w:numPr>
        <w:tabs>
          <w:tab w:val="left" w:pos="720"/>
        </w:tabs>
        <w:spacing w:line="226" w:lineRule="exact"/>
        <w:jc w:val="left"/>
        <w:rPr>
          <w:b/>
          <w:sz w:val="20"/>
          <w:lang w:val="pl-PL"/>
        </w:rPr>
      </w:pPr>
      <w:r w:rsidRPr="008A1AC5">
        <w:rPr>
          <w:b/>
          <w:sz w:val="20"/>
          <w:lang w:val="pl-PL"/>
        </w:rPr>
        <w:t>SPRZĘT</w:t>
      </w:r>
    </w:p>
    <w:p w:rsidR="00EA414C" w:rsidRPr="008A1AC5" w:rsidRDefault="009C1B6B" w:rsidP="00182511">
      <w:pPr>
        <w:pStyle w:val="Akapitzlist"/>
        <w:numPr>
          <w:ilvl w:val="0"/>
          <w:numId w:val="10"/>
        </w:numPr>
        <w:tabs>
          <w:tab w:val="left" w:pos="720"/>
        </w:tabs>
        <w:spacing w:line="226" w:lineRule="exact"/>
        <w:jc w:val="left"/>
        <w:rPr>
          <w:b/>
          <w:sz w:val="20"/>
          <w:lang w:val="pl-PL"/>
        </w:rPr>
      </w:pPr>
      <w:r w:rsidRPr="008A1AC5">
        <w:rPr>
          <w:b/>
          <w:sz w:val="20"/>
          <w:lang w:val="pl-PL"/>
        </w:rPr>
        <w:t>TRANSPORT</w:t>
      </w:r>
    </w:p>
    <w:p w:rsidR="00EA414C" w:rsidRPr="008A1AC5" w:rsidRDefault="009C1B6B" w:rsidP="00182511">
      <w:pPr>
        <w:pStyle w:val="Akapitzlist"/>
        <w:numPr>
          <w:ilvl w:val="0"/>
          <w:numId w:val="10"/>
        </w:numPr>
        <w:tabs>
          <w:tab w:val="left" w:pos="720"/>
        </w:tabs>
        <w:spacing w:line="227" w:lineRule="exact"/>
        <w:jc w:val="left"/>
        <w:rPr>
          <w:b/>
          <w:sz w:val="20"/>
          <w:lang w:val="pl-PL"/>
        </w:rPr>
      </w:pPr>
      <w:r w:rsidRPr="008A1AC5">
        <w:rPr>
          <w:b/>
          <w:sz w:val="20"/>
          <w:lang w:val="pl-PL"/>
        </w:rPr>
        <w:t>WYKONANIE</w:t>
      </w:r>
      <w:r w:rsidRPr="008A1AC5">
        <w:rPr>
          <w:b/>
          <w:spacing w:val="-2"/>
          <w:sz w:val="20"/>
          <w:lang w:val="pl-PL"/>
        </w:rPr>
        <w:t xml:space="preserve"> </w:t>
      </w:r>
      <w:r w:rsidRPr="008A1AC5">
        <w:rPr>
          <w:b/>
          <w:sz w:val="20"/>
          <w:lang w:val="pl-PL"/>
        </w:rPr>
        <w:t>ROBÓT</w:t>
      </w:r>
    </w:p>
    <w:p w:rsidR="00EA414C" w:rsidRPr="008A1AC5" w:rsidRDefault="009C1B6B" w:rsidP="00182511">
      <w:pPr>
        <w:pStyle w:val="Akapitzlist"/>
        <w:numPr>
          <w:ilvl w:val="0"/>
          <w:numId w:val="10"/>
        </w:numPr>
        <w:tabs>
          <w:tab w:val="left" w:pos="720"/>
        </w:tabs>
        <w:spacing w:line="227" w:lineRule="exact"/>
        <w:jc w:val="left"/>
        <w:rPr>
          <w:b/>
          <w:sz w:val="20"/>
          <w:lang w:val="pl-PL"/>
        </w:rPr>
      </w:pPr>
      <w:r w:rsidRPr="008A1AC5">
        <w:rPr>
          <w:b/>
          <w:sz w:val="20"/>
          <w:lang w:val="pl-PL"/>
        </w:rPr>
        <w:t>KONTROLA JAKOŚCI</w:t>
      </w:r>
      <w:r w:rsidRPr="008A1AC5">
        <w:rPr>
          <w:b/>
          <w:spacing w:val="-2"/>
          <w:sz w:val="20"/>
          <w:lang w:val="pl-PL"/>
        </w:rPr>
        <w:t xml:space="preserve"> </w:t>
      </w:r>
      <w:r w:rsidRPr="008A1AC5">
        <w:rPr>
          <w:b/>
          <w:sz w:val="20"/>
          <w:lang w:val="pl-PL"/>
        </w:rPr>
        <w:t>ROBÓT</w:t>
      </w:r>
    </w:p>
    <w:p w:rsidR="00EA414C" w:rsidRPr="008A1AC5" w:rsidRDefault="009C1B6B" w:rsidP="00182511">
      <w:pPr>
        <w:pStyle w:val="Akapitzlist"/>
        <w:numPr>
          <w:ilvl w:val="0"/>
          <w:numId w:val="10"/>
        </w:numPr>
        <w:tabs>
          <w:tab w:val="left" w:pos="720"/>
        </w:tabs>
        <w:spacing w:line="226" w:lineRule="exact"/>
        <w:jc w:val="left"/>
        <w:rPr>
          <w:b/>
          <w:sz w:val="20"/>
          <w:lang w:val="pl-PL"/>
        </w:rPr>
      </w:pPr>
      <w:r w:rsidRPr="008A1AC5">
        <w:rPr>
          <w:b/>
          <w:sz w:val="20"/>
          <w:lang w:val="pl-PL"/>
        </w:rPr>
        <w:t>OBMIAR</w:t>
      </w:r>
      <w:r w:rsidRPr="008A1AC5">
        <w:rPr>
          <w:b/>
          <w:spacing w:val="-2"/>
          <w:sz w:val="20"/>
          <w:lang w:val="pl-PL"/>
        </w:rPr>
        <w:t xml:space="preserve"> </w:t>
      </w:r>
      <w:r w:rsidRPr="008A1AC5">
        <w:rPr>
          <w:b/>
          <w:sz w:val="20"/>
          <w:lang w:val="pl-PL"/>
        </w:rPr>
        <w:t>ROBÓT</w:t>
      </w:r>
    </w:p>
    <w:p w:rsidR="00EA414C" w:rsidRPr="008A1AC5" w:rsidRDefault="009C1B6B" w:rsidP="00182511">
      <w:pPr>
        <w:pStyle w:val="Akapitzlist"/>
        <w:numPr>
          <w:ilvl w:val="0"/>
          <w:numId w:val="10"/>
        </w:numPr>
        <w:tabs>
          <w:tab w:val="left" w:pos="720"/>
        </w:tabs>
        <w:spacing w:line="226" w:lineRule="exact"/>
        <w:jc w:val="left"/>
        <w:rPr>
          <w:b/>
          <w:sz w:val="20"/>
          <w:lang w:val="pl-PL"/>
        </w:rPr>
      </w:pPr>
      <w:r w:rsidRPr="008A1AC5">
        <w:rPr>
          <w:b/>
          <w:sz w:val="20"/>
          <w:lang w:val="pl-PL"/>
        </w:rPr>
        <w:t>ODBIÓR</w:t>
      </w:r>
      <w:r w:rsidRPr="008A1AC5">
        <w:rPr>
          <w:b/>
          <w:spacing w:val="-3"/>
          <w:sz w:val="20"/>
          <w:lang w:val="pl-PL"/>
        </w:rPr>
        <w:t xml:space="preserve"> </w:t>
      </w:r>
      <w:r w:rsidRPr="008A1AC5">
        <w:rPr>
          <w:b/>
          <w:sz w:val="20"/>
          <w:lang w:val="pl-PL"/>
        </w:rPr>
        <w:t>ROBÓT</w:t>
      </w:r>
    </w:p>
    <w:p w:rsidR="00EA414C" w:rsidRPr="008A1AC5" w:rsidRDefault="009C1B6B" w:rsidP="00182511">
      <w:pPr>
        <w:pStyle w:val="Akapitzlist"/>
        <w:numPr>
          <w:ilvl w:val="0"/>
          <w:numId w:val="10"/>
        </w:numPr>
        <w:tabs>
          <w:tab w:val="left" w:pos="720"/>
        </w:tabs>
        <w:spacing w:line="226" w:lineRule="exact"/>
        <w:jc w:val="left"/>
        <w:rPr>
          <w:b/>
          <w:sz w:val="20"/>
          <w:lang w:val="pl-PL"/>
        </w:rPr>
      </w:pPr>
      <w:r w:rsidRPr="008A1AC5">
        <w:rPr>
          <w:b/>
          <w:sz w:val="20"/>
          <w:lang w:val="pl-PL"/>
        </w:rPr>
        <w:t>PODSTAWA</w:t>
      </w:r>
      <w:r w:rsidRPr="008A1AC5">
        <w:rPr>
          <w:b/>
          <w:spacing w:val="-1"/>
          <w:sz w:val="20"/>
          <w:lang w:val="pl-PL"/>
        </w:rPr>
        <w:t xml:space="preserve"> </w:t>
      </w:r>
      <w:r w:rsidRPr="008A1AC5">
        <w:rPr>
          <w:b/>
          <w:sz w:val="20"/>
          <w:lang w:val="pl-PL"/>
        </w:rPr>
        <w:t>PŁATNOŚCI</w:t>
      </w:r>
    </w:p>
    <w:p w:rsidR="00EA414C" w:rsidRPr="008A1AC5" w:rsidRDefault="009C1B6B" w:rsidP="00182511">
      <w:pPr>
        <w:pStyle w:val="Akapitzlist"/>
        <w:numPr>
          <w:ilvl w:val="0"/>
          <w:numId w:val="10"/>
        </w:numPr>
        <w:tabs>
          <w:tab w:val="left" w:pos="701"/>
        </w:tabs>
        <w:spacing w:line="228" w:lineRule="exact"/>
        <w:ind w:left="700" w:hanging="302"/>
        <w:jc w:val="left"/>
        <w:rPr>
          <w:b/>
          <w:sz w:val="20"/>
          <w:lang w:val="pl-PL"/>
        </w:rPr>
      </w:pPr>
      <w:r w:rsidRPr="008A1AC5">
        <w:rPr>
          <w:b/>
          <w:sz w:val="20"/>
          <w:lang w:val="pl-PL"/>
        </w:rPr>
        <w:t>PRZEPISY</w:t>
      </w:r>
      <w:r w:rsidRPr="008A1AC5">
        <w:rPr>
          <w:b/>
          <w:spacing w:val="3"/>
          <w:sz w:val="20"/>
          <w:lang w:val="pl-PL"/>
        </w:rPr>
        <w:t xml:space="preserve"> </w:t>
      </w:r>
      <w:r w:rsidRPr="008A1AC5">
        <w:rPr>
          <w:b/>
          <w:sz w:val="20"/>
          <w:lang w:val="pl-PL"/>
        </w:rPr>
        <w:t>ZWIĄZANE</w:t>
      </w:r>
    </w:p>
    <w:p w:rsidR="00EA414C" w:rsidRPr="008A1AC5" w:rsidRDefault="009423FB" w:rsidP="00B012F2">
      <w:pPr>
        <w:pStyle w:val="Tekstpodstawowy"/>
        <w:rPr>
          <w:sz w:val="19"/>
        </w:rPr>
      </w:pPr>
      <w:r w:rsidRPr="008A1AC5">
        <w:rPr>
          <w:noProof/>
        </w:rPr>
        <mc:AlternateContent>
          <mc:Choice Requires="wps">
            <w:drawing>
              <wp:anchor distT="0" distB="0" distL="0" distR="0" simplePos="0" relativeHeight="251683328" behindDoc="0" locked="0" layoutInCell="1" allowOverlap="1">
                <wp:simplePos x="0" y="0"/>
                <wp:positionH relativeFrom="page">
                  <wp:posOffset>867410</wp:posOffset>
                </wp:positionH>
                <wp:positionV relativeFrom="paragraph">
                  <wp:posOffset>169545</wp:posOffset>
                </wp:positionV>
                <wp:extent cx="6169025" cy="0"/>
                <wp:effectExtent l="10160" t="8255" r="12065" b="10795"/>
                <wp:wrapTopAndBottom/>
                <wp:docPr id="55"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A75D78" id="Line 6" o:spid="_x0000_s1026" style="position:absolute;z-index:2516833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3.35pt" to="554.05pt,1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sfhEgIAACk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" strokeweight=".7pt">
                <w10:wrap type="topAndBottom" anchorx="page"/>
              </v:line>
            </w:pict>
          </mc:Fallback>
        </mc:AlternateContent>
      </w:r>
    </w:p>
    <w:p w:rsidR="00EA414C" w:rsidRPr="008A1AC5" w:rsidRDefault="00EA414C">
      <w:pPr>
        <w:rPr>
          <w:sz w:val="19"/>
          <w:lang w:val="pl-PL"/>
        </w:rPr>
        <w:sectPr w:rsidR="00EA414C" w:rsidRPr="008A1AC5">
          <w:headerReference w:type="default" r:id="rId49"/>
          <w:footerReference w:type="default" r:id="rId50"/>
          <w:pgSz w:w="11900" w:h="16840"/>
          <w:pgMar w:top="600" w:right="740" w:bottom="780" w:left="1020" w:header="262" w:footer="593" w:gutter="0"/>
          <w:pgNumType w:start="203"/>
          <w:cols w:space="708"/>
        </w:sectPr>
      </w:pPr>
    </w:p>
    <w:p w:rsidR="00EA414C" w:rsidRPr="008A1AC5" w:rsidRDefault="009C1B6B" w:rsidP="00182511">
      <w:pPr>
        <w:pStyle w:val="Akapitzlist"/>
        <w:numPr>
          <w:ilvl w:val="0"/>
          <w:numId w:val="9"/>
        </w:numPr>
        <w:tabs>
          <w:tab w:val="left" w:pos="600"/>
        </w:tabs>
        <w:spacing w:before="80"/>
        <w:rPr>
          <w:b/>
          <w:sz w:val="20"/>
          <w:lang w:val="pl-PL"/>
        </w:rPr>
      </w:pPr>
      <w:r w:rsidRPr="008A1AC5">
        <w:rPr>
          <w:b/>
          <w:sz w:val="20"/>
          <w:lang w:val="pl-PL"/>
        </w:rPr>
        <w:lastRenderedPageBreak/>
        <w:t>WSTĘP</w:t>
      </w:r>
    </w:p>
    <w:p w:rsidR="00EA414C" w:rsidRPr="008A1AC5" w:rsidRDefault="009C1B6B" w:rsidP="00182511">
      <w:pPr>
        <w:pStyle w:val="Akapitzlist"/>
        <w:numPr>
          <w:ilvl w:val="1"/>
          <w:numId w:val="9"/>
        </w:numPr>
        <w:tabs>
          <w:tab w:val="left" w:pos="759"/>
        </w:tabs>
        <w:spacing w:before="174"/>
        <w:rPr>
          <w:b/>
          <w:sz w:val="20"/>
          <w:lang w:val="pl-PL"/>
        </w:rPr>
      </w:pPr>
      <w:r w:rsidRPr="008A1AC5">
        <w:rPr>
          <w:b/>
          <w:sz w:val="20"/>
          <w:lang w:val="pl-PL"/>
        </w:rPr>
        <w:t>Przedmiot ST</w:t>
      </w:r>
    </w:p>
    <w:p w:rsidR="00F41F7D" w:rsidRPr="008A1AC5" w:rsidRDefault="002D0919" w:rsidP="00F41F7D">
      <w:pPr>
        <w:tabs>
          <w:tab w:val="left" w:pos="4559"/>
        </w:tabs>
        <w:ind w:left="398"/>
        <w:rPr>
          <w:lang w:val="pl-PL"/>
        </w:rPr>
      </w:pPr>
      <w:r w:rsidRPr="008A1AC5">
        <w:rPr>
          <w:lang w:val="pl-PL"/>
        </w:rPr>
        <w:t xml:space="preserve">Przedmiotem niniejszej specyfikacji technicznej (ST) są wspólne wymagania techniczne dotyczące wykonania    i odbioru robót, które zostaną wykonane na podstawie dokumentacji projektowej dla zadania pn. </w:t>
      </w:r>
      <w:r w:rsidR="00F41F7D" w:rsidRPr="008A1AC5">
        <w:rPr>
          <w:lang w:val="pl-PL"/>
        </w:rPr>
        <w:t>PRZEBUDOWA I ROZBUDOWA BUDYNKU ZESPOŁU SZKOLNO - PRZEDSZKOLNEGO NR 19, W TYM NA POTRZEBY PORADNI PSYCHOLOGICZNO-PEDAGOGICZNEJ NR 8</w:t>
      </w:r>
    </w:p>
    <w:p w:rsidR="00F41F7D" w:rsidRPr="008A1AC5" w:rsidRDefault="00F41F7D" w:rsidP="00F41F7D">
      <w:pPr>
        <w:tabs>
          <w:tab w:val="left" w:pos="4559"/>
        </w:tabs>
        <w:ind w:left="405"/>
        <w:rPr>
          <w:lang w:val="pl-PL"/>
        </w:rPr>
      </w:pPr>
      <w:r w:rsidRPr="008A1AC5">
        <w:rPr>
          <w:lang w:val="pl-PL"/>
        </w:rPr>
        <w:t>61-249 Poznań, os. Stare Żegrze 1 obręb 0006 Żegrze ark 35, nr działki 2</w:t>
      </w:r>
    </w:p>
    <w:p w:rsidR="00EA414C" w:rsidRPr="008A1AC5" w:rsidRDefault="00EA414C" w:rsidP="00B012F2">
      <w:pPr>
        <w:pStyle w:val="Tekstpodstawowy"/>
      </w:pPr>
    </w:p>
    <w:p w:rsidR="00EA414C" w:rsidRPr="008A1AC5" w:rsidRDefault="009C1B6B" w:rsidP="00182511">
      <w:pPr>
        <w:pStyle w:val="Nagwek21"/>
        <w:numPr>
          <w:ilvl w:val="1"/>
          <w:numId w:val="9"/>
        </w:numPr>
        <w:tabs>
          <w:tab w:val="left" w:pos="759"/>
        </w:tabs>
        <w:rPr>
          <w:lang w:val="pl-PL"/>
        </w:rPr>
      </w:pPr>
      <w:r w:rsidRPr="008A1AC5">
        <w:rPr>
          <w:lang w:val="pl-PL"/>
        </w:rPr>
        <w:t>Zakres</w:t>
      </w:r>
      <w:r w:rsidRPr="008A1AC5">
        <w:rPr>
          <w:spacing w:val="-2"/>
          <w:lang w:val="pl-PL"/>
        </w:rPr>
        <w:t xml:space="preserve"> </w:t>
      </w:r>
      <w:r w:rsidRPr="008A1AC5">
        <w:rPr>
          <w:lang w:val="pl-PL"/>
        </w:rPr>
        <w:t>stosowania</w:t>
      </w:r>
    </w:p>
    <w:p w:rsidR="00EA414C" w:rsidRPr="008A1AC5" w:rsidRDefault="009C1B6B" w:rsidP="00B012F2">
      <w:pPr>
        <w:pStyle w:val="Tekstpodstawowy"/>
      </w:pPr>
      <w:r w:rsidRPr="008A1AC5">
        <w:t>Specyfikacja techniczna jest dokumentem będącym podstawą do udzielenie zamówienia i zawarcia umowy na wykonanie robót zawartych w pkt 1.1.</w:t>
      </w:r>
    </w:p>
    <w:p w:rsidR="00EA414C" w:rsidRPr="008A1AC5" w:rsidRDefault="00EA414C" w:rsidP="00B012F2">
      <w:pPr>
        <w:pStyle w:val="Tekstpodstawowy"/>
      </w:pPr>
    </w:p>
    <w:p w:rsidR="00EA414C" w:rsidRPr="008A1AC5" w:rsidRDefault="009C1B6B" w:rsidP="00182511">
      <w:pPr>
        <w:pStyle w:val="Nagwek21"/>
        <w:numPr>
          <w:ilvl w:val="1"/>
          <w:numId w:val="9"/>
        </w:numPr>
        <w:tabs>
          <w:tab w:val="left" w:pos="759"/>
        </w:tabs>
        <w:spacing w:before="1"/>
        <w:rPr>
          <w:lang w:val="pl-PL"/>
        </w:rPr>
      </w:pPr>
      <w:r w:rsidRPr="008A1AC5">
        <w:rPr>
          <w:lang w:val="pl-PL"/>
        </w:rPr>
        <w:t>Określenia podstawowe</w:t>
      </w:r>
    </w:p>
    <w:p w:rsidR="00EA414C" w:rsidRPr="008A1AC5" w:rsidRDefault="009C1B6B" w:rsidP="00B012F2">
      <w:pPr>
        <w:pStyle w:val="Tekstpodstawowy"/>
      </w:pPr>
      <w:r w:rsidRPr="008A1AC5">
        <w:rPr>
          <w:spacing w:val="-3"/>
        </w:rPr>
        <w:t xml:space="preserve">Określenia </w:t>
      </w:r>
      <w:r w:rsidRPr="008A1AC5">
        <w:t xml:space="preserve">i nazewnictwo użyte w </w:t>
      </w:r>
      <w:r w:rsidRPr="008A1AC5">
        <w:rPr>
          <w:spacing w:val="-3"/>
        </w:rPr>
        <w:t xml:space="preserve">niniejszej </w:t>
      </w:r>
      <w:r w:rsidRPr="008A1AC5">
        <w:rPr>
          <w:spacing w:val="-2"/>
        </w:rPr>
        <w:t xml:space="preserve">specyfikacji </w:t>
      </w:r>
      <w:r w:rsidRPr="008A1AC5">
        <w:rPr>
          <w:spacing w:val="-3"/>
        </w:rPr>
        <w:t xml:space="preserve">technicznej </w:t>
      </w:r>
      <w:r w:rsidRPr="008A1AC5">
        <w:t xml:space="preserve">ST są </w:t>
      </w:r>
      <w:r w:rsidRPr="008A1AC5">
        <w:rPr>
          <w:spacing w:val="-2"/>
        </w:rPr>
        <w:t xml:space="preserve">zgodne </w:t>
      </w:r>
      <w:r w:rsidRPr="008A1AC5">
        <w:t xml:space="preserve">z </w:t>
      </w:r>
      <w:r w:rsidRPr="008A1AC5">
        <w:rPr>
          <w:spacing w:val="-3"/>
        </w:rPr>
        <w:t xml:space="preserve">obowiązującymi </w:t>
      </w:r>
      <w:r w:rsidRPr="008A1AC5">
        <w:t xml:space="preserve">podanymi w normach PN i przepisach Prawa </w:t>
      </w:r>
      <w:r w:rsidRPr="008A1AC5">
        <w:rPr>
          <w:spacing w:val="-3"/>
        </w:rPr>
        <w:t>budowlanego.</w:t>
      </w:r>
    </w:p>
    <w:p w:rsidR="00EA414C" w:rsidRPr="008A1AC5" w:rsidRDefault="00EA414C" w:rsidP="00B012F2">
      <w:pPr>
        <w:pStyle w:val="Tekstpodstawowy"/>
      </w:pPr>
    </w:p>
    <w:p w:rsidR="00EA414C" w:rsidRPr="008A1AC5" w:rsidRDefault="009C1B6B">
      <w:pPr>
        <w:pStyle w:val="Nagwek21"/>
        <w:ind w:left="405" w:firstLine="0"/>
        <w:rPr>
          <w:lang w:val="pl-PL"/>
        </w:rPr>
      </w:pPr>
      <w:r w:rsidRPr="008A1AC5">
        <w:rPr>
          <w:lang w:val="pl-PL"/>
        </w:rPr>
        <w:t>1.4 Zakres robót objętych ST</w:t>
      </w:r>
    </w:p>
    <w:p w:rsidR="00EA414C" w:rsidRPr="008A1AC5" w:rsidRDefault="009C1B6B" w:rsidP="00B012F2">
      <w:pPr>
        <w:pStyle w:val="Tekstpodstawowy"/>
      </w:pPr>
      <w:r w:rsidRPr="008A1AC5">
        <w:t>Ogólne zasady dotyczące materiałów podano w części „Wymagania ogólne” pkt 1.5 specyfikacji technicznej. Ustalenia dotyczą zasad prowadzenia robót związanych z wykonaniem pochwytów i balustrad określonych w dokumentacji projektowej w czasie realizacji inwestycji, zgodnie z punktem 2.</w:t>
      </w:r>
    </w:p>
    <w:p w:rsidR="00EA414C" w:rsidRPr="008A1AC5" w:rsidRDefault="00EA414C" w:rsidP="00B012F2">
      <w:pPr>
        <w:pStyle w:val="Tekstpodstawowy"/>
      </w:pPr>
    </w:p>
    <w:p w:rsidR="00EA414C" w:rsidRPr="008A1AC5" w:rsidRDefault="009C1B6B" w:rsidP="00182511">
      <w:pPr>
        <w:pStyle w:val="Nagwek21"/>
        <w:numPr>
          <w:ilvl w:val="0"/>
          <w:numId w:val="9"/>
        </w:numPr>
        <w:tabs>
          <w:tab w:val="left" w:pos="598"/>
        </w:tabs>
        <w:ind w:left="597" w:hanging="199"/>
        <w:rPr>
          <w:lang w:val="pl-PL"/>
        </w:rPr>
      </w:pPr>
      <w:r w:rsidRPr="008A1AC5">
        <w:rPr>
          <w:lang w:val="pl-PL"/>
        </w:rPr>
        <w:t>MATERIAŁY</w:t>
      </w:r>
    </w:p>
    <w:p w:rsidR="00EA414C" w:rsidRPr="008A1AC5" w:rsidRDefault="00EA414C" w:rsidP="00B012F2">
      <w:pPr>
        <w:pStyle w:val="Tekstpodstawowy"/>
      </w:pPr>
    </w:p>
    <w:p w:rsidR="00EA414C" w:rsidRPr="008A1AC5" w:rsidRDefault="009C1B6B" w:rsidP="00182511">
      <w:pPr>
        <w:pStyle w:val="Akapitzlist"/>
        <w:numPr>
          <w:ilvl w:val="1"/>
          <w:numId w:val="9"/>
        </w:numPr>
        <w:tabs>
          <w:tab w:val="left" w:pos="752"/>
        </w:tabs>
        <w:spacing w:before="1"/>
        <w:ind w:left="751"/>
        <w:rPr>
          <w:b/>
          <w:sz w:val="20"/>
          <w:lang w:val="pl-PL"/>
        </w:rPr>
      </w:pPr>
      <w:r w:rsidRPr="008A1AC5">
        <w:rPr>
          <w:b/>
          <w:sz w:val="20"/>
          <w:lang w:val="pl-PL"/>
        </w:rPr>
        <w:t>Wymagania ogólne</w:t>
      </w:r>
    </w:p>
    <w:p w:rsidR="00EA414C" w:rsidRPr="008A1AC5" w:rsidRDefault="009C1B6B" w:rsidP="00B012F2">
      <w:pPr>
        <w:pStyle w:val="Tekstpodstawowy"/>
      </w:pPr>
      <w:r w:rsidRPr="008A1AC5">
        <w:t>Należy stosować materiały zgodne z Dokumentacją projektową.</w:t>
      </w:r>
    </w:p>
    <w:p w:rsidR="00EA414C" w:rsidRPr="008A1AC5" w:rsidRDefault="009C1B6B" w:rsidP="00B012F2">
      <w:pPr>
        <w:pStyle w:val="Tekstpodstawowy"/>
      </w:pPr>
      <w:r w:rsidRPr="008A1AC5">
        <w:t>Nie wolno stosować kształtowników o zmienionej geometrii. Nie wolno stosować elementów, które miały zmienioną geometrię. Kształtowniki przed zamontowaniem należy oczyścić z zabrudzeń z zaprawy, zatłuszczeń i innych zanieczyszczeń mogących powodować brak przyczepności lub korozję elementów stalowych. W przypadku stwierdzenia niezgodności materiału z wymaganiami normowymi Wykonawca ma obowiązek wymienić materiał na</w:t>
      </w:r>
      <w:r w:rsidRPr="008A1AC5">
        <w:rPr>
          <w:spacing w:val="3"/>
        </w:rPr>
        <w:t xml:space="preserve"> </w:t>
      </w:r>
      <w:r w:rsidRPr="008A1AC5">
        <w:t>pełnowartościowy.</w:t>
      </w:r>
    </w:p>
    <w:p w:rsidR="00EA414C" w:rsidRPr="008A1AC5" w:rsidRDefault="00EA414C" w:rsidP="00B012F2">
      <w:pPr>
        <w:pStyle w:val="Tekstpodstawowy"/>
      </w:pPr>
    </w:p>
    <w:p w:rsidR="00EA414C" w:rsidRPr="008A1AC5" w:rsidRDefault="009C1B6B" w:rsidP="00182511">
      <w:pPr>
        <w:pStyle w:val="Nagwek21"/>
        <w:numPr>
          <w:ilvl w:val="1"/>
          <w:numId w:val="9"/>
        </w:numPr>
        <w:tabs>
          <w:tab w:val="left" w:pos="752"/>
        </w:tabs>
        <w:ind w:left="751"/>
        <w:rPr>
          <w:lang w:val="pl-PL"/>
        </w:rPr>
      </w:pPr>
      <w:r w:rsidRPr="008A1AC5">
        <w:rPr>
          <w:lang w:val="pl-PL"/>
        </w:rPr>
        <w:t>Wymagania szczegółowe</w:t>
      </w:r>
    </w:p>
    <w:p w:rsidR="00EA414C" w:rsidRPr="008A1AC5" w:rsidRDefault="00EA414C" w:rsidP="00B012F2">
      <w:pPr>
        <w:pStyle w:val="Tekstpodstawowy"/>
      </w:pPr>
    </w:p>
    <w:p w:rsidR="00EA414C" w:rsidRPr="008A1AC5" w:rsidRDefault="009C1B6B" w:rsidP="00A77A6D">
      <w:pPr>
        <w:pStyle w:val="Akapitzlist"/>
        <w:numPr>
          <w:ilvl w:val="0"/>
          <w:numId w:val="137"/>
        </w:numPr>
        <w:tabs>
          <w:tab w:val="left" w:pos="826"/>
        </w:tabs>
        <w:spacing w:line="230" w:lineRule="auto"/>
        <w:ind w:right="666"/>
        <w:jc w:val="both"/>
        <w:rPr>
          <w:sz w:val="20"/>
          <w:lang w:val="pl-PL"/>
        </w:rPr>
      </w:pPr>
      <w:r w:rsidRPr="008A1AC5">
        <w:rPr>
          <w:sz w:val="20"/>
          <w:lang w:val="pl-PL"/>
        </w:rPr>
        <w:t xml:space="preserve">W ramach niniejszej inwestycji należy wykonać balustrady i barierki ochronne nowych i istniejących schodów przy wejściach do budynku o wysokości powyżej 50cm nad poziomem terenu stosować balustrady stalowe </w:t>
      </w:r>
      <w:r w:rsidR="00E615E2" w:rsidRPr="008A1AC5">
        <w:rPr>
          <w:sz w:val="20"/>
          <w:lang w:val="pl-PL"/>
        </w:rPr>
        <w:t>malowane proszkowo</w:t>
      </w:r>
    </w:p>
    <w:p w:rsidR="00EA414C" w:rsidRPr="008A1AC5" w:rsidRDefault="009C1B6B" w:rsidP="00A77A6D">
      <w:pPr>
        <w:pStyle w:val="Akapitzlist"/>
        <w:numPr>
          <w:ilvl w:val="0"/>
          <w:numId w:val="137"/>
        </w:numPr>
        <w:tabs>
          <w:tab w:val="left" w:pos="826"/>
        </w:tabs>
        <w:spacing w:line="225" w:lineRule="exact"/>
        <w:jc w:val="both"/>
        <w:rPr>
          <w:sz w:val="20"/>
          <w:lang w:val="pl-PL"/>
        </w:rPr>
      </w:pPr>
      <w:r w:rsidRPr="008A1AC5">
        <w:rPr>
          <w:sz w:val="20"/>
          <w:lang w:val="pl-PL"/>
        </w:rPr>
        <w:t>Należy również wykonać nowe poręcze i balustrady w obrębie klatek</w:t>
      </w:r>
      <w:r w:rsidRPr="008A1AC5">
        <w:rPr>
          <w:spacing w:val="-14"/>
          <w:sz w:val="20"/>
          <w:lang w:val="pl-PL"/>
        </w:rPr>
        <w:t xml:space="preserve"> </w:t>
      </w:r>
      <w:r w:rsidRPr="008A1AC5">
        <w:rPr>
          <w:sz w:val="20"/>
          <w:lang w:val="pl-PL"/>
        </w:rPr>
        <w:t>schodowych:</w:t>
      </w:r>
    </w:p>
    <w:p w:rsidR="00A86943" w:rsidRPr="00C2155B" w:rsidRDefault="009C1B6B" w:rsidP="00A77A6D">
      <w:pPr>
        <w:pStyle w:val="Akapitzlist"/>
        <w:numPr>
          <w:ilvl w:val="1"/>
          <w:numId w:val="138"/>
        </w:numPr>
        <w:tabs>
          <w:tab w:val="left" w:pos="1106"/>
          <w:tab w:val="left" w:pos="1107"/>
        </w:tabs>
        <w:spacing w:line="245" w:lineRule="exact"/>
        <w:rPr>
          <w:sz w:val="20"/>
          <w:lang w:val="pl-PL"/>
        </w:rPr>
      </w:pPr>
      <w:r w:rsidRPr="008A1AC5">
        <w:rPr>
          <w:sz w:val="20"/>
          <w:lang w:val="pl-PL"/>
        </w:rPr>
        <w:t xml:space="preserve">Balustrady i poręcze wykonane z płaskownika stalowego i profili zamkniętych </w:t>
      </w:r>
      <w:r w:rsidR="00E615E2" w:rsidRPr="008A1AC5">
        <w:rPr>
          <w:sz w:val="20"/>
          <w:lang w:val="pl-PL"/>
        </w:rPr>
        <w:t>malowane proszkowo</w:t>
      </w:r>
    </w:p>
    <w:p w:rsidR="00EA414C" w:rsidRPr="008A1AC5" w:rsidRDefault="009C1B6B" w:rsidP="00A77A6D">
      <w:pPr>
        <w:pStyle w:val="Akapitzlist"/>
        <w:numPr>
          <w:ilvl w:val="1"/>
          <w:numId w:val="138"/>
        </w:numPr>
        <w:tabs>
          <w:tab w:val="left" w:pos="1106"/>
          <w:tab w:val="left" w:pos="1107"/>
        </w:tabs>
        <w:spacing w:line="245" w:lineRule="exact"/>
        <w:rPr>
          <w:sz w:val="20"/>
          <w:lang w:val="pl-PL"/>
        </w:rPr>
      </w:pPr>
      <w:r w:rsidRPr="008A1AC5">
        <w:rPr>
          <w:sz w:val="20"/>
          <w:lang w:val="pl-PL"/>
        </w:rPr>
        <w:t>Mocowanie na dyble do konstrukcji biegów i</w:t>
      </w:r>
      <w:r w:rsidRPr="008A1AC5">
        <w:rPr>
          <w:spacing w:val="-1"/>
          <w:sz w:val="20"/>
          <w:lang w:val="pl-PL"/>
        </w:rPr>
        <w:t xml:space="preserve"> </w:t>
      </w:r>
      <w:r w:rsidRPr="008A1AC5">
        <w:rPr>
          <w:sz w:val="20"/>
          <w:lang w:val="pl-PL"/>
        </w:rPr>
        <w:t>spoczników.</w:t>
      </w:r>
    </w:p>
    <w:p w:rsidR="00E615E2" w:rsidRPr="008A1AC5" w:rsidRDefault="009C1B6B" w:rsidP="00A77A6D">
      <w:pPr>
        <w:pStyle w:val="Akapitzlist"/>
        <w:numPr>
          <w:ilvl w:val="1"/>
          <w:numId w:val="138"/>
        </w:numPr>
        <w:tabs>
          <w:tab w:val="left" w:pos="1106"/>
          <w:tab w:val="left" w:pos="1107"/>
        </w:tabs>
        <w:rPr>
          <w:sz w:val="20"/>
          <w:lang w:val="pl-PL"/>
        </w:rPr>
      </w:pPr>
      <w:r w:rsidRPr="008A1AC5">
        <w:rPr>
          <w:sz w:val="20"/>
          <w:lang w:val="pl-PL"/>
        </w:rPr>
        <w:t>Wg części</w:t>
      </w:r>
      <w:r w:rsidRPr="008A1AC5">
        <w:rPr>
          <w:spacing w:val="-2"/>
          <w:sz w:val="20"/>
          <w:lang w:val="pl-PL"/>
        </w:rPr>
        <w:t xml:space="preserve"> </w:t>
      </w:r>
      <w:r w:rsidRPr="008A1AC5">
        <w:rPr>
          <w:sz w:val="20"/>
          <w:lang w:val="pl-PL"/>
        </w:rPr>
        <w:t>rysunkowej</w:t>
      </w:r>
    </w:p>
    <w:p w:rsidR="00EA414C" w:rsidRPr="008A1AC5" w:rsidRDefault="00EA414C" w:rsidP="00B012F2">
      <w:pPr>
        <w:pStyle w:val="Tekstpodstawowy"/>
      </w:pPr>
    </w:p>
    <w:p w:rsidR="00EA414C" w:rsidRPr="008A1AC5" w:rsidRDefault="009C1B6B" w:rsidP="00182511">
      <w:pPr>
        <w:pStyle w:val="Nagwek21"/>
        <w:numPr>
          <w:ilvl w:val="0"/>
          <w:numId w:val="9"/>
        </w:numPr>
        <w:tabs>
          <w:tab w:val="left" w:pos="600"/>
        </w:tabs>
        <w:spacing w:before="1"/>
        <w:jc w:val="both"/>
        <w:rPr>
          <w:lang w:val="pl-PL"/>
        </w:rPr>
      </w:pPr>
      <w:r w:rsidRPr="008A1AC5">
        <w:rPr>
          <w:lang w:val="pl-PL"/>
        </w:rPr>
        <w:t>SPRZĘT</w:t>
      </w:r>
    </w:p>
    <w:p w:rsidR="00EA414C" w:rsidRPr="008A1AC5" w:rsidRDefault="009C1B6B" w:rsidP="00B012F2">
      <w:pPr>
        <w:pStyle w:val="Tekstpodstawowy"/>
      </w:pPr>
      <w:r w:rsidRPr="008A1AC5">
        <w:t>Ogólne zasady dotyczące sprzętu do wykonania okreslonych w nieniejszej specyfikacji robót podano w części</w:t>
      </w:r>
    </w:p>
    <w:p w:rsidR="00EA414C" w:rsidRPr="008A1AC5" w:rsidRDefault="009C1B6B" w:rsidP="00B012F2">
      <w:pPr>
        <w:pStyle w:val="Tekstpodstawowy"/>
      </w:pPr>
      <w:r w:rsidRPr="008A1AC5">
        <w:t>„Wymagania ogólne” pkt 3 specyfikacji technicznej. Do transportu i montażu konstrukcji należy używać żurawi, wciągarek, dźwigników, podnośników i innych urządzeń. Wszelkie urządzenia dźwigowe, zawiesia i trawersy podlegające przepisom o dozorze technicznym powinny być dostarczone wraz z aktualnymi dokumentami uprawniającymi do ich eksploatacji. Transport materiałów powinien odbywać się w sposób zabezpieczający je przed przesuwaniem podczas jazdy, uszkodzeniem i zniszczeniem, określony w instrukcji określonej przez Producenta i dostosowanej do polskich przepisów przewozowych.</w:t>
      </w:r>
    </w:p>
    <w:p w:rsidR="00EA414C" w:rsidRPr="008A1AC5" w:rsidRDefault="00EA414C" w:rsidP="00B012F2">
      <w:pPr>
        <w:pStyle w:val="Tekstpodstawowy"/>
      </w:pPr>
    </w:p>
    <w:p w:rsidR="00EA414C" w:rsidRPr="008A1AC5" w:rsidRDefault="009C1B6B" w:rsidP="00182511">
      <w:pPr>
        <w:pStyle w:val="Nagwek21"/>
        <w:numPr>
          <w:ilvl w:val="0"/>
          <w:numId w:val="9"/>
        </w:numPr>
        <w:tabs>
          <w:tab w:val="left" w:pos="600"/>
        </w:tabs>
        <w:spacing w:before="91"/>
        <w:rPr>
          <w:lang w:val="pl-PL"/>
        </w:rPr>
      </w:pPr>
      <w:r w:rsidRPr="008A1AC5">
        <w:rPr>
          <w:lang w:val="pl-PL"/>
        </w:rPr>
        <w:t>TRANSPORT</w:t>
      </w:r>
    </w:p>
    <w:p w:rsidR="00EA414C" w:rsidRPr="008A1AC5" w:rsidRDefault="009C1B6B">
      <w:pPr>
        <w:spacing w:before="173"/>
        <w:ind w:left="405"/>
        <w:rPr>
          <w:b/>
          <w:sz w:val="20"/>
          <w:lang w:val="pl-PL"/>
        </w:rPr>
      </w:pPr>
      <w:r w:rsidRPr="008A1AC5">
        <w:rPr>
          <w:b/>
          <w:sz w:val="20"/>
          <w:lang w:val="pl-PL"/>
        </w:rPr>
        <w:t>4.1 Wymagania ogólne</w:t>
      </w:r>
    </w:p>
    <w:p w:rsidR="00EA414C" w:rsidRPr="008A1AC5" w:rsidRDefault="009C1B6B" w:rsidP="00B012F2">
      <w:pPr>
        <w:pStyle w:val="Tekstpodstawowy"/>
      </w:pPr>
      <w:r w:rsidRPr="008A1AC5">
        <w:t>Ogólne zasady dotyczące transportu podano w części „Wymagania ogólne” pkt 4 specyfikacji technicznej. Elementy konstrukcyjne mogą być przewożone dowolnymi środkami transportu. Podczas transportu materiały i elementy konstrukcji powinny być zabezpieczone przed uszkodzeniami lub utratą stateczności. Dostawa może odbywać się dowolnym środkiem transportu, zaakceptowanym przez Inspektora Nadzoru Inwestorskiego.</w:t>
      </w:r>
    </w:p>
    <w:p w:rsidR="00EA414C" w:rsidRPr="008A1AC5" w:rsidRDefault="00EA414C" w:rsidP="00B012F2">
      <w:pPr>
        <w:pStyle w:val="Tekstpodstawowy"/>
      </w:pPr>
    </w:p>
    <w:p w:rsidR="00EA414C" w:rsidRPr="008A1AC5" w:rsidRDefault="009C1B6B">
      <w:pPr>
        <w:pStyle w:val="Nagwek21"/>
        <w:ind w:left="398" w:firstLine="0"/>
        <w:rPr>
          <w:lang w:val="pl-PL"/>
        </w:rPr>
      </w:pPr>
      <w:r w:rsidRPr="008A1AC5">
        <w:rPr>
          <w:lang w:val="pl-PL"/>
        </w:rPr>
        <w:t>4.2. Składowanie materiałów i konstrukcji</w:t>
      </w:r>
    </w:p>
    <w:p w:rsidR="00EA414C" w:rsidRPr="008A1AC5" w:rsidRDefault="009C1B6B" w:rsidP="00B012F2">
      <w:pPr>
        <w:pStyle w:val="Tekstpodstawowy"/>
      </w:pPr>
      <w:r w:rsidRPr="008A1AC5">
        <w:t xml:space="preserve">Do wyładunku mniejszych elementów można użyć wciągarek lub wciągników. Elementy ciężkie, długie i wiotkie należy przenosić za pomocą zawiesi i usztywnić dla zabezpieczenia przed odkształceniem. Elementy układać w sposób umożliwiający odczytanie znakowania. Elementy do scalania powinny być w miarę możliwości składowane w sąsiedztwie miejsca przeznaczonego do scalania. Na miejscu składowania należy rejestrować konstrukcje niezwłocznie po ich nadejściu, segregować i układać na wyznaczonym miejscu, oczyszczać i </w:t>
      </w:r>
      <w:r w:rsidRPr="008A1AC5">
        <w:lastRenderedPageBreak/>
        <w:t>naprawiać powstałe w czasie transportu ewentualne uszkodzenia samej konstrukcji jak i jej powłoki antykorozyjnej.</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182511">
      <w:pPr>
        <w:pStyle w:val="Nagwek21"/>
        <w:numPr>
          <w:ilvl w:val="0"/>
          <w:numId w:val="9"/>
        </w:numPr>
        <w:tabs>
          <w:tab w:val="left" w:pos="600"/>
        </w:tabs>
        <w:rPr>
          <w:lang w:val="pl-PL"/>
        </w:rPr>
      </w:pPr>
      <w:r w:rsidRPr="008A1AC5">
        <w:rPr>
          <w:lang w:val="pl-PL"/>
        </w:rPr>
        <w:t>WYKONANIE</w:t>
      </w:r>
      <w:r w:rsidRPr="008A1AC5">
        <w:rPr>
          <w:spacing w:val="-2"/>
          <w:lang w:val="pl-PL"/>
        </w:rPr>
        <w:t xml:space="preserve"> </w:t>
      </w:r>
      <w:r w:rsidRPr="008A1AC5">
        <w:rPr>
          <w:lang w:val="pl-PL"/>
        </w:rPr>
        <w:t>ROBÓT</w:t>
      </w:r>
    </w:p>
    <w:p w:rsidR="00EA414C" w:rsidRPr="008A1AC5" w:rsidRDefault="009C1B6B" w:rsidP="00182511">
      <w:pPr>
        <w:pStyle w:val="Akapitzlist"/>
        <w:numPr>
          <w:ilvl w:val="1"/>
          <w:numId w:val="8"/>
        </w:numPr>
        <w:tabs>
          <w:tab w:val="left" w:pos="708"/>
        </w:tabs>
        <w:spacing w:before="171"/>
        <w:ind w:hanging="302"/>
        <w:rPr>
          <w:b/>
          <w:sz w:val="20"/>
          <w:lang w:val="pl-PL"/>
        </w:rPr>
      </w:pPr>
      <w:r w:rsidRPr="008A1AC5">
        <w:rPr>
          <w:b/>
          <w:sz w:val="20"/>
          <w:lang w:val="pl-PL"/>
        </w:rPr>
        <w:t>Wymagania ogólne</w:t>
      </w:r>
    </w:p>
    <w:p w:rsidR="00EA414C" w:rsidRPr="008A1AC5" w:rsidRDefault="009C1B6B" w:rsidP="00B012F2">
      <w:pPr>
        <w:pStyle w:val="Tekstpodstawowy"/>
      </w:pPr>
      <w:r w:rsidRPr="008A1AC5">
        <w:t>Ogólne zasady wykonania robót podano w części „Wymagania ogólne” pkt. 5 specyfikacji technicznej. Generalny Wykonawca winien dysponować odpowiednimi placami do montażu wstępnego oraz do składowania. Czynności montażu wstępnego odbywają się obligatoryjnie w zakładzie produkcyjnym. Wszystkie  wykorzystane materiały konstrukcyjne winny być nowe i czyste, a w przypadku fragmentów przeznaczonych do połączeń śrubami o dużej wytrzymałości - dostarczane na plac budowy z zabezpieczeniem</w:t>
      </w:r>
      <w:r w:rsidRPr="008A1AC5">
        <w:rPr>
          <w:spacing w:val="-18"/>
        </w:rPr>
        <w:t xml:space="preserve"> </w:t>
      </w:r>
      <w:r w:rsidRPr="008A1AC5">
        <w:t>osłonami.</w:t>
      </w:r>
    </w:p>
    <w:p w:rsidR="00EA414C" w:rsidRPr="008A1AC5" w:rsidRDefault="009C1B6B" w:rsidP="00B012F2">
      <w:pPr>
        <w:pStyle w:val="Tekstpodstawowy"/>
      </w:pPr>
      <w:r w:rsidRPr="008A1AC5">
        <w:t>W przypadku wystąpienia jakichkolwiek zakłóceń w czasie robót generalny wykonawca jest uważany za jedynego odpowiedzialnego i winien temu zaradzić, ponosząc przy tym wszelkie koszty.</w:t>
      </w:r>
    </w:p>
    <w:p w:rsidR="00EA414C" w:rsidRPr="008A1AC5" w:rsidRDefault="00EA414C" w:rsidP="00B012F2">
      <w:pPr>
        <w:pStyle w:val="Tekstpodstawowy"/>
      </w:pPr>
    </w:p>
    <w:p w:rsidR="00EA414C" w:rsidRPr="008A1AC5" w:rsidRDefault="009C1B6B" w:rsidP="00182511">
      <w:pPr>
        <w:pStyle w:val="Nagwek21"/>
        <w:numPr>
          <w:ilvl w:val="1"/>
          <w:numId w:val="8"/>
        </w:numPr>
        <w:tabs>
          <w:tab w:val="left" w:pos="709"/>
        </w:tabs>
        <w:ind w:left="708"/>
        <w:rPr>
          <w:lang w:val="pl-PL"/>
        </w:rPr>
      </w:pPr>
      <w:r w:rsidRPr="008A1AC5">
        <w:rPr>
          <w:lang w:val="pl-PL"/>
        </w:rPr>
        <w:t>Przygotowanie do wykonania robót</w:t>
      </w:r>
    </w:p>
    <w:p w:rsidR="00EA414C" w:rsidRPr="008A1AC5" w:rsidRDefault="009C1B6B" w:rsidP="00B012F2">
      <w:pPr>
        <w:pStyle w:val="Tekstpodstawowy"/>
      </w:pPr>
      <w:r w:rsidRPr="008A1AC5">
        <w:t>Przed przystąpieniem do prac powinny być zakończone wszystkie roboty stanu surowego, roboty instalacyjne podtynkowe, zamurowane przebicia i bruzdy, wykonane okładziny ścian i wykładziny posadzek. Przed zamontowaniem należy sprawdzić, czy elementy przewidziane do zamontowania nie posiadają uszkodzeń mechanicznych.</w:t>
      </w:r>
    </w:p>
    <w:p w:rsidR="00EA414C" w:rsidRPr="008A1AC5" w:rsidRDefault="00EA414C" w:rsidP="00B012F2">
      <w:pPr>
        <w:pStyle w:val="Tekstpodstawowy"/>
      </w:pPr>
    </w:p>
    <w:p w:rsidR="00EA414C" w:rsidRPr="008A1AC5" w:rsidRDefault="009C1B6B" w:rsidP="00182511">
      <w:pPr>
        <w:pStyle w:val="Nagwek21"/>
        <w:numPr>
          <w:ilvl w:val="1"/>
          <w:numId w:val="8"/>
        </w:numPr>
        <w:tabs>
          <w:tab w:val="left" w:pos="706"/>
        </w:tabs>
        <w:ind w:left="705" w:hanging="300"/>
        <w:rPr>
          <w:lang w:val="pl-PL"/>
        </w:rPr>
      </w:pPr>
      <w:r w:rsidRPr="008A1AC5">
        <w:rPr>
          <w:lang w:val="pl-PL"/>
        </w:rPr>
        <w:t>Montaż elementów</w:t>
      </w:r>
      <w:r w:rsidRPr="008A1AC5">
        <w:rPr>
          <w:spacing w:val="1"/>
          <w:lang w:val="pl-PL"/>
        </w:rPr>
        <w:t xml:space="preserve"> </w:t>
      </w:r>
      <w:r w:rsidRPr="008A1AC5">
        <w:rPr>
          <w:lang w:val="pl-PL"/>
        </w:rPr>
        <w:t>stalowych</w:t>
      </w:r>
    </w:p>
    <w:p w:rsidR="00EA414C" w:rsidRPr="008A1AC5" w:rsidRDefault="009C1B6B" w:rsidP="00B012F2">
      <w:pPr>
        <w:pStyle w:val="Tekstpodstawowy"/>
      </w:pPr>
      <w:r w:rsidRPr="008A1AC5">
        <w:t>Montaż konstrukcji stalowych należy wykonywać zgodnie z PN-B-06200 i instrukcjami przekazanymi przez producenta balustrad i pochwytów. Elementy konstrukcyjne powinny być oznakowane w sposób trwały i widoczny. W każdym stadium montażu konstrukcja powinna mieć zdolność przenoszenia sił wywołanych wpływami atmosferycznymi oraz obciążeniami montażowymi, sprzętem i materiałami.</w:t>
      </w:r>
    </w:p>
    <w:p w:rsidR="00EA414C" w:rsidRPr="008A1AC5" w:rsidRDefault="00EA414C" w:rsidP="00B012F2">
      <w:pPr>
        <w:pStyle w:val="Tekstpodstawowy"/>
      </w:pPr>
    </w:p>
    <w:p w:rsidR="00EA414C" w:rsidRPr="008A1AC5" w:rsidRDefault="009C1B6B" w:rsidP="00182511">
      <w:pPr>
        <w:pStyle w:val="Nagwek21"/>
        <w:numPr>
          <w:ilvl w:val="1"/>
          <w:numId w:val="8"/>
        </w:numPr>
        <w:tabs>
          <w:tab w:val="left" w:pos="708"/>
        </w:tabs>
        <w:ind w:hanging="302"/>
        <w:rPr>
          <w:lang w:val="pl-PL"/>
        </w:rPr>
      </w:pPr>
      <w:r w:rsidRPr="008A1AC5">
        <w:rPr>
          <w:lang w:val="pl-PL"/>
        </w:rPr>
        <w:t>Połączenia</w:t>
      </w:r>
    </w:p>
    <w:p w:rsidR="00EA414C" w:rsidRPr="008A1AC5" w:rsidRDefault="009C1B6B" w:rsidP="00B012F2">
      <w:pPr>
        <w:pStyle w:val="Tekstpodstawowy"/>
      </w:pPr>
      <w:r w:rsidRPr="008A1AC5">
        <w:t>Montażu elementów należy dokonać z uwzględnieniem zaleceń producenta wybranego systemu z zastosowaniem łączników i materiałów pomocniczych zalecanych do danego systemu.</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182511">
      <w:pPr>
        <w:pStyle w:val="Nagwek21"/>
        <w:numPr>
          <w:ilvl w:val="0"/>
          <w:numId w:val="9"/>
        </w:numPr>
        <w:tabs>
          <w:tab w:val="left" w:pos="600"/>
        </w:tabs>
        <w:rPr>
          <w:lang w:val="pl-PL"/>
        </w:rPr>
      </w:pPr>
      <w:r w:rsidRPr="008A1AC5">
        <w:rPr>
          <w:lang w:val="pl-PL"/>
        </w:rPr>
        <w:t>KONTROLA</w:t>
      </w:r>
      <w:r w:rsidRPr="008A1AC5">
        <w:rPr>
          <w:spacing w:val="-1"/>
          <w:lang w:val="pl-PL"/>
        </w:rPr>
        <w:t xml:space="preserve"> </w:t>
      </w:r>
      <w:r w:rsidRPr="008A1AC5">
        <w:rPr>
          <w:lang w:val="pl-PL"/>
        </w:rPr>
        <w:t>JAKOŚCI</w:t>
      </w:r>
    </w:p>
    <w:p w:rsidR="00EA414C" w:rsidRPr="008A1AC5" w:rsidRDefault="009C1B6B" w:rsidP="00B012F2">
      <w:pPr>
        <w:pStyle w:val="Tekstpodstawowy"/>
      </w:pPr>
      <w:r w:rsidRPr="008A1AC5">
        <w:t>Ogólne zasady związane z kontrolą jakości wykonywanych robót podano w części „Wymagania ogólne” pkt 6 specyfikacji technicznej.</w:t>
      </w:r>
    </w:p>
    <w:p w:rsidR="00EA414C" w:rsidRPr="008A1AC5" w:rsidRDefault="009C1B6B" w:rsidP="00B012F2">
      <w:pPr>
        <w:pStyle w:val="Tekstpodstawowy"/>
      </w:pPr>
      <w:r w:rsidRPr="008A1AC5">
        <w:t>Wykonawca jest odpowiedzialny za pełną kontrole jakości robót, materiałów i urządzeń. Wykonawca zapewni odpowiedni system i środki techniczne do kontroli jakości robót na terenie i poza placem budowy. Wszystkie badania i pomiary będą przeprowadzane zgodnie z wymaganiami Norm lub Aprobat Technicznych przez jednostki posiadające odpowiednie uprawnienia budowlane.</w:t>
      </w:r>
    </w:p>
    <w:p w:rsidR="00EA414C" w:rsidRPr="008A1AC5" w:rsidRDefault="009C1B6B" w:rsidP="00182511">
      <w:pPr>
        <w:pStyle w:val="Nagwek21"/>
        <w:numPr>
          <w:ilvl w:val="1"/>
          <w:numId w:val="9"/>
        </w:numPr>
        <w:tabs>
          <w:tab w:val="left" w:pos="759"/>
        </w:tabs>
        <w:spacing w:before="115"/>
        <w:jc w:val="both"/>
        <w:rPr>
          <w:lang w:val="pl-PL"/>
        </w:rPr>
      </w:pPr>
      <w:r w:rsidRPr="008A1AC5">
        <w:rPr>
          <w:lang w:val="pl-PL"/>
        </w:rPr>
        <w:t>Kontrola jakości w trakcie</w:t>
      </w:r>
      <w:r w:rsidRPr="008A1AC5">
        <w:rPr>
          <w:spacing w:val="-19"/>
          <w:lang w:val="pl-PL"/>
        </w:rPr>
        <w:t xml:space="preserve"> </w:t>
      </w:r>
      <w:r w:rsidRPr="008A1AC5">
        <w:rPr>
          <w:lang w:val="pl-PL"/>
        </w:rPr>
        <w:t>wytwarzania</w:t>
      </w:r>
    </w:p>
    <w:p w:rsidR="00EA414C" w:rsidRPr="008A1AC5" w:rsidRDefault="009C1B6B" w:rsidP="00B012F2">
      <w:pPr>
        <w:pStyle w:val="Tekstpodstawowy"/>
      </w:pPr>
      <w:r w:rsidRPr="008A1AC5">
        <w:t>W trakcie wytwarzania elementów sprawdzeniu podlega:</w:t>
      </w:r>
    </w:p>
    <w:p w:rsidR="00EA414C" w:rsidRPr="008A1AC5" w:rsidRDefault="009C1B6B" w:rsidP="00182511">
      <w:pPr>
        <w:pStyle w:val="Akapitzlist"/>
        <w:numPr>
          <w:ilvl w:val="2"/>
          <w:numId w:val="9"/>
        </w:numPr>
        <w:tabs>
          <w:tab w:val="left" w:pos="1118"/>
          <w:tab w:val="left" w:pos="1119"/>
        </w:tabs>
        <w:spacing w:before="1" w:line="245" w:lineRule="exact"/>
        <w:rPr>
          <w:sz w:val="20"/>
          <w:lang w:val="pl-PL"/>
        </w:rPr>
      </w:pPr>
      <w:r w:rsidRPr="008A1AC5">
        <w:rPr>
          <w:sz w:val="20"/>
          <w:lang w:val="pl-PL"/>
        </w:rPr>
        <w:t>wymiary i kształt dostarczonego materiału,</w:t>
      </w:r>
    </w:p>
    <w:p w:rsidR="00EA414C" w:rsidRPr="008A1AC5" w:rsidRDefault="009C1B6B" w:rsidP="00182511">
      <w:pPr>
        <w:pStyle w:val="Akapitzlist"/>
        <w:numPr>
          <w:ilvl w:val="2"/>
          <w:numId w:val="9"/>
        </w:numPr>
        <w:tabs>
          <w:tab w:val="left" w:pos="1118"/>
          <w:tab w:val="left" w:pos="1119"/>
        </w:tabs>
        <w:spacing w:line="244" w:lineRule="exact"/>
        <w:rPr>
          <w:sz w:val="20"/>
          <w:lang w:val="pl-PL"/>
        </w:rPr>
      </w:pPr>
      <w:r w:rsidRPr="008A1AC5">
        <w:rPr>
          <w:sz w:val="20"/>
          <w:lang w:val="pl-PL"/>
        </w:rPr>
        <w:t>właściwości wytrzymałościowe dostarczonego</w:t>
      </w:r>
      <w:r w:rsidRPr="008A1AC5">
        <w:rPr>
          <w:spacing w:val="3"/>
          <w:sz w:val="20"/>
          <w:lang w:val="pl-PL"/>
        </w:rPr>
        <w:t xml:space="preserve"> </w:t>
      </w:r>
      <w:r w:rsidRPr="008A1AC5">
        <w:rPr>
          <w:sz w:val="20"/>
          <w:lang w:val="pl-PL"/>
        </w:rPr>
        <w:t>materiału,</w:t>
      </w:r>
    </w:p>
    <w:p w:rsidR="00EA414C" w:rsidRPr="008A1AC5" w:rsidRDefault="009C1B6B" w:rsidP="00182511">
      <w:pPr>
        <w:pStyle w:val="Akapitzlist"/>
        <w:numPr>
          <w:ilvl w:val="2"/>
          <w:numId w:val="9"/>
        </w:numPr>
        <w:tabs>
          <w:tab w:val="left" w:pos="1118"/>
          <w:tab w:val="left" w:pos="1119"/>
        </w:tabs>
        <w:spacing w:line="244" w:lineRule="exact"/>
        <w:rPr>
          <w:sz w:val="20"/>
          <w:lang w:val="pl-PL"/>
        </w:rPr>
      </w:pPr>
      <w:r w:rsidRPr="008A1AC5">
        <w:rPr>
          <w:sz w:val="20"/>
          <w:lang w:val="pl-PL"/>
        </w:rPr>
        <w:t>wymiary i kształt elementów przeznaczonych do scalenia w element</w:t>
      </w:r>
      <w:r w:rsidRPr="008A1AC5">
        <w:rPr>
          <w:spacing w:val="-4"/>
          <w:sz w:val="20"/>
          <w:lang w:val="pl-PL"/>
        </w:rPr>
        <w:t xml:space="preserve"> </w:t>
      </w:r>
      <w:r w:rsidRPr="008A1AC5">
        <w:rPr>
          <w:sz w:val="20"/>
          <w:lang w:val="pl-PL"/>
        </w:rPr>
        <w:t>montażowy,</w:t>
      </w:r>
    </w:p>
    <w:p w:rsidR="00EA414C" w:rsidRPr="008A1AC5" w:rsidRDefault="009C1B6B" w:rsidP="00182511">
      <w:pPr>
        <w:pStyle w:val="Akapitzlist"/>
        <w:numPr>
          <w:ilvl w:val="2"/>
          <w:numId w:val="9"/>
        </w:numPr>
        <w:tabs>
          <w:tab w:val="left" w:pos="1118"/>
          <w:tab w:val="left" w:pos="1119"/>
        </w:tabs>
        <w:rPr>
          <w:sz w:val="20"/>
          <w:lang w:val="pl-PL"/>
        </w:rPr>
      </w:pPr>
      <w:r w:rsidRPr="008A1AC5">
        <w:rPr>
          <w:sz w:val="20"/>
          <w:lang w:val="pl-PL"/>
        </w:rPr>
        <w:t>prawidłowość rozmieszczenia i wielkości otworów pod śruby</w:t>
      </w:r>
      <w:r w:rsidRPr="008A1AC5">
        <w:rPr>
          <w:spacing w:val="-2"/>
          <w:sz w:val="20"/>
          <w:lang w:val="pl-PL"/>
        </w:rPr>
        <w:t xml:space="preserve"> </w:t>
      </w:r>
      <w:r w:rsidRPr="008A1AC5">
        <w:rPr>
          <w:sz w:val="20"/>
          <w:lang w:val="pl-PL"/>
        </w:rPr>
        <w:t>montażowe.</w:t>
      </w:r>
    </w:p>
    <w:p w:rsidR="00EA414C" w:rsidRPr="008A1AC5" w:rsidRDefault="009C1B6B" w:rsidP="00182511">
      <w:pPr>
        <w:pStyle w:val="Nagwek21"/>
        <w:numPr>
          <w:ilvl w:val="1"/>
          <w:numId w:val="9"/>
        </w:numPr>
        <w:tabs>
          <w:tab w:val="left" w:pos="759"/>
        </w:tabs>
        <w:spacing w:before="80"/>
        <w:jc w:val="both"/>
        <w:rPr>
          <w:lang w:val="pl-PL"/>
        </w:rPr>
      </w:pPr>
      <w:r w:rsidRPr="008A1AC5">
        <w:rPr>
          <w:lang w:val="pl-PL"/>
        </w:rPr>
        <w:t>Kontrola jakości w trakcie</w:t>
      </w:r>
      <w:r w:rsidRPr="008A1AC5">
        <w:rPr>
          <w:spacing w:val="5"/>
          <w:lang w:val="pl-PL"/>
        </w:rPr>
        <w:t xml:space="preserve"> </w:t>
      </w:r>
      <w:r w:rsidRPr="008A1AC5">
        <w:rPr>
          <w:lang w:val="pl-PL"/>
        </w:rPr>
        <w:t>montażu</w:t>
      </w:r>
    </w:p>
    <w:p w:rsidR="00EA414C" w:rsidRPr="008A1AC5" w:rsidRDefault="009C1B6B" w:rsidP="00B012F2">
      <w:pPr>
        <w:pStyle w:val="Tekstpodstawowy"/>
      </w:pPr>
      <w:r w:rsidRPr="008A1AC5">
        <w:t>W trakcie montażu elementów sprawdzeniu podlega:</w:t>
      </w:r>
    </w:p>
    <w:p w:rsidR="00EA414C" w:rsidRPr="008A1AC5" w:rsidRDefault="009C1B6B" w:rsidP="00182511">
      <w:pPr>
        <w:pStyle w:val="Akapitzlist"/>
        <w:numPr>
          <w:ilvl w:val="2"/>
          <w:numId w:val="9"/>
        </w:numPr>
        <w:tabs>
          <w:tab w:val="left" w:pos="1118"/>
          <w:tab w:val="left" w:pos="1119"/>
        </w:tabs>
        <w:spacing w:line="245" w:lineRule="exact"/>
        <w:rPr>
          <w:sz w:val="20"/>
          <w:lang w:val="pl-PL"/>
        </w:rPr>
      </w:pPr>
      <w:r w:rsidRPr="008A1AC5">
        <w:rPr>
          <w:sz w:val="20"/>
          <w:lang w:val="pl-PL"/>
        </w:rPr>
        <w:t>rozmieszczenie elementów</w:t>
      </w:r>
      <w:r w:rsidRPr="008A1AC5">
        <w:rPr>
          <w:spacing w:val="-1"/>
          <w:sz w:val="20"/>
          <w:lang w:val="pl-PL"/>
        </w:rPr>
        <w:t xml:space="preserve"> </w:t>
      </w:r>
      <w:r w:rsidRPr="008A1AC5">
        <w:rPr>
          <w:sz w:val="20"/>
          <w:lang w:val="pl-PL"/>
        </w:rPr>
        <w:t>montażowych,</w:t>
      </w:r>
    </w:p>
    <w:p w:rsidR="00EA414C" w:rsidRPr="008A1AC5" w:rsidRDefault="009C1B6B" w:rsidP="00182511">
      <w:pPr>
        <w:pStyle w:val="Akapitzlist"/>
        <w:numPr>
          <w:ilvl w:val="2"/>
          <w:numId w:val="9"/>
        </w:numPr>
        <w:tabs>
          <w:tab w:val="left" w:pos="1118"/>
          <w:tab w:val="left" w:pos="1119"/>
        </w:tabs>
        <w:spacing w:line="244" w:lineRule="exact"/>
        <w:rPr>
          <w:sz w:val="20"/>
          <w:lang w:val="pl-PL"/>
        </w:rPr>
      </w:pPr>
      <w:r w:rsidRPr="008A1AC5">
        <w:rPr>
          <w:sz w:val="20"/>
          <w:lang w:val="pl-PL"/>
        </w:rPr>
        <w:t>połączenia</w:t>
      </w:r>
      <w:r w:rsidRPr="008A1AC5">
        <w:rPr>
          <w:spacing w:val="1"/>
          <w:sz w:val="20"/>
          <w:lang w:val="pl-PL"/>
        </w:rPr>
        <w:t xml:space="preserve"> </w:t>
      </w:r>
      <w:r w:rsidRPr="008A1AC5">
        <w:rPr>
          <w:sz w:val="20"/>
          <w:lang w:val="pl-PL"/>
        </w:rPr>
        <w:t>montażowe.</w:t>
      </w:r>
    </w:p>
    <w:p w:rsidR="00EA414C" w:rsidRPr="008A1AC5" w:rsidRDefault="009C1B6B" w:rsidP="00B012F2">
      <w:pPr>
        <w:pStyle w:val="Tekstpodstawowy"/>
      </w:pPr>
      <w:r w:rsidRPr="008A1AC5">
        <w:rPr>
          <w:w w:val="99"/>
        </w:rPr>
        <w:t></w:t>
      </w:r>
    </w:p>
    <w:p w:rsidR="00EA414C" w:rsidRPr="008A1AC5" w:rsidRDefault="00EA414C" w:rsidP="00B012F2">
      <w:pPr>
        <w:pStyle w:val="Tekstpodstawowy"/>
      </w:pPr>
    </w:p>
    <w:p w:rsidR="00EA414C" w:rsidRPr="008A1AC5" w:rsidRDefault="009C1B6B" w:rsidP="00182511">
      <w:pPr>
        <w:pStyle w:val="Nagwek21"/>
        <w:numPr>
          <w:ilvl w:val="0"/>
          <w:numId w:val="9"/>
        </w:numPr>
        <w:tabs>
          <w:tab w:val="left" w:pos="600"/>
        </w:tabs>
        <w:jc w:val="both"/>
        <w:rPr>
          <w:lang w:val="pl-PL"/>
        </w:rPr>
      </w:pPr>
      <w:r w:rsidRPr="008A1AC5">
        <w:rPr>
          <w:lang w:val="pl-PL"/>
        </w:rPr>
        <w:t>OBMIAR</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Ogólne zasady wykonania robót podano w części „Wymagania ogólne” pkt 7 specyfikacji technicznej.</w:t>
      </w:r>
    </w:p>
    <w:p w:rsidR="00EA414C" w:rsidRPr="008A1AC5" w:rsidRDefault="00EA414C" w:rsidP="00B012F2">
      <w:pPr>
        <w:pStyle w:val="Tekstpodstawowy"/>
      </w:pPr>
    </w:p>
    <w:p w:rsidR="00EA414C" w:rsidRPr="008A1AC5" w:rsidRDefault="009C1B6B" w:rsidP="00182511">
      <w:pPr>
        <w:pStyle w:val="Nagwek21"/>
        <w:numPr>
          <w:ilvl w:val="0"/>
          <w:numId w:val="9"/>
        </w:numPr>
        <w:tabs>
          <w:tab w:val="left" w:pos="600"/>
        </w:tabs>
        <w:jc w:val="both"/>
        <w:rPr>
          <w:lang w:val="pl-PL"/>
        </w:rPr>
      </w:pPr>
      <w:r w:rsidRPr="008A1AC5">
        <w:rPr>
          <w:lang w:val="pl-PL"/>
        </w:rPr>
        <w:t>ODBIÓR</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Ogólne zasady prowadzenia odbioru robót podano w części „Wymagania ogólne” pkt 8 specyfikacji technicznej. Celem odbioru jest protokolarne dokonanie finalnej oceny rzeczywistego wykonania robót w odniesieniu do ich ilości i jakości. Odbiór końcowy konstrukcji powinien obejmować sprawdzenie i ocenę dokumentów kontroli i badań z całego okresu realizacji w celu ustalenia, czy wykonana konstrukcja jest zgodna z projektem i wymaganiami normy PN-B-06200 oraz innych obowiązujących norm technicznych (PN, EN-PN).</w:t>
      </w:r>
    </w:p>
    <w:p w:rsidR="00EA414C" w:rsidRPr="008A1AC5" w:rsidRDefault="009C1B6B" w:rsidP="00B012F2">
      <w:pPr>
        <w:pStyle w:val="Tekstpodstawowy"/>
      </w:pPr>
      <w:r w:rsidRPr="008A1AC5">
        <w:t>W szczególności powinny być sprawdzone:</w:t>
      </w:r>
    </w:p>
    <w:p w:rsidR="00EA414C" w:rsidRPr="008A1AC5" w:rsidRDefault="009C1B6B" w:rsidP="00182511">
      <w:pPr>
        <w:pStyle w:val="Akapitzlist"/>
        <w:numPr>
          <w:ilvl w:val="0"/>
          <w:numId w:val="7"/>
        </w:numPr>
        <w:tabs>
          <w:tab w:val="left" w:pos="964"/>
          <w:tab w:val="left" w:pos="965"/>
        </w:tabs>
        <w:spacing w:before="1" w:line="245" w:lineRule="exact"/>
        <w:rPr>
          <w:sz w:val="20"/>
          <w:lang w:val="pl-PL"/>
        </w:rPr>
      </w:pPr>
      <w:r w:rsidRPr="008A1AC5">
        <w:rPr>
          <w:sz w:val="20"/>
          <w:lang w:val="pl-PL"/>
        </w:rPr>
        <w:t>odchyłki</w:t>
      </w:r>
      <w:r w:rsidRPr="008A1AC5">
        <w:rPr>
          <w:spacing w:val="-1"/>
          <w:sz w:val="20"/>
          <w:lang w:val="pl-PL"/>
        </w:rPr>
        <w:t xml:space="preserve"> </w:t>
      </w:r>
      <w:r w:rsidRPr="008A1AC5">
        <w:rPr>
          <w:sz w:val="20"/>
          <w:lang w:val="pl-PL"/>
        </w:rPr>
        <w:t>geometryczne,</w:t>
      </w:r>
    </w:p>
    <w:p w:rsidR="00EA414C" w:rsidRPr="008A1AC5" w:rsidRDefault="009C1B6B" w:rsidP="00182511">
      <w:pPr>
        <w:pStyle w:val="Akapitzlist"/>
        <w:numPr>
          <w:ilvl w:val="0"/>
          <w:numId w:val="7"/>
        </w:numPr>
        <w:tabs>
          <w:tab w:val="left" w:pos="964"/>
          <w:tab w:val="left" w:pos="965"/>
        </w:tabs>
        <w:spacing w:line="244" w:lineRule="exact"/>
        <w:rPr>
          <w:sz w:val="20"/>
          <w:lang w:val="pl-PL"/>
        </w:rPr>
      </w:pPr>
      <w:r w:rsidRPr="008A1AC5">
        <w:rPr>
          <w:sz w:val="20"/>
          <w:lang w:val="pl-PL"/>
        </w:rPr>
        <w:t>jakość</w:t>
      </w:r>
      <w:r w:rsidRPr="008A1AC5">
        <w:rPr>
          <w:spacing w:val="1"/>
          <w:sz w:val="20"/>
          <w:lang w:val="pl-PL"/>
        </w:rPr>
        <w:t xml:space="preserve"> </w:t>
      </w:r>
      <w:r w:rsidRPr="008A1AC5">
        <w:rPr>
          <w:sz w:val="20"/>
          <w:lang w:val="pl-PL"/>
        </w:rPr>
        <w:t>materiałów,</w:t>
      </w:r>
    </w:p>
    <w:p w:rsidR="00EA414C" w:rsidRPr="008A1AC5" w:rsidRDefault="009C1B6B" w:rsidP="00182511">
      <w:pPr>
        <w:pStyle w:val="Akapitzlist"/>
        <w:numPr>
          <w:ilvl w:val="0"/>
          <w:numId w:val="7"/>
        </w:numPr>
        <w:tabs>
          <w:tab w:val="left" w:pos="964"/>
          <w:tab w:val="left" w:pos="965"/>
        </w:tabs>
        <w:spacing w:line="244" w:lineRule="exact"/>
        <w:rPr>
          <w:sz w:val="20"/>
          <w:lang w:val="pl-PL"/>
        </w:rPr>
      </w:pPr>
      <w:r w:rsidRPr="008A1AC5">
        <w:rPr>
          <w:sz w:val="20"/>
          <w:lang w:val="pl-PL"/>
        </w:rPr>
        <w:t>stan elementów konstrukcji i</w:t>
      </w:r>
      <w:r w:rsidRPr="008A1AC5">
        <w:rPr>
          <w:spacing w:val="-4"/>
          <w:sz w:val="20"/>
          <w:lang w:val="pl-PL"/>
        </w:rPr>
        <w:t xml:space="preserve"> </w:t>
      </w:r>
      <w:r w:rsidRPr="008A1AC5">
        <w:rPr>
          <w:sz w:val="20"/>
          <w:lang w:val="pl-PL"/>
        </w:rPr>
        <w:t>powłok,</w:t>
      </w:r>
    </w:p>
    <w:p w:rsidR="00EA414C" w:rsidRPr="008A1AC5" w:rsidRDefault="009C1B6B" w:rsidP="00182511">
      <w:pPr>
        <w:pStyle w:val="Akapitzlist"/>
        <w:numPr>
          <w:ilvl w:val="0"/>
          <w:numId w:val="7"/>
        </w:numPr>
        <w:tabs>
          <w:tab w:val="left" w:pos="964"/>
          <w:tab w:val="left" w:pos="965"/>
        </w:tabs>
        <w:spacing w:line="240" w:lineRule="exact"/>
        <w:rPr>
          <w:sz w:val="20"/>
          <w:lang w:val="pl-PL"/>
        </w:rPr>
      </w:pPr>
      <w:r w:rsidRPr="008A1AC5">
        <w:rPr>
          <w:sz w:val="20"/>
          <w:lang w:val="pl-PL"/>
        </w:rPr>
        <w:t>stan i kompletność połączeń.</w:t>
      </w:r>
    </w:p>
    <w:p w:rsidR="00EA414C" w:rsidRPr="008A1AC5" w:rsidRDefault="009C1B6B" w:rsidP="00B012F2">
      <w:pPr>
        <w:pStyle w:val="Tekstpodstawowy"/>
      </w:pPr>
      <w:r w:rsidRPr="008A1AC5">
        <w:lastRenderedPageBreak/>
        <w:t>W protokole odbioru sporządzonym z udziałem stron procesu budowlanego należy podać co najmniej:</w:t>
      </w:r>
    </w:p>
    <w:p w:rsidR="00EA414C" w:rsidRPr="008A1AC5" w:rsidRDefault="009C1B6B" w:rsidP="00182511">
      <w:pPr>
        <w:pStyle w:val="Akapitzlist"/>
        <w:numPr>
          <w:ilvl w:val="0"/>
          <w:numId w:val="7"/>
        </w:numPr>
        <w:tabs>
          <w:tab w:val="left" w:pos="964"/>
          <w:tab w:val="left" w:pos="965"/>
        </w:tabs>
        <w:spacing w:line="245" w:lineRule="exact"/>
        <w:rPr>
          <w:sz w:val="20"/>
          <w:lang w:val="pl-PL"/>
        </w:rPr>
      </w:pPr>
      <w:r w:rsidRPr="008A1AC5">
        <w:rPr>
          <w:sz w:val="20"/>
          <w:lang w:val="pl-PL"/>
        </w:rPr>
        <w:t>przedmiot i zakres</w:t>
      </w:r>
      <w:r w:rsidRPr="008A1AC5">
        <w:rPr>
          <w:spacing w:val="-2"/>
          <w:sz w:val="20"/>
          <w:lang w:val="pl-PL"/>
        </w:rPr>
        <w:t xml:space="preserve"> </w:t>
      </w:r>
      <w:r w:rsidRPr="008A1AC5">
        <w:rPr>
          <w:sz w:val="20"/>
          <w:lang w:val="pl-PL"/>
        </w:rPr>
        <w:t>odbioru,</w:t>
      </w:r>
    </w:p>
    <w:p w:rsidR="00EA414C" w:rsidRPr="008A1AC5" w:rsidRDefault="009C1B6B" w:rsidP="00182511">
      <w:pPr>
        <w:pStyle w:val="Akapitzlist"/>
        <w:numPr>
          <w:ilvl w:val="0"/>
          <w:numId w:val="7"/>
        </w:numPr>
        <w:tabs>
          <w:tab w:val="left" w:pos="964"/>
          <w:tab w:val="left" w:pos="965"/>
        </w:tabs>
        <w:spacing w:line="245" w:lineRule="exact"/>
        <w:rPr>
          <w:sz w:val="20"/>
          <w:lang w:val="pl-PL"/>
        </w:rPr>
      </w:pPr>
      <w:r w:rsidRPr="008A1AC5">
        <w:rPr>
          <w:sz w:val="20"/>
          <w:lang w:val="pl-PL"/>
        </w:rPr>
        <w:t>dokumentacja określająca komplet wymagań,</w:t>
      </w:r>
    </w:p>
    <w:p w:rsidR="00EA414C" w:rsidRPr="008A1AC5" w:rsidRDefault="009C1B6B" w:rsidP="00182511">
      <w:pPr>
        <w:pStyle w:val="Akapitzlist"/>
        <w:numPr>
          <w:ilvl w:val="0"/>
          <w:numId w:val="7"/>
        </w:numPr>
        <w:tabs>
          <w:tab w:val="left" w:pos="964"/>
          <w:tab w:val="left" w:pos="965"/>
        </w:tabs>
        <w:spacing w:line="245" w:lineRule="exact"/>
        <w:rPr>
          <w:sz w:val="20"/>
          <w:lang w:val="pl-PL"/>
        </w:rPr>
      </w:pPr>
      <w:r w:rsidRPr="008A1AC5">
        <w:rPr>
          <w:sz w:val="20"/>
          <w:lang w:val="pl-PL"/>
        </w:rPr>
        <w:t>dokumentacja stwierdzająca zgodność wykonania z</w:t>
      </w:r>
      <w:r w:rsidRPr="008A1AC5">
        <w:rPr>
          <w:spacing w:val="2"/>
          <w:sz w:val="20"/>
          <w:lang w:val="pl-PL"/>
        </w:rPr>
        <w:t xml:space="preserve"> </w:t>
      </w:r>
      <w:r w:rsidRPr="008A1AC5">
        <w:rPr>
          <w:sz w:val="20"/>
          <w:lang w:val="pl-PL"/>
        </w:rPr>
        <w:t>wymaganiami,</w:t>
      </w:r>
    </w:p>
    <w:p w:rsidR="00EA414C" w:rsidRPr="008A1AC5" w:rsidRDefault="009C1B6B" w:rsidP="00182511">
      <w:pPr>
        <w:pStyle w:val="Akapitzlist"/>
        <w:numPr>
          <w:ilvl w:val="0"/>
          <w:numId w:val="7"/>
        </w:numPr>
        <w:tabs>
          <w:tab w:val="left" w:pos="964"/>
          <w:tab w:val="left" w:pos="965"/>
        </w:tabs>
        <w:spacing w:line="245" w:lineRule="exact"/>
        <w:rPr>
          <w:sz w:val="20"/>
          <w:lang w:val="pl-PL"/>
        </w:rPr>
      </w:pPr>
      <w:r w:rsidRPr="008A1AC5">
        <w:rPr>
          <w:sz w:val="20"/>
          <w:lang w:val="pl-PL"/>
        </w:rPr>
        <w:t>protokoły odbioru</w:t>
      </w:r>
      <w:r w:rsidRPr="008A1AC5">
        <w:rPr>
          <w:spacing w:val="-6"/>
          <w:sz w:val="20"/>
          <w:lang w:val="pl-PL"/>
        </w:rPr>
        <w:t xml:space="preserve"> </w:t>
      </w:r>
      <w:r w:rsidRPr="008A1AC5">
        <w:rPr>
          <w:sz w:val="20"/>
          <w:lang w:val="pl-PL"/>
        </w:rPr>
        <w:t>częściowego,</w:t>
      </w:r>
    </w:p>
    <w:p w:rsidR="00EA414C" w:rsidRPr="008A1AC5" w:rsidRDefault="009C1B6B" w:rsidP="00182511">
      <w:pPr>
        <w:pStyle w:val="Akapitzlist"/>
        <w:numPr>
          <w:ilvl w:val="0"/>
          <w:numId w:val="7"/>
        </w:numPr>
        <w:tabs>
          <w:tab w:val="left" w:pos="964"/>
          <w:tab w:val="left" w:pos="965"/>
        </w:tabs>
        <w:spacing w:line="244" w:lineRule="exact"/>
        <w:rPr>
          <w:sz w:val="20"/>
          <w:lang w:val="pl-PL"/>
        </w:rPr>
      </w:pPr>
      <w:r w:rsidRPr="008A1AC5">
        <w:rPr>
          <w:sz w:val="20"/>
          <w:lang w:val="pl-PL"/>
        </w:rPr>
        <w:t>parametry sprawdzone w obecności</w:t>
      </w:r>
      <w:r w:rsidRPr="008A1AC5">
        <w:rPr>
          <w:spacing w:val="-1"/>
          <w:sz w:val="20"/>
          <w:lang w:val="pl-PL"/>
        </w:rPr>
        <w:t xml:space="preserve"> </w:t>
      </w:r>
      <w:r w:rsidRPr="008A1AC5">
        <w:rPr>
          <w:sz w:val="20"/>
          <w:lang w:val="pl-PL"/>
        </w:rPr>
        <w:t>komisji,</w:t>
      </w:r>
    </w:p>
    <w:p w:rsidR="00EA414C" w:rsidRPr="008A1AC5" w:rsidRDefault="009C1B6B" w:rsidP="00182511">
      <w:pPr>
        <w:pStyle w:val="Akapitzlist"/>
        <w:numPr>
          <w:ilvl w:val="0"/>
          <w:numId w:val="7"/>
        </w:numPr>
        <w:tabs>
          <w:tab w:val="left" w:pos="964"/>
          <w:tab w:val="left" w:pos="965"/>
        </w:tabs>
        <w:spacing w:line="244" w:lineRule="exact"/>
        <w:rPr>
          <w:sz w:val="20"/>
          <w:lang w:val="pl-PL"/>
        </w:rPr>
      </w:pPr>
      <w:r w:rsidRPr="008A1AC5">
        <w:rPr>
          <w:sz w:val="20"/>
          <w:lang w:val="pl-PL"/>
        </w:rPr>
        <w:t>stwierdzone</w:t>
      </w:r>
      <w:r w:rsidRPr="008A1AC5">
        <w:rPr>
          <w:spacing w:val="-1"/>
          <w:sz w:val="20"/>
          <w:lang w:val="pl-PL"/>
        </w:rPr>
        <w:t xml:space="preserve"> </w:t>
      </w:r>
      <w:r w:rsidRPr="008A1AC5">
        <w:rPr>
          <w:sz w:val="20"/>
          <w:lang w:val="pl-PL"/>
        </w:rPr>
        <w:t>usterki,</w:t>
      </w:r>
    </w:p>
    <w:p w:rsidR="00EA414C" w:rsidRPr="008A1AC5" w:rsidRDefault="009C1B6B" w:rsidP="00182511">
      <w:pPr>
        <w:pStyle w:val="Akapitzlist"/>
        <w:numPr>
          <w:ilvl w:val="0"/>
          <w:numId w:val="7"/>
        </w:numPr>
        <w:tabs>
          <w:tab w:val="left" w:pos="964"/>
          <w:tab w:val="left" w:pos="965"/>
        </w:tabs>
        <w:rPr>
          <w:sz w:val="20"/>
          <w:lang w:val="pl-PL"/>
        </w:rPr>
      </w:pPr>
      <w:r w:rsidRPr="008A1AC5">
        <w:rPr>
          <w:sz w:val="20"/>
          <w:lang w:val="pl-PL"/>
        </w:rPr>
        <w:t>decyzje</w:t>
      </w:r>
      <w:r w:rsidRPr="008A1AC5">
        <w:rPr>
          <w:spacing w:val="-1"/>
          <w:sz w:val="20"/>
          <w:lang w:val="pl-PL"/>
        </w:rPr>
        <w:t xml:space="preserve"> </w:t>
      </w:r>
      <w:r w:rsidRPr="008A1AC5">
        <w:rPr>
          <w:sz w:val="20"/>
          <w:lang w:val="pl-PL"/>
        </w:rPr>
        <w:t>komisji.</w:t>
      </w:r>
    </w:p>
    <w:p w:rsidR="00EA414C" w:rsidRPr="008A1AC5" w:rsidRDefault="00EA414C" w:rsidP="00B012F2">
      <w:pPr>
        <w:pStyle w:val="Tekstpodstawowy"/>
      </w:pPr>
    </w:p>
    <w:p w:rsidR="00EA414C" w:rsidRPr="008A1AC5" w:rsidRDefault="009C1B6B" w:rsidP="00182511">
      <w:pPr>
        <w:pStyle w:val="Nagwek21"/>
        <w:numPr>
          <w:ilvl w:val="0"/>
          <w:numId w:val="9"/>
        </w:numPr>
        <w:tabs>
          <w:tab w:val="left" w:pos="600"/>
        </w:tabs>
        <w:ind w:left="599" w:hanging="201"/>
        <w:jc w:val="both"/>
        <w:rPr>
          <w:lang w:val="pl-PL"/>
        </w:rPr>
      </w:pPr>
      <w:r w:rsidRPr="008A1AC5">
        <w:rPr>
          <w:lang w:val="pl-PL"/>
        </w:rPr>
        <w:t>PODSTAWA</w:t>
      </w:r>
      <w:r w:rsidRPr="008A1AC5">
        <w:rPr>
          <w:spacing w:val="-1"/>
          <w:lang w:val="pl-PL"/>
        </w:rPr>
        <w:t xml:space="preserve"> </w:t>
      </w:r>
      <w:r w:rsidRPr="008A1AC5">
        <w:rPr>
          <w:lang w:val="pl-PL"/>
        </w:rPr>
        <w:t>PŁATNOŚCI</w:t>
      </w:r>
    </w:p>
    <w:p w:rsidR="00EA414C" w:rsidRPr="008A1AC5" w:rsidRDefault="009C1B6B" w:rsidP="00B012F2">
      <w:pPr>
        <w:pStyle w:val="Tekstpodstawowy"/>
      </w:pPr>
      <w:r w:rsidRPr="008A1AC5">
        <w:t>Płatność za wykonane roboty odbywać się będzie na podstawie zapisów zawartych w umowie z Inwestorem.</w:t>
      </w:r>
    </w:p>
    <w:p w:rsidR="00EA414C" w:rsidRPr="008A1AC5" w:rsidRDefault="00EA414C" w:rsidP="00B012F2">
      <w:pPr>
        <w:pStyle w:val="Tekstpodstawowy"/>
      </w:pPr>
    </w:p>
    <w:p w:rsidR="00EA414C" w:rsidRPr="008A1AC5" w:rsidRDefault="009C1B6B" w:rsidP="00182511">
      <w:pPr>
        <w:pStyle w:val="Nagwek21"/>
        <w:numPr>
          <w:ilvl w:val="0"/>
          <w:numId w:val="9"/>
        </w:numPr>
        <w:tabs>
          <w:tab w:val="left" w:pos="752"/>
        </w:tabs>
        <w:ind w:left="751" w:hanging="353"/>
        <w:jc w:val="both"/>
        <w:rPr>
          <w:lang w:val="pl-PL"/>
        </w:rPr>
      </w:pPr>
      <w:r w:rsidRPr="008A1AC5">
        <w:rPr>
          <w:lang w:val="pl-PL"/>
        </w:rPr>
        <w:t>PRZEPISY</w:t>
      </w:r>
      <w:r w:rsidRPr="008A1AC5">
        <w:rPr>
          <w:spacing w:val="1"/>
          <w:lang w:val="pl-PL"/>
        </w:rPr>
        <w:t xml:space="preserve"> </w:t>
      </w:r>
      <w:r w:rsidRPr="008A1AC5">
        <w:rPr>
          <w:lang w:val="pl-PL"/>
        </w:rPr>
        <w:t>ZWIĄZANE</w:t>
      </w:r>
    </w:p>
    <w:p w:rsidR="00EA414C" w:rsidRPr="008A1AC5" w:rsidRDefault="009C1B6B" w:rsidP="00B012F2">
      <w:pPr>
        <w:pStyle w:val="Tekstpodstawowy"/>
      </w:pPr>
      <w:r w:rsidRPr="008A1AC5">
        <w:t>PN-B-06200:2002</w:t>
      </w:r>
      <w:r w:rsidRPr="008A1AC5">
        <w:tab/>
        <w:t>Konstrukcje stalowe budowlane. Warunki wykonania i</w:t>
      </w:r>
      <w:r w:rsidRPr="008A1AC5">
        <w:rPr>
          <w:spacing w:val="-3"/>
        </w:rPr>
        <w:t xml:space="preserve"> </w:t>
      </w:r>
      <w:r w:rsidRPr="008A1AC5">
        <w:t>odbioru.</w:t>
      </w:r>
    </w:p>
    <w:p w:rsidR="00EA414C" w:rsidRPr="008A1AC5" w:rsidRDefault="009C1B6B" w:rsidP="00B012F2">
      <w:pPr>
        <w:pStyle w:val="Tekstpodstawowy"/>
      </w:pPr>
      <w:r w:rsidRPr="008A1AC5">
        <w:t>PN-EN</w:t>
      </w:r>
      <w:r w:rsidRPr="008A1AC5">
        <w:rPr>
          <w:spacing w:val="-2"/>
        </w:rPr>
        <w:t xml:space="preserve"> </w:t>
      </w:r>
      <w:r w:rsidRPr="008A1AC5">
        <w:t>10025-1:2007</w:t>
      </w:r>
      <w:r w:rsidRPr="008A1AC5">
        <w:tab/>
        <w:t>Wyroby</w:t>
      </w:r>
      <w:r w:rsidRPr="008A1AC5">
        <w:rPr>
          <w:spacing w:val="27"/>
        </w:rPr>
        <w:t xml:space="preserve"> </w:t>
      </w:r>
      <w:r w:rsidRPr="008A1AC5">
        <w:t>walcowane</w:t>
      </w:r>
      <w:r w:rsidRPr="008A1AC5">
        <w:rPr>
          <w:spacing w:val="30"/>
        </w:rPr>
        <w:t xml:space="preserve"> </w:t>
      </w:r>
      <w:r w:rsidRPr="008A1AC5">
        <w:t>na</w:t>
      </w:r>
      <w:r w:rsidRPr="008A1AC5">
        <w:rPr>
          <w:spacing w:val="30"/>
        </w:rPr>
        <w:t xml:space="preserve"> </w:t>
      </w:r>
      <w:r w:rsidRPr="008A1AC5">
        <w:t>gorąco</w:t>
      </w:r>
      <w:r w:rsidRPr="008A1AC5">
        <w:rPr>
          <w:spacing w:val="30"/>
        </w:rPr>
        <w:t xml:space="preserve"> </w:t>
      </w:r>
      <w:r w:rsidRPr="008A1AC5">
        <w:t>ze</w:t>
      </w:r>
      <w:r w:rsidRPr="008A1AC5">
        <w:rPr>
          <w:spacing w:val="30"/>
        </w:rPr>
        <w:t xml:space="preserve"> </w:t>
      </w:r>
      <w:r w:rsidRPr="008A1AC5">
        <w:t>stali</w:t>
      </w:r>
      <w:r w:rsidRPr="008A1AC5">
        <w:rPr>
          <w:spacing w:val="28"/>
        </w:rPr>
        <w:t xml:space="preserve"> </w:t>
      </w:r>
      <w:r w:rsidRPr="008A1AC5">
        <w:t>konstrukcyjnych</w:t>
      </w:r>
      <w:r w:rsidRPr="008A1AC5">
        <w:rPr>
          <w:spacing w:val="27"/>
        </w:rPr>
        <w:t xml:space="preserve"> </w:t>
      </w:r>
      <w:r w:rsidRPr="008A1AC5">
        <w:t>-</w:t>
      </w:r>
      <w:r w:rsidRPr="008A1AC5">
        <w:rPr>
          <w:spacing w:val="30"/>
        </w:rPr>
        <w:t xml:space="preserve"> </w:t>
      </w:r>
      <w:r w:rsidRPr="008A1AC5">
        <w:t>Część</w:t>
      </w:r>
      <w:r w:rsidRPr="008A1AC5">
        <w:rPr>
          <w:spacing w:val="30"/>
        </w:rPr>
        <w:t xml:space="preserve"> </w:t>
      </w:r>
      <w:r w:rsidRPr="008A1AC5">
        <w:t>1:</w:t>
      </w:r>
      <w:r w:rsidRPr="008A1AC5">
        <w:rPr>
          <w:spacing w:val="28"/>
        </w:rPr>
        <w:t xml:space="preserve"> </w:t>
      </w:r>
      <w:r w:rsidRPr="008A1AC5">
        <w:t>Ogólne</w:t>
      </w:r>
    </w:p>
    <w:p w:rsidR="00EA414C" w:rsidRPr="008A1AC5" w:rsidRDefault="009C1B6B" w:rsidP="00B012F2">
      <w:pPr>
        <w:pStyle w:val="Tekstpodstawowy"/>
      </w:pPr>
      <w:r w:rsidRPr="008A1AC5">
        <w:t>warunki techniczne dostawy.</w:t>
      </w:r>
    </w:p>
    <w:p w:rsidR="00EA414C" w:rsidRPr="008A1AC5" w:rsidRDefault="009C1B6B" w:rsidP="00B012F2">
      <w:pPr>
        <w:pStyle w:val="Tekstpodstawowy"/>
      </w:pPr>
      <w:r w:rsidRPr="008A1AC5">
        <w:t>PN-EN</w:t>
      </w:r>
      <w:r w:rsidRPr="008A1AC5">
        <w:rPr>
          <w:spacing w:val="-2"/>
        </w:rPr>
        <w:t xml:space="preserve"> </w:t>
      </w:r>
      <w:r w:rsidRPr="008A1AC5">
        <w:t>10020:2003</w:t>
      </w:r>
      <w:r w:rsidRPr="008A1AC5">
        <w:tab/>
        <w:t>Definicja i klasyfikacja gatunków</w:t>
      </w:r>
      <w:r w:rsidRPr="008A1AC5">
        <w:rPr>
          <w:spacing w:val="-4"/>
        </w:rPr>
        <w:t xml:space="preserve"> </w:t>
      </w:r>
      <w:r w:rsidRPr="008A1AC5">
        <w:t>stali.</w:t>
      </w:r>
    </w:p>
    <w:p w:rsidR="00EA414C" w:rsidRPr="008A1AC5" w:rsidRDefault="009C1B6B" w:rsidP="00B012F2">
      <w:pPr>
        <w:pStyle w:val="Tekstpodstawowy"/>
      </w:pPr>
      <w:r w:rsidRPr="008A1AC5">
        <w:t>PN-EN</w:t>
      </w:r>
      <w:r w:rsidRPr="008A1AC5">
        <w:rPr>
          <w:spacing w:val="-2"/>
        </w:rPr>
        <w:t xml:space="preserve"> </w:t>
      </w:r>
      <w:r w:rsidRPr="008A1AC5">
        <w:t>10021:2009</w:t>
      </w:r>
      <w:r w:rsidRPr="008A1AC5">
        <w:tab/>
        <w:t>Ogólne warunki techniczne dostawy wyrobów</w:t>
      </w:r>
      <w:r w:rsidRPr="008A1AC5">
        <w:rPr>
          <w:spacing w:val="-27"/>
        </w:rPr>
        <w:t xml:space="preserve"> </w:t>
      </w:r>
      <w:r w:rsidRPr="008A1AC5">
        <w:t>stalowych. PN-EN</w:t>
      </w:r>
      <w:r w:rsidRPr="008A1AC5">
        <w:rPr>
          <w:spacing w:val="-2"/>
        </w:rPr>
        <w:t xml:space="preserve"> </w:t>
      </w:r>
      <w:r w:rsidRPr="008A1AC5">
        <w:t>10027-1:2016-12</w:t>
      </w:r>
      <w:r w:rsidRPr="008A1AC5">
        <w:tab/>
        <w:t>Systemy oznaczania stali - Część 1: Znaki</w:t>
      </w:r>
      <w:r w:rsidRPr="008A1AC5">
        <w:rPr>
          <w:spacing w:val="-6"/>
        </w:rPr>
        <w:t xml:space="preserve"> </w:t>
      </w:r>
      <w:r w:rsidRPr="008A1AC5">
        <w:t>stal.</w:t>
      </w:r>
    </w:p>
    <w:p w:rsidR="00EA414C" w:rsidRPr="008A1AC5" w:rsidRDefault="009C1B6B" w:rsidP="00B012F2">
      <w:pPr>
        <w:pStyle w:val="Tekstpodstawowy"/>
      </w:pPr>
      <w:r w:rsidRPr="008A1AC5">
        <w:t>PN-EN</w:t>
      </w:r>
      <w:r w:rsidRPr="008A1AC5">
        <w:rPr>
          <w:spacing w:val="-2"/>
        </w:rPr>
        <w:t xml:space="preserve"> </w:t>
      </w:r>
      <w:r w:rsidRPr="008A1AC5">
        <w:t>10027-2:2015-07</w:t>
      </w:r>
      <w:r w:rsidRPr="008A1AC5">
        <w:tab/>
        <w:t>Systemy oznaczania stali - Część 2: System</w:t>
      </w:r>
      <w:r w:rsidRPr="008A1AC5">
        <w:rPr>
          <w:spacing w:val="-26"/>
        </w:rPr>
        <w:t xml:space="preserve"> </w:t>
      </w:r>
      <w:r w:rsidRPr="008A1AC5">
        <w:t>cyfrowy. PN-EN</w:t>
      </w:r>
      <w:r w:rsidRPr="008A1AC5">
        <w:rPr>
          <w:spacing w:val="-2"/>
        </w:rPr>
        <w:t xml:space="preserve"> </w:t>
      </w:r>
      <w:r w:rsidRPr="008A1AC5">
        <w:t>10079:2009</w:t>
      </w:r>
      <w:r w:rsidRPr="008A1AC5">
        <w:tab/>
        <w:t>Terminologia wyrobów</w:t>
      </w:r>
      <w:r w:rsidRPr="008A1AC5">
        <w:rPr>
          <w:spacing w:val="-1"/>
        </w:rPr>
        <w:t xml:space="preserve"> </w:t>
      </w:r>
      <w:r w:rsidRPr="008A1AC5">
        <w:t>stalowych.</w:t>
      </w:r>
    </w:p>
    <w:p w:rsidR="00EA414C" w:rsidRPr="008A1AC5" w:rsidRDefault="009C1B6B" w:rsidP="00B012F2">
      <w:pPr>
        <w:pStyle w:val="Tekstpodstawowy"/>
      </w:pPr>
      <w:r w:rsidRPr="008A1AC5">
        <w:t>Umowa z Inwestorem. Dokumentacja projektowa.</w:t>
      </w:r>
    </w:p>
    <w:p w:rsidR="00EA414C" w:rsidRPr="008A1AC5" w:rsidRDefault="00EA414C" w:rsidP="00B012F2">
      <w:pPr>
        <w:pStyle w:val="Tekstpodstawowy"/>
      </w:pPr>
    </w:p>
    <w:p w:rsidR="0059053C" w:rsidRPr="008A1AC5" w:rsidRDefault="009C1B6B" w:rsidP="00B012F2">
      <w:pPr>
        <w:pStyle w:val="Tekstpodstawowy"/>
      </w:pPr>
      <w:r w:rsidRPr="008A1AC5">
        <w:t>Nie wymienienie tytułu jakiejkolwiek dziedziny, grupy, podgrupy czy normy nie zwalnia 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r w:rsidR="0059053C" w:rsidRPr="008A1AC5">
        <w:br w:type="page"/>
      </w:r>
    </w:p>
    <w:p w:rsidR="009F0CEB" w:rsidRPr="008A1AC5" w:rsidRDefault="009F0CEB" w:rsidP="009F0CEB">
      <w:pPr>
        <w:pStyle w:val="Nagwek11"/>
        <w:kinsoku w:val="0"/>
        <w:overflowPunct w:val="0"/>
        <w:spacing w:before="159" w:line="228" w:lineRule="exact"/>
        <w:ind w:left="676"/>
        <w:outlineLvl w:val="9"/>
        <w:rPr>
          <w:b w:val="0"/>
          <w:lang w:val="pl-PL"/>
        </w:rPr>
      </w:pPr>
    </w:p>
    <w:p w:rsidR="009F0CEB" w:rsidRPr="008A1AC5" w:rsidRDefault="009F0CEB" w:rsidP="009F0CEB">
      <w:pPr>
        <w:pStyle w:val="Nagwek11"/>
        <w:kinsoku w:val="0"/>
        <w:overflowPunct w:val="0"/>
        <w:spacing w:before="159" w:line="228" w:lineRule="exact"/>
        <w:ind w:left="676"/>
        <w:outlineLvl w:val="9"/>
        <w:rPr>
          <w:b w:val="0"/>
          <w:lang w:val="pl-PL"/>
        </w:rPr>
      </w:pPr>
    </w:p>
    <w:p w:rsidR="00300173" w:rsidRPr="008A1AC5" w:rsidRDefault="00300173" w:rsidP="009F0CEB">
      <w:pPr>
        <w:pStyle w:val="Nagwek11"/>
        <w:kinsoku w:val="0"/>
        <w:overflowPunct w:val="0"/>
        <w:spacing w:before="159" w:line="228" w:lineRule="exact"/>
        <w:ind w:left="676"/>
        <w:outlineLvl w:val="9"/>
        <w:rPr>
          <w:b w:val="0"/>
          <w:lang w:val="pl-PL"/>
        </w:rPr>
      </w:pPr>
      <w:r w:rsidRPr="008A1AC5">
        <w:rPr>
          <w:b w:val="0"/>
          <w:lang w:val="pl-PL"/>
        </w:rPr>
        <w:t>PECYFIKACJA TECHNICZNA WYKONANIA I ODBIORU ROBÓT</w:t>
      </w:r>
    </w:p>
    <w:p w:rsidR="00300173" w:rsidRPr="008A1AC5" w:rsidRDefault="00300173" w:rsidP="009F0CEB">
      <w:pPr>
        <w:pStyle w:val="Nagwek11"/>
        <w:kinsoku w:val="0"/>
        <w:overflowPunct w:val="0"/>
        <w:spacing w:before="159" w:line="228" w:lineRule="exact"/>
        <w:ind w:left="676"/>
        <w:outlineLvl w:val="9"/>
        <w:rPr>
          <w:lang w:val="pl-PL"/>
        </w:rPr>
      </w:pPr>
    </w:p>
    <w:p w:rsidR="00300173" w:rsidRPr="008A1AC5" w:rsidRDefault="00300173" w:rsidP="009F0CEB">
      <w:pPr>
        <w:pStyle w:val="Nagwek11"/>
        <w:kinsoku w:val="0"/>
        <w:overflowPunct w:val="0"/>
        <w:spacing w:before="159" w:line="228" w:lineRule="exact"/>
        <w:ind w:left="676"/>
        <w:outlineLvl w:val="9"/>
        <w:rPr>
          <w:lang w:val="pl-PL"/>
        </w:rPr>
      </w:pPr>
      <w:r w:rsidRPr="008A1AC5">
        <w:rPr>
          <w:lang w:val="pl-PL"/>
        </w:rPr>
        <w:t>B - 02.02.02</w:t>
      </w:r>
    </w:p>
    <w:p w:rsidR="00300173" w:rsidRPr="008A1AC5" w:rsidRDefault="00300173" w:rsidP="009F0CEB">
      <w:pPr>
        <w:pStyle w:val="Nagwek11"/>
        <w:kinsoku w:val="0"/>
        <w:overflowPunct w:val="0"/>
        <w:spacing w:before="159" w:line="228" w:lineRule="exact"/>
        <w:ind w:left="676"/>
        <w:outlineLvl w:val="9"/>
        <w:rPr>
          <w:lang w:val="pl-PL"/>
        </w:rPr>
      </w:pPr>
    </w:p>
    <w:p w:rsidR="00300173" w:rsidRPr="008A1AC5" w:rsidRDefault="00300173" w:rsidP="009F0CEB">
      <w:pPr>
        <w:pStyle w:val="Nagwek11"/>
        <w:kinsoku w:val="0"/>
        <w:overflowPunct w:val="0"/>
        <w:spacing w:before="159" w:line="228" w:lineRule="exact"/>
        <w:ind w:left="676"/>
        <w:outlineLvl w:val="9"/>
        <w:rPr>
          <w:lang w:val="pl-PL"/>
        </w:rPr>
      </w:pPr>
      <w:r w:rsidRPr="008A1AC5">
        <w:rPr>
          <w:lang w:val="pl-PL"/>
        </w:rPr>
        <w:t>URZĄDZENIA DŹWIGOWE</w:t>
      </w:r>
    </w:p>
    <w:p w:rsidR="00300173" w:rsidRPr="008A1AC5" w:rsidRDefault="00300173" w:rsidP="009F0CEB">
      <w:pPr>
        <w:pStyle w:val="Nagwek11"/>
        <w:kinsoku w:val="0"/>
        <w:overflowPunct w:val="0"/>
        <w:spacing w:before="159" w:line="228" w:lineRule="exact"/>
        <w:ind w:left="676"/>
        <w:outlineLvl w:val="9"/>
        <w:rPr>
          <w:lang w:val="pl-PL"/>
        </w:rPr>
      </w:pPr>
    </w:p>
    <w:p w:rsidR="00300173" w:rsidRPr="008A1AC5" w:rsidRDefault="00300173" w:rsidP="009F0CEB">
      <w:pPr>
        <w:pStyle w:val="Nagwek11"/>
        <w:kinsoku w:val="0"/>
        <w:overflowPunct w:val="0"/>
        <w:spacing w:before="159" w:line="228" w:lineRule="exact"/>
        <w:ind w:left="676"/>
        <w:outlineLvl w:val="9"/>
        <w:rPr>
          <w:lang w:val="pl-PL"/>
        </w:rPr>
      </w:pPr>
    </w:p>
    <w:p w:rsidR="00300173" w:rsidRPr="008A1AC5" w:rsidRDefault="00300173" w:rsidP="00B012F2">
      <w:pPr>
        <w:pStyle w:val="Tekstpodstawowy"/>
      </w:pPr>
    </w:p>
    <w:p w:rsidR="00300173" w:rsidRPr="008A1AC5" w:rsidRDefault="00300173" w:rsidP="00B012F2">
      <w:pPr>
        <w:pStyle w:val="Tekstpodstawowy"/>
      </w:pPr>
    </w:p>
    <w:p w:rsidR="00300173" w:rsidRPr="008A1AC5" w:rsidRDefault="00300173" w:rsidP="00B012F2">
      <w:pPr>
        <w:pStyle w:val="Tekstpodstawowy"/>
      </w:pPr>
    </w:p>
    <w:p w:rsidR="00300173" w:rsidRPr="008A1AC5" w:rsidRDefault="00300173" w:rsidP="00B012F2">
      <w:pPr>
        <w:pStyle w:val="Tekstpodstawowy"/>
      </w:pPr>
    </w:p>
    <w:p w:rsidR="00300173" w:rsidRPr="008A1AC5" w:rsidRDefault="00300173" w:rsidP="00B012F2">
      <w:pPr>
        <w:pStyle w:val="Tekstpodstawowy"/>
        <w:rPr>
          <w:sz w:val="26"/>
          <w:szCs w:val="26"/>
        </w:rPr>
      </w:pPr>
      <w:r w:rsidRPr="008A1AC5">
        <w:rPr>
          <w:noProof/>
        </w:rPr>
        <mc:AlternateContent>
          <mc:Choice Requires="wps">
            <w:drawing>
              <wp:anchor distT="0" distB="0" distL="0" distR="0" simplePos="0" relativeHeight="251693568" behindDoc="0" locked="0" layoutInCell="0" allowOverlap="1" wp14:anchorId="11EDFF93" wp14:editId="72726CB6">
                <wp:simplePos x="0" y="0"/>
                <wp:positionH relativeFrom="page">
                  <wp:posOffset>866775</wp:posOffset>
                </wp:positionH>
                <wp:positionV relativeFrom="paragraph">
                  <wp:posOffset>222250</wp:posOffset>
                </wp:positionV>
                <wp:extent cx="6169025" cy="0"/>
                <wp:effectExtent l="9525" t="7620" r="12700" b="11430"/>
                <wp:wrapTopAndBottom/>
                <wp:docPr id="153" name="Freeform 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69025" cy="0"/>
                        </a:xfrm>
                        <a:custGeom>
                          <a:avLst/>
                          <a:gdLst>
                            <a:gd name="T0" fmla="*/ 0 w 9716"/>
                            <a:gd name="T1" fmla="*/ 0 h 20"/>
                            <a:gd name="T2" fmla="*/ 9716 w 9716"/>
                            <a:gd name="T3" fmla="*/ 0 h 20"/>
                          </a:gdLst>
                          <a:ahLst/>
                          <a:cxnLst>
                            <a:cxn ang="0">
                              <a:pos x="T0" y="T1"/>
                            </a:cxn>
                            <a:cxn ang="0">
                              <a:pos x="T2" y="T3"/>
                            </a:cxn>
                          </a:cxnLst>
                          <a:rect l="0" t="0" r="r" b="b"/>
                          <a:pathLst>
                            <a:path w="9716" h="20">
                              <a:moveTo>
                                <a:pt x="0" y="0"/>
                              </a:moveTo>
                              <a:lnTo>
                                <a:pt x="9716" y="0"/>
                              </a:lnTo>
                            </a:path>
                          </a:pathLst>
                        </a:custGeom>
                        <a:noFill/>
                        <a:ln w="88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907219" id="Freeform 70" o:spid="_x0000_s1026" style="position:absolute;margin-left:68.25pt;margin-top:17.5pt;width:485.75pt;height:0;z-index:2516935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7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" o:allowincell="f" path="m,l9716,e" filled="f" strokeweight=".24692mm">
                <v:path arrowok="t" o:connecttype="custom" o:connectlocs="0,0;6169025,0" o:connectangles="0,0"/>
                <w10:wrap type="topAndBottom" anchorx="page"/>
              </v:shape>
            </w:pict>
          </mc:Fallback>
        </mc:AlternateContent>
      </w:r>
    </w:p>
    <w:p w:rsidR="00300173" w:rsidRPr="008A1AC5" w:rsidRDefault="00300173" w:rsidP="00300173">
      <w:pPr>
        <w:pStyle w:val="Nagwek11"/>
        <w:kinsoku w:val="0"/>
        <w:overflowPunct w:val="0"/>
        <w:spacing w:before="159" w:line="228" w:lineRule="exact"/>
        <w:ind w:left="676"/>
        <w:outlineLvl w:val="9"/>
        <w:rPr>
          <w:lang w:val="pl-PL"/>
        </w:rPr>
      </w:pPr>
      <w:r w:rsidRPr="008A1AC5">
        <w:rPr>
          <w:lang w:val="pl-PL"/>
        </w:rPr>
        <w:t>SPIS TREŚCI</w:t>
      </w:r>
    </w:p>
    <w:p w:rsidR="00300173" w:rsidRPr="008A1AC5" w:rsidRDefault="00300173" w:rsidP="00A77A6D">
      <w:pPr>
        <w:pStyle w:val="Akapitzlist"/>
        <w:numPr>
          <w:ilvl w:val="0"/>
          <w:numId w:val="150"/>
        </w:numPr>
        <w:tabs>
          <w:tab w:val="left" w:pos="720"/>
        </w:tabs>
        <w:kinsoku w:val="0"/>
        <w:overflowPunct w:val="0"/>
        <w:adjustRightInd w:val="0"/>
        <w:spacing w:line="226" w:lineRule="exact"/>
        <w:rPr>
          <w:b/>
          <w:bCs/>
          <w:sz w:val="20"/>
          <w:szCs w:val="20"/>
          <w:lang w:val="pl-PL"/>
        </w:rPr>
      </w:pPr>
      <w:r w:rsidRPr="008A1AC5">
        <w:rPr>
          <w:b/>
          <w:bCs/>
          <w:sz w:val="20"/>
          <w:szCs w:val="20"/>
          <w:lang w:val="pl-PL"/>
        </w:rPr>
        <w:t>WSTĘP</w:t>
      </w:r>
    </w:p>
    <w:p w:rsidR="00300173" w:rsidRPr="008A1AC5" w:rsidRDefault="00300173" w:rsidP="00A77A6D">
      <w:pPr>
        <w:pStyle w:val="Akapitzlist"/>
        <w:numPr>
          <w:ilvl w:val="0"/>
          <w:numId w:val="150"/>
        </w:numPr>
        <w:tabs>
          <w:tab w:val="left" w:pos="720"/>
        </w:tabs>
        <w:kinsoku w:val="0"/>
        <w:overflowPunct w:val="0"/>
        <w:adjustRightInd w:val="0"/>
        <w:spacing w:line="226" w:lineRule="exact"/>
        <w:rPr>
          <w:b/>
          <w:bCs/>
          <w:sz w:val="20"/>
          <w:szCs w:val="20"/>
          <w:lang w:val="pl-PL"/>
        </w:rPr>
      </w:pPr>
      <w:r w:rsidRPr="008A1AC5">
        <w:rPr>
          <w:b/>
          <w:bCs/>
          <w:sz w:val="20"/>
          <w:szCs w:val="20"/>
          <w:lang w:val="pl-PL"/>
        </w:rPr>
        <w:t>MATERIAŁY</w:t>
      </w:r>
    </w:p>
    <w:p w:rsidR="00300173" w:rsidRPr="008A1AC5" w:rsidRDefault="00300173" w:rsidP="00A77A6D">
      <w:pPr>
        <w:pStyle w:val="Akapitzlist"/>
        <w:numPr>
          <w:ilvl w:val="0"/>
          <w:numId w:val="150"/>
        </w:numPr>
        <w:tabs>
          <w:tab w:val="left" w:pos="720"/>
        </w:tabs>
        <w:kinsoku w:val="0"/>
        <w:overflowPunct w:val="0"/>
        <w:adjustRightInd w:val="0"/>
        <w:spacing w:line="227" w:lineRule="exact"/>
        <w:rPr>
          <w:b/>
          <w:bCs/>
          <w:sz w:val="20"/>
          <w:szCs w:val="20"/>
          <w:lang w:val="pl-PL"/>
        </w:rPr>
      </w:pPr>
      <w:r w:rsidRPr="008A1AC5">
        <w:rPr>
          <w:b/>
          <w:bCs/>
          <w:sz w:val="20"/>
          <w:szCs w:val="20"/>
          <w:lang w:val="pl-PL"/>
        </w:rPr>
        <w:t>SPRZĘT</w:t>
      </w:r>
    </w:p>
    <w:p w:rsidR="00300173" w:rsidRPr="008A1AC5" w:rsidRDefault="00300173" w:rsidP="00A77A6D">
      <w:pPr>
        <w:pStyle w:val="Akapitzlist"/>
        <w:numPr>
          <w:ilvl w:val="0"/>
          <w:numId w:val="150"/>
        </w:numPr>
        <w:tabs>
          <w:tab w:val="left" w:pos="720"/>
        </w:tabs>
        <w:kinsoku w:val="0"/>
        <w:overflowPunct w:val="0"/>
        <w:adjustRightInd w:val="0"/>
        <w:spacing w:line="227" w:lineRule="exact"/>
        <w:rPr>
          <w:b/>
          <w:bCs/>
          <w:sz w:val="20"/>
          <w:szCs w:val="20"/>
          <w:lang w:val="pl-PL"/>
        </w:rPr>
      </w:pPr>
      <w:r w:rsidRPr="008A1AC5">
        <w:rPr>
          <w:b/>
          <w:bCs/>
          <w:sz w:val="20"/>
          <w:szCs w:val="20"/>
          <w:lang w:val="pl-PL"/>
        </w:rPr>
        <w:t>TRANSPORT</w:t>
      </w:r>
    </w:p>
    <w:p w:rsidR="00300173" w:rsidRPr="008A1AC5" w:rsidRDefault="00300173" w:rsidP="00A77A6D">
      <w:pPr>
        <w:pStyle w:val="Akapitzlist"/>
        <w:numPr>
          <w:ilvl w:val="0"/>
          <w:numId w:val="150"/>
        </w:numPr>
        <w:tabs>
          <w:tab w:val="left" w:pos="720"/>
        </w:tabs>
        <w:kinsoku w:val="0"/>
        <w:overflowPunct w:val="0"/>
        <w:adjustRightInd w:val="0"/>
        <w:spacing w:line="226" w:lineRule="exact"/>
        <w:rPr>
          <w:b/>
          <w:bCs/>
          <w:sz w:val="20"/>
          <w:szCs w:val="20"/>
          <w:lang w:val="pl-PL"/>
        </w:rPr>
      </w:pPr>
      <w:r w:rsidRPr="008A1AC5">
        <w:rPr>
          <w:b/>
          <w:bCs/>
          <w:sz w:val="20"/>
          <w:szCs w:val="20"/>
          <w:lang w:val="pl-PL"/>
        </w:rPr>
        <w:t>WYKONANIE</w:t>
      </w:r>
      <w:r w:rsidRPr="008A1AC5">
        <w:rPr>
          <w:b/>
          <w:bCs/>
          <w:spacing w:val="-2"/>
          <w:sz w:val="20"/>
          <w:szCs w:val="20"/>
          <w:lang w:val="pl-PL"/>
        </w:rPr>
        <w:t xml:space="preserve"> </w:t>
      </w:r>
      <w:r w:rsidRPr="008A1AC5">
        <w:rPr>
          <w:b/>
          <w:bCs/>
          <w:sz w:val="20"/>
          <w:szCs w:val="20"/>
          <w:lang w:val="pl-PL"/>
        </w:rPr>
        <w:t>ROBÓT</w:t>
      </w:r>
    </w:p>
    <w:p w:rsidR="00300173" w:rsidRPr="008A1AC5" w:rsidRDefault="00300173" w:rsidP="00A77A6D">
      <w:pPr>
        <w:pStyle w:val="Akapitzlist"/>
        <w:numPr>
          <w:ilvl w:val="0"/>
          <w:numId w:val="150"/>
        </w:numPr>
        <w:tabs>
          <w:tab w:val="left" w:pos="720"/>
        </w:tabs>
        <w:kinsoku w:val="0"/>
        <w:overflowPunct w:val="0"/>
        <w:adjustRightInd w:val="0"/>
        <w:spacing w:line="226" w:lineRule="exact"/>
        <w:rPr>
          <w:b/>
          <w:bCs/>
          <w:sz w:val="20"/>
          <w:szCs w:val="20"/>
          <w:lang w:val="pl-PL"/>
        </w:rPr>
      </w:pPr>
      <w:r w:rsidRPr="008A1AC5">
        <w:rPr>
          <w:b/>
          <w:bCs/>
          <w:sz w:val="20"/>
          <w:szCs w:val="20"/>
          <w:lang w:val="pl-PL"/>
        </w:rPr>
        <w:t>KONTROLA JAKOŚCI</w:t>
      </w:r>
      <w:r w:rsidRPr="008A1AC5">
        <w:rPr>
          <w:b/>
          <w:bCs/>
          <w:spacing w:val="-2"/>
          <w:sz w:val="20"/>
          <w:szCs w:val="20"/>
          <w:lang w:val="pl-PL"/>
        </w:rPr>
        <w:t xml:space="preserve"> </w:t>
      </w:r>
      <w:r w:rsidRPr="008A1AC5">
        <w:rPr>
          <w:b/>
          <w:bCs/>
          <w:sz w:val="20"/>
          <w:szCs w:val="20"/>
          <w:lang w:val="pl-PL"/>
        </w:rPr>
        <w:t>ROBÓT</w:t>
      </w:r>
    </w:p>
    <w:p w:rsidR="00300173" w:rsidRPr="008A1AC5" w:rsidRDefault="00300173" w:rsidP="00A77A6D">
      <w:pPr>
        <w:pStyle w:val="Akapitzlist"/>
        <w:numPr>
          <w:ilvl w:val="0"/>
          <w:numId w:val="150"/>
        </w:numPr>
        <w:tabs>
          <w:tab w:val="left" w:pos="720"/>
        </w:tabs>
        <w:kinsoku w:val="0"/>
        <w:overflowPunct w:val="0"/>
        <w:adjustRightInd w:val="0"/>
        <w:spacing w:line="226" w:lineRule="exact"/>
        <w:rPr>
          <w:b/>
          <w:bCs/>
          <w:sz w:val="20"/>
          <w:szCs w:val="20"/>
          <w:lang w:val="pl-PL"/>
        </w:rPr>
      </w:pPr>
      <w:r w:rsidRPr="008A1AC5">
        <w:rPr>
          <w:b/>
          <w:bCs/>
          <w:sz w:val="20"/>
          <w:szCs w:val="20"/>
          <w:lang w:val="pl-PL"/>
        </w:rPr>
        <w:t>OBMIAR</w:t>
      </w:r>
      <w:r w:rsidRPr="008A1AC5">
        <w:rPr>
          <w:b/>
          <w:bCs/>
          <w:spacing w:val="-2"/>
          <w:sz w:val="20"/>
          <w:szCs w:val="20"/>
          <w:lang w:val="pl-PL"/>
        </w:rPr>
        <w:t xml:space="preserve"> </w:t>
      </w:r>
      <w:r w:rsidRPr="008A1AC5">
        <w:rPr>
          <w:b/>
          <w:bCs/>
          <w:sz w:val="20"/>
          <w:szCs w:val="20"/>
          <w:lang w:val="pl-PL"/>
        </w:rPr>
        <w:t>ROBÓT</w:t>
      </w:r>
    </w:p>
    <w:p w:rsidR="00300173" w:rsidRPr="008A1AC5" w:rsidRDefault="00300173" w:rsidP="00A77A6D">
      <w:pPr>
        <w:pStyle w:val="Akapitzlist"/>
        <w:numPr>
          <w:ilvl w:val="0"/>
          <w:numId w:val="150"/>
        </w:numPr>
        <w:tabs>
          <w:tab w:val="left" w:pos="720"/>
        </w:tabs>
        <w:kinsoku w:val="0"/>
        <w:overflowPunct w:val="0"/>
        <w:adjustRightInd w:val="0"/>
        <w:spacing w:line="226" w:lineRule="exact"/>
        <w:rPr>
          <w:b/>
          <w:bCs/>
          <w:sz w:val="20"/>
          <w:szCs w:val="20"/>
          <w:lang w:val="pl-PL"/>
        </w:rPr>
      </w:pPr>
      <w:r w:rsidRPr="008A1AC5">
        <w:rPr>
          <w:b/>
          <w:bCs/>
          <w:sz w:val="20"/>
          <w:szCs w:val="20"/>
          <w:lang w:val="pl-PL"/>
        </w:rPr>
        <w:t>ODBIÓR</w:t>
      </w:r>
      <w:r w:rsidRPr="008A1AC5">
        <w:rPr>
          <w:b/>
          <w:bCs/>
          <w:spacing w:val="-3"/>
          <w:sz w:val="20"/>
          <w:szCs w:val="20"/>
          <w:lang w:val="pl-PL"/>
        </w:rPr>
        <w:t xml:space="preserve"> </w:t>
      </w:r>
      <w:r w:rsidRPr="008A1AC5">
        <w:rPr>
          <w:b/>
          <w:bCs/>
          <w:sz w:val="20"/>
          <w:szCs w:val="20"/>
          <w:lang w:val="pl-PL"/>
        </w:rPr>
        <w:t>ROBÓT</w:t>
      </w:r>
    </w:p>
    <w:p w:rsidR="00300173" w:rsidRPr="008A1AC5" w:rsidRDefault="00300173" w:rsidP="00A77A6D">
      <w:pPr>
        <w:pStyle w:val="Akapitzlist"/>
        <w:numPr>
          <w:ilvl w:val="0"/>
          <w:numId w:val="150"/>
        </w:numPr>
        <w:tabs>
          <w:tab w:val="left" w:pos="720"/>
        </w:tabs>
        <w:kinsoku w:val="0"/>
        <w:overflowPunct w:val="0"/>
        <w:adjustRightInd w:val="0"/>
        <w:spacing w:line="227" w:lineRule="exact"/>
        <w:rPr>
          <w:b/>
          <w:bCs/>
          <w:sz w:val="20"/>
          <w:szCs w:val="20"/>
          <w:lang w:val="pl-PL"/>
        </w:rPr>
      </w:pPr>
      <w:r w:rsidRPr="008A1AC5">
        <w:rPr>
          <w:b/>
          <w:bCs/>
          <w:sz w:val="20"/>
          <w:szCs w:val="20"/>
          <w:lang w:val="pl-PL"/>
        </w:rPr>
        <w:t>PODSTAWA</w:t>
      </w:r>
      <w:r w:rsidRPr="008A1AC5">
        <w:rPr>
          <w:b/>
          <w:bCs/>
          <w:spacing w:val="-1"/>
          <w:sz w:val="20"/>
          <w:szCs w:val="20"/>
          <w:lang w:val="pl-PL"/>
        </w:rPr>
        <w:t xml:space="preserve"> </w:t>
      </w:r>
      <w:r w:rsidRPr="008A1AC5">
        <w:rPr>
          <w:b/>
          <w:bCs/>
          <w:sz w:val="20"/>
          <w:szCs w:val="20"/>
          <w:lang w:val="pl-PL"/>
        </w:rPr>
        <w:t>PŁATNOŚCI</w:t>
      </w:r>
    </w:p>
    <w:p w:rsidR="00300173" w:rsidRPr="008A1AC5" w:rsidRDefault="00300173" w:rsidP="00A77A6D">
      <w:pPr>
        <w:pStyle w:val="Akapitzlist"/>
        <w:numPr>
          <w:ilvl w:val="0"/>
          <w:numId w:val="150"/>
        </w:numPr>
        <w:tabs>
          <w:tab w:val="left" w:pos="701"/>
        </w:tabs>
        <w:kinsoku w:val="0"/>
        <w:overflowPunct w:val="0"/>
        <w:adjustRightInd w:val="0"/>
        <w:spacing w:line="229" w:lineRule="exact"/>
        <w:ind w:left="700" w:hanging="302"/>
        <w:rPr>
          <w:b/>
          <w:bCs/>
          <w:sz w:val="20"/>
          <w:szCs w:val="20"/>
          <w:lang w:val="pl-PL"/>
        </w:rPr>
      </w:pPr>
      <w:r w:rsidRPr="008A1AC5">
        <w:rPr>
          <w:b/>
          <w:bCs/>
          <w:sz w:val="20"/>
          <w:szCs w:val="20"/>
          <w:lang w:val="pl-PL"/>
        </w:rPr>
        <w:t>PRZEPISY</w:t>
      </w:r>
      <w:r w:rsidRPr="008A1AC5">
        <w:rPr>
          <w:b/>
          <w:bCs/>
          <w:spacing w:val="4"/>
          <w:sz w:val="20"/>
          <w:szCs w:val="20"/>
          <w:lang w:val="pl-PL"/>
        </w:rPr>
        <w:t xml:space="preserve"> </w:t>
      </w:r>
      <w:r w:rsidRPr="008A1AC5">
        <w:rPr>
          <w:b/>
          <w:bCs/>
          <w:sz w:val="20"/>
          <w:szCs w:val="20"/>
          <w:lang w:val="pl-PL"/>
        </w:rPr>
        <w:t>ZWIĄZANE</w:t>
      </w:r>
    </w:p>
    <w:p w:rsidR="00300173" w:rsidRPr="008A1AC5" w:rsidRDefault="00300173" w:rsidP="00B012F2">
      <w:pPr>
        <w:pStyle w:val="Tekstpodstawowy"/>
        <w:rPr>
          <w:sz w:val="18"/>
          <w:szCs w:val="18"/>
        </w:rPr>
      </w:pPr>
      <w:r w:rsidRPr="008A1AC5">
        <w:rPr>
          <w:noProof/>
        </w:rPr>
        <mc:AlternateContent>
          <mc:Choice Requires="wps">
            <w:drawing>
              <wp:anchor distT="0" distB="0" distL="0" distR="0" simplePos="0" relativeHeight="251694592" behindDoc="0" locked="0" layoutInCell="0" allowOverlap="1" wp14:anchorId="2AC178CE" wp14:editId="5B4445E2">
                <wp:simplePos x="0" y="0"/>
                <wp:positionH relativeFrom="page">
                  <wp:posOffset>866775</wp:posOffset>
                </wp:positionH>
                <wp:positionV relativeFrom="paragraph">
                  <wp:posOffset>167005</wp:posOffset>
                </wp:positionV>
                <wp:extent cx="6169025" cy="0"/>
                <wp:effectExtent l="9525" t="8255" r="12700" b="10795"/>
                <wp:wrapTopAndBottom/>
                <wp:docPr id="154" name="Freeform 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69025" cy="0"/>
                        </a:xfrm>
                        <a:custGeom>
                          <a:avLst/>
                          <a:gdLst>
                            <a:gd name="T0" fmla="*/ 0 w 9716"/>
                            <a:gd name="T1" fmla="*/ 0 h 20"/>
                            <a:gd name="T2" fmla="*/ 9716 w 9716"/>
                            <a:gd name="T3" fmla="*/ 0 h 20"/>
                          </a:gdLst>
                          <a:ahLst/>
                          <a:cxnLst>
                            <a:cxn ang="0">
                              <a:pos x="T0" y="T1"/>
                            </a:cxn>
                            <a:cxn ang="0">
                              <a:pos x="T2" y="T3"/>
                            </a:cxn>
                          </a:cxnLst>
                          <a:rect l="0" t="0" r="r" b="b"/>
                          <a:pathLst>
                            <a:path w="9716" h="20">
                              <a:moveTo>
                                <a:pt x="0" y="0"/>
                              </a:moveTo>
                              <a:lnTo>
                                <a:pt x="9716" y="0"/>
                              </a:lnTo>
                            </a:path>
                          </a:pathLst>
                        </a:custGeom>
                        <a:noFill/>
                        <a:ln w="88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B232C4" id="Freeform 71" o:spid="_x0000_s1026" style="position:absolute;margin-left:68.25pt;margin-top:13.15pt;width:485.75pt;height:0;z-index:2516945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7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" o:allowincell="f" path="m,l9716,e" filled="f" strokeweight=".24692mm">
                <v:path arrowok="t" o:connecttype="custom" o:connectlocs="0,0;6169025,0" o:connectangles="0,0"/>
                <w10:wrap type="topAndBottom" anchorx="page"/>
              </v:shape>
            </w:pict>
          </mc:Fallback>
        </mc:AlternateContent>
      </w:r>
    </w:p>
    <w:p w:rsidR="00300173" w:rsidRPr="008A1AC5" w:rsidRDefault="00300173" w:rsidP="00B012F2">
      <w:pPr>
        <w:pStyle w:val="Tekstpodstawowy"/>
        <w:sectPr w:rsidR="00300173" w:rsidRPr="008A1AC5">
          <w:headerReference w:type="default" r:id="rId51"/>
          <w:footerReference w:type="default" r:id="rId52"/>
          <w:pgSz w:w="11900" w:h="16840"/>
          <w:pgMar w:top="600" w:right="740" w:bottom="900" w:left="1020" w:header="269" w:footer="704" w:gutter="0"/>
          <w:cols w:space="708"/>
          <w:noEndnote/>
        </w:sectPr>
      </w:pPr>
    </w:p>
    <w:p w:rsidR="00300173" w:rsidRPr="008A1AC5" w:rsidRDefault="00300173" w:rsidP="00A77A6D">
      <w:pPr>
        <w:pStyle w:val="Akapitzlist"/>
        <w:numPr>
          <w:ilvl w:val="0"/>
          <w:numId w:val="149"/>
        </w:numPr>
        <w:tabs>
          <w:tab w:val="left" w:pos="656"/>
        </w:tabs>
        <w:kinsoku w:val="0"/>
        <w:overflowPunct w:val="0"/>
        <w:adjustRightInd w:val="0"/>
        <w:spacing w:before="90"/>
        <w:jc w:val="both"/>
        <w:rPr>
          <w:b/>
          <w:bCs/>
          <w:sz w:val="20"/>
          <w:szCs w:val="20"/>
          <w:lang w:val="pl-PL"/>
        </w:rPr>
      </w:pPr>
      <w:r w:rsidRPr="008A1AC5">
        <w:rPr>
          <w:b/>
          <w:bCs/>
          <w:sz w:val="20"/>
          <w:szCs w:val="20"/>
          <w:lang w:val="pl-PL"/>
        </w:rPr>
        <w:lastRenderedPageBreak/>
        <w:t>WSTĘP</w:t>
      </w:r>
    </w:p>
    <w:p w:rsidR="00300173" w:rsidRPr="008A1AC5" w:rsidRDefault="00300173" w:rsidP="00182511">
      <w:pPr>
        <w:pStyle w:val="Akapitzlist"/>
        <w:numPr>
          <w:ilvl w:val="1"/>
          <w:numId w:val="5"/>
        </w:numPr>
        <w:tabs>
          <w:tab w:val="left" w:pos="752"/>
        </w:tabs>
        <w:rPr>
          <w:b/>
          <w:sz w:val="20"/>
          <w:lang w:val="pl-PL"/>
        </w:rPr>
      </w:pPr>
      <w:r w:rsidRPr="008A1AC5">
        <w:rPr>
          <w:b/>
          <w:sz w:val="20"/>
          <w:lang w:val="pl-PL"/>
        </w:rPr>
        <w:t>Przedmiot ST</w:t>
      </w:r>
    </w:p>
    <w:p w:rsidR="00300173" w:rsidRPr="008A1AC5" w:rsidRDefault="00300173" w:rsidP="00B012F2">
      <w:pPr>
        <w:pStyle w:val="Tekstpodstawowy"/>
      </w:pPr>
      <w:r w:rsidRPr="008A1AC5">
        <w:t xml:space="preserve">Przedmiotem niniejszej specyfikacji technicznej (ST) są wspólne wymagania techniczne dotyczące wykonania    i odbioru robót, które zostaną wykonane na podstawie dokumentacji projektowej dla zadania </w:t>
      </w:r>
    </w:p>
    <w:p w:rsidR="00F41F7D" w:rsidRPr="008A1AC5" w:rsidRDefault="00300173" w:rsidP="00F41F7D">
      <w:pPr>
        <w:tabs>
          <w:tab w:val="left" w:pos="4559"/>
        </w:tabs>
        <w:ind w:left="405"/>
        <w:rPr>
          <w:lang w:val="pl-PL"/>
        </w:rPr>
      </w:pPr>
      <w:r w:rsidRPr="008A1AC5">
        <w:rPr>
          <w:lang w:val="pl-PL"/>
        </w:rPr>
        <w:t xml:space="preserve">pn. </w:t>
      </w:r>
      <w:r w:rsidR="00F41F7D" w:rsidRPr="008A1AC5">
        <w:rPr>
          <w:lang w:val="pl-PL"/>
        </w:rPr>
        <w:t>PRZEBUDOWA I ROZBUDOWA BUDYNKU ZESPOŁU SZKOLNO - PRZEDSZKOLNEGO NR 19, W TYM NA POTRZEBY PORADNI PSYCHOLOGICZNO-PEDAGOGICZNEJ NR 8</w:t>
      </w:r>
    </w:p>
    <w:p w:rsidR="00F41F7D" w:rsidRPr="008A1AC5" w:rsidRDefault="00F41F7D" w:rsidP="00F41F7D">
      <w:pPr>
        <w:tabs>
          <w:tab w:val="left" w:pos="4559"/>
        </w:tabs>
        <w:ind w:left="405"/>
        <w:rPr>
          <w:lang w:val="pl-PL"/>
        </w:rPr>
      </w:pPr>
      <w:r w:rsidRPr="008A1AC5">
        <w:rPr>
          <w:lang w:val="pl-PL"/>
        </w:rPr>
        <w:t>61-249 Poznań, os. Stare Żegrze 1 obręb 0006 Żegrze ark 35, nr działki 2</w:t>
      </w:r>
    </w:p>
    <w:p w:rsidR="00300173" w:rsidRPr="008A1AC5" w:rsidRDefault="00300173" w:rsidP="00300173">
      <w:pPr>
        <w:pStyle w:val="Nagwek11"/>
        <w:tabs>
          <w:tab w:val="left" w:pos="805"/>
        </w:tabs>
        <w:kinsoku w:val="0"/>
        <w:overflowPunct w:val="0"/>
        <w:jc w:val="both"/>
        <w:outlineLvl w:val="9"/>
        <w:rPr>
          <w:lang w:val="pl-PL"/>
        </w:rPr>
      </w:pPr>
    </w:p>
    <w:p w:rsidR="00300173" w:rsidRPr="008A1AC5" w:rsidRDefault="00300173" w:rsidP="00182511">
      <w:pPr>
        <w:pStyle w:val="Akapitzlist"/>
        <w:numPr>
          <w:ilvl w:val="1"/>
          <w:numId w:val="5"/>
        </w:numPr>
        <w:tabs>
          <w:tab w:val="left" w:pos="752"/>
        </w:tabs>
        <w:rPr>
          <w:b/>
          <w:sz w:val="20"/>
          <w:lang w:val="pl-PL"/>
        </w:rPr>
      </w:pPr>
      <w:r w:rsidRPr="008A1AC5">
        <w:rPr>
          <w:b/>
          <w:sz w:val="20"/>
          <w:lang w:val="pl-PL"/>
        </w:rPr>
        <w:t>Zakres stosowania ST</w:t>
      </w:r>
    </w:p>
    <w:p w:rsidR="00300173" w:rsidRPr="008A1AC5" w:rsidRDefault="00300173" w:rsidP="00B012F2">
      <w:pPr>
        <w:pStyle w:val="Tekstpodstawowy"/>
      </w:pPr>
      <w:r w:rsidRPr="008A1AC5">
        <w:t>Specyfikacja techniczna jest dokumentem będącym podstawą do  udzielenia  zamówienia  i zawarcia  umowy  na</w:t>
      </w:r>
      <w:r w:rsidRPr="008A1AC5">
        <w:rPr>
          <w:spacing w:val="1"/>
        </w:rPr>
        <w:t xml:space="preserve"> </w:t>
      </w:r>
      <w:r w:rsidRPr="008A1AC5">
        <w:rPr>
          <w:spacing w:val="-3"/>
        </w:rPr>
        <w:t>wykonanie,</w:t>
      </w:r>
      <w:r w:rsidRPr="008A1AC5">
        <w:rPr>
          <w:spacing w:val="-5"/>
        </w:rPr>
        <w:t xml:space="preserve"> </w:t>
      </w:r>
      <w:r w:rsidRPr="008A1AC5">
        <w:t>dostawę</w:t>
      </w:r>
      <w:r w:rsidRPr="008A1AC5">
        <w:rPr>
          <w:spacing w:val="-5"/>
        </w:rPr>
        <w:t xml:space="preserve"> </w:t>
      </w:r>
      <w:r w:rsidRPr="008A1AC5">
        <w:t>i</w:t>
      </w:r>
      <w:r w:rsidRPr="008A1AC5">
        <w:rPr>
          <w:spacing w:val="-4"/>
        </w:rPr>
        <w:t xml:space="preserve"> </w:t>
      </w:r>
      <w:r w:rsidRPr="008A1AC5">
        <w:t>montaż</w:t>
      </w:r>
      <w:r w:rsidRPr="008A1AC5">
        <w:rPr>
          <w:spacing w:val="-3"/>
        </w:rPr>
        <w:t xml:space="preserve"> wind</w:t>
      </w:r>
      <w:r w:rsidRPr="008A1AC5">
        <w:rPr>
          <w:spacing w:val="-5"/>
        </w:rPr>
        <w:t xml:space="preserve"> </w:t>
      </w:r>
      <w:r w:rsidRPr="008A1AC5">
        <w:t>zawartych</w:t>
      </w:r>
      <w:r w:rsidRPr="008A1AC5">
        <w:rPr>
          <w:spacing w:val="-5"/>
        </w:rPr>
        <w:t xml:space="preserve"> </w:t>
      </w:r>
      <w:r w:rsidRPr="008A1AC5">
        <w:t>w</w:t>
      </w:r>
      <w:r w:rsidRPr="008A1AC5">
        <w:rPr>
          <w:spacing w:val="-8"/>
        </w:rPr>
        <w:t xml:space="preserve"> </w:t>
      </w:r>
      <w:r w:rsidRPr="008A1AC5">
        <w:t>pkt.</w:t>
      </w:r>
      <w:r w:rsidRPr="008A1AC5">
        <w:rPr>
          <w:spacing w:val="-5"/>
        </w:rPr>
        <w:t xml:space="preserve"> </w:t>
      </w:r>
      <w:r w:rsidRPr="008A1AC5">
        <w:t>1.1</w:t>
      </w:r>
      <w:r w:rsidRPr="008A1AC5">
        <w:rPr>
          <w:spacing w:val="-5"/>
        </w:rPr>
        <w:t xml:space="preserve"> </w:t>
      </w:r>
      <w:r w:rsidRPr="008A1AC5">
        <w:t>powyższej</w:t>
      </w:r>
      <w:r w:rsidRPr="008A1AC5">
        <w:rPr>
          <w:spacing w:val="-4"/>
        </w:rPr>
        <w:t xml:space="preserve"> </w:t>
      </w:r>
      <w:r w:rsidRPr="008A1AC5">
        <w:t>ST.</w:t>
      </w:r>
    </w:p>
    <w:p w:rsidR="00300173" w:rsidRPr="008A1AC5" w:rsidRDefault="00300173" w:rsidP="00B012F2">
      <w:pPr>
        <w:pStyle w:val="Tekstpodstawowy"/>
      </w:pPr>
      <w:r w:rsidRPr="008A1AC5">
        <w:rPr>
          <w:spacing w:val="-3"/>
        </w:rPr>
        <w:t xml:space="preserve">Odstępstwa </w:t>
      </w:r>
      <w:r w:rsidRPr="008A1AC5">
        <w:t xml:space="preserve">od wymagań podanych w </w:t>
      </w:r>
      <w:r w:rsidRPr="008A1AC5">
        <w:rPr>
          <w:spacing w:val="-3"/>
        </w:rPr>
        <w:t xml:space="preserve">niniejszej </w:t>
      </w:r>
      <w:r w:rsidRPr="008A1AC5">
        <w:t xml:space="preserve">specyfikacji </w:t>
      </w:r>
      <w:r w:rsidRPr="008A1AC5">
        <w:rPr>
          <w:spacing w:val="-3"/>
        </w:rPr>
        <w:t xml:space="preserve">mogą </w:t>
      </w:r>
      <w:r w:rsidRPr="008A1AC5">
        <w:t xml:space="preserve">mieć miejsce tylko w przypadkach prostych robót o niewielkim znaczeniu, dla których istnieje pewność, że podstawowe </w:t>
      </w:r>
      <w:r w:rsidRPr="008A1AC5">
        <w:rPr>
          <w:spacing w:val="-2"/>
        </w:rPr>
        <w:t xml:space="preserve">wymagania </w:t>
      </w:r>
      <w:r w:rsidRPr="008A1AC5">
        <w:t xml:space="preserve">będą </w:t>
      </w:r>
      <w:r w:rsidRPr="008A1AC5">
        <w:rPr>
          <w:spacing w:val="-3"/>
        </w:rPr>
        <w:t xml:space="preserve">spełnione </w:t>
      </w:r>
      <w:r w:rsidRPr="008A1AC5">
        <w:t>przy zastosowaniu</w:t>
      </w:r>
      <w:r w:rsidRPr="008A1AC5">
        <w:rPr>
          <w:spacing w:val="-14"/>
        </w:rPr>
        <w:t xml:space="preserve"> </w:t>
      </w:r>
      <w:r w:rsidRPr="008A1AC5">
        <w:rPr>
          <w:spacing w:val="-3"/>
        </w:rPr>
        <w:t>metod</w:t>
      </w:r>
      <w:r w:rsidRPr="008A1AC5">
        <w:rPr>
          <w:spacing w:val="-13"/>
        </w:rPr>
        <w:t xml:space="preserve"> </w:t>
      </w:r>
      <w:r w:rsidRPr="008A1AC5">
        <w:t>wykonania</w:t>
      </w:r>
      <w:r w:rsidRPr="008A1AC5">
        <w:rPr>
          <w:spacing w:val="-13"/>
        </w:rPr>
        <w:t xml:space="preserve"> </w:t>
      </w:r>
      <w:r w:rsidRPr="008A1AC5">
        <w:t>wynikających</w:t>
      </w:r>
      <w:r w:rsidRPr="008A1AC5">
        <w:rPr>
          <w:spacing w:val="-16"/>
        </w:rPr>
        <w:t xml:space="preserve"> </w:t>
      </w:r>
      <w:r w:rsidRPr="008A1AC5">
        <w:t>z</w:t>
      </w:r>
      <w:r w:rsidRPr="008A1AC5">
        <w:rPr>
          <w:spacing w:val="-15"/>
        </w:rPr>
        <w:t xml:space="preserve"> </w:t>
      </w:r>
      <w:r w:rsidRPr="008A1AC5">
        <w:t>doświadczenia</w:t>
      </w:r>
      <w:r w:rsidRPr="008A1AC5">
        <w:rPr>
          <w:spacing w:val="-14"/>
        </w:rPr>
        <w:t xml:space="preserve"> </w:t>
      </w:r>
      <w:r w:rsidRPr="008A1AC5">
        <w:t>oraz</w:t>
      </w:r>
      <w:r w:rsidRPr="008A1AC5">
        <w:rPr>
          <w:spacing w:val="-15"/>
        </w:rPr>
        <w:t xml:space="preserve"> </w:t>
      </w:r>
      <w:r w:rsidRPr="008A1AC5">
        <w:t>uznanych</w:t>
      </w:r>
      <w:r w:rsidRPr="008A1AC5">
        <w:rPr>
          <w:spacing w:val="-16"/>
        </w:rPr>
        <w:t xml:space="preserve"> </w:t>
      </w:r>
      <w:r w:rsidRPr="008A1AC5">
        <w:t>reguł</w:t>
      </w:r>
      <w:r w:rsidRPr="008A1AC5">
        <w:rPr>
          <w:spacing w:val="-15"/>
        </w:rPr>
        <w:t xml:space="preserve"> </w:t>
      </w:r>
      <w:r w:rsidRPr="008A1AC5">
        <w:t>i</w:t>
      </w:r>
      <w:r w:rsidRPr="008A1AC5">
        <w:rPr>
          <w:spacing w:val="-16"/>
        </w:rPr>
        <w:t xml:space="preserve"> </w:t>
      </w:r>
      <w:r w:rsidRPr="008A1AC5">
        <w:t>zasad</w:t>
      </w:r>
      <w:r w:rsidRPr="008A1AC5">
        <w:rPr>
          <w:spacing w:val="-12"/>
        </w:rPr>
        <w:t xml:space="preserve"> </w:t>
      </w:r>
      <w:r w:rsidRPr="008A1AC5">
        <w:rPr>
          <w:spacing w:val="-3"/>
        </w:rPr>
        <w:t>sztuki</w:t>
      </w:r>
      <w:r w:rsidRPr="008A1AC5">
        <w:rPr>
          <w:spacing w:val="-15"/>
        </w:rPr>
        <w:t xml:space="preserve"> </w:t>
      </w:r>
      <w:r w:rsidRPr="008A1AC5">
        <w:t>budowlanej</w:t>
      </w:r>
      <w:r w:rsidRPr="008A1AC5">
        <w:rPr>
          <w:spacing w:val="-13"/>
        </w:rPr>
        <w:t xml:space="preserve"> </w:t>
      </w:r>
      <w:r w:rsidRPr="008A1AC5">
        <w:t>oraz przy uwzględnieniu przepisów</w:t>
      </w:r>
      <w:r w:rsidRPr="008A1AC5">
        <w:rPr>
          <w:spacing w:val="-19"/>
        </w:rPr>
        <w:t xml:space="preserve"> </w:t>
      </w:r>
      <w:r w:rsidRPr="008A1AC5">
        <w:t>bhp.</w:t>
      </w:r>
    </w:p>
    <w:p w:rsidR="00300173" w:rsidRPr="008A1AC5" w:rsidRDefault="00300173" w:rsidP="00B012F2">
      <w:pPr>
        <w:pStyle w:val="Tekstpodstawowy"/>
      </w:pPr>
    </w:p>
    <w:p w:rsidR="00300173" w:rsidRPr="008A1AC5" w:rsidRDefault="00300173" w:rsidP="00182511">
      <w:pPr>
        <w:pStyle w:val="Akapitzlist"/>
        <w:numPr>
          <w:ilvl w:val="1"/>
          <w:numId w:val="5"/>
        </w:numPr>
        <w:tabs>
          <w:tab w:val="left" w:pos="752"/>
        </w:tabs>
        <w:rPr>
          <w:b/>
          <w:sz w:val="20"/>
          <w:lang w:val="pl-PL"/>
        </w:rPr>
      </w:pPr>
      <w:r w:rsidRPr="008A1AC5">
        <w:rPr>
          <w:b/>
          <w:sz w:val="20"/>
          <w:lang w:val="pl-PL"/>
        </w:rPr>
        <w:t>Określenia podstawowe</w:t>
      </w:r>
    </w:p>
    <w:p w:rsidR="00300173" w:rsidRPr="008A1AC5" w:rsidRDefault="00300173" w:rsidP="00B012F2">
      <w:pPr>
        <w:pStyle w:val="Tekstpodstawowy"/>
      </w:pPr>
      <w:r w:rsidRPr="008A1AC5">
        <w:rPr>
          <w:spacing w:val="-3"/>
        </w:rPr>
        <w:t xml:space="preserve">Określenia </w:t>
      </w:r>
      <w:r w:rsidRPr="008A1AC5">
        <w:t xml:space="preserve">i </w:t>
      </w:r>
      <w:r w:rsidRPr="008A1AC5">
        <w:rPr>
          <w:spacing w:val="-3"/>
        </w:rPr>
        <w:t xml:space="preserve">nazewnictwo </w:t>
      </w:r>
      <w:r w:rsidRPr="008A1AC5">
        <w:t xml:space="preserve">użyte w </w:t>
      </w:r>
      <w:r w:rsidRPr="008A1AC5">
        <w:rPr>
          <w:spacing w:val="-3"/>
        </w:rPr>
        <w:t xml:space="preserve">niniejszej </w:t>
      </w:r>
      <w:r w:rsidRPr="008A1AC5">
        <w:t xml:space="preserve">specyfikacji technicznej ST są zgodne z </w:t>
      </w:r>
      <w:r w:rsidRPr="008A1AC5">
        <w:rPr>
          <w:spacing w:val="-3"/>
        </w:rPr>
        <w:t xml:space="preserve">obowiązującymi </w:t>
      </w:r>
      <w:r w:rsidRPr="008A1AC5">
        <w:t>podanymi w normach PN i przepisach Prawa</w:t>
      </w:r>
      <w:r w:rsidRPr="008A1AC5">
        <w:rPr>
          <w:spacing w:val="-35"/>
        </w:rPr>
        <w:t xml:space="preserve"> </w:t>
      </w:r>
      <w:r w:rsidRPr="008A1AC5">
        <w:t>budowlanego.</w:t>
      </w:r>
    </w:p>
    <w:p w:rsidR="00300173" w:rsidRPr="008A1AC5" w:rsidRDefault="00300173" w:rsidP="00B012F2">
      <w:pPr>
        <w:pStyle w:val="Tekstpodstawowy"/>
      </w:pPr>
    </w:p>
    <w:p w:rsidR="00300173" w:rsidRPr="008A1AC5" w:rsidRDefault="00300173" w:rsidP="00182511">
      <w:pPr>
        <w:pStyle w:val="Akapitzlist"/>
        <w:numPr>
          <w:ilvl w:val="1"/>
          <w:numId w:val="5"/>
        </w:numPr>
        <w:tabs>
          <w:tab w:val="left" w:pos="752"/>
        </w:tabs>
        <w:rPr>
          <w:b/>
          <w:sz w:val="20"/>
          <w:lang w:val="pl-PL"/>
        </w:rPr>
      </w:pPr>
      <w:r w:rsidRPr="008A1AC5">
        <w:rPr>
          <w:b/>
          <w:sz w:val="20"/>
          <w:lang w:val="pl-PL"/>
        </w:rPr>
        <w:t>Zakres robót objętych ST</w:t>
      </w:r>
    </w:p>
    <w:p w:rsidR="00300173" w:rsidRPr="008A1AC5" w:rsidRDefault="00300173" w:rsidP="00B012F2">
      <w:pPr>
        <w:pStyle w:val="Tekstpodstawowy"/>
      </w:pPr>
      <w:r w:rsidRPr="008A1AC5">
        <w:rPr>
          <w:spacing w:val="-3"/>
        </w:rPr>
        <w:t>Ogólne</w:t>
      </w:r>
      <w:r w:rsidRPr="008A1AC5">
        <w:rPr>
          <w:spacing w:val="-12"/>
        </w:rPr>
        <w:t xml:space="preserve"> </w:t>
      </w:r>
      <w:r w:rsidRPr="008A1AC5">
        <w:rPr>
          <w:spacing w:val="-3"/>
        </w:rPr>
        <w:t>wymagania</w:t>
      </w:r>
      <w:r w:rsidRPr="008A1AC5">
        <w:rPr>
          <w:spacing w:val="-14"/>
        </w:rPr>
        <w:t xml:space="preserve"> </w:t>
      </w:r>
      <w:r w:rsidRPr="008A1AC5">
        <w:t>dotyczące</w:t>
      </w:r>
      <w:r w:rsidRPr="008A1AC5">
        <w:rPr>
          <w:spacing w:val="-12"/>
        </w:rPr>
        <w:t xml:space="preserve"> </w:t>
      </w:r>
      <w:r w:rsidRPr="008A1AC5">
        <w:t>zasad</w:t>
      </w:r>
      <w:r w:rsidRPr="008A1AC5">
        <w:rPr>
          <w:spacing w:val="-15"/>
        </w:rPr>
        <w:t xml:space="preserve"> </w:t>
      </w:r>
      <w:r w:rsidRPr="008A1AC5">
        <w:t>prowadzenia</w:t>
      </w:r>
      <w:r w:rsidRPr="008A1AC5">
        <w:rPr>
          <w:spacing w:val="-14"/>
        </w:rPr>
        <w:t xml:space="preserve"> </w:t>
      </w:r>
      <w:r w:rsidRPr="008A1AC5">
        <w:t>robót</w:t>
      </w:r>
      <w:r w:rsidRPr="008A1AC5">
        <w:rPr>
          <w:spacing w:val="-15"/>
        </w:rPr>
        <w:t xml:space="preserve"> </w:t>
      </w:r>
      <w:r w:rsidRPr="008A1AC5">
        <w:t>omówiono</w:t>
      </w:r>
      <w:r w:rsidRPr="008A1AC5">
        <w:rPr>
          <w:spacing w:val="-10"/>
        </w:rPr>
        <w:t xml:space="preserve"> </w:t>
      </w:r>
      <w:r w:rsidRPr="008A1AC5">
        <w:t>w</w:t>
      </w:r>
      <w:r w:rsidRPr="008A1AC5">
        <w:rPr>
          <w:spacing w:val="-17"/>
        </w:rPr>
        <w:t xml:space="preserve"> </w:t>
      </w:r>
      <w:r w:rsidRPr="008A1AC5">
        <w:t>punkcie</w:t>
      </w:r>
      <w:r w:rsidRPr="008A1AC5">
        <w:rPr>
          <w:spacing w:val="-14"/>
        </w:rPr>
        <w:t xml:space="preserve"> </w:t>
      </w:r>
      <w:r w:rsidRPr="008A1AC5">
        <w:t>1.5</w:t>
      </w:r>
      <w:r w:rsidRPr="008A1AC5">
        <w:rPr>
          <w:spacing w:val="-14"/>
        </w:rPr>
        <w:t xml:space="preserve"> </w:t>
      </w:r>
      <w:r w:rsidRPr="008A1AC5">
        <w:rPr>
          <w:spacing w:val="-3"/>
        </w:rPr>
        <w:t>ogólnej</w:t>
      </w:r>
      <w:r w:rsidRPr="008A1AC5">
        <w:rPr>
          <w:spacing w:val="-14"/>
        </w:rPr>
        <w:t xml:space="preserve"> </w:t>
      </w:r>
      <w:r w:rsidRPr="008A1AC5">
        <w:t>specyfikacji</w:t>
      </w:r>
      <w:r w:rsidRPr="008A1AC5">
        <w:rPr>
          <w:spacing w:val="-15"/>
        </w:rPr>
        <w:t xml:space="preserve"> </w:t>
      </w:r>
      <w:r w:rsidRPr="008A1AC5">
        <w:t>technicznej. Wykonawca</w:t>
      </w:r>
      <w:r w:rsidRPr="008A1AC5">
        <w:rPr>
          <w:spacing w:val="-10"/>
        </w:rPr>
        <w:t xml:space="preserve"> </w:t>
      </w:r>
      <w:r w:rsidRPr="008A1AC5">
        <w:t>robót</w:t>
      </w:r>
      <w:r w:rsidRPr="008A1AC5">
        <w:rPr>
          <w:spacing w:val="-9"/>
        </w:rPr>
        <w:t xml:space="preserve"> </w:t>
      </w:r>
      <w:r w:rsidRPr="008A1AC5">
        <w:t>jest</w:t>
      </w:r>
      <w:r w:rsidRPr="008A1AC5">
        <w:rPr>
          <w:spacing w:val="-10"/>
        </w:rPr>
        <w:t xml:space="preserve"> </w:t>
      </w:r>
      <w:r w:rsidRPr="008A1AC5">
        <w:t>odpowiedzialny</w:t>
      </w:r>
      <w:r w:rsidRPr="008A1AC5">
        <w:rPr>
          <w:spacing w:val="-10"/>
        </w:rPr>
        <w:t xml:space="preserve"> </w:t>
      </w:r>
      <w:r w:rsidRPr="008A1AC5">
        <w:t>za</w:t>
      </w:r>
      <w:r w:rsidRPr="008A1AC5">
        <w:rPr>
          <w:spacing w:val="-9"/>
        </w:rPr>
        <w:t xml:space="preserve"> </w:t>
      </w:r>
      <w:r w:rsidRPr="008A1AC5">
        <w:t>jakość</w:t>
      </w:r>
      <w:r w:rsidRPr="008A1AC5">
        <w:rPr>
          <w:spacing w:val="-10"/>
        </w:rPr>
        <w:t xml:space="preserve"> </w:t>
      </w:r>
      <w:r w:rsidRPr="008A1AC5">
        <w:t>ich</w:t>
      </w:r>
      <w:r w:rsidRPr="008A1AC5">
        <w:rPr>
          <w:spacing w:val="-6"/>
        </w:rPr>
        <w:t xml:space="preserve"> </w:t>
      </w:r>
      <w:r w:rsidRPr="008A1AC5">
        <w:rPr>
          <w:spacing w:val="-3"/>
        </w:rPr>
        <w:t>wykonania</w:t>
      </w:r>
      <w:r w:rsidRPr="008A1AC5">
        <w:rPr>
          <w:spacing w:val="-9"/>
        </w:rPr>
        <w:t xml:space="preserve"> </w:t>
      </w:r>
      <w:r w:rsidRPr="008A1AC5">
        <w:t>oraz</w:t>
      </w:r>
      <w:r w:rsidRPr="008A1AC5">
        <w:rPr>
          <w:spacing w:val="-7"/>
        </w:rPr>
        <w:t xml:space="preserve"> </w:t>
      </w:r>
      <w:r w:rsidRPr="008A1AC5">
        <w:t>za</w:t>
      </w:r>
      <w:r w:rsidRPr="008A1AC5">
        <w:rPr>
          <w:spacing w:val="-9"/>
        </w:rPr>
        <w:t xml:space="preserve"> </w:t>
      </w:r>
      <w:r w:rsidRPr="008A1AC5">
        <w:t>zgodność</w:t>
      </w:r>
      <w:r w:rsidRPr="008A1AC5">
        <w:rPr>
          <w:spacing w:val="-10"/>
        </w:rPr>
        <w:t xml:space="preserve"> </w:t>
      </w:r>
      <w:r w:rsidRPr="008A1AC5">
        <w:t>z</w:t>
      </w:r>
      <w:r w:rsidRPr="008A1AC5">
        <w:rPr>
          <w:spacing w:val="-7"/>
        </w:rPr>
        <w:t xml:space="preserve"> </w:t>
      </w:r>
      <w:r w:rsidRPr="008A1AC5">
        <w:t>Dokumentacją</w:t>
      </w:r>
      <w:r w:rsidRPr="008A1AC5">
        <w:rPr>
          <w:spacing w:val="-9"/>
        </w:rPr>
        <w:t xml:space="preserve"> </w:t>
      </w:r>
      <w:r w:rsidRPr="008A1AC5">
        <w:rPr>
          <w:spacing w:val="-3"/>
        </w:rPr>
        <w:t>Projektową,</w:t>
      </w:r>
      <w:r w:rsidRPr="008A1AC5">
        <w:rPr>
          <w:spacing w:val="-7"/>
        </w:rPr>
        <w:t xml:space="preserve"> </w:t>
      </w:r>
      <w:r w:rsidRPr="008A1AC5">
        <w:t xml:space="preserve">ST i poleceniami Inspektora Nadzoru Inwestorskiego. Organizator przetargu zakłada, że </w:t>
      </w:r>
      <w:r w:rsidRPr="008A1AC5">
        <w:rPr>
          <w:spacing w:val="-2"/>
        </w:rPr>
        <w:t xml:space="preserve">Wykonawca </w:t>
      </w:r>
      <w:r w:rsidRPr="008A1AC5">
        <w:t xml:space="preserve">jest </w:t>
      </w:r>
      <w:r w:rsidRPr="008A1AC5">
        <w:rPr>
          <w:spacing w:val="-3"/>
        </w:rPr>
        <w:t xml:space="preserve">profesjonalną, wykwalifikowaną firmą </w:t>
      </w:r>
      <w:r w:rsidRPr="008A1AC5">
        <w:t xml:space="preserve">budowlaną i dlatego jego obowiązkiem jest sprecyzować </w:t>
      </w:r>
      <w:r w:rsidRPr="008A1AC5">
        <w:rPr>
          <w:spacing w:val="-3"/>
        </w:rPr>
        <w:t xml:space="preserve">szczegółowo </w:t>
      </w:r>
      <w:r w:rsidRPr="008A1AC5">
        <w:t xml:space="preserve">zakres prac poprzez przedmiary i </w:t>
      </w:r>
      <w:r w:rsidRPr="008A1AC5">
        <w:rPr>
          <w:spacing w:val="-3"/>
        </w:rPr>
        <w:t xml:space="preserve">szczegółowe </w:t>
      </w:r>
      <w:r w:rsidRPr="008A1AC5">
        <w:t xml:space="preserve">omówienie całej </w:t>
      </w:r>
      <w:r w:rsidRPr="008A1AC5">
        <w:rPr>
          <w:spacing w:val="-3"/>
        </w:rPr>
        <w:t xml:space="preserve">dokumentacji. </w:t>
      </w:r>
      <w:r w:rsidRPr="008A1AC5">
        <w:t xml:space="preserve">Wykonawcy </w:t>
      </w:r>
      <w:r w:rsidRPr="008A1AC5">
        <w:rPr>
          <w:spacing w:val="-3"/>
        </w:rPr>
        <w:t xml:space="preserve">nie usprawiedliwia </w:t>
      </w:r>
      <w:r w:rsidRPr="008A1AC5">
        <w:t>brak wiedzy</w:t>
      </w:r>
      <w:r w:rsidRPr="008A1AC5">
        <w:rPr>
          <w:spacing w:val="-11"/>
        </w:rPr>
        <w:t xml:space="preserve"> </w:t>
      </w:r>
      <w:r w:rsidRPr="008A1AC5">
        <w:t>technicznej.</w:t>
      </w:r>
    </w:p>
    <w:p w:rsidR="00300173" w:rsidRPr="008A1AC5" w:rsidRDefault="00300173" w:rsidP="00B012F2">
      <w:pPr>
        <w:pStyle w:val="Tekstpodstawowy"/>
      </w:pPr>
      <w:r w:rsidRPr="008A1AC5">
        <w:t xml:space="preserve">W ramach </w:t>
      </w:r>
      <w:r w:rsidRPr="008A1AC5">
        <w:rPr>
          <w:spacing w:val="-3"/>
        </w:rPr>
        <w:t xml:space="preserve">niniejszej </w:t>
      </w:r>
      <w:r w:rsidRPr="008A1AC5">
        <w:t>inwestycji W budynku przewiduje  się  instalację  dźwigu  osobowego  przystosowanego  do obsługi osób niepełnosprawnych, a także systemu komunikacji podwieszanej szynowej do przewozu osób wzdłuż głównych ciągów</w:t>
      </w:r>
      <w:r w:rsidRPr="008A1AC5">
        <w:rPr>
          <w:spacing w:val="-4"/>
        </w:rPr>
        <w:t xml:space="preserve"> </w:t>
      </w:r>
      <w:r w:rsidRPr="008A1AC5">
        <w:t>komunikacji.</w:t>
      </w:r>
    </w:p>
    <w:p w:rsidR="00300173" w:rsidRPr="008A1AC5" w:rsidRDefault="00300173" w:rsidP="00B012F2">
      <w:pPr>
        <w:pStyle w:val="Tekstpodstawowy"/>
      </w:pPr>
    </w:p>
    <w:p w:rsidR="00300173" w:rsidRPr="008A1AC5" w:rsidRDefault="00300173" w:rsidP="00182511">
      <w:pPr>
        <w:pStyle w:val="Akapitzlist"/>
        <w:numPr>
          <w:ilvl w:val="1"/>
          <w:numId w:val="5"/>
        </w:numPr>
        <w:tabs>
          <w:tab w:val="left" w:pos="752"/>
        </w:tabs>
        <w:rPr>
          <w:b/>
          <w:sz w:val="20"/>
          <w:lang w:val="pl-PL"/>
        </w:rPr>
      </w:pPr>
      <w:r w:rsidRPr="008A1AC5">
        <w:rPr>
          <w:b/>
          <w:sz w:val="20"/>
          <w:lang w:val="pl-PL"/>
        </w:rPr>
        <w:t>Ogólne wymagania dotyczące robót</w:t>
      </w:r>
    </w:p>
    <w:p w:rsidR="00300173" w:rsidRPr="008A1AC5" w:rsidRDefault="00300173" w:rsidP="00B012F2">
      <w:pPr>
        <w:pStyle w:val="Tekstpodstawowy"/>
      </w:pPr>
      <w:r w:rsidRPr="008A1AC5">
        <w:t>Ogólne wymagania dotyczące zasad prowadzenia robót omówiono w punkcie 1.5 ogólnej specyfikacji technicznej.</w:t>
      </w:r>
    </w:p>
    <w:p w:rsidR="00300173" w:rsidRPr="008A1AC5" w:rsidRDefault="00300173" w:rsidP="00B012F2">
      <w:pPr>
        <w:pStyle w:val="Tekstpodstawowy"/>
      </w:pPr>
      <w:r w:rsidRPr="008A1AC5">
        <w:t>Wykonawca robót jest odpowiedzialny za jakość ich wykonania oraz za zgodność z Dokumentacją Projektową, ST i poleceniami Inspektora Nadzoru Inwestorskiego. Organizator przetargu zakłada, że Wykonawca jest profesjonalną, wykwalifikowaną firmą budowlaną i dlatego jego obowiązkiem jest sprecyzować szczegółowo zakres prac poprzez przedmiary i szczegółowe omówienie całej dokumentacji. Wykonawcy nie usprawiedliwia brak wiedzy technicznej.</w:t>
      </w:r>
    </w:p>
    <w:p w:rsidR="00300173" w:rsidRPr="008A1AC5" w:rsidRDefault="00300173" w:rsidP="00B012F2">
      <w:pPr>
        <w:pStyle w:val="Tekstpodstawowy"/>
      </w:pPr>
    </w:p>
    <w:p w:rsidR="00300173" w:rsidRPr="008A1AC5" w:rsidRDefault="00300173" w:rsidP="00182511">
      <w:pPr>
        <w:pStyle w:val="Nagwek21"/>
        <w:numPr>
          <w:ilvl w:val="0"/>
          <w:numId w:val="5"/>
        </w:numPr>
        <w:tabs>
          <w:tab w:val="left" w:pos="608"/>
        </w:tabs>
        <w:rPr>
          <w:lang w:val="pl-PL"/>
        </w:rPr>
      </w:pPr>
      <w:r w:rsidRPr="008A1AC5">
        <w:rPr>
          <w:lang w:val="pl-PL"/>
        </w:rPr>
        <w:t>MATERIAŁY</w:t>
      </w:r>
    </w:p>
    <w:p w:rsidR="00300173" w:rsidRPr="008A1AC5" w:rsidRDefault="00300173" w:rsidP="00182511">
      <w:pPr>
        <w:pStyle w:val="Akapitzlist"/>
        <w:numPr>
          <w:ilvl w:val="1"/>
          <w:numId w:val="5"/>
        </w:numPr>
        <w:tabs>
          <w:tab w:val="left" w:pos="752"/>
        </w:tabs>
        <w:rPr>
          <w:b/>
          <w:sz w:val="20"/>
          <w:lang w:val="pl-PL"/>
        </w:rPr>
      </w:pPr>
      <w:r w:rsidRPr="008A1AC5">
        <w:rPr>
          <w:b/>
          <w:sz w:val="20"/>
          <w:lang w:val="pl-PL"/>
        </w:rPr>
        <w:t>Wymagania ogólne</w:t>
      </w:r>
    </w:p>
    <w:p w:rsidR="00300173" w:rsidRPr="008A1AC5" w:rsidRDefault="00300173" w:rsidP="00B012F2">
      <w:pPr>
        <w:pStyle w:val="Tekstpodstawowy"/>
      </w:pPr>
      <w:r w:rsidRPr="008A1AC5">
        <w:t>Ogólne wymagania dotyczące materiałów, ich pozyskiwania i składowania, omówiono w punkcie 2 ogólnej specyfikacji technicznej.</w:t>
      </w:r>
    </w:p>
    <w:p w:rsidR="00300173" w:rsidRPr="008A1AC5" w:rsidRDefault="00300173" w:rsidP="00B012F2">
      <w:pPr>
        <w:pStyle w:val="Tekstpodstawowy"/>
        <w:rPr>
          <w:spacing w:val="-3"/>
        </w:rPr>
      </w:pPr>
      <w:r w:rsidRPr="008A1AC5">
        <w:t xml:space="preserve">Wszystkie  dostarczone  przez  wykonawcę  elementy  windy  będą  fabrycznie  nowe,  nowoczesne  i  zgodne    z aktualnym stanem techniki. Urządzenia każdego typu będą odpowiednie do ich przeznaczenia, sprawdzone w działaniu, wysokiej sprawności, bezpieczne, zaprojektowane, wykonane godnie z właściwymi normami polskimi lub co najmniej równorzędnymi normami obcymi oraz dostarczone przez doświadczonych producentów. Dostarczane materiały muszą </w:t>
      </w:r>
      <w:r w:rsidRPr="008A1AC5">
        <w:rPr>
          <w:spacing w:val="-3"/>
        </w:rPr>
        <w:t xml:space="preserve">mieć niezbędne </w:t>
      </w:r>
      <w:r w:rsidRPr="008A1AC5">
        <w:t xml:space="preserve">atesty, a źródła dostawy tych materiałów </w:t>
      </w:r>
      <w:r w:rsidRPr="008A1AC5">
        <w:rPr>
          <w:spacing w:val="-3"/>
        </w:rPr>
        <w:t xml:space="preserve">muszą </w:t>
      </w:r>
      <w:r w:rsidRPr="008A1AC5">
        <w:t xml:space="preserve">być </w:t>
      </w:r>
      <w:r w:rsidRPr="008A1AC5">
        <w:rPr>
          <w:spacing w:val="-3"/>
        </w:rPr>
        <w:t>dokumentowane.</w:t>
      </w:r>
    </w:p>
    <w:p w:rsidR="00300173" w:rsidRPr="008A1AC5" w:rsidRDefault="00300173" w:rsidP="00B012F2">
      <w:pPr>
        <w:pStyle w:val="Tekstpodstawowy"/>
      </w:pPr>
      <w:r w:rsidRPr="008A1AC5">
        <w:t>W zakresie projektu mechanicznego, obliczeń wytrzymałościowych i związanych z nimi doborem materiałów, bezpieczeństwem, wytwarzaniem, testowaniem, wyposażeniem oraz wymaganiami specjalnymi stosowane będą odpowiednie normy polskie lub co najmniej równorzędne normy obce. Jakość materiału konstrukcyjnego musi spełniać wymagania projektu mechanicznego zgodnie z parametrami projektowymi. Dobór materiału leży w zakresie odpowiedzialności gwarancyjnej wykonawcy.</w:t>
      </w:r>
    </w:p>
    <w:p w:rsidR="00300173" w:rsidRPr="008A1AC5" w:rsidRDefault="00300173" w:rsidP="00B012F2">
      <w:pPr>
        <w:pStyle w:val="Tekstpodstawowy"/>
      </w:pPr>
      <w:r w:rsidRPr="008A1AC5">
        <w:t xml:space="preserve">Wszystkie części urządzenia podlegające przepisom dozorowym muszą mieć odpowiednie dopuszczenie polskiego Urzędu Dozoru Technicznego. Przygotowanie i przekazanie odpowiedniej dokumentacji do Urzędu Dozoru Technicznego należy do obowiązków wykonawcy.Windy </w:t>
      </w:r>
      <w:r w:rsidRPr="008A1AC5">
        <w:rPr>
          <w:spacing w:val="-3"/>
        </w:rPr>
        <w:t xml:space="preserve">we </w:t>
      </w:r>
      <w:r w:rsidRPr="008A1AC5">
        <w:t>wszystkich swoich częściach muszą być tak zaprojektowane, aby można było bezpiecznie uniknąć przeciążeń,</w:t>
      </w:r>
      <w:r w:rsidRPr="008A1AC5">
        <w:rPr>
          <w:spacing w:val="-7"/>
        </w:rPr>
        <w:t xml:space="preserve"> </w:t>
      </w:r>
      <w:r w:rsidRPr="008A1AC5">
        <w:t>podwyższonego</w:t>
      </w:r>
      <w:r w:rsidRPr="008A1AC5">
        <w:rPr>
          <w:spacing w:val="-5"/>
        </w:rPr>
        <w:t xml:space="preserve"> </w:t>
      </w:r>
      <w:r w:rsidRPr="008A1AC5">
        <w:t>zużycia</w:t>
      </w:r>
      <w:r w:rsidRPr="008A1AC5">
        <w:rPr>
          <w:spacing w:val="-4"/>
        </w:rPr>
        <w:t xml:space="preserve"> </w:t>
      </w:r>
      <w:r w:rsidRPr="008A1AC5">
        <w:t>i</w:t>
      </w:r>
      <w:r w:rsidRPr="008A1AC5">
        <w:rPr>
          <w:spacing w:val="-6"/>
        </w:rPr>
        <w:t xml:space="preserve"> </w:t>
      </w:r>
      <w:r w:rsidRPr="008A1AC5">
        <w:t>niedopuszczalnych</w:t>
      </w:r>
      <w:r w:rsidRPr="008A1AC5">
        <w:rPr>
          <w:spacing w:val="-5"/>
        </w:rPr>
        <w:t xml:space="preserve"> </w:t>
      </w:r>
      <w:r w:rsidRPr="008A1AC5">
        <w:t>stanów</w:t>
      </w:r>
      <w:r w:rsidRPr="008A1AC5">
        <w:rPr>
          <w:spacing w:val="-8"/>
        </w:rPr>
        <w:t xml:space="preserve"> </w:t>
      </w:r>
      <w:r w:rsidRPr="008A1AC5">
        <w:t>eksploatacji.</w:t>
      </w:r>
      <w:r w:rsidRPr="008A1AC5">
        <w:rPr>
          <w:spacing w:val="-8"/>
        </w:rPr>
        <w:t xml:space="preserve"> </w:t>
      </w:r>
      <w:r w:rsidRPr="008A1AC5">
        <w:t>Windy</w:t>
      </w:r>
      <w:r w:rsidRPr="008A1AC5">
        <w:rPr>
          <w:spacing w:val="-7"/>
        </w:rPr>
        <w:t xml:space="preserve"> </w:t>
      </w:r>
      <w:r w:rsidRPr="008A1AC5">
        <w:t>muszą</w:t>
      </w:r>
      <w:r w:rsidRPr="008A1AC5">
        <w:rPr>
          <w:spacing w:val="-6"/>
        </w:rPr>
        <w:t xml:space="preserve"> </w:t>
      </w:r>
      <w:r w:rsidRPr="008A1AC5">
        <w:t>gwarantować</w:t>
      </w:r>
      <w:r w:rsidRPr="008A1AC5">
        <w:rPr>
          <w:spacing w:val="-3"/>
        </w:rPr>
        <w:t xml:space="preserve"> </w:t>
      </w:r>
      <w:r w:rsidRPr="008A1AC5">
        <w:t>cichą</w:t>
      </w:r>
      <w:r w:rsidRPr="008A1AC5">
        <w:rPr>
          <w:spacing w:val="-7"/>
        </w:rPr>
        <w:t xml:space="preserve"> </w:t>
      </w:r>
      <w:r w:rsidRPr="008A1AC5">
        <w:t>i spokojną pracę. Głośność urządzeń powinna odpowiadać obowiązującym</w:t>
      </w:r>
      <w:r w:rsidRPr="008A1AC5">
        <w:rPr>
          <w:spacing w:val="-29"/>
        </w:rPr>
        <w:t xml:space="preserve"> </w:t>
      </w:r>
      <w:r w:rsidRPr="008A1AC5">
        <w:t>normom.</w:t>
      </w:r>
    </w:p>
    <w:p w:rsidR="00300173" w:rsidRPr="008A1AC5" w:rsidRDefault="00300173" w:rsidP="00B012F2">
      <w:pPr>
        <w:pStyle w:val="Tekstpodstawowy"/>
      </w:pPr>
      <w:r w:rsidRPr="008A1AC5">
        <w:t>Praca wind nie może powodować zakłóceń fal radiowych oraz zakłócać działania urządzeń elektronicznych pracujących w budynku. Windy powinny być wyposażone w stosowne tabliczki znamionowe z aktualnymi parametrami technicznymi. Windy powinny być wyposażone w dokumentacje techniczno-ruchowe (DTR) wykonane zgodnie z PN.</w:t>
      </w:r>
    </w:p>
    <w:p w:rsidR="00300173" w:rsidRPr="008A1AC5" w:rsidRDefault="00300173" w:rsidP="00182511">
      <w:pPr>
        <w:pStyle w:val="Akapitzlist"/>
        <w:numPr>
          <w:ilvl w:val="1"/>
          <w:numId w:val="5"/>
        </w:numPr>
        <w:tabs>
          <w:tab w:val="left" w:pos="752"/>
        </w:tabs>
        <w:rPr>
          <w:b/>
          <w:sz w:val="20"/>
          <w:lang w:val="pl-PL"/>
        </w:rPr>
      </w:pPr>
      <w:r w:rsidRPr="008A1AC5">
        <w:rPr>
          <w:b/>
          <w:sz w:val="20"/>
          <w:lang w:val="pl-PL"/>
        </w:rPr>
        <w:t>Wymagania ogólne dotyczące dźwigu</w:t>
      </w:r>
    </w:p>
    <w:p w:rsidR="00300173" w:rsidRPr="008A1AC5" w:rsidRDefault="00300173" w:rsidP="00B012F2">
      <w:pPr>
        <w:pStyle w:val="Tekstpodstawowy"/>
      </w:pPr>
      <w:r w:rsidRPr="008A1AC5">
        <w:t xml:space="preserve">Dźwig musi  spełniać  wymogi  przepisów rozporządzenia  Ministra  Gospodarki z dnia 8  grudnia 2005  roku,  w </w:t>
      </w:r>
      <w:r w:rsidRPr="008A1AC5">
        <w:lastRenderedPageBreak/>
        <w:t>sprawie zasadniczych wymagań dla  dźwigów  i  ich  elementów  bezpieczeństwa  (Dz.  U.  2005  nr  263,  poz.</w:t>
      </w:r>
      <w:r w:rsidRPr="008A1AC5">
        <w:rPr>
          <w:spacing w:val="-3"/>
        </w:rPr>
        <w:t xml:space="preserve"> </w:t>
      </w:r>
      <w:r w:rsidRPr="008A1AC5">
        <w:t>2198).</w:t>
      </w:r>
    </w:p>
    <w:p w:rsidR="00300173" w:rsidRPr="008A1AC5" w:rsidRDefault="00300173" w:rsidP="00B012F2">
      <w:pPr>
        <w:pStyle w:val="Tekstpodstawowy"/>
      </w:pPr>
    </w:p>
    <w:p w:rsidR="00300173" w:rsidRPr="008A1AC5" w:rsidRDefault="00300173" w:rsidP="00182511">
      <w:pPr>
        <w:pStyle w:val="Akapitzlist"/>
        <w:numPr>
          <w:ilvl w:val="1"/>
          <w:numId w:val="5"/>
        </w:numPr>
        <w:tabs>
          <w:tab w:val="left" w:pos="752"/>
        </w:tabs>
        <w:rPr>
          <w:b/>
          <w:sz w:val="20"/>
          <w:lang w:val="pl-PL"/>
        </w:rPr>
      </w:pPr>
      <w:r w:rsidRPr="008A1AC5">
        <w:rPr>
          <w:b/>
          <w:sz w:val="20"/>
          <w:lang w:val="pl-PL"/>
        </w:rPr>
        <w:t>Kabina dźwigu</w:t>
      </w:r>
    </w:p>
    <w:p w:rsidR="00300173" w:rsidRPr="008A1AC5" w:rsidRDefault="00300173" w:rsidP="00B012F2">
      <w:pPr>
        <w:pStyle w:val="Tekstpodstawowy"/>
      </w:pPr>
      <w:r w:rsidRPr="008A1AC5">
        <w:t>Kabina musi być tak zaprojektowana i wykonana, aby zapewnić przestrzeń oraz wytrzymałość odpowiadającą maksymalnej liczbie osób i udźwigowi, ustalonym przez instalatora dźwigu.</w:t>
      </w:r>
    </w:p>
    <w:p w:rsidR="00300173" w:rsidRPr="008A1AC5" w:rsidRDefault="00300173" w:rsidP="00B012F2">
      <w:pPr>
        <w:pStyle w:val="Tekstpodstawowy"/>
      </w:pPr>
      <w:r w:rsidRPr="008A1AC5">
        <w:t>W przypadku dźwigów przeznaczonych do transportu osób i tam, gdzie wymiary na to pozwalają, kabina musi być tak zaprojektowana i wykonana, aby jej  konstrukcja nie uniemożliwiała, ani nie utrudniała dostępu do niej   i używania jej przez osoby niepełnosprawne oraz tak, aby pozwolić na wszelkie odpowiednie przystosowanie kabiny w celu umożliwienia tym osobom korzystania z</w:t>
      </w:r>
      <w:r w:rsidRPr="008A1AC5">
        <w:rPr>
          <w:spacing w:val="-28"/>
        </w:rPr>
        <w:t xml:space="preserve"> </w:t>
      </w:r>
      <w:r w:rsidRPr="008A1AC5">
        <w:t>dźwigu.</w:t>
      </w:r>
    </w:p>
    <w:p w:rsidR="00300173" w:rsidRPr="008A1AC5" w:rsidRDefault="00300173" w:rsidP="00B012F2">
      <w:pPr>
        <w:pStyle w:val="Tekstpodstawowy"/>
      </w:pPr>
    </w:p>
    <w:p w:rsidR="00300173" w:rsidRPr="008A1AC5" w:rsidRDefault="00300173" w:rsidP="00182511">
      <w:pPr>
        <w:pStyle w:val="Akapitzlist"/>
        <w:numPr>
          <w:ilvl w:val="1"/>
          <w:numId w:val="5"/>
        </w:numPr>
        <w:tabs>
          <w:tab w:val="left" w:pos="752"/>
        </w:tabs>
        <w:rPr>
          <w:b/>
          <w:sz w:val="20"/>
          <w:lang w:val="pl-PL"/>
        </w:rPr>
      </w:pPr>
      <w:r w:rsidRPr="008A1AC5">
        <w:rPr>
          <w:b/>
          <w:sz w:val="20"/>
          <w:lang w:val="pl-PL"/>
        </w:rPr>
        <w:t>Sposoby zawieszenia i sposoby podparcia</w:t>
      </w:r>
    </w:p>
    <w:p w:rsidR="00300173" w:rsidRPr="008A1AC5" w:rsidRDefault="00300173" w:rsidP="00B012F2">
      <w:pPr>
        <w:pStyle w:val="Tekstpodstawowy"/>
      </w:pPr>
      <w:r w:rsidRPr="008A1AC5">
        <w:t>Sposoby zawieszenia i sposoby podparcia kabiny, jej połączenia i elementy mocujące muszą być tak dobrane i zaprojektowane, aby zapewnić odpowiedni ogólny poziom bezpieczeństwa i zminimalizować ryzyko spadku kabiny, uwzględniając warunki użytkowania, użyte materiały i warunki produkcji. Przy zastosowaniu lin lub łańcuchów do zawieszenia kabiny, muszą istnieć co najmniej dwie niezależne liny lub łańcuchy, każda(-y)          z własnym systemem zamocowania. Takie liny i łańcuchy nie mogą być łączone ani splatane, za wyjątkiem przypadków, gdy jest to konieczne dla zamocowania lub uformowania</w:t>
      </w:r>
      <w:r w:rsidRPr="008A1AC5">
        <w:rPr>
          <w:spacing w:val="-22"/>
        </w:rPr>
        <w:t xml:space="preserve"> </w:t>
      </w:r>
      <w:r w:rsidRPr="008A1AC5">
        <w:t>pętli.</w:t>
      </w:r>
    </w:p>
    <w:p w:rsidR="00300173" w:rsidRPr="008A1AC5" w:rsidRDefault="00300173" w:rsidP="00B012F2">
      <w:pPr>
        <w:pStyle w:val="Tekstpodstawowy"/>
      </w:pPr>
    </w:p>
    <w:p w:rsidR="00300173" w:rsidRPr="008A1AC5" w:rsidRDefault="00300173" w:rsidP="00182511">
      <w:pPr>
        <w:pStyle w:val="Akapitzlist"/>
        <w:numPr>
          <w:ilvl w:val="1"/>
          <w:numId w:val="5"/>
        </w:numPr>
        <w:tabs>
          <w:tab w:val="left" w:pos="752"/>
        </w:tabs>
        <w:rPr>
          <w:b/>
          <w:sz w:val="20"/>
          <w:lang w:val="pl-PL"/>
        </w:rPr>
      </w:pPr>
      <w:r w:rsidRPr="008A1AC5">
        <w:rPr>
          <w:b/>
          <w:sz w:val="20"/>
          <w:lang w:val="pl-PL"/>
        </w:rPr>
        <w:t>Kontrola obciążenia (również nadmiernej prędkości)</w:t>
      </w:r>
    </w:p>
    <w:p w:rsidR="00300173" w:rsidRPr="008A1AC5" w:rsidRDefault="00300173" w:rsidP="00B012F2">
      <w:pPr>
        <w:pStyle w:val="Tekstpodstawowy"/>
      </w:pPr>
      <w:r w:rsidRPr="008A1AC5">
        <w:t>Dźwig musi być tak zaprojektowany, skonstruowany i zainstalowany tak, aby niemożliwe było jego normalne uruchomienie,</w:t>
      </w:r>
      <w:r w:rsidRPr="008A1AC5">
        <w:rPr>
          <w:spacing w:val="-14"/>
        </w:rPr>
        <w:t xml:space="preserve"> </w:t>
      </w:r>
      <w:r w:rsidRPr="008A1AC5">
        <w:t>jeżeli</w:t>
      </w:r>
      <w:r w:rsidRPr="008A1AC5">
        <w:rPr>
          <w:spacing w:val="-10"/>
        </w:rPr>
        <w:t xml:space="preserve"> </w:t>
      </w:r>
      <w:r w:rsidRPr="008A1AC5">
        <w:t>udźwig</w:t>
      </w:r>
      <w:r w:rsidRPr="008A1AC5">
        <w:rPr>
          <w:spacing w:val="-11"/>
        </w:rPr>
        <w:t xml:space="preserve"> </w:t>
      </w:r>
      <w:r w:rsidRPr="008A1AC5">
        <w:t>nominalny</w:t>
      </w:r>
      <w:r w:rsidRPr="008A1AC5">
        <w:rPr>
          <w:spacing w:val="-13"/>
        </w:rPr>
        <w:t xml:space="preserve"> </w:t>
      </w:r>
      <w:r w:rsidRPr="008A1AC5">
        <w:t>jest</w:t>
      </w:r>
      <w:r w:rsidRPr="008A1AC5">
        <w:rPr>
          <w:spacing w:val="-12"/>
        </w:rPr>
        <w:t xml:space="preserve"> </w:t>
      </w:r>
      <w:r w:rsidRPr="008A1AC5">
        <w:t>przekroczony.</w:t>
      </w:r>
      <w:r w:rsidRPr="008A1AC5">
        <w:rPr>
          <w:spacing w:val="-10"/>
        </w:rPr>
        <w:t xml:space="preserve"> </w:t>
      </w:r>
      <w:r w:rsidRPr="008A1AC5">
        <w:t>Dźwig</w:t>
      </w:r>
      <w:r w:rsidRPr="008A1AC5">
        <w:rPr>
          <w:spacing w:val="-9"/>
        </w:rPr>
        <w:t xml:space="preserve"> </w:t>
      </w:r>
      <w:r w:rsidRPr="008A1AC5">
        <w:t>musi</w:t>
      </w:r>
      <w:r w:rsidRPr="008A1AC5">
        <w:rPr>
          <w:spacing w:val="-10"/>
        </w:rPr>
        <w:t xml:space="preserve"> </w:t>
      </w:r>
      <w:r w:rsidRPr="008A1AC5">
        <w:t>być</w:t>
      </w:r>
      <w:r w:rsidRPr="008A1AC5">
        <w:rPr>
          <w:spacing w:val="-8"/>
        </w:rPr>
        <w:t xml:space="preserve"> </w:t>
      </w:r>
      <w:r w:rsidRPr="008A1AC5">
        <w:t>wyposażony</w:t>
      </w:r>
      <w:r w:rsidRPr="008A1AC5">
        <w:rPr>
          <w:spacing w:val="-11"/>
        </w:rPr>
        <w:t xml:space="preserve"> </w:t>
      </w:r>
      <w:r w:rsidRPr="008A1AC5">
        <w:t>w</w:t>
      </w:r>
      <w:r w:rsidRPr="008A1AC5">
        <w:rPr>
          <w:spacing w:val="-14"/>
        </w:rPr>
        <w:t xml:space="preserve"> </w:t>
      </w:r>
      <w:r w:rsidRPr="008A1AC5">
        <w:t>ogranicznik</w:t>
      </w:r>
      <w:r w:rsidRPr="008A1AC5">
        <w:rPr>
          <w:spacing w:val="-13"/>
        </w:rPr>
        <w:t xml:space="preserve"> </w:t>
      </w:r>
      <w:r w:rsidRPr="008A1AC5">
        <w:t>prędkości. Wymogi te nie obowiązują dźwigów, w których konstrukcja układu napędowego uniemożliwia osiągnięcie nadmiernej prędkości. Dźwigi szybkobieżne muszą być wyposażone w urządzenia do kontrolowania prędkości i ograniczania prędkości. Dźwigi z napędem ciernym muszą być tak skonstruowane, aby zapewnić stabilność lin nośnych na kole ciernym i kołach</w:t>
      </w:r>
      <w:r w:rsidRPr="008A1AC5">
        <w:rPr>
          <w:spacing w:val="-11"/>
        </w:rPr>
        <w:t xml:space="preserve"> </w:t>
      </w:r>
      <w:r w:rsidRPr="008A1AC5">
        <w:t>linowych.</w:t>
      </w:r>
    </w:p>
    <w:p w:rsidR="00300173" w:rsidRPr="008A1AC5" w:rsidRDefault="00300173" w:rsidP="00B012F2">
      <w:pPr>
        <w:pStyle w:val="Tekstpodstawowy"/>
      </w:pPr>
    </w:p>
    <w:p w:rsidR="00300173" w:rsidRPr="008A1AC5" w:rsidRDefault="00300173" w:rsidP="00182511">
      <w:pPr>
        <w:pStyle w:val="Akapitzlist"/>
        <w:numPr>
          <w:ilvl w:val="1"/>
          <w:numId w:val="5"/>
        </w:numPr>
        <w:tabs>
          <w:tab w:val="left" w:pos="752"/>
        </w:tabs>
        <w:rPr>
          <w:b/>
          <w:sz w:val="20"/>
          <w:lang w:val="pl-PL"/>
        </w:rPr>
      </w:pPr>
      <w:r w:rsidRPr="008A1AC5">
        <w:rPr>
          <w:b/>
          <w:sz w:val="20"/>
          <w:lang w:val="pl-PL"/>
        </w:rPr>
        <w:t>Zespół napędowy</w:t>
      </w:r>
    </w:p>
    <w:p w:rsidR="00300173" w:rsidRPr="008A1AC5" w:rsidRDefault="00300173" w:rsidP="00B012F2">
      <w:pPr>
        <w:pStyle w:val="Tekstpodstawowy"/>
      </w:pPr>
      <w:r w:rsidRPr="008A1AC5">
        <w:t>Wszystkie dźwigi osobowe muszą posiadać indywidualne zespoły napędowe. Wymagania te nie dotyczą dźwigów, w których przeciwwaga zastąpiona jest drugą kabiną. Instalator dźwigu musi zapewnić, aby dostęp do zespołu napędowego i urządzeń towarzyszących, za wyjątkiem przypadków konserwacji i awarii, nie był możliwy.</w:t>
      </w:r>
    </w:p>
    <w:p w:rsidR="00300173" w:rsidRPr="008A1AC5" w:rsidRDefault="00300173" w:rsidP="00B012F2">
      <w:pPr>
        <w:pStyle w:val="Tekstpodstawowy"/>
      </w:pPr>
    </w:p>
    <w:p w:rsidR="00300173" w:rsidRPr="008A1AC5" w:rsidRDefault="00300173" w:rsidP="00182511">
      <w:pPr>
        <w:pStyle w:val="Akapitzlist"/>
        <w:numPr>
          <w:ilvl w:val="1"/>
          <w:numId w:val="5"/>
        </w:numPr>
        <w:tabs>
          <w:tab w:val="left" w:pos="752"/>
        </w:tabs>
        <w:rPr>
          <w:b/>
          <w:sz w:val="20"/>
          <w:lang w:val="pl-PL"/>
        </w:rPr>
      </w:pPr>
      <w:r w:rsidRPr="008A1AC5">
        <w:rPr>
          <w:b/>
          <w:sz w:val="20"/>
          <w:lang w:val="pl-PL"/>
        </w:rPr>
        <w:t>Urządzenia do sterowania dźwigiem</w:t>
      </w:r>
    </w:p>
    <w:p w:rsidR="00300173" w:rsidRPr="008A1AC5" w:rsidRDefault="00300173" w:rsidP="00B012F2">
      <w:pPr>
        <w:pStyle w:val="Tekstpodstawowy"/>
      </w:pPr>
      <w:r w:rsidRPr="008A1AC5">
        <w:t>Urządzenia do sterowania dźwigów przeznaczonych do korzystania przez osoby niepełnosprawne muszą być w odpowiedni</w:t>
      </w:r>
      <w:r w:rsidRPr="008A1AC5">
        <w:rPr>
          <w:spacing w:val="-11"/>
        </w:rPr>
        <w:t xml:space="preserve"> </w:t>
      </w:r>
      <w:r w:rsidRPr="008A1AC5">
        <w:t>sposób</w:t>
      </w:r>
      <w:r w:rsidRPr="008A1AC5">
        <w:rPr>
          <w:spacing w:val="-11"/>
        </w:rPr>
        <w:t xml:space="preserve"> </w:t>
      </w:r>
      <w:r w:rsidRPr="008A1AC5">
        <w:t>zaprojektowane</w:t>
      </w:r>
      <w:r w:rsidRPr="008A1AC5">
        <w:rPr>
          <w:spacing w:val="-9"/>
        </w:rPr>
        <w:t xml:space="preserve"> </w:t>
      </w:r>
      <w:r w:rsidRPr="008A1AC5">
        <w:t>i</w:t>
      </w:r>
      <w:r w:rsidRPr="008A1AC5">
        <w:rPr>
          <w:spacing w:val="-10"/>
        </w:rPr>
        <w:t xml:space="preserve"> </w:t>
      </w:r>
      <w:r w:rsidRPr="008A1AC5">
        <w:t>umiejscowione.</w:t>
      </w:r>
      <w:r w:rsidRPr="008A1AC5">
        <w:rPr>
          <w:spacing w:val="-11"/>
        </w:rPr>
        <w:t xml:space="preserve"> </w:t>
      </w:r>
      <w:r w:rsidRPr="008A1AC5">
        <w:t>Funkcja</w:t>
      </w:r>
      <w:r w:rsidRPr="008A1AC5">
        <w:rPr>
          <w:spacing w:val="-10"/>
        </w:rPr>
        <w:t xml:space="preserve"> </w:t>
      </w:r>
      <w:r w:rsidRPr="008A1AC5">
        <w:t>urządzeń</w:t>
      </w:r>
      <w:r w:rsidRPr="008A1AC5">
        <w:rPr>
          <w:spacing w:val="-11"/>
        </w:rPr>
        <w:t xml:space="preserve"> </w:t>
      </w:r>
      <w:r w:rsidRPr="008A1AC5">
        <w:t>sterujących</w:t>
      </w:r>
      <w:r w:rsidRPr="008A1AC5">
        <w:rPr>
          <w:spacing w:val="-11"/>
        </w:rPr>
        <w:t xml:space="preserve"> </w:t>
      </w:r>
      <w:r w:rsidRPr="008A1AC5">
        <w:t>musi</w:t>
      </w:r>
      <w:r w:rsidRPr="008A1AC5">
        <w:rPr>
          <w:spacing w:val="-10"/>
        </w:rPr>
        <w:t xml:space="preserve"> </w:t>
      </w:r>
      <w:r w:rsidRPr="008A1AC5">
        <w:t>być</w:t>
      </w:r>
      <w:r w:rsidRPr="008A1AC5">
        <w:rPr>
          <w:spacing w:val="-8"/>
        </w:rPr>
        <w:t xml:space="preserve"> </w:t>
      </w:r>
      <w:r w:rsidRPr="008A1AC5">
        <w:t>wyraźnie</w:t>
      </w:r>
      <w:r w:rsidRPr="008A1AC5">
        <w:rPr>
          <w:spacing w:val="-12"/>
        </w:rPr>
        <w:t xml:space="preserve"> </w:t>
      </w:r>
      <w:r w:rsidRPr="008A1AC5">
        <w:t>określona. Obwody sterowania wezwaniami dla grupy dźwigów mogą być wspólne lub połączone wzajemnie. Wyposażenie elektryczne musi być tak zamontowane i połączone, aby: nie było możliwości pomylenia z obwodami, które nie mają bezpośredniego połączenia z dźwigiem, zasilanie w energię mogło być odłączane pod obciążeniem, ruch dźwigu był uzależniony od elektrycznych urządzeń zabezpieczających znajdujących się w odrębnym elektrycznym</w:t>
      </w:r>
      <w:r w:rsidRPr="008A1AC5">
        <w:rPr>
          <w:spacing w:val="-16"/>
        </w:rPr>
        <w:t xml:space="preserve"> </w:t>
      </w:r>
      <w:r w:rsidRPr="008A1AC5">
        <w:t>obwodzie</w:t>
      </w:r>
      <w:r w:rsidRPr="008A1AC5">
        <w:rPr>
          <w:spacing w:val="-15"/>
        </w:rPr>
        <w:t xml:space="preserve"> </w:t>
      </w:r>
      <w:r w:rsidRPr="008A1AC5">
        <w:t>bezpieczeństwa,</w:t>
      </w:r>
      <w:r w:rsidRPr="008A1AC5">
        <w:rPr>
          <w:spacing w:val="-11"/>
        </w:rPr>
        <w:t xml:space="preserve"> </w:t>
      </w:r>
      <w:r w:rsidRPr="008A1AC5">
        <w:t>defekt</w:t>
      </w:r>
      <w:r w:rsidRPr="008A1AC5">
        <w:rPr>
          <w:spacing w:val="-14"/>
        </w:rPr>
        <w:t xml:space="preserve"> </w:t>
      </w:r>
      <w:r w:rsidRPr="008A1AC5">
        <w:t>instalacji</w:t>
      </w:r>
      <w:r w:rsidRPr="008A1AC5">
        <w:rPr>
          <w:spacing w:val="-15"/>
        </w:rPr>
        <w:t xml:space="preserve"> </w:t>
      </w:r>
      <w:r w:rsidRPr="008A1AC5">
        <w:t>elektrycznej</w:t>
      </w:r>
      <w:r w:rsidRPr="008A1AC5">
        <w:rPr>
          <w:spacing w:val="-10"/>
        </w:rPr>
        <w:t xml:space="preserve"> </w:t>
      </w:r>
      <w:r w:rsidRPr="008A1AC5">
        <w:t>nie</w:t>
      </w:r>
      <w:r w:rsidRPr="008A1AC5">
        <w:rPr>
          <w:spacing w:val="-14"/>
        </w:rPr>
        <w:t xml:space="preserve"> </w:t>
      </w:r>
      <w:r w:rsidRPr="008A1AC5">
        <w:t>prowadził</w:t>
      </w:r>
      <w:r w:rsidRPr="008A1AC5">
        <w:rPr>
          <w:spacing w:val="-14"/>
        </w:rPr>
        <w:t xml:space="preserve"> </w:t>
      </w:r>
      <w:r w:rsidRPr="008A1AC5">
        <w:t>do</w:t>
      </w:r>
      <w:r w:rsidRPr="008A1AC5">
        <w:rPr>
          <w:spacing w:val="-12"/>
        </w:rPr>
        <w:t xml:space="preserve"> </w:t>
      </w:r>
      <w:r w:rsidRPr="008A1AC5">
        <w:t>niebezpiecznych</w:t>
      </w:r>
      <w:r w:rsidRPr="008A1AC5">
        <w:rPr>
          <w:spacing w:val="-13"/>
        </w:rPr>
        <w:t xml:space="preserve"> </w:t>
      </w:r>
      <w:r w:rsidRPr="008A1AC5">
        <w:t>sytuacji.</w:t>
      </w:r>
    </w:p>
    <w:p w:rsidR="00300173" w:rsidRPr="008A1AC5" w:rsidRDefault="00300173" w:rsidP="00B012F2">
      <w:pPr>
        <w:pStyle w:val="Tekstpodstawowy"/>
      </w:pPr>
    </w:p>
    <w:p w:rsidR="00300173" w:rsidRPr="008A1AC5" w:rsidRDefault="00300173" w:rsidP="00182511">
      <w:pPr>
        <w:pStyle w:val="Akapitzlist"/>
        <w:numPr>
          <w:ilvl w:val="1"/>
          <w:numId w:val="5"/>
        </w:numPr>
        <w:tabs>
          <w:tab w:val="left" w:pos="752"/>
        </w:tabs>
        <w:rPr>
          <w:b/>
          <w:sz w:val="20"/>
          <w:lang w:val="pl-PL"/>
        </w:rPr>
      </w:pPr>
      <w:r w:rsidRPr="008A1AC5">
        <w:rPr>
          <w:b/>
          <w:sz w:val="20"/>
          <w:lang w:val="pl-PL"/>
        </w:rPr>
        <w:t>Zagrożenia dla osób poza kabiną</w:t>
      </w:r>
    </w:p>
    <w:p w:rsidR="00300173" w:rsidRPr="008A1AC5" w:rsidRDefault="00300173" w:rsidP="00B012F2">
      <w:pPr>
        <w:pStyle w:val="Tekstpodstawowy"/>
      </w:pPr>
      <w:r w:rsidRPr="008A1AC5">
        <w:t>Dźwig musi być tak zaprojektowany i skonstruowany, aby przestrzeń, w której porusza się kabina, nie była dostępna, za wyjątkiem prac konserwatorskich i awarii. Przed wejściem osoby do tej przestrzeni normalna praca dźwigu musi być uniemożliwiona.</w:t>
      </w:r>
    </w:p>
    <w:p w:rsidR="00300173" w:rsidRPr="008A1AC5" w:rsidRDefault="00300173" w:rsidP="00B012F2">
      <w:pPr>
        <w:pStyle w:val="Tekstpodstawowy"/>
      </w:pPr>
      <w:r w:rsidRPr="008A1AC5">
        <w:t>Dźwig</w:t>
      </w:r>
      <w:r w:rsidRPr="008A1AC5">
        <w:rPr>
          <w:spacing w:val="-5"/>
        </w:rPr>
        <w:t xml:space="preserve"> </w:t>
      </w:r>
      <w:r w:rsidRPr="008A1AC5">
        <w:t>musi</w:t>
      </w:r>
      <w:r w:rsidRPr="008A1AC5">
        <w:rPr>
          <w:spacing w:val="-7"/>
        </w:rPr>
        <w:t xml:space="preserve"> </w:t>
      </w:r>
      <w:r w:rsidRPr="008A1AC5">
        <w:t>być</w:t>
      </w:r>
      <w:r w:rsidRPr="008A1AC5">
        <w:rPr>
          <w:spacing w:val="-5"/>
        </w:rPr>
        <w:t xml:space="preserve"> </w:t>
      </w:r>
      <w:r w:rsidRPr="008A1AC5">
        <w:t>zaprojektowany</w:t>
      </w:r>
      <w:r w:rsidRPr="008A1AC5">
        <w:rPr>
          <w:spacing w:val="-9"/>
        </w:rPr>
        <w:t xml:space="preserve"> </w:t>
      </w:r>
      <w:r w:rsidRPr="008A1AC5">
        <w:t>i</w:t>
      </w:r>
      <w:r w:rsidRPr="008A1AC5">
        <w:rPr>
          <w:spacing w:val="-7"/>
        </w:rPr>
        <w:t xml:space="preserve"> </w:t>
      </w:r>
      <w:r w:rsidRPr="008A1AC5">
        <w:t>skonstruowany</w:t>
      </w:r>
      <w:r w:rsidRPr="008A1AC5">
        <w:rPr>
          <w:spacing w:val="-9"/>
        </w:rPr>
        <w:t xml:space="preserve"> </w:t>
      </w:r>
      <w:r w:rsidRPr="008A1AC5">
        <w:t>tak,</w:t>
      </w:r>
      <w:r w:rsidRPr="008A1AC5">
        <w:rPr>
          <w:spacing w:val="-6"/>
        </w:rPr>
        <w:t xml:space="preserve"> </w:t>
      </w:r>
      <w:r w:rsidRPr="008A1AC5">
        <w:t>aby</w:t>
      </w:r>
      <w:r w:rsidRPr="008A1AC5">
        <w:rPr>
          <w:spacing w:val="-9"/>
        </w:rPr>
        <w:t xml:space="preserve"> </w:t>
      </w:r>
      <w:r w:rsidRPr="008A1AC5">
        <w:t>zapobiegać</w:t>
      </w:r>
      <w:r w:rsidRPr="008A1AC5">
        <w:rPr>
          <w:spacing w:val="-8"/>
        </w:rPr>
        <w:t xml:space="preserve"> </w:t>
      </w:r>
      <w:r w:rsidRPr="008A1AC5">
        <w:t>ryzyku</w:t>
      </w:r>
      <w:r w:rsidRPr="008A1AC5">
        <w:rPr>
          <w:spacing w:val="-7"/>
        </w:rPr>
        <w:t xml:space="preserve"> </w:t>
      </w:r>
      <w:r w:rsidRPr="008A1AC5">
        <w:t>zgniecenia,</w:t>
      </w:r>
      <w:r w:rsidRPr="008A1AC5">
        <w:rPr>
          <w:spacing w:val="-8"/>
        </w:rPr>
        <w:t xml:space="preserve"> </w:t>
      </w:r>
      <w:r w:rsidRPr="008A1AC5">
        <w:t>gdy</w:t>
      </w:r>
      <w:r w:rsidRPr="008A1AC5">
        <w:rPr>
          <w:spacing w:val="-9"/>
        </w:rPr>
        <w:t xml:space="preserve"> </w:t>
      </w:r>
      <w:r w:rsidRPr="008A1AC5">
        <w:t>kabina</w:t>
      </w:r>
      <w:r w:rsidRPr="008A1AC5">
        <w:rPr>
          <w:spacing w:val="-5"/>
        </w:rPr>
        <w:t xml:space="preserve"> </w:t>
      </w:r>
      <w:r w:rsidRPr="008A1AC5">
        <w:t>znajduje</w:t>
      </w:r>
      <w:r w:rsidRPr="008A1AC5">
        <w:rPr>
          <w:spacing w:val="-6"/>
        </w:rPr>
        <w:t xml:space="preserve"> </w:t>
      </w:r>
      <w:r w:rsidRPr="008A1AC5">
        <w:t>się w jednej z pozycji ekstremalnych. Cel ten zostaje osiągnięty poprzez zapewnienie wolnej przestrzeni lub schronu poza obrębem położeń</w:t>
      </w:r>
      <w:r w:rsidRPr="008A1AC5">
        <w:rPr>
          <w:spacing w:val="-13"/>
        </w:rPr>
        <w:t xml:space="preserve"> </w:t>
      </w:r>
      <w:r w:rsidRPr="008A1AC5">
        <w:t>ekstremalnych.</w:t>
      </w:r>
    </w:p>
    <w:p w:rsidR="00300173" w:rsidRPr="008A1AC5" w:rsidRDefault="00300173" w:rsidP="00B012F2">
      <w:pPr>
        <w:pStyle w:val="Tekstpodstawowy"/>
      </w:pPr>
      <w:r w:rsidRPr="008A1AC5">
        <w:t>Jednakże, w szczególnych przypadkach, aby umożliwić Państwom Członkowskim wydawanie uprzedniej zgody, szczególnie dla budynków już istniejących, tam, gdzie takie rozwiązanie nie jest możliwe, mogą być przedsięwzięte inne właściwe  środki dla  uniknięcia omawianego  zagrożenia. Podesty  przy  wejściu i  wyjściu z kabiny muszą być wyposażone w drzwi przystankowe o odpowiedniej odporności mechanicznej dla przewidywanych warunków</w:t>
      </w:r>
      <w:r w:rsidRPr="008A1AC5">
        <w:rPr>
          <w:spacing w:val="-5"/>
        </w:rPr>
        <w:t xml:space="preserve"> </w:t>
      </w:r>
      <w:r w:rsidRPr="008A1AC5">
        <w:t>użytkowania.</w:t>
      </w:r>
    </w:p>
    <w:p w:rsidR="00300173" w:rsidRPr="008A1AC5" w:rsidRDefault="00300173" w:rsidP="00B012F2">
      <w:pPr>
        <w:pStyle w:val="Tekstpodstawowy"/>
      </w:pPr>
      <w:r w:rsidRPr="008A1AC5">
        <w:t>Urządzenie ryglujące przy normalnej pracy dźwigu musi zapobiegać celowemu lub przypadkowemu uruchomieniu kabiny, jeśli wszystkie drzwi  nie  są zamknięte i zaryglowane,  otwarciu drzwi  przystankowych w czasie ruchu kabiny znajdującej się poza określoną strefą</w:t>
      </w:r>
      <w:r w:rsidRPr="008A1AC5">
        <w:rPr>
          <w:spacing w:val="-32"/>
        </w:rPr>
        <w:t xml:space="preserve"> </w:t>
      </w:r>
      <w:r w:rsidRPr="008A1AC5">
        <w:t>przystankową.</w:t>
      </w:r>
    </w:p>
    <w:p w:rsidR="00300173" w:rsidRPr="008A1AC5" w:rsidRDefault="00300173" w:rsidP="00B012F2">
      <w:pPr>
        <w:pStyle w:val="Tekstpodstawowy"/>
      </w:pPr>
      <w:r w:rsidRPr="008A1AC5">
        <w:t>Jednakże, w określonych strefach przy otwartych drzwiach muszą być dozwolone wszelkie ruchy korekcji dojazdu, pod warunkiem kontrolowania prędkości poziomowania.</w:t>
      </w:r>
    </w:p>
    <w:p w:rsidR="00300173" w:rsidRPr="008A1AC5" w:rsidRDefault="00300173" w:rsidP="00B012F2">
      <w:pPr>
        <w:pStyle w:val="Tekstpodstawowy"/>
      </w:pPr>
    </w:p>
    <w:p w:rsidR="00300173" w:rsidRPr="008A1AC5" w:rsidRDefault="00300173" w:rsidP="00182511">
      <w:pPr>
        <w:pStyle w:val="Akapitzlist"/>
        <w:numPr>
          <w:ilvl w:val="1"/>
          <w:numId w:val="5"/>
        </w:numPr>
        <w:tabs>
          <w:tab w:val="left" w:pos="752"/>
        </w:tabs>
        <w:rPr>
          <w:b/>
          <w:sz w:val="20"/>
          <w:lang w:val="pl-PL"/>
        </w:rPr>
      </w:pPr>
      <w:r w:rsidRPr="008A1AC5">
        <w:rPr>
          <w:b/>
          <w:sz w:val="20"/>
          <w:lang w:val="pl-PL"/>
        </w:rPr>
        <w:t>Zagrożenia dla osób znajdujących się w kabinie</w:t>
      </w:r>
    </w:p>
    <w:p w:rsidR="00300173" w:rsidRPr="008A1AC5" w:rsidRDefault="00300173" w:rsidP="00B012F2">
      <w:pPr>
        <w:pStyle w:val="Tekstpodstawowy"/>
      </w:pPr>
      <w:r w:rsidRPr="008A1AC5">
        <w:t>Kabiny dźwigowe muszą być całkowicie zabudowane ścianami o pełnej wysokości, włącznie z dopasowaną podłogą</w:t>
      </w:r>
      <w:r w:rsidRPr="008A1AC5">
        <w:rPr>
          <w:spacing w:val="-11"/>
        </w:rPr>
        <w:t xml:space="preserve"> </w:t>
      </w:r>
      <w:r w:rsidRPr="008A1AC5">
        <w:t>i</w:t>
      </w:r>
      <w:r w:rsidRPr="008A1AC5">
        <w:rPr>
          <w:spacing w:val="-11"/>
        </w:rPr>
        <w:t xml:space="preserve"> </w:t>
      </w:r>
      <w:r w:rsidRPr="008A1AC5">
        <w:t>sufitem,</w:t>
      </w:r>
      <w:r w:rsidRPr="008A1AC5">
        <w:rPr>
          <w:spacing w:val="-9"/>
        </w:rPr>
        <w:t xml:space="preserve"> </w:t>
      </w:r>
      <w:r w:rsidRPr="008A1AC5">
        <w:t>za</w:t>
      </w:r>
      <w:r w:rsidRPr="008A1AC5">
        <w:rPr>
          <w:spacing w:val="-10"/>
        </w:rPr>
        <w:t xml:space="preserve"> </w:t>
      </w:r>
      <w:r w:rsidRPr="008A1AC5">
        <w:t>wyjątkiem</w:t>
      </w:r>
      <w:r w:rsidRPr="008A1AC5">
        <w:rPr>
          <w:spacing w:val="-12"/>
        </w:rPr>
        <w:t xml:space="preserve"> </w:t>
      </w:r>
      <w:r w:rsidRPr="008A1AC5">
        <w:t>otworów</w:t>
      </w:r>
      <w:r w:rsidRPr="008A1AC5">
        <w:rPr>
          <w:spacing w:val="-11"/>
        </w:rPr>
        <w:t xml:space="preserve"> </w:t>
      </w:r>
      <w:r w:rsidRPr="008A1AC5">
        <w:t>wentylacyjnych</w:t>
      </w:r>
      <w:r w:rsidRPr="008A1AC5">
        <w:rPr>
          <w:spacing w:val="-10"/>
        </w:rPr>
        <w:t xml:space="preserve"> </w:t>
      </w:r>
      <w:r w:rsidRPr="008A1AC5">
        <w:t>oraz</w:t>
      </w:r>
      <w:r w:rsidRPr="008A1AC5">
        <w:rPr>
          <w:spacing w:val="-11"/>
        </w:rPr>
        <w:t xml:space="preserve"> </w:t>
      </w:r>
      <w:r w:rsidRPr="008A1AC5">
        <w:t>pełnościennymi</w:t>
      </w:r>
      <w:r w:rsidRPr="008A1AC5">
        <w:rPr>
          <w:spacing w:val="-9"/>
        </w:rPr>
        <w:t xml:space="preserve"> </w:t>
      </w:r>
      <w:r w:rsidRPr="008A1AC5">
        <w:t>drzwiami.</w:t>
      </w:r>
      <w:r w:rsidRPr="008A1AC5">
        <w:rPr>
          <w:spacing w:val="-10"/>
        </w:rPr>
        <w:t xml:space="preserve"> </w:t>
      </w:r>
      <w:r w:rsidRPr="008A1AC5">
        <w:t>Drzwi</w:t>
      </w:r>
      <w:r w:rsidRPr="008A1AC5">
        <w:rPr>
          <w:spacing w:val="-9"/>
        </w:rPr>
        <w:t xml:space="preserve"> </w:t>
      </w:r>
      <w:r w:rsidRPr="008A1AC5">
        <w:t>kabinowe</w:t>
      </w:r>
      <w:r w:rsidRPr="008A1AC5">
        <w:rPr>
          <w:spacing w:val="-9"/>
        </w:rPr>
        <w:t xml:space="preserve"> </w:t>
      </w:r>
      <w:r w:rsidRPr="008A1AC5">
        <w:t>muszą być tak skonstruowane i zainstalowane, aby kabina nie mogła się poruszać, jeśli drzwi nie są zamknięte, za wyjątkiem określonych stref przy otwartych drzwiach, w których muszą być dozwolone wszelkie ruchy korekcji dojazdu, pod warunkiem kontrolowania prędkości</w:t>
      </w:r>
      <w:r w:rsidRPr="008A1AC5">
        <w:rPr>
          <w:spacing w:val="-15"/>
        </w:rPr>
        <w:t xml:space="preserve"> </w:t>
      </w:r>
      <w:r w:rsidRPr="008A1AC5">
        <w:t>poziomowania.</w:t>
      </w:r>
    </w:p>
    <w:p w:rsidR="00300173" w:rsidRPr="008A1AC5" w:rsidRDefault="00300173" w:rsidP="00B012F2">
      <w:pPr>
        <w:pStyle w:val="Tekstpodstawowy"/>
      </w:pPr>
      <w:r w:rsidRPr="008A1AC5">
        <w:t xml:space="preserve">Tam, gdzie istnieje ryzyko wypadnięcia z kabiny do szybu lub szyb nie istnieje, drzwi kabiny muszą pozostawać </w:t>
      </w:r>
      <w:r w:rsidRPr="008A1AC5">
        <w:lastRenderedPageBreak/>
        <w:t>zamknięte i zazębione, gdy kabina zatrzyma się między przystankami.</w:t>
      </w:r>
    </w:p>
    <w:p w:rsidR="00300173" w:rsidRPr="008A1AC5" w:rsidRDefault="00300173" w:rsidP="00B012F2">
      <w:pPr>
        <w:pStyle w:val="Tekstpodstawowy"/>
      </w:pPr>
      <w:r w:rsidRPr="008A1AC5">
        <w:t>Na  wypadek  odcięcia  zasilania  lub  awarii  któregoś  z  części  składowych,  dźwig  musi  być  wyposażony   w</w:t>
      </w:r>
      <w:r w:rsidRPr="008A1AC5">
        <w:rPr>
          <w:spacing w:val="-9"/>
        </w:rPr>
        <w:t xml:space="preserve"> </w:t>
      </w:r>
      <w:r w:rsidRPr="008A1AC5">
        <w:t>urządzenia</w:t>
      </w:r>
      <w:r w:rsidRPr="008A1AC5">
        <w:rPr>
          <w:spacing w:val="-5"/>
        </w:rPr>
        <w:t xml:space="preserve"> </w:t>
      </w:r>
      <w:r w:rsidRPr="008A1AC5">
        <w:t>zapobiegające</w:t>
      </w:r>
      <w:r w:rsidRPr="008A1AC5">
        <w:rPr>
          <w:spacing w:val="-5"/>
        </w:rPr>
        <w:t xml:space="preserve"> </w:t>
      </w:r>
      <w:r w:rsidRPr="008A1AC5">
        <w:t>swobodnemu</w:t>
      </w:r>
      <w:r w:rsidRPr="008A1AC5">
        <w:rPr>
          <w:spacing w:val="-5"/>
        </w:rPr>
        <w:t xml:space="preserve"> </w:t>
      </w:r>
      <w:r w:rsidRPr="008A1AC5">
        <w:t>spadkowi</w:t>
      </w:r>
      <w:r w:rsidRPr="008A1AC5">
        <w:rPr>
          <w:spacing w:val="-3"/>
        </w:rPr>
        <w:t xml:space="preserve"> </w:t>
      </w:r>
      <w:r w:rsidRPr="008A1AC5">
        <w:t>lub</w:t>
      </w:r>
      <w:r w:rsidRPr="008A1AC5">
        <w:rPr>
          <w:spacing w:val="-3"/>
        </w:rPr>
        <w:t xml:space="preserve"> </w:t>
      </w:r>
      <w:r w:rsidRPr="008A1AC5">
        <w:t>niekontrolowanemu</w:t>
      </w:r>
      <w:r w:rsidRPr="008A1AC5">
        <w:rPr>
          <w:spacing w:val="-4"/>
        </w:rPr>
        <w:t xml:space="preserve"> </w:t>
      </w:r>
      <w:r w:rsidRPr="008A1AC5">
        <w:t>ruchowi</w:t>
      </w:r>
      <w:r w:rsidRPr="008A1AC5">
        <w:rPr>
          <w:spacing w:val="-4"/>
        </w:rPr>
        <w:t xml:space="preserve"> </w:t>
      </w:r>
      <w:r w:rsidRPr="008A1AC5">
        <w:t>kabiny</w:t>
      </w:r>
      <w:r w:rsidRPr="008A1AC5">
        <w:rPr>
          <w:spacing w:val="-4"/>
        </w:rPr>
        <w:t xml:space="preserve"> </w:t>
      </w:r>
      <w:r w:rsidRPr="008A1AC5">
        <w:t>w</w:t>
      </w:r>
      <w:r w:rsidRPr="008A1AC5">
        <w:rPr>
          <w:spacing w:val="-8"/>
        </w:rPr>
        <w:t xml:space="preserve"> </w:t>
      </w:r>
      <w:r w:rsidRPr="008A1AC5">
        <w:t>górę.</w:t>
      </w:r>
    </w:p>
    <w:p w:rsidR="00300173" w:rsidRPr="008A1AC5" w:rsidRDefault="00300173" w:rsidP="00B012F2">
      <w:pPr>
        <w:pStyle w:val="Tekstpodstawowy"/>
      </w:pPr>
      <w:r w:rsidRPr="008A1AC5">
        <w:t>Urządzenie zapobiegające swobodnemu spadkowi musi być niezależne od zawieszenia kabiny. Urządzenie to musi być w stanie zatrzymać kabinę obciążoną udźwigiem nominalnym przy maksymalnej prędkości przewidzianej przez instalatora dźwigu. Zatrzymanie spowodowane przez to urządzenie nie może wywoływać opóźnienia szkodliwego dla użytkowników kabiny, bez względu na warunki obciążenia.</w:t>
      </w:r>
    </w:p>
    <w:p w:rsidR="00300173" w:rsidRPr="008A1AC5" w:rsidRDefault="00300173" w:rsidP="00B012F2">
      <w:pPr>
        <w:pStyle w:val="Tekstpodstawowy"/>
      </w:pPr>
      <w:r w:rsidRPr="008A1AC5">
        <w:t>Zderzaki muszą być zainstalowane między dnem szybu a spodem kabiny. W tym przypadku wolna przestrzeń, zapobiegająca ryzyku zgniecenia, gdy kabina znajduje się w jednej z pozycji ekstremalnych, musi być mierzona przy</w:t>
      </w:r>
      <w:r w:rsidRPr="008A1AC5">
        <w:rPr>
          <w:spacing w:val="-7"/>
        </w:rPr>
        <w:t xml:space="preserve"> </w:t>
      </w:r>
      <w:r w:rsidRPr="008A1AC5">
        <w:t>całkowicie</w:t>
      </w:r>
      <w:r w:rsidRPr="008A1AC5">
        <w:rPr>
          <w:spacing w:val="-3"/>
        </w:rPr>
        <w:t xml:space="preserve"> </w:t>
      </w:r>
      <w:r w:rsidRPr="008A1AC5">
        <w:t>ściśniętych</w:t>
      </w:r>
      <w:r w:rsidRPr="008A1AC5">
        <w:rPr>
          <w:spacing w:val="-4"/>
        </w:rPr>
        <w:t xml:space="preserve"> </w:t>
      </w:r>
      <w:r w:rsidRPr="008A1AC5">
        <w:t>zderzakach.</w:t>
      </w:r>
      <w:r w:rsidRPr="008A1AC5">
        <w:rPr>
          <w:spacing w:val="-4"/>
        </w:rPr>
        <w:t xml:space="preserve"> </w:t>
      </w:r>
      <w:r w:rsidRPr="008A1AC5">
        <w:t>Wymogi</w:t>
      </w:r>
      <w:r w:rsidRPr="008A1AC5">
        <w:rPr>
          <w:spacing w:val="-3"/>
        </w:rPr>
        <w:t xml:space="preserve"> </w:t>
      </w:r>
      <w:r w:rsidRPr="008A1AC5">
        <w:t>te</w:t>
      </w:r>
      <w:r w:rsidRPr="008A1AC5">
        <w:rPr>
          <w:spacing w:val="-3"/>
        </w:rPr>
        <w:t xml:space="preserve"> </w:t>
      </w:r>
      <w:r w:rsidRPr="008A1AC5">
        <w:t>nie</w:t>
      </w:r>
      <w:r w:rsidRPr="008A1AC5">
        <w:rPr>
          <w:spacing w:val="-5"/>
        </w:rPr>
        <w:t xml:space="preserve"> </w:t>
      </w:r>
      <w:r w:rsidRPr="008A1AC5">
        <w:t>dotyczą</w:t>
      </w:r>
      <w:r w:rsidRPr="008A1AC5">
        <w:rPr>
          <w:spacing w:val="-5"/>
        </w:rPr>
        <w:t xml:space="preserve"> </w:t>
      </w:r>
      <w:r w:rsidRPr="008A1AC5">
        <w:t>dźwigów, w</w:t>
      </w:r>
      <w:r w:rsidRPr="008A1AC5">
        <w:rPr>
          <w:spacing w:val="-8"/>
        </w:rPr>
        <w:t xml:space="preserve"> </w:t>
      </w:r>
      <w:r w:rsidRPr="008A1AC5">
        <w:t>których</w:t>
      </w:r>
      <w:r w:rsidRPr="008A1AC5">
        <w:rPr>
          <w:spacing w:val="-3"/>
        </w:rPr>
        <w:t xml:space="preserve"> </w:t>
      </w:r>
      <w:r w:rsidRPr="008A1AC5">
        <w:t>kabina</w:t>
      </w:r>
      <w:r w:rsidRPr="008A1AC5">
        <w:rPr>
          <w:spacing w:val="-3"/>
        </w:rPr>
        <w:t xml:space="preserve"> </w:t>
      </w:r>
      <w:r w:rsidRPr="008A1AC5">
        <w:t>nie</w:t>
      </w:r>
      <w:r w:rsidRPr="008A1AC5">
        <w:rPr>
          <w:spacing w:val="-3"/>
        </w:rPr>
        <w:t xml:space="preserve"> </w:t>
      </w:r>
      <w:r w:rsidRPr="008A1AC5">
        <w:t>może</w:t>
      </w:r>
      <w:r w:rsidRPr="008A1AC5">
        <w:rPr>
          <w:spacing w:val="-5"/>
        </w:rPr>
        <w:t xml:space="preserve"> </w:t>
      </w:r>
      <w:r w:rsidRPr="008A1AC5">
        <w:t>się</w:t>
      </w:r>
      <w:r w:rsidRPr="008A1AC5">
        <w:rPr>
          <w:spacing w:val="-5"/>
        </w:rPr>
        <w:t xml:space="preserve"> </w:t>
      </w:r>
      <w:r w:rsidRPr="008A1AC5">
        <w:t>znaleźć w wolnej przestrzeni, zapobiegającej ryzyku zgniecenia, gdy kabina znajduje się w jednej z pozycji ekstremalnych, ze względu na konstrukcję systemu napędzającego. Dźwigi muszą być tak zaprojektowane i skonstruowane, aby uruchomienie ich było niemożliwe, jeżeli urządzenia zapobiegające swobodnemu spadkowi, niezależne od zawieszenia kabiny nie są gotowe do</w:t>
      </w:r>
      <w:r w:rsidRPr="008A1AC5">
        <w:rPr>
          <w:spacing w:val="-17"/>
        </w:rPr>
        <w:t xml:space="preserve"> </w:t>
      </w:r>
      <w:r w:rsidRPr="008A1AC5">
        <w:t>działania.</w:t>
      </w:r>
    </w:p>
    <w:p w:rsidR="00300173" w:rsidRPr="008A1AC5" w:rsidRDefault="00300173" w:rsidP="00B012F2">
      <w:pPr>
        <w:pStyle w:val="Tekstpodstawowy"/>
      </w:pPr>
    </w:p>
    <w:p w:rsidR="00300173" w:rsidRPr="008A1AC5" w:rsidRDefault="00300173" w:rsidP="00182511">
      <w:pPr>
        <w:pStyle w:val="Akapitzlist"/>
        <w:numPr>
          <w:ilvl w:val="1"/>
          <w:numId w:val="5"/>
        </w:numPr>
        <w:tabs>
          <w:tab w:val="left" w:pos="752"/>
        </w:tabs>
        <w:rPr>
          <w:b/>
          <w:sz w:val="20"/>
          <w:lang w:val="pl-PL"/>
        </w:rPr>
      </w:pPr>
      <w:r w:rsidRPr="008A1AC5">
        <w:rPr>
          <w:b/>
          <w:sz w:val="20"/>
          <w:lang w:val="pl-PL"/>
        </w:rPr>
        <w:t>Inne zagrożenia</w:t>
      </w:r>
    </w:p>
    <w:p w:rsidR="00300173" w:rsidRPr="008A1AC5" w:rsidRDefault="00300173" w:rsidP="00B012F2">
      <w:pPr>
        <w:pStyle w:val="Tekstpodstawowy"/>
      </w:pPr>
      <w:r w:rsidRPr="008A1AC5">
        <w:t>Drzwi</w:t>
      </w:r>
      <w:r w:rsidRPr="008A1AC5">
        <w:rPr>
          <w:spacing w:val="-5"/>
        </w:rPr>
        <w:t xml:space="preserve"> </w:t>
      </w:r>
      <w:r w:rsidRPr="008A1AC5">
        <w:t>przystankowe</w:t>
      </w:r>
      <w:r w:rsidRPr="008A1AC5">
        <w:rPr>
          <w:spacing w:val="-5"/>
        </w:rPr>
        <w:t xml:space="preserve"> </w:t>
      </w:r>
      <w:r w:rsidRPr="008A1AC5">
        <w:t>i/lub</w:t>
      </w:r>
      <w:r w:rsidRPr="008A1AC5">
        <w:rPr>
          <w:spacing w:val="-4"/>
        </w:rPr>
        <w:t xml:space="preserve"> </w:t>
      </w:r>
      <w:r w:rsidRPr="008A1AC5">
        <w:t>drzwi</w:t>
      </w:r>
      <w:r w:rsidRPr="008A1AC5">
        <w:rPr>
          <w:spacing w:val="-5"/>
        </w:rPr>
        <w:t xml:space="preserve"> </w:t>
      </w:r>
      <w:r w:rsidRPr="008A1AC5">
        <w:t>kabiny,</w:t>
      </w:r>
      <w:r w:rsidRPr="008A1AC5">
        <w:rPr>
          <w:spacing w:val="-4"/>
        </w:rPr>
        <w:t xml:space="preserve"> </w:t>
      </w:r>
      <w:r w:rsidRPr="008A1AC5">
        <w:t>jeżeli</w:t>
      </w:r>
      <w:r w:rsidRPr="008A1AC5">
        <w:rPr>
          <w:spacing w:val="-5"/>
        </w:rPr>
        <w:t xml:space="preserve"> </w:t>
      </w:r>
      <w:r w:rsidRPr="008A1AC5">
        <w:t>są</w:t>
      </w:r>
      <w:r w:rsidRPr="008A1AC5">
        <w:rPr>
          <w:spacing w:val="-5"/>
        </w:rPr>
        <w:t xml:space="preserve"> </w:t>
      </w:r>
      <w:r w:rsidRPr="008A1AC5">
        <w:t>napędzane,</w:t>
      </w:r>
      <w:r w:rsidRPr="008A1AC5">
        <w:rPr>
          <w:spacing w:val="-5"/>
        </w:rPr>
        <w:t xml:space="preserve"> </w:t>
      </w:r>
      <w:r w:rsidRPr="008A1AC5">
        <w:t>muszą</w:t>
      </w:r>
      <w:r w:rsidRPr="008A1AC5">
        <w:rPr>
          <w:spacing w:val="-4"/>
        </w:rPr>
        <w:t xml:space="preserve"> </w:t>
      </w:r>
      <w:r w:rsidRPr="008A1AC5">
        <w:t>być</w:t>
      </w:r>
      <w:r w:rsidRPr="008A1AC5">
        <w:rPr>
          <w:spacing w:val="-3"/>
        </w:rPr>
        <w:t xml:space="preserve"> </w:t>
      </w:r>
      <w:r w:rsidRPr="008A1AC5">
        <w:t>wyposażone</w:t>
      </w:r>
      <w:r w:rsidRPr="008A1AC5">
        <w:rPr>
          <w:spacing w:val="-6"/>
        </w:rPr>
        <w:t xml:space="preserve"> </w:t>
      </w:r>
      <w:r w:rsidRPr="008A1AC5">
        <w:t>w</w:t>
      </w:r>
      <w:r w:rsidRPr="008A1AC5">
        <w:rPr>
          <w:spacing w:val="-9"/>
        </w:rPr>
        <w:t xml:space="preserve"> </w:t>
      </w:r>
      <w:r w:rsidRPr="008A1AC5">
        <w:t>urządzenie</w:t>
      </w:r>
      <w:r w:rsidRPr="008A1AC5">
        <w:rPr>
          <w:spacing w:val="-5"/>
        </w:rPr>
        <w:t xml:space="preserve"> </w:t>
      </w:r>
      <w:r w:rsidRPr="008A1AC5">
        <w:t>zapobiegające zgnieceniu podczas ruchu. Drzwi przystankowe, jeżeli są uwzględnione w ochronie przeciwpożarowej budynku, włącznie z tymi, które mają części szklane, muszą być ognioodporne w kategoriach zachowania postaci i swoich własności</w:t>
      </w:r>
      <w:r w:rsidRPr="008A1AC5">
        <w:rPr>
          <w:spacing w:val="-5"/>
        </w:rPr>
        <w:t xml:space="preserve"> </w:t>
      </w:r>
      <w:r w:rsidRPr="008A1AC5">
        <w:t>w</w:t>
      </w:r>
      <w:r w:rsidRPr="008A1AC5">
        <w:rPr>
          <w:spacing w:val="-6"/>
        </w:rPr>
        <w:t xml:space="preserve"> </w:t>
      </w:r>
      <w:r w:rsidRPr="008A1AC5">
        <w:t>odniesieniu</w:t>
      </w:r>
      <w:r w:rsidRPr="008A1AC5">
        <w:rPr>
          <w:spacing w:val="-5"/>
        </w:rPr>
        <w:t xml:space="preserve"> </w:t>
      </w:r>
      <w:r w:rsidRPr="008A1AC5">
        <w:t>do</w:t>
      </w:r>
      <w:r w:rsidRPr="008A1AC5">
        <w:rPr>
          <w:spacing w:val="-3"/>
        </w:rPr>
        <w:t xml:space="preserve"> </w:t>
      </w:r>
      <w:r w:rsidRPr="008A1AC5">
        <w:t>izolacji</w:t>
      </w:r>
      <w:r w:rsidRPr="008A1AC5">
        <w:rPr>
          <w:spacing w:val="-6"/>
        </w:rPr>
        <w:t xml:space="preserve"> </w:t>
      </w:r>
      <w:r w:rsidRPr="008A1AC5">
        <w:t>(ognioszczelność)</w:t>
      </w:r>
      <w:r w:rsidRPr="008A1AC5">
        <w:rPr>
          <w:spacing w:val="-5"/>
        </w:rPr>
        <w:t xml:space="preserve"> </w:t>
      </w:r>
      <w:r w:rsidRPr="008A1AC5">
        <w:t>oraz</w:t>
      </w:r>
      <w:r w:rsidRPr="008A1AC5">
        <w:rPr>
          <w:spacing w:val="-5"/>
        </w:rPr>
        <w:t xml:space="preserve"> </w:t>
      </w:r>
      <w:r w:rsidRPr="008A1AC5">
        <w:t>przewodzenia</w:t>
      </w:r>
      <w:r w:rsidRPr="008A1AC5">
        <w:rPr>
          <w:spacing w:val="-4"/>
        </w:rPr>
        <w:t xml:space="preserve"> </w:t>
      </w:r>
      <w:r w:rsidRPr="008A1AC5">
        <w:t>ciepła.</w:t>
      </w:r>
    </w:p>
    <w:p w:rsidR="00300173" w:rsidRPr="008A1AC5" w:rsidRDefault="00300173" w:rsidP="00B012F2">
      <w:pPr>
        <w:pStyle w:val="Tekstpodstawowy"/>
      </w:pPr>
      <w:r w:rsidRPr="008A1AC5">
        <w:t>Przeciwwagi muszą być tak zainstalowane, aby uniknąć ryzyka zderzenia z kabiną lub spadku na kabinę. Dźwigi muszą być wyposażone w środki umożliwiające uwolnienie i ewakuację ludzi uwięzionych w kabinie. Kabiny muszą być wyposażone w środki dwustronnej łączności, umożliwiające stały kontakt ze służbami ratowniczymi. Dźwigi muszą być tak zaprojektowane i wykonane, aby w przypadku wzrostu temperatury zespołu napędowego ponad maksimum ustalone przez instalatora dźwigu mogły zakończyć rozpoczętą jazdę, ale nie realizowały nowych</w:t>
      </w:r>
      <w:r w:rsidRPr="008A1AC5">
        <w:rPr>
          <w:spacing w:val="-10"/>
        </w:rPr>
        <w:t xml:space="preserve"> </w:t>
      </w:r>
      <w:r w:rsidRPr="008A1AC5">
        <w:t>poleceń.</w:t>
      </w:r>
      <w:r w:rsidRPr="008A1AC5">
        <w:rPr>
          <w:spacing w:val="-9"/>
        </w:rPr>
        <w:t xml:space="preserve"> </w:t>
      </w:r>
      <w:r w:rsidRPr="008A1AC5">
        <w:t>Kabiny</w:t>
      </w:r>
      <w:r w:rsidRPr="008A1AC5">
        <w:rPr>
          <w:spacing w:val="-10"/>
        </w:rPr>
        <w:t xml:space="preserve"> </w:t>
      </w:r>
      <w:r w:rsidRPr="008A1AC5">
        <w:t>muszą</w:t>
      </w:r>
      <w:r w:rsidRPr="008A1AC5">
        <w:rPr>
          <w:spacing w:val="-10"/>
        </w:rPr>
        <w:t xml:space="preserve"> </w:t>
      </w:r>
      <w:r w:rsidRPr="008A1AC5">
        <w:t>być</w:t>
      </w:r>
      <w:r w:rsidRPr="008A1AC5">
        <w:rPr>
          <w:spacing w:val="-8"/>
        </w:rPr>
        <w:t xml:space="preserve"> </w:t>
      </w:r>
      <w:r w:rsidRPr="008A1AC5">
        <w:t>tak</w:t>
      </w:r>
      <w:r w:rsidRPr="008A1AC5">
        <w:rPr>
          <w:spacing w:val="-9"/>
        </w:rPr>
        <w:t xml:space="preserve"> </w:t>
      </w:r>
      <w:r w:rsidRPr="008A1AC5">
        <w:t>zaprojektowane</w:t>
      </w:r>
      <w:r w:rsidRPr="008A1AC5">
        <w:rPr>
          <w:spacing w:val="-7"/>
        </w:rPr>
        <w:t xml:space="preserve"> </w:t>
      </w:r>
      <w:r w:rsidRPr="008A1AC5">
        <w:t>i</w:t>
      </w:r>
      <w:r w:rsidRPr="008A1AC5">
        <w:rPr>
          <w:spacing w:val="-9"/>
        </w:rPr>
        <w:t xml:space="preserve"> </w:t>
      </w:r>
      <w:r w:rsidRPr="008A1AC5">
        <w:t>skonstruowane,</w:t>
      </w:r>
      <w:r w:rsidRPr="008A1AC5">
        <w:rPr>
          <w:spacing w:val="-7"/>
        </w:rPr>
        <w:t xml:space="preserve"> </w:t>
      </w:r>
      <w:r w:rsidRPr="008A1AC5">
        <w:t>aby</w:t>
      </w:r>
      <w:r w:rsidRPr="008A1AC5">
        <w:rPr>
          <w:spacing w:val="-11"/>
        </w:rPr>
        <w:t xml:space="preserve"> </w:t>
      </w:r>
      <w:r w:rsidRPr="008A1AC5">
        <w:t>zapewnić</w:t>
      </w:r>
      <w:r w:rsidRPr="008A1AC5">
        <w:rPr>
          <w:spacing w:val="-6"/>
        </w:rPr>
        <w:t xml:space="preserve"> </w:t>
      </w:r>
      <w:r w:rsidRPr="008A1AC5">
        <w:t>wystarczającą</w:t>
      </w:r>
      <w:r w:rsidRPr="008A1AC5">
        <w:rPr>
          <w:spacing w:val="-10"/>
        </w:rPr>
        <w:t xml:space="preserve"> </w:t>
      </w:r>
      <w:r w:rsidRPr="008A1AC5">
        <w:t>wentylację dla pasażerów nawet w przypadku przedłużającego się postoju. Kabina musi być odpowiednio oświetlona, jeśli jest używana lub drzwi są otwarte; musi również posiadać oświetlenie</w:t>
      </w:r>
      <w:r w:rsidRPr="008A1AC5">
        <w:rPr>
          <w:spacing w:val="-30"/>
        </w:rPr>
        <w:t xml:space="preserve"> </w:t>
      </w:r>
      <w:r w:rsidRPr="008A1AC5">
        <w:t>awaryjne.</w:t>
      </w:r>
    </w:p>
    <w:p w:rsidR="00300173" w:rsidRPr="008A1AC5" w:rsidRDefault="00300173" w:rsidP="00B012F2">
      <w:pPr>
        <w:pStyle w:val="Tekstpodstawowy"/>
      </w:pPr>
      <w:r w:rsidRPr="008A1AC5">
        <w:t>Środki dwustronnej łączności ze służbami ratowniczymi, oświetlenie awaryjne, muszą być tak skonstruowane i wykonane, aby funkcjonowały nawet bez normalnego zasilania. Ich czas działania musi być wystarczająco długi, aby umożliwić normalne czynności procedury</w:t>
      </w:r>
      <w:r w:rsidRPr="008A1AC5">
        <w:rPr>
          <w:spacing w:val="-17"/>
        </w:rPr>
        <w:t xml:space="preserve"> </w:t>
      </w:r>
      <w:r w:rsidRPr="008A1AC5">
        <w:t>ratowniczej.</w:t>
      </w:r>
    </w:p>
    <w:p w:rsidR="00300173" w:rsidRPr="008A1AC5" w:rsidRDefault="00300173" w:rsidP="00B012F2">
      <w:pPr>
        <w:pStyle w:val="Tekstpodstawowy"/>
      </w:pPr>
      <w:r w:rsidRPr="008A1AC5">
        <w:t>Obwody  sterowe   dźwigów,   które  mogą  być   użyte  w  przypadku  pożaru,   muszą  być   zaprojektowane      i zbudowane tak, aby można było zapobiegać zatrzymywaniu się dźwigu na określonych poziomach i dać pierwszeństwo sterowania dźwigiem ekipom</w:t>
      </w:r>
      <w:r w:rsidRPr="008A1AC5">
        <w:rPr>
          <w:spacing w:val="-11"/>
        </w:rPr>
        <w:t xml:space="preserve"> </w:t>
      </w:r>
      <w:r w:rsidRPr="008A1AC5">
        <w:t>ratowniczym.</w:t>
      </w:r>
    </w:p>
    <w:p w:rsidR="00300173" w:rsidRPr="008A1AC5" w:rsidRDefault="00300173" w:rsidP="00B012F2">
      <w:pPr>
        <w:pStyle w:val="Tekstpodstawowy"/>
      </w:pPr>
    </w:p>
    <w:p w:rsidR="00300173" w:rsidRPr="008A1AC5" w:rsidRDefault="00300173" w:rsidP="00182511">
      <w:pPr>
        <w:pStyle w:val="Akapitzlist"/>
        <w:numPr>
          <w:ilvl w:val="1"/>
          <w:numId w:val="5"/>
        </w:numPr>
        <w:tabs>
          <w:tab w:val="left" w:pos="752"/>
        </w:tabs>
        <w:rPr>
          <w:b/>
          <w:sz w:val="20"/>
          <w:lang w:val="pl-PL"/>
        </w:rPr>
      </w:pPr>
      <w:r w:rsidRPr="008A1AC5">
        <w:rPr>
          <w:b/>
          <w:sz w:val="20"/>
          <w:lang w:val="pl-PL"/>
        </w:rPr>
        <w:t>Napisy</w:t>
      </w:r>
    </w:p>
    <w:p w:rsidR="00300173" w:rsidRPr="008A1AC5" w:rsidRDefault="00300173" w:rsidP="00B012F2">
      <w:pPr>
        <w:pStyle w:val="Tekstpodstawowy"/>
      </w:pPr>
      <w:r w:rsidRPr="008A1AC5">
        <w:t>Zgodnie z wymogami rozporządzenia Ministra Gospodarki z dnia 8 grudnia 2005 roku, każda kabina musi posiadać łatwo widoczną tabliczkę podającą udźwig nominalny w kilogramach i maksymalną liczbę przewożonych pasażerów. Jeżeli dźwig jest zaprojektowany tak, aby ludzie uwięzieni w kabinie mogli wydostać się bez pomocy z zewnątrz, w kabinie muszą znajdować się odpowiednio zrozumiałe i widoczne instrukcje. Dźwig i części zabezpieczające muszą posiadać oznakowanie Cj i posiadać deklarację zgodności Wj. Oznakowanie Cj należy umieścić na każdej kabinie dźwigu w sposób wyraźny i widoczny oraz na każdej części zabezpieczającej lub, jeżeli to niemożliwe, na etykiecie trwale przymocowanej do części zabezpieczającej.</w:t>
      </w:r>
    </w:p>
    <w:p w:rsidR="00300173" w:rsidRPr="008A1AC5" w:rsidRDefault="00300173" w:rsidP="00B012F2">
      <w:pPr>
        <w:pStyle w:val="Tekstpodstawowy"/>
      </w:pPr>
    </w:p>
    <w:p w:rsidR="00300173" w:rsidRPr="008A1AC5" w:rsidRDefault="00300173" w:rsidP="00182511">
      <w:pPr>
        <w:pStyle w:val="Akapitzlist"/>
        <w:numPr>
          <w:ilvl w:val="1"/>
          <w:numId w:val="5"/>
        </w:numPr>
        <w:tabs>
          <w:tab w:val="left" w:pos="752"/>
        </w:tabs>
        <w:rPr>
          <w:b/>
          <w:sz w:val="20"/>
          <w:lang w:val="pl-PL"/>
        </w:rPr>
      </w:pPr>
      <w:r w:rsidRPr="008A1AC5">
        <w:rPr>
          <w:b/>
          <w:sz w:val="20"/>
          <w:lang w:val="pl-PL"/>
        </w:rPr>
        <w:t>Instrukcje obsługi</w:t>
      </w:r>
    </w:p>
    <w:p w:rsidR="00300173" w:rsidRPr="008A1AC5" w:rsidRDefault="00300173" w:rsidP="00B012F2">
      <w:pPr>
        <w:pStyle w:val="Tekstpodstawowy"/>
      </w:pPr>
      <w:r w:rsidRPr="008A1AC5">
        <w:t>Zgodnie z § 24 rozporządzenia Ministra Gospodarki z dnia 8 grudnia 2005 roku wszystkie maszyny muszą być zaopatrzone w instrukcje sporządzone w oficjalnym języku lub językach wspólnotowych Państwa Członkowskiego, w którym maszyna zostaje wprowadzona do obrotu lub oddana do użytku.</w:t>
      </w:r>
    </w:p>
    <w:p w:rsidR="00300173" w:rsidRPr="008A1AC5" w:rsidRDefault="00300173" w:rsidP="00B012F2">
      <w:pPr>
        <w:pStyle w:val="Tekstpodstawowy"/>
      </w:pPr>
      <w:r w:rsidRPr="008A1AC5">
        <w:t>Instrukcja dołączona do maszyny musi być albo „Instrukcją oryginalną" albo „Tłumaczeniem instrukcji oryginalnej", w którym to przypadku oryginalna instrukcja musi być dołączona do tłumaczenia. Do każdego</w:t>
      </w:r>
    </w:p>
    <w:p w:rsidR="00300173" w:rsidRPr="008A1AC5" w:rsidRDefault="00300173" w:rsidP="00B012F2">
      <w:pPr>
        <w:pStyle w:val="Tekstpodstawowy"/>
      </w:pPr>
      <w:r w:rsidRPr="008A1AC5">
        <w:t>dźwigu musi być dołączona dokumentacja sporządzona w oficjalnym języku(-ach) Wspólnoty, który może być określony</w:t>
      </w:r>
      <w:r w:rsidRPr="008A1AC5">
        <w:rPr>
          <w:spacing w:val="-6"/>
        </w:rPr>
        <w:t xml:space="preserve"> </w:t>
      </w:r>
      <w:r w:rsidRPr="008A1AC5">
        <w:t>zgodnie</w:t>
      </w:r>
      <w:r w:rsidRPr="008A1AC5">
        <w:rPr>
          <w:spacing w:val="-5"/>
        </w:rPr>
        <w:t xml:space="preserve"> </w:t>
      </w:r>
      <w:r w:rsidRPr="008A1AC5">
        <w:t>z</w:t>
      </w:r>
      <w:r w:rsidRPr="008A1AC5">
        <w:rPr>
          <w:spacing w:val="-4"/>
        </w:rPr>
        <w:t xml:space="preserve"> </w:t>
      </w:r>
      <w:r w:rsidRPr="008A1AC5">
        <w:t>Traktatem</w:t>
      </w:r>
      <w:r w:rsidRPr="008A1AC5">
        <w:rPr>
          <w:spacing w:val="-7"/>
        </w:rPr>
        <w:t xml:space="preserve"> </w:t>
      </w:r>
      <w:r w:rsidRPr="008A1AC5">
        <w:t>przez</w:t>
      </w:r>
      <w:r w:rsidRPr="008A1AC5">
        <w:rPr>
          <w:spacing w:val="-4"/>
        </w:rPr>
        <w:t xml:space="preserve"> </w:t>
      </w:r>
      <w:r w:rsidRPr="008A1AC5">
        <w:t>Państwo</w:t>
      </w:r>
      <w:r w:rsidRPr="008A1AC5">
        <w:rPr>
          <w:spacing w:val="-2"/>
        </w:rPr>
        <w:t xml:space="preserve"> </w:t>
      </w:r>
      <w:r w:rsidRPr="008A1AC5">
        <w:t>Członkowskie,</w:t>
      </w:r>
      <w:r w:rsidRPr="008A1AC5">
        <w:rPr>
          <w:spacing w:val="-5"/>
        </w:rPr>
        <w:t xml:space="preserve"> </w:t>
      </w:r>
      <w:r w:rsidRPr="008A1AC5">
        <w:t>w</w:t>
      </w:r>
      <w:r w:rsidRPr="008A1AC5">
        <w:rPr>
          <w:spacing w:val="-6"/>
        </w:rPr>
        <w:t xml:space="preserve"> </w:t>
      </w:r>
      <w:r w:rsidRPr="008A1AC5">
        <w:t>którym</w:t>
      </w:r>
      <w:r w:rsidRPr="008A1AC5">
        <w:rPr>
          <w:spacing w:val="-7"/>
        </w:rPr>
        <w:t xml:space="preserve"> </w:t>
      </w:r>
      <w:r w:rsidRPr="008A1AC5">
        <w:t>dźwig</w:t>
      </w:r>
      <w:r w:rsidRPr="008A1AC5">
        <w:rPr>
          <w:spacing w:val="-3"/>
        </w:rPr>
        <w:t xml:space="preserve"> </w:t>
      </w:r>
      <w:r w:rsidRPr="008A1AC5">
        <w:t>jest</w:t>
      </w:r>
      <w:r w:rsidRPr="008A1AC5">
        <w:rPr>
          <w:spacing w:val="-5"/>
        </w:rPr>
        <w:t xml:space="preserve"> </w:t>
      </w:r>
      <w:r w:rsidRPr="008A1AC5">
        <w:t>zainstalowany.</w:t>
      </w:r>
      <w:r w:rsidRPr="008A1AC5">
        <w:rPr>
          <w:spacing w:val="-2"/>
        </w:rPr>
        <w:t xml:space="preserve"> </w:t>
      </w:r>
      <w:r w:rsidRPr="008A1AC5">
        <w:t>Dokumentacja musi zawierać co</w:t>
      </w:r>
      <w:r w:rsidRPr="008A1AC5">
        <w:rPr>
          <w:spacing w:val="-4"/>
        </w:rPr>
        <w:t xml:space="preserve"> </w:t>
      </w:r>
      <w:r w:rsidRPr="008A1AC5">
        <w:t>najmniej:</w:t>
      </w:r>
    </w:p>
    <w:p w:rsidR="00300173" w:rsidRPr="008A1AC5" w:rsidRDefault="00300173" w:rsidP="00A77A6D">
      <w:pPr>
        <w:pStyle w:val="Akapitzlist"/>
        <w:numPr>
          <w:ilvl w:val="0"/>
          <w:numId w:val="148"/>
        </w:numPr>
        <w:tabs>
          <w:tab w:val="left" w:pos="1107"/>
        </w:tabs>
        <w:kinsoku w:val="0"/>
        <w:overflowPunct w:val="0"/>
        <w:adjustRightInd w:val="0"/>
        <w:spacing w:before="1"/>
        <w:ind w:right="667" w:hanging="360"/>
        <w:jc w:val="both"/>
        <w:rPr>
          <w:sz w:val="20"/>
          <w:szCs w:val="20"/>
          <w:lang w:val="pl-PL"/>
        </w:rPr>
      </w:pPr>
      <w:r w:rsidRPr="008A1AC5">
        <w:rPr>
          <w:sz w:val="20"/>
          <w:szCs w:val="20"/>
          <w:lang w:val="pl-PL"/>
        </w:rPr>
        <w:t>Instrukcję   obsługi,   zawierającą    rysunki   i   schematy   konieczne   do    normalnego   użytkowania  i odnoszące się do konserwacji, kontroli, napraw, przeglądów okresowych i działań ratunkowych umożliwiających uwolnienie i ewakuację ludzi uwięzionych w</w:t>
      </w:r>
      <w:r w:rsidRPr="008A1AC5">
        <w:rPr>
          <w:spacing w:val="-26"/>
          <w:sz w:val="20"/>
          <w:szCs w:val="20"/>
          <w:lang w:val="pl-PL"/>
        </w:rPr>
        <w:t xml:space="preserve"> </w:t>
      </w:r>
      <w:r w:rsidRPr="008A1AC5">
        <w:rPr>
          <w:sz w:val="20"/>
          <w:szCs w:val="20"/>
          <w:lang w:val="pl-PL"/>
        </w:rPr>
        <w:t>kabinie.</w:t>
      </w:r>
    </w:p>
    <w:p w:rsidR="00300173" w:rsidRPr="008A1AC5" w:rsidRDefault="00300173" w:rsidP="00A77A6D">
      <w:pPr>
        <w:pStyle w:val="Akapitzlist"/>
        <w:numPr>
          <w:ilvl w:val="0"/>
          <w:numId w:val="148"/>
        </w:numPr>
        <w:tabs>
          <w:tab w:val="left" w:pos="1107"/>
        </w:tabs>
        <w:kinsoku w:val="0"/>
        <w:overflowPunct w:val="0"/>
        <w:adjustRightInd w:val="0"/>
        <w:ind w:right="667" w:hanging="360"/>
        <w:jc w:val="both"/>
        <w:rPr>
          <w:lang w:val="pl-PL"/>
        </w:rPr>
      </w:pPr>
      <w:r w:rsidRPr="008A1AC5">
        <w:rPr>
          <w:sz w:val="20"/>
          <w:szCs w:val="20"/>
          <w:lang w:val="pl-PL"/>
        </w:rPr>
        <w:t>książkę dźwigu, w której mogą być odnotowane naprawy oraz w odpowiednich przypadkach przeglądy. okresowe.</w:t>
      </w:r>
    </w:p>
    <w:p w:rsidR="00300173" w:rsidRPr="008A1AC5" w:rsidRDefault="00300173" w:rsidP="00B012F2">
      <w:pPr>
        <w:pStyle w:val="Tekstpodstawowy"/>
      </w:pPr>
      <w:r w:rsidRPr="008A1AC5">
        <w:t>Kabina przelotowa ze stali nierdzewnej, panel dyspozycji ze stali nierdzewnej, przycisk z kodem Braille’a, łączność awaryjna, oświetlenie podstawowe oraz awaryjne, przycisk otwierania i zamykania drzwi, podłoga wyłożona trudno ścieralną wykładziną antypoślizgową. Sufit ze stali nierdzewnej. Oświetlenie maskowane w suficie. Drzwi kabinowe oraz drzwi przystankowe ze stali nierdzewnej.</w:t>
      </w:r>
    </w:p>
    <w:p w:rsidR="00300173" w:rsidRPr="008A1AC5" w:rsidRDefault="00300173" w:rsidP="00B012F2">
      <w:pPr>
        <w:pStyle w:val="Tekstpodstawowy"/>
      </w:pPr>
    </w:p>
    <w:p w:rsidR="00300173" w:rsidRPr="008A1AC5" w:rsidRDefault="00300173" w:rsidP="00182511">
      <w:pPr>
        <w:pStyle w:val="Nagwek21"/>
        <w:numPr>
          <w:ilvl w:val="0"/>
          <w:numId w:val="5"/>
        </w:numPr>
        <w:tabs>
          <w:tab w:val="left" w:pos="608"/>
        </w:tabs>
        <w:rPr>
          <w:lang w:val="pl-PL"/>
        </w:rPr>
      </w:pPr>
      <w:r w:rsidRPr="008A1AC5">
        <w:rPr>
          <w:lang w:val="pl-PL"/>
        </w:rPr>
        <w:t>Wymagania szczegółowe</w:t>
      </w:r>
    </w:p>
    <w:p w:rsidR="00300173" w:rsidRPr="008A1AC5" w:rsidRDefault="00300173" w:rsidP="00182511">
      <w:pPr>
        <w:pStyle w:val="Akapitzlist"/>
        <w:numPr>
          <w:ilvl w:val="1"/>
          <w:numId w:val="5"/>
        </w:numPr>
        <w:tabs>
          <w:tab w:val="left" w:pos="752"/>
        </w:tabs>
        <w:rPr>
          <w:b/>
          <w:sz w:val="20"/>
          <w:lang w:val="pl-PL"/>
        </w:rPr>
      </w:pPr>
      <w:r w:rsidRPr="008A1AC5">
        <w:rPr>
          <w:b/>
          <w:sz w:val="20"/>
          <w:lang w:val="pl-PL"/>
        </w:rPr>
        <w:t>Dźwig dla osób niepełnosprawnych</w:t>
      </w:r>
    </w:p>
    <w:p w:rsidR="00300173" w:rsidRDefault="00300173" w:rsidP="00A77A6D">
      <w:pPr>
        <w:pStyle w:val="Akapitzlist"/>
        <w:numPr>
          <w:ilvl w:val="0"/>
          <w:numId w:val="148"/>
        </w:numPr>
        <w:tabs>
          <w:tab w:val="left" w:pos="1107"/>
        </w:tabs>
        <w:kinsoku w:val="0"/>
        <w:overflowPunct w:val="0"/>
        <w:adjustRightInd w:val="0"/>
        <w:spacing w:before="1"/>
        <w:ind w:right="667" w:hanging="360"/>
        <w:jc w:val="both"/>
        <w:rPr>
          <w:sz w:val="20"/>
          <w:szCs w:val="20"/>
          <w:lang w:val="pl-PL"/>
        </w:rPr>
      </w:pPr>
      <w:r w:rsidRPr="008A1AC5">
        <w:rPr>
          <w:sz w:val="20"/>
          <w:szCs w:val="20"/>
          <w:lang w:val="pl-PL"/>
        </w:rPr>
        <w:t xml:space="preserve">Projektuje się dźwig osobowy </w:t>
      </w:r>
      <w:r w:rsidR="00C2155B">
        <w:rPr>
          <w:sz w:val="20"/>
          <w:szCs w:val="20"/>
          <w:lang w:val="pl-PL"/>
        </w:rPr>
        <w:t>dwu</w:t>
      </w:r>
      <w:r w:rsidRPr="008A1AC5">
        <w:rPr>
          <w:sz w:val="20"/>
          <w:szCs w:val="20"/>
          <w:lang w:val="pl-PL"/>
        </w:rPr>
        <w:t xml:space="preserve">przystankowy dostosowany do obsługi osób  niepełnosprawnych i </w:t>
      </w:r>
      <w:r w:rsidRPr="008A1AC5">
        <w:rPr>
          <w:sz w:val="20"/>
          <w:szCs w:val="20"/>
          <w:lang w:val="pl-PL"/>
        </w:rPr>
        <w:lastRenderedPageBreak/>
        <w:t xml:space="preserve">obiektów o wymiarach wewnętrznych kabiny min  1,1 x </w:t>
      </w:r>
      <w:r w:rsidR="00C2155B">
        <w:rPr>
          <w:sz w:val="20"/>
          <w:szCs w:val="20"/>
          <w:lang w:val="pl-PL"/>
        </w:rPr>
        <w:t>1,4</w:t>
      </w:r>
      <w:r w:rsidRPr="008A1AC5">
        <w:rPr>
          <w:sz w:val="20"/>
          <w:szCs w:val="20"/>
          <w:lang w:val="pl-PL"/>
        </w:rPr>
        <w:t xml:space="preserve"> m. Udźwig min. 630kg, min. 6 osób, napęd elektryczny</w:t>
      </w:r>
      <w:r w:rsidR="00C2155B">
        <w:rPr>
          <w:sz w:val="20"/>
          <w:szCs w:val="20"/>
          <w:lang w:val="pl-PL"/>
        </w:rPr>
        <w:t xml:space="preserve">, </w:t>
      </w:r>
      <w:r w:rsidRPr="008A1AC5">
        <w:rPr>
          <w:sz w:val="20"/>
          <w:szCs w:val="20"/>
          <w:lang w:val="pl-PL"/>
        </w:rPr>
        <w:t>moc urządzenia ok. 5,0kW. Drzwi teleskopowe. Standard wykonania okładzina kabiny - stal nierdzewna</w:t>
      </w:r>
      <w:r w:rsidR="00C2155B">
        <w:rPr>
          <w:sz w:val="20"/>
          <w:szCs w:val="20"/>
          <w:lang w:val="pl-PL"/>
        </w:rPr>
        <w:t>, przeszklone</w:t>
      </w:r>
      <w:r w:rsidR="00207520">
        <w:rPr>
          <w:sz w:val="20"/>
          <w:szCs w:val="20"/>
          <w:lang w:val="pl-PL"/>
        </w:rPr>
        <w:t>, szklenie bezpieczne P2a</w:t>
      </w:r>
      <w:r w:rsidR="00C2155B">
        <w:rPr>
          <w:sz w:val="20"/>
          <w:szCs w:val="20"/>
          <w:lang w:val="pl-PL"/>
        </w:rPr>
        <w:t xml:space="preserve"> – obudowa i ściany kabiny z trzech stron</w:t>
      </w:r>
      <w:r w:rsidRPr="008A1AC5">
        <w:rPr>
          <w:sz w:val="20"/>
          <w:szCs w:val="20"/>
          <w:lang w:val="pl-PL"/>
        </w:rPr>
        <w:t>. Wyposażenie dostosowane do obsługi osób niepełnosprawnych zgodne warunkami technicznymi Dz.U.2022.1225 t.j. §  193.  [Wymogi dotyczące dźwigów] i PN-EN 81-70:2018-07</w:t>
      </w:r>
    </w:p>
    <w:p w:rsidR="00207520" w:rsidRPr="00207520" w:rsidRDefault="00207520" w:rsidP="00207520">
      <w:pPr>
        <w:tabs>
          <w:tab w:val="left" w:pos="1107"/>
        </w:tabs>
        <w:kinsoku w:val="0"/>
        <w:overflowPunct w:val="0"/>
        <w:adjustRightInd w:val="0"/>
        <w:spacing w:before="1"/>
        <w:ind w:left="769" w:right="667"/>
        <w:jc w:val="both"/>
        <w:rPr>
          <w:sz w:val="20"/>
          <w:szCs w:val="20"/>
          <w:lang w:val="pl-PL"/>
        </w:rPr>
      </w:pPr>
      <w:r w:rsidRPr="00207520">
        <w:rPr>
          <w:sz w:val="20"/>
          <w:szCs w:val="20"/>
          <w:lang w:val="pl-PL"/>
        </w:rPr>
        <w:t>1.</w:t>
      </w:r>
      <w:r w:rsidRPr="00207520">
        <w:rPr>
          <w:sz w:val="20"/>
          <w:szCs w:val="20"/>
          <w:lang w:val="pl-PL"/>
        </w:rPr>
        <w:tab/>
        <w:t>KABINA</w:t>
      </w:r>
    </w:p>
    <w:p w:rsidR="00207520" w:rsidRPr="00207520" w:rsidRDefault="00207520" w:rsidP="00A77A6D">
      <w:pPr>
        <w:pStyle w:val="Akapitzlist"/>
        <w:numPr>
          <w:ilvl w:val="0"/>
          <w:numId w:val="148"/>
        </w:numPr>
        <w:tabs>
          <w:tab w:val="left" w:pos="1107"/>
        </w:tabs>
        <w:kinsoku w:val="0"/>
        <w:overflowPunct w:val="0"/>
        <w:adjustRightInd w:val="0"/>
        <w:spacing w:before="1"/>
        <w:ind w:right="667"/>
        <w:jc w:val="both"/>
        <w:rPr>
          <w:sz w:val="20"/>
          <w:szCs w:val="20"/>
          <w:lang w:val="pl-PL"/>
        </w:rPr>
      </w:pPr>
      <w:r w:rsidRPr="00207520">
        <w:rPr>
          <w:sz w:val="20"/>
          <w:szCs w:val="20"/>
          <w:lang w:val="pl-PL"/>
        </w:rPr>
        <w:t>Ściany: Stal nierdzewna INOX / przeszklone</w:t>
      </w:r>
    </w:p>
    <w:p w:rsidR="00207520" w:rsidRPr="00207520" w:rsidRDefault="00207520" w:rsidP="00A77A6D">
      <w:pPr>
        <w:pStyle w:val="Akapitzlist"/>
        <w:numPr>
          <w:ilvl w:val="0"/>
          <w:numId w:val="148"/>
        </w:numPr>
        <w:tabs>
          <w:tab w:val="left" w:pos="1107"/>
        </w:tabs>
        <w:kinsoku w:val="0"/>
        <w:overflowPunct w:val="0"/>
        <w:adjustRightInd w:val="0"/>
        <w:spacing w:before="1"/>
        <w:ind w:right="667"/>
        <w:jc w:val="both"/>
        <w:rPr>
          <w:sz w:val="20"/>
          <w:szCs w:val="20"/>
          <w:lang w:val="pl-PL"/>
        </w:rPr>
      </w:pPr>
      <w:r w:rsidRPr="00207520">
        <w:rPr>
          <w:sz w:val="20"/>
          <w:szCs w:val="20"/>
          <w:lang w:val="pl-PL"/>
        </w:rPr>
        <w:t>Struktura: Stal nierdzewna INOX</w:t>
      </w:r>
    </w:p>
    <w:p w:rsidR="00207520" w:rsidRPr="00207520" w:rsidRDefault="00207520" w:rsidP="00A77A6D">
      <w:pPr>
        <w:pStyle w:val="Akapitzlist"/>
        <w:numPr>
          <w:ilvl w:val="0"/>
          <w:numId w:val="148"/>
        </w:numPr>
        <w:tabs>
          <w:tab w:val="left" w:pos="1107"/>
        </w:tabs>
        <w:kinsoku w:val="0"/>
        <w:overflowPunct w:val="0"/>
        <w:adjustRightInd w:val="0"/>
        <w:spacing w:before="1"/>
        <w:ind w:right="667"/>
        <w:jc w:val="both"/>
        <w:rPr>
          <w:sz w:val="20"/>
          <w:szCs w:val="20"/>
          <w:lang w:val="pl-PL"/>
        </w:rPr>
      </w:pPr>
      <w:r w:rsidRPr="00207520">
        <w:rPr>
          <w:sz w:val="20"/>
          <w:szCs w:val="20"/>
          <w:lang w:val="pl-PL"/>
        </w:rPr>
        <w:t>Oświetlenie: Neonowe LED</w:t>
      </w:r>
    </w:p>
    <w:p w:rsidR="00207520" w:rsidRDefault="00207520" w:rsidP="00A77A6D">
      <w:pPr>
        <w:pStyle w:val="Akapitzlist"/>
        <w:numPr>
          <w:ilvl w:val="0"/>
          <w:numId w:val="148"/>
        </w:numPr>
        <w:tabs>
          <w:tab w:val="left" w:pos="1107"/>
        </w:tabs>
        <w:kinsoku w:val="0"/>
        <w:overflowPunct w:val="0"/>
        <w:adjustRightInd w:val="0"/>
        <w:spacing w:before="1"/>
        <w:ind w:right="667"/>
        <w:jc w:val="both"/>
        <w:rPr>
          <w:sz w:val="20"/>
          <w:szCs w:val="20"/>
          <w:lang w:val="pl-PL"/>
        </w:rPr>
      </w:pPr>
      <w:r w:rsidRPr="00207520">
        <w:rPr>
          <w:sz w:val="20"/>
          <w:szCs w:val="20"/>
          <w:lang w:val="pl-PL"/>
        </w:rPr>
        <w:t>Podłoga: PVC / guma jak (P3) PŁYTKI TERRAZZO, ciemne Lustro: Cała ściana</w:t>
      </w:r>
    </w:p>
    <w:p w:rsidR="00207520" w:rsidRDefault="00207520" w:rsidP="00207520">
      <w:pPr>
        <w:tabs>
          <w:tab w:val="left" w:pos="1107"/>
        </w:tabs>
        <w:kinsoku w:val="0"/>
        <w:overflowPunct w:val="0"/>
        <w:adjustRightInd w:val="0"/>
        <w:spacing w:before="1"/>
        <w:ind w:left="769" w:right="667"/>
        <w:jc w:val="both"/>
        <w:rPr>
          <w:sz w:val="20"/>
          <w:szCs w:val="20"/>
          <w:lang w:val="pl-PL"/>
        </w:rPr>
      </w:pPr>
      <w:r>
        <w:rPr>
          <w:sz w:val="20"/>
          <w:szCs w:val="20"/>
          <w:lang w:val="pl-PL"/>
        </w:rPr>
        <w:t>2. Drzwi</w:t>
      </w:r>
    </w:p>
    <w:p w:rsidR="00207520" w:rsidRPr="00207520" w:rsidRDefault="00207520" w:rsidP="00A77A6D">
      <w:pPr>
        <w:pStyle w:val="Akapitzlist"/>
        <w:numPr>
          <w:ilvl w:val="0"/>
          <w:numId w:val="148"/>
        </w:numPr>
        <w:tabs>
          <w:tab w:val="left" w:pos="1107"/>
        </w:tabs>
        <w:kinsoku w:val="0"/>
        <w:overflowPunct w:val="0"/>
        <w:adjustRightInd w:val="0"/>
        <w:spacing w:before="1"/>
        <w:ind w:right="667"/>
        <w:jc w:val="both"/>
        <w:rPr>
          <w:sz w:val="20"/>
          <w:szCs w:val="20"/>
          <w:lang w:val="pl-PL"/>
        </w:rPr>
      </w:pPr>
      <w:r w:rsidRPr="00207520">
        <w:rPr>
          <w:sz w:val="20"/>
          <w:szCs w:val="20"/>
          <w:lang w:val="pl-PL"/>
        </w:rPr>
        <w:t>teleskopowe, szer. 900mm</w:t>
      </w:r>
    </w:p>
    <w:p w:rsidR="00207520" w:rsidRDefault="00207520" w:rsidP="00A77A6D">
      <w:pPr>
        <w:pStyle w:val="Akapitzlist"/>
        <w:numPr>
          <w:ilvl w:val="0"/>
          <w:numId w:val="148"/>
        </w:numPr>
        <w:tabs>
          <w:tab w:val="left" w:pos="1107"/>
        </w:tabs>
        <w:kinsoku w:val="0"/>
        <w:overflowPunct w:val="0"/>
        <w:adjustRightInd w:val="0"/>
        <w:spacing w:before="1"/>
        <w:ind w:right="667"/>
        <w:jc w:val="both"/>
        <w:rPr>
          <w:sz w:val="20"/>
          <w:szCs w:val="20"/>
          <w:lang w:val="pl-PL"/>
        </w:rPr>
      </w:pPr>
      <w:r w:rsidRPr="00207520">
        <w:rPr>
          <w:sz w:val="20"/>
          <w:szCs w:val="20"/>
          <w:lang w:val="pl-PL"/>
        </w:rPr>
        <w:t>przeszklone</w:t>
      </w:r>
    </w:p>
    <w:p w:rsidR="00207520" w:rsidRPr="00207520" w:rsidRDefault="00207520" w:rsidP="00207520">
      <w:pPr>
        <w:tabs>
          <w:tab w:val="left" w:pos="1107"/>
        </w:tabs>
        <w:kinsoku w:val="0"/>
        <w:overflowPunct w:val="0"/>
        <w:adjustRightInd w:val="0"/>
        <w:spacing w:before="1"/>
        <w:ind w:left="769" w:right="667"/>
        <w:jc w:val="both"/>
        <w:rPr>
          <w:sz w:val="20"/>
          <w:szCs w:val="20"/>
          <w:lang w:val="pl-PL"/>
        </w:rPr>
      </w:pPr>
      <w:r>
        <w:rPr>
          <w:sz w:val="20"/>
          <w:szCs w:val="20"/>
          <w:lang w:val="pl-PL"/>
        </w:rPr>
        <w:t xml:space="preserve">3. </w:t>
      </w:r>
      <w:r w:rsidRPr="00207520">
        <w:rPr>
          <w:sz w:val="20"/>
          <w:szCs w:val="20"/>
          <w:lang w:val="pl-PL"/>
        </w:rPr>
        <w:t>Wymagania dostępności dla osób z niepełnosprawnościami :</w:t>
      </w:r>
    </w:p>
    <w:p w:rsidR="00207520" w:rsidRDefault="00207520" w:rsidP="00A77A6D">
      <w:pPr>
        <w:pStyle w:val="Akapitzlist"/>
        <w:numPr>
          <w:ilvl w:val="0"/>
          <w:numId w:val="148"/>
        </w:numPr>
        <w:tabs>
          <w:tab w:val="left" w:pos="1107"/>
        </w:tabs>
        <w:kinsoku w:val="0"/>
        <w:overflowPunct w:val="0"/>
        <w:adjustRightInd w:val="0"/>
        <w:spacing w:before="1"/>
        <w:ind w:right="667"/>
        <w:jc w:val="both"/>
        <w:rPr>
          <w:sz w:val="20"/>
          <w:szCs w:val="20"/>
          <w:lang w:val="pl-PL"/>
        </w:rPr>
      </w:pPr>
      <w:r w:rsidRPr="00207520">
        <w:rPr>
          <w:sz w:val="20"/>
          <w:szCs w:val="20"/>
          <w:lang w:val="pl-PL"/>
        </w:rPr>
        <w:t>kabina o wymiarach szer. x głęb. = 1,1 x 1,4m i szerokość drzwi 0,9 m .</w:t>
      </w:r>
    </w:p>
    <w:p w:rsidR="00207520" w:rsidRPr="00207520" w:rsidRDefault="00207520" w:rsidP="00207520">
      <w:pPr>
        <w:tabs>
          <w:tab w:val="left" w:pos="1107"/>
        </w:tabs>
        <w:kinsoku w:val="0"/>
        <w:overflowPunct w:val="0"/>
        <w:adjustRightInd w:val="0"/>
        <w:spacing w:before="1"/>
        <w:ind w:left="769" w:right="667"/>
        <w:jc w:val="both"/>
        <w:rPr>
          <w:sz w:val="20"/>
          <w:szCs w:val="20"/>
          <w:lang w:val="pl-PL"/>
        </w:rPr>
      </w:pPr>
      <w:r w:rsidRPr="00207520">
        <w:rPr>
          <w:sz w:val="20"/>
          <w:szCs w:val="20"/>
          <w:lang w:val="pl-PL"/>
        </w:rPr>
        <w:t>Dla wygody i bezpieczeństwa użytkowników z niepełnosprawności</w:t>
      </w:r>
      <w:r w:rsidRPr="00207520">
        <w:rPr>
          <w:sz w:val="20"/>
          <w:szCs w:val="20"/>
          <w:lang w:val="pl-PL"/>
        </w:rPr>
        <w:t>ami</w:t>
      </w:r>
      <w:r>
        <w:rPr>
          <w:sz w:val="20"/>
          <w:szCs w:val="20"/>
          <w:lang w:val="pl-PL"/>
        </w:rPr>
        <w:t xml:space="preserve"> </w:t>
      </w:r>
      <w:r w:rsidRPr="00207520">
        <w:rPr>
          <w:sz w:val="20"/>
          <w:szCs w:val="20"/>
          <w:lang w:val="pl-PL"/>
        </w:rPr>
        <w:t>należy:</w:t>
      </w:r>
      <w:r w:rsidRPr="00207520">
        <w:rPr>
          <w:sz w:val="20"/>
          <w:szCs w:val="20"/>
          <w:lang w:val="pl-PL"/>
        </w:rPr>
        <w:tab/>
      </w:r>
    </w:p>
    <w:p w:rsidR="00207520" w:rsidRPr="00207520" w:rsidRDefault="00207520" w:rsidP="00A77A6D">
      <w:pPr>
        <w:pStyle w:val="Akapitzlist"/>
        <w:numPr>
          <w:ilvl w:val="0"/>
          <w:numId w:val="148"/>
        </w:numPr>
        <w:tabs>
          <w:tab w:val="left" w:pos="1107"/>
        </w:tabs>
        <w:kinsoku w:val="0"/>
        <w:overflowPunct w:val="0"/>
        <w:adjustRightInd w:val="0"/>
        <w:spacing w:before="1"/>
        <w:ind w:right="667"/>
        <w:jc w:val="both"/>
        <w:rPr>
          <w:sz w:val="20"/>
          <w:szCs w:val="20"/>
          <w:lang w:val="pl-PL"/>
        </w:rPr>
      </w:pPr>
      <w:r w:rsidRPr="00207520">
        <w:rPr>
          <w:sz w:val="20"/>
          <w:szCs w:val="20"/>
          <w:lang w:val="pl-PL"/>
        </w:rPr>
        <w:t>kasetę wezwań umieścić na wysokości 0,9 – 1,1 m od poziomu posadzki,</w:t>
      </w:r>
    </w:p>
    <w:p w:rsidR="00207520" w:rsidRPr="00207520" w:rsidRDefault="00207520" w:rsidP="00A77A6D">
      <w:pPr>
        <w:pStyle w:val="Akapitzlist"/>
        <w:numPr>
          <w:ilvl w:val="0"/>
          <w:numId w:val="148"/>
        </w:numPr>
        <w:tabs>
          <w:tab w:val="left" w:pos="1107"/>
        </w:tabs>
        <w:kinsoku w:val="0"/>
        <w:overflowPunct w:val="0"/>
        <w:adjustRightInd w:val="0"/>
        <w:spacing w:before="1"/>
        <w:ind w:right="667"/>
        <w:jc w:val="both"/>
        <w:rPr>
          <w:sz w:val="20"/>
          <w:szCs w:val="20"/>
          <w:lang w:val="pl-PL"/>
        </w:rPr>
      </w:pPr>
      <w:r w:rsidRPr="00207520">
        <w:rPr>
          <w:sz w:val="20"/>
          <w:szCs w:val="20"/>
          <w:lang w:val="pl-PL"/>
        </w:rPr>
        <w:t>kabinę wyposażyć w poręcz prowadzoną na wysokości 0,9 m,</w:t>
      </w:r>
    </w:p>
    <w:p w:rsidR="00207520" w:rsidRPr="00207520" w:rsidRDefault="00207520" w:rsidP="00A77A6D">
      <w:pPr>
        <w:pStyle w:val="Akapitzlist"/>
        <w:numPr>
          <w:ilvl w:val="0"/>
          <w:numId w:val="148"/>
        </w:numPr>
        <w:tabs>
          <w:tab w:val="left" w:pos="1107"/>
        </w:tabs>
        <w:kinsoku w:val="0"/>
        <w:overflowPunct w:val="0"/>
        <w:adjustRightInd w:val="0"/>
        <w:spacing w:before="1"/>
        <w:ind w:right="667"/>
        <w:jc w:val="both"/>
        <w:rPr>
          <w:sz w:val="20"/>
          <w:szCs w:val="20"/>
          <w:lang w:val="pl-PL"/>
        </w:rPr>
      </w:pPr>
      <w:r w:rsidRPr="00207520">
        <w:rPr>
          <w:sz w:val="20"/>
          <w:szCs w:val="20"/>
          <w:lang w:val="pl-PL"/>
        </w:rPr>
        <w:t>kasetę dyspozycyjną w układzie pionowym miała przyciski nie wyżej niż 1,4 m,</w:t>
      </w:r>
    </w:p>
    <w:p w:rsidR="00207520" w:rsidRPr="00207520" w:rsidRDefault="00207520" w:rsidP="00A77A6D">
      <w:pPr>
        <w:pStyle w:val="Akapitzlist"/>
        <w:numPr>
          <w:ilvl w:val="0"/>
          <w:numId w:val="148"/>
        </w:numPr>
        <w:tabs>
          <w:tab w:val="left" w:pos="1107"/>
        </w:tabs>
        <w:kinsoku w:val="0"/>
        <w:overflowPunct w:val="0"/>
        <w:adjustRightInd w:val="0"/>
        <w:spacing w:before="1"/>
        <w:ind w:right="667"/>
        <w:jc w:val="both"/>
        <w:rPr>
          <w:sz w:val="20"/>
          <w:szCs w:val="20"/>
          <w:lang w:val="pl-PL"/>
        </w:rPr>
      </w:pPr>
      <w:r w:rsidRPr="00207520">
        <w:rPr>
          <w:sz w:val="20"/>
          <w:szCs w:val="20"/>
          <w:lang w:val="pl-PL"/>
        </w:rPr>
        <w:t>przyciski poza wzrokowym oznakowaniem oznaczyć dotykowum pismem Braille ’a,</w:t>
      </w:r>
    </w:p>
    <w:p w:rsidR="00207520" w:rsidRDefault="00207520" w:rsidP="00A77A6D">
      <w:pPr>
        <w:pStyle w:val="Akapitzlist"/>
        <w:numPr>
          <w:ilvl w:val="0"/>
          <w:numId w:val="148"/>
        </w:numPr>
        <w:tabs>
          <w:tab w:val="left" w:pos="1107"/>
        </w:tabs>
        <w:kinsoku w:val="0"/>
        <w:overflowPunct w:val="0"/>
        <w:adjustRightInd w:val="0"/>
        <w:spacing w:before="1"/>
        <w:ind w:right="667"/>
        <w:jc w:val="both"/>
        <w:rPr>
          <w:sz w:val="20"/>
          <w:szCs w:val="20"/>
          <w:lang w:val="pl-PL"/>
        </w:rPr>
      </w:pPr>
      <w:r w:rsidRPr="00207520">
        <w:rPr>
          <w:sz w:val="20"/>
          <w:szCs w:val="20"/>
          <w:lang w:val="pl-PL"/>
        </w:rPr>
        <w:t xml:space="preserve">zainstalować system informacji głosowej </w:t>
      </w:r>
    </w:p>
    <w:p w:rsidR="00207520" w:rsidRPr="00207520" w:rsidRDefault="00207520" w:rsidP="00207520">
      <w:pPr>
        <w:tabs>
          <w:tab w:val="left" w:pos="1107"/>
        </w:tabs>
        <w:kinsoku w:val="0"/>
        <w:overflowPunct w:val="0"/>
        <w:adjustRightInd w:val="0"/>
        <w:spacing w:before="1"/>
        <w:ind w:left="769" w:right="667"/>
        <w:jc w:val="both"/>
        <w:rPr>
          <w:sz w:val="20"/>
          <w:szCs w:val="20"/>
          <w:lang w:val="pl-PL"/>
        </w:rPr>
      </w:pPr>
      <w:r w:rsidRPr="00207520">
        <w:rPr>
          <w:sz w:val="20"/>
          <w:szCs w:val="20"/>
          <w:lang w:val="pl-PL"/>
        </w:rPr>
        <w:t>Sz</w:t>
      </w:r>
      <w:r w:rsidRPr="00207520">
        <w:rPr>
          <w:sz w:val="20"/>
          <w:szCs w:val="20"/>
          <w:lang w:val="pl-PL"/>
        </w:rPr>
        <w:t xml:space="preserve">czegółowe przepisy reguluje norma PN-EN 81-70:2005 - Przepisy bezpieczeństwa dotyczące budowy i instalowania dźwigów --- Szczególne zastosowania dźwigów osobowych i towarowych --- Część 70: Dostępność dźwigów dla osób, w tym osób niepełnosprawnych. </w:t>
      </w:r>
    </w:p>
    <w:p w:rsidR="00207520" w:rsidRPr="00207520" w:rsidRDefault="00207520" w:rsidP="00207520">
      <w:pPr>
        <w:tabs>
          <w:tab w:val="left" w:pos="1107"/>
        </w:tabs>
        <w:kinsoku w:val="0"/>
        <w:overflowPunct w:val="0"/>
        <w:adjustRightInd w:val="0"/>
        <w:spacing w:before="1"/>
        <w:ind w:left="769" w:right="667"/>
        <w:jc w:val="both"/>
        <w:rPr>
          <w:sz w:val="20"/>
          <w:szCs w:val="20"/>
          <w:lang w:val="pl-PL"/>
        </w:rPr>
      </w:pPr>
      <w:r w:rsidRPr="00207520">
        <w:rPr>
          <w:sz w:val="20"/>
          <w:szCs w:val="20"/>
          <w:lang w:val="pl-PL"/>
        </w:rPr>
        <w:t>4. Kontrola dostępu:</w:t>
      </w:r>
    </w:p>
    <w:p w:rsidR="00207520" w:rsidRPr="008A1AC5" w:rsidRDefault="00207520" w:rsidP="00A77A6D">
      <w:pPr>
        <w:pStyle w:val="Akapitzlist"/>
        <w:numPr>
          <w:ilvl w:val="0"/>
          <w:numId w:val="148"/>
        </w:numPr>
        <w:tabs>
          <w:tab w:val="left" w:pos="1107"/>
        </w:tabs>
        <w:kinsoku w:val="0"/>
        <w:overflowPunct w:val="0"/>
        <w:adjustRightInd w:val="0"/>
        <w:spacing w:before="1"/>
        <w:ind w:right="667"/>
        <w:jc w:val="both"/>
        <w:rPr>
          <w:sz w:val="20"/>
          <w:szCs w:val="20"/>
          <w:lang w:val="pl-PL"/>
        </w:rPr>
      </w:pPr>
      <w:r w:rsidRPr="00207520">
        <w:rPr>
          <w:sz w:val="20"/>
          <w:szCs w:val="20"/>
          <w:lang w:val="pl-PL"/>
        </w:rPr>
        <w:t>kasetę dyspozycyjną wyposażyć w system kontroli dostępu - zgodnie z wytycznymi użytkownika.</w:t>
      </w:r>
    </w:p>
    <w:p w:rsidR="00300173" w:rsidRPr="008A1AC5" w:rsidRDefault="00300173" w:rsidP="00300173">
      <w:pPr>
        <w:tabs>
          <w:tab w:val="left" w:pos="1107"/>
        </w:tabs>
        <w:kinsoku w:val="0"/>
        <w:overflowPunct w:val="0"/>
        <w:adjustRightInd w:val="0"/>
        <w:spacing w:before="1"/>
        <w:ind w:right="667"/>
        <w:jc w:val="both"/>
        <w:rPr>
          <w:sz w:val="20"/>
          <w:szCs w:val="20"/>
          <w:lang w:val="pl-PL"/>
        </w:rPr>
      </w:pPr>
    </w:p>
    <w:p w:rsidR="00300173" w:rsidRPr="008A1AC5" w:rsidRDefault="00300173" w:rsidP="00300173">
      <w:pPr>
        <w:pStyle w:val="Textbody"/>
        <w:numPr>
          <w:ilvl w:val="0"/>
          <w:numId w:val="0"/>
        </w:numPr>
      </w:pPr>
    </w:p>
    <w:p w:rsidR="00300173" w:rsidRPr="008A1AC5" w:rsidRDefault="00415726" w:rsidP="00300173">
      <w:pPr>
        <w:pStyle w:val="Textbody"/>
        <w:numPr>
          <w:ilvl w:val="0"/>
          <w:numId w:val="0"/>
        </w:numPr>
      </w:pPr>
      <w:r w:rsidRPr="008A1AC5">
        <w:rPr>
          <w:noProof/>
        </w:rPr>
        <w:drawing>
          <wp:anchor distT="0" distB="0" distL="114300" distR="114300" simplePos="0" relativeHeight="251698688" behindDoc="0" locked="0" layoutInCell="1" allowOverlap="1">
            <wp:simplePos x="0" y="0"/>
            <wp:positionH relativeFrom="column">
              <wp:posOffset>1478280</wp:posOffset>
            </wp:positionH>
            <wp:positionV relativeFrom="paragraph">
              <wp:posOffset>54610</wp:posOffset>
            </wp:positionV>
            <wp:extent cx="2218055" cy="4739640"/>
            <wp:effectExtent l="0" t="0" r="0" b="3810"/>
            <wp:wrapThrough wrapText="bothSides">
              <wp:wrapPolygon edited="0">
                <wp:start x="0" y="0"/>
                <wp:lineTo x="0" y="21531"/>
                <wp:lineTo x="21334" y="21531"/>
                <wp:lineTo x="21334" y="0"/>
                <wp:lineTo x="0" y="0"/>
              </wp:wrapPolygon>
            </wp:wrapThrough>
            <wp:docPr id="159" name="Obraz 159" descr="Obraz zawierający tekst, zrzut ekranu, schody, design&#10;&#10;Opis wygenerowany przy bardzo wysokim poziomie pewnośc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cibes_air-brochure_202102_pl-1 21.jpg"/>
                    <pic:cNvPicPr/>
                  </pic:nvPicPr>
                  <pic:blipFill rotWithShape="1">
                    <a:blip r:embed="rId53">
                      <a:extLst>
                        <a:ext uri="{28A0092B-C50C-407E-A947-70E740481C1C}">
                          <a14:useLocalDpi xmlns:a14="http://schemas.microsoft.com/office/drawing/2010/main" val="0"/>
                        </a:ext>
                      </a:extLst>
                    </a:blip>
                    <a:srcRect t="5994" r="53452" b="9807"/>
                    <a:stretch/>
                  </pic:blipFill>
                  <pic:spPr bwMode="auto">
                    <a:xfrm>
                      <a:off x="0" y="0"/>
                      <a:ext cx="2218055" cy="47396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300173" w:rsidRPr="008A1AC5" w:rsidRDefault="00300173" w:rsidP="00300173">
      <w:pPr>
        <w:pStyle w:val="Textbody"/>
        <w:numPr>
          <w:ilvl w:val="0"/>
          <w:numId w:val="0"/>
        </w:numPr>
      </w:pPr>
    </w:p>
    <w:p w:rsidR="00300173" w:rsidRPr="008A1AC5" w:rsidRDefault="00300173" w:rsidP="00300173">
      <w:pPr>
        <w:pStyle w:val="Textbody"/>
        <w:numPr>
          <w:ilvl w:val="0"/>
          <w:numId w:val="0"/>
        </w:numPr>
      </w:pPr>
    </w:p>
    <w:p w:rsidR="00300173" w:rsidRPr="008A1AC5" w:rsidRDefault="00300173" w:rsidP="00300173">
      <w:pPr>
        <w:pStyle w:val="Textbody"/>
        <w:numPr>
          <w:ilvl w:val="0"/>
          <w:numId w:val="0"/>
        </w:numPr>
      </w:pPr>
    </w:p>
    <w:p w:rsidR="00300173" w:rsidRPr="008A1AC5" w:rsidRDefault="00300173" w:rsidP="00300173">
      <w:pPr>
        <w:pStyle w:val="Textbody"/>
        <w:numPr>
          <w:ilvl w:val="0"/>
          <w:numId w:val="0"/>
        </w:numPr>
      </w:pPr>
    </w:p>
    <w:p w:rsidR="00300173" w:rsidRPr="008A1AC5" w:rsidRDefault="00300173" w:rsidP="00300173">
      <w:pPr>
        <w:pStyle w:val="Textbody"/>
        <w:numPr>
          <w:ilvl w:val="0"/>
          <w:numId w:val="0"/>
        </w:numPr>
      </w:pPr>
    </w:p>
    <w:p w:rsidR="00300173" w:rsidRPr="008A1AC5" w:rsidRDefault="00300173" w:rsidP="00300173">
      <w:pPr>
        <w:pStyle w:val="Textbody"/>
        <w:numPr>
          <w:ilvl w:val="0"/>
          <w:numId w:val="0"/>
        </w:numPr>
      </w:pPr>
    </w:p>
    <w:p w:rsidR="00300173" w:rsidRPr="008A1AC5" w:rsidRDefault="00300173" w:rsidP="00300173">
      <w:pPr>
        <w:pStyle w:val="Textbody"/>
        <w:numPr>
          <w:ilvl w:val="0"/>
          <w:numId w:val="0"/>
        </w:numPr>
      </w:pPr>
    </w:p>
    <w:p w:rsidR="00300173" w:rsidRPr="008A1AC5" w:rsidRDefault="00300173" w:rsidP="00300173">
      <w:pPr>
        <w:pStyle w:val="Textbody"/>
        <w:numPr>
          <w:ilvl w:val="0"/>
          <w:numId w:val="0"/>
        </w:numPr>
      </w:pPr>
    </w:p>
    <w:p w:rsidR="00300173" w:rsidRPr="008A1AC5" w:rsidRDefault="00300173" w:rsidP="00300173">
      <w:pPr>
        <w:pStyle w:val="Textbody"/>
        <w:numPr>
          <w:ilvl w:val="0"/>
          <w:numId w:val="0"/>
        </w:numPr>
      </w:pPr>
    </w:p>
    <w:p w:rsidR="00300173" w:rsidRPr="008A1AC5" w:rsidRDefault="00300173" w:rsidP="00300173">
      <w:pPr>
        <w:pStyle w:val="Textbody"/>
        <w:numPr>
          <w:ilvl w:val="0"/>
          <w:numId w:val="0"/>
        </w:numPr>
      </w:pPr>
    </w:p>
    <w:p w:rsidR="00300173" w:rsidRPr="008A1AC5" w:rsidRDefault="00300173" w:rsidP="00300173">
      <w:pPr>
        <w:pStyle w:val="Textbody"/>
        <w:numPr>
          <w:ilvl w:val="0"/>
          <w:numId w:val="0"/>
        </w:numPr>
      </w:pPr>
    </w:p>
    <w:p w:rsidR="00300173" w:rsidRPr="008A1AC5" w:rsidRDefault="00300173" w:rsidP="00300173">
      <w:pPr>
        <w:pStyle w:val="Textbody"/>
        <w:numPr>
          <w:ilvl w:val="0"/>
          <w:numId w:val="0"/>
        </w:numPr>
      </w:pPr>
    </w:p>
    <w:p w:rsidR="00300173" w:rsidRPr="008A1AC5" w:rsidRDefault="00300173" w:rsidP="00300173">
      <w:pPr>
        <w:pStyle w:val="Textbody"/>
        <w:numPr>
          <w:ilvl w:val="0"/>
          <w:numId w:val="0"/>
        </w:numPr>
      </w:pPr>
    </w:p>
    <w:p w:rsidR="00300173" w:rsidRPr="008A1AC5" w:rsidRDefault="00300173" w:rsidP="00300173">
      <w:pPr>
        <w:pStyle w:val="Textbody"/>
        <w:numPr>
          <w:ilvl w:val="0"/>
          <w:numId w:val="0"/>
        </w:numPr>
      </w:pPr>
    </w:p>
    <w:p w:rsidR="00300173" w:rsidRPr="008A1AC5" w:rsidRDefault="00300173" w:rsidP="00300173">
      <w:pPr>
        <w:pStyle w:val="Textbody"/>
        <w:numPr>
          <w:ilvl w:val="0"/>
          <w:numId w:val="0"/>
        </w:numPr>
      </w:pPr>
    </w:p>
    <w:p w:rsidR="00300173" w:rsidRPr="008A1AC5" w:rsidRDefault="00300173" w:rsidP="00300173">
      <w:pPr>
        <w:pStyle w:val="Textbody"/>
        <w:numPr>
          <w:ilvl w:val="0"/>
          <w:numId w:val="0"/>
        </w:numPr>
      </w:pPr>
    </w:p>
    <w:p w:rsidR="00300173" w:rsidRPr="008A1AC5" w:rsidRDefault="00300173" w:rsidP="00300173">
      <w:pPr>
        <w:pStyle w:val="Textbody"/>
        <w:numPr>
          <w:ilvl w:val="0"/>
          <w:numId w:val="0"/>
        </w:numPr>
      </w:pPr>
    </w:p>
    <w:p w:rsidR="00300173" w:rsidRPr="008A1AC5" w:rsidRDefault="00300173" w:rsidP="00300173">
      <w:pPr>
        <w:pStyle w:val="Textbody"/>
        <w:numPr>
          <w:ilvl w:val="0"/>
          <w:numId w:val="0"/>
        </w:numPr>
      </w:pPr>
    </w:p>
    <w:p w:rsidR="00300173" w:rsidRPr="008A1AC5" w:rsidRDefault="00300173" w:rsidP="00300173">
      <w:pPr>
        <w:pStyle w:val="Textbody"/>
        <w:numPr>
          <w:ilvl w:val="0"/>
          <w:numId w:val="0"/>
        </w:numPr>
      </w:pPr>
    </w:p>
    <w:p w:rsidR="00300173" w:rsidRPr="008A1AC5" w:rsidRDefault="00300173" w:rsidP="00300173">
      <w:pPr>
        <w:pStyle w:val="Textbody"/>
        <w:numPr>
          <w:ilvl w:val="0"/>
          <w:numId w:val="0"/>
        </w:numPr>
      </w:pPr>
    </w:p>
    <w:p w:rsidR="00300173" w:rsidRPr="008A1AC5" w:rsidRDefault="00300173" w:rsidP="00300173">
      <w:pPr>
        <w:pStyle w:val="Textbody"/>
        <w:numPr>
          <w:ilvl w:val="0"/>
          <w:numId w:val="0"/>
        </w:numPr>
      </w:pPr>
    </w:p>
    <w:p w:rsidR="00300173" w:rsidRPr="008A1AC5" w:rsidRDefault="00300173" w:rsidP="00300173">
      <w:pPr>
        <w:pStyle w:val="Textbody"/>
        <w:numPr>
          <w:ilvl w:val="0"/>
          <w:numId w:val="0"/>
        </w:numPr>
      </w:pPr>
    </w:p>
    <w:p w:rsidR="00300173" w:rsidRPr="008A1AC5" w:rsidRDefault="00300173" w:rsidP="00300173">
      <w:pPr>
        <w:pStyle w:val="Textbody"/>
        <w:numPr>
          <w:ilvl w:val="0"/>
          <w:numId w:val="0"/>
        </w:numPr>
      </w:pPr>
    </w:p>
    <w:p w:rsidR="00300173" w:rsidRPr="008A1AC5" w:rsidRDefault="00300173" w:rsidP="00300173">
      <w:pPr>
        <w:pStyle w:val="Textbody"/>
        <w:numPr>
          <w:ilvl w:val="0"/>
          <w:numId w:val="0"/>
        </w:numPr>
      </w:pPr>
    </w:p>
    <w:p w:rsidR="00300173" w:rsidRPr="008A1AC5" w:rsidRDefault="00300173" w:rsidP="00300173">
      <w:pPr>
        <w:pStyle w:val="Textbody"/>
        <w:numPr>
          <w:ilvl w:val="0"/>
          <w:numId w:val="0"/>
        </w:numPr>
      </w:pPr>
    </w:p>
    <w:p w:rsidR="00300173" w:rsidRPr="008A1AC5" w:rsidRDefault="00300173" w:rsidP="00182511">
      <w:pPr>
        <w:pStyle w:val="Nagwek21"/>
        <w:numPr>
          <w:ilvl w:val="0"/>
          <w:numId w:val="5"/>
        </w:numPr>
        <w:tabs>
          <w:tab w:val="left" w:pos="608"/>
        </w:tabs>
        <w:rPr>
          <w:lang w:val="pl-PL"/>
        </w:rPr>
      </w:pPr>
      <w:r w:rsidRPr="008A1AC5">
        <w:rPr>
          <w:lang w:val="pl-PL"/>
        </w:rPr>
        <w:t>SPRZĘT</w:t>
      </w:r>
    </w:p>
    <w:p w:rsidR="00300173" w:rsidRPr="008A1AC5" w:rsidRDefault="00300173" w:rsidP="00182511">
      <w:pPr>
        <w:pStyle w:val="Akapitzlist"/>
        <w:numPr>
          <w:ilvl w:val="1"/>
          <w:numId w:val="5"/>
        </w:numPr>
        <w:tabs>
          <w:tab w:val="left" w:pos="752"/>
        </w:tabs>
        <w:rPr>
          <w:b/>
          <w:sz w:val="20"/>
          <w:lang w:val="pl-PL"/>
        </w:rPr>
      </w:pPr>
      <w:r w:rsidRPr="008A1AC5">
        <w:rPr>
          <w:b/>
          <w:sz w:val="20"/>
          <w:lang w:val="pl-PL"/>
        </w:rPr>
        <w:t>Wymagania ogólne</w:t>
      </w:r>
    </w:p>
    <w:p w:rsidR="00300173" w:rsidRPr="008A1AC5" w:rsidRDefault="00300173" w:rsidP="00B012F2">
      <w:pPr>
        <w:pStyle w:val="Tekstpodstawowy"/>
      </w:pPr>
      <w:r w:rsidRPr="008A1AC5">
        <w:t>Ogólne wymagania dotyczące sprzętu omówiono w punkcie 3 ogólnej specyfikacji technicznej.</w:t>
      </w:r>
    </w:p>
    <w:p w:rsidR="00300173" w:rsidRPr="008A1AC5" w:rsidRDefault="00300173" w:rsidP="00B012F2">
      <w:pPr>
        <w:pStyle w:val="Tekstpodstawowy"/>
      </w:pPr>
    </w:p>
    <w:p w:rsidR="00300173" w:rsidRPr="008A1AC5" w:rsidRDefault="00300173" w:rsidP="00182511">
      <w:pPr>
        <w:pStyle w:val="Akapitzlist"/>
        <w:numPr>
          <w:ilvl w:val="1"/>
          <w:numId w:val="5"/>
        </w:numPr>
        <w:tabs>
          <w:tab w:val="left" w:pos="752"/>
        </w:tabs>
        <w:rPr>
          <w:b/>
          <w:sz w:val="20"/>
          <w:lang w:val="pl-PL"/>
        </w:rPr>
      </w:pPr>
      <w:r w:rsidRPr="008A1AC5">
        <w:rPr>
          <w:b/>
          <w:sz w:val="20"/>
          <w:lang w:val="pl-PL"/>
        </w:rPr>
        <w:t>Sprzęt do wykonania robót</w:t>
      </w:r>
    </w:p>
    <w:p w:rsidR="00300173" w:rsidRPr="008A1AC5" w:rsidRDefault="00300173" w:rsidP="00B012F2">
      <w:pPr>
        <w:pStyle w:val="Tekstpodstawowy"/>
      </w:pPr>
      <w:r w:rsidRPr="008A1AC5">
        <w:t>Wykonawca jest zobowiązany do używania jedynie takiego sprzętu, który nie spowoduje niekorzystnego wpływu na jakość wykonywanych robót i będzie gwarantować przeprowadzenie robót, zgodnie z zasadami określonymi w Dokumentacji Projektowej, Umowie i ST. W przypadku braku ustaleń w wymienionych dokumentach, zasady pracy sprzętu powinny być uzgodnione i zaakceptowane przez inspektora nadzoru inwestorskiego.</w:t>
      </w:r>
    </w:p>
    <w:p w:rsidR="00300173" w:rsidRPr="008A1AC5" w:rsidRDefault="00300173" w:rsidP="00B012F2">
      <w:pPr>
        <w:pStyle w:val="Tekstpodstawowy"/>
      </w:pPr>
      <w:r w:rsidRPr="008A1AC5">
        <w:t>Sprzęt należący do Wykonawcy lub wynajęty do wykonania robót musi być utrzymany w dobrym stanie technicznym i w gotowości do pracy.</w:t>
      </w:r>
    </w:p>
    <w:p w:rsidR="00300173" w:rsidRPr="008A1AC5" w:rsidRDefault="00300173" w:rsidP="00B012F2">
      <w:pPr>
        <w:pStyle w:val="Tekstpodstawowy"/>
      </w:pPr>
      <w:r w:rsidRPr="008A1AC5">
        <w:t>Wykonawca dostarczy, na żądanie, Inspektorowi nadzoru inwestorskiego kopie dokumentów potwierdzających dopuszczenie sprzętu do użytkowania, tam gdzie jest to wymagane przepisami. Jeżeli przewiduje się możliwość wariantowego użycia sprzętu przy wykonywanych robotach, Wykonawca powiadomi Inspektora nadzoru inwestorskiego o swoim zamiarze wyboru i uzyska jego akceptację. Wybrany sprzęt po akceptacji, nie może być później zmieniany bez zgody Inspektora.</w:t>
      </w:r>
    </w:p>
    <w:p w:rsidR="00300173" w:rsidRPr="008A1AC5" w:rsidRDefault="00300173" w:rsidP="00B012F2">
      <w:pPr>
        <w:pStyle w:val="Tekstpodstawowy"/>
      </w:pPr>
      <w:r w:rsidRPr="008A1AC5">
        <w:t>Jakikolwiek sprzęt, maszyny, urządzenia i narzędzia nie gwarantujące zachowania warunków technologicznych, nie zostaną przez Inspektora nadzoru inwestorskiego dopuszczone do robót. Wykonawca jest zobligowany do skalkulowania kosztów jednorazowych sprzętu w cenie jednostkowej robót, do których ten sprzęt jest przeznaczony.</w:t>
      </w:r>
    </w:p>
    <w:p w:rsidR="00300173" w:rsidRPr="008A1AC5" w:rsidRDefault="00300173" w:rsidP="00182511">
      <w:pPr>
        <w:pStyle w:val="Nagwek21"/>
        <w:numPr>
          <w:ilvl w:val="0"/>
          <w:numId w:val="5"/>
        </w:numPr>
        <w:tabs>
          <w:tab w:val="left" w:pos="608"/>
        </w:tabs>
        <w:rPr>
          <w:lang w:val="pl-PL"/>
        </w:rPr>
      </w:pPr>
      <w:r w:rsidRPr="008A1AC5">
        <w:rPr>
          <w:lang w:val="pl-PL"/>
        </w:rPr>
        <w:t>TRANSPORT</w:t>
      </w:r>
    </w:p>
    <w:p w:rsidR="00300173" w:rsidRPr="008A1AC5" w:rsidRDefault="00300173" w:rsidP="00182511">
      <w:pPr>
        <w:pStyle w:val="Akapitzlist"/>
        <w:numPr>
          <w:ilvl w:val="1"/>
          <w:numId w:val="5"/>
        </w:numPr>
        <w:tabs>
          <w:tab w:val="left" w:pos="752"/>
        </w:tabs>
        <w:rPr>
          <w:b/>
          <w:sz w:val="20"/>
          <w:lang w:val="pl-PL"/>
        </w:rPr>
      </w:pPr>
      <w:r w:rsidRPr="008A1AC5">
        <w:rPr>
          <w:b/>
          <w:sz w:val="20"/>
          <w:lang w:val="pl-PL"/>
        </w:rPr>
        <w:t>Wymagania ogólne</w:t>
      </w:r>
    </w:p>
    <w:p w:rsidR="00300173" w:rsidRPr="008A1AC5" w:rsidRDefault="00300173" w:rsidP="00B012F2">
      <w:pPr>
        <w:pStyle w:val="Tekstpodstawowy"/>
      </w:pPr>
      <w:r w:rsidRPr="008A1AC5">
        <w:t>Ogólne wymagania dotyczące transportu omówiono w punkcie 4 ogólnej specyfikacji technicznej.</w:t>
      </w:r>
    </w:p>
    <w:p w:rsidR="00300173" w:rsidRPr="008A1AC5" w:rsidRDefault="00300173" w:rsidP="00B012F2">
      <w:pPr>
        <w:pStyle w:val="Tekstpodstawowy"/>
      </w:pPr>
    </w:p>
    <w:p w:rsidR="00300173" w:rsidRPr="008A1AC5" w:rsidRDefault="00300173" w:rsidP="00182511">
      <w:pPr>
        <w:pStyle w:val="Akapitzlist"/>
        <w:numPr>
          <w:ilvl w:val="1"/>
          <w:numId w:val="5"/>
        </w:numPr>
        <w:tabs>
          <w:tab w:val="left" w:pos="752"/>
        </w:tabs>
        <w:rPr>
          <w:b/>
          <w:sz w:val="20"/>
          <w:lang w:val="pl-PL"/>
        </w:rPr>
      </w:pPr>
      <w:r w:rsidRPr="008A1AC5">
        <w:rPr>
          <w:b/>
          <w:sz w:val="20"/>
          <w:lang w:val="pl-PL"/>
        </w:rPr>
        <w:t>Wymagania dotyczące transportu</w:t>
      </w:r>
    </w:p>
    <w:p w:rsidR="00300173" w:rsidRPr="008A1AC5" w:rsidRDefault="00300173" w:rsidP="00B012F2">
      <w:pPr>
        <w:pStyle w:val="Tekstpodstawowy"/>
      </w:pPr>
      <w:r w:rsidRPr="008A1AC5">
        <w:t>Materiały należy transportować w  warunkach  zabezpieczających  je  przed  uszkodzeniami  i  zawilgoceniem, w</w:t>
      </w:r>
      <w:r w:rsidRPr="008A1AC5">
        <w:rPr>
          <w:spacing w:val="-7"/>
        </w:rPr>
        <w:t xml:space="preserve"> </w:t>
      </w:r>
      <w:r w:rsidRPr="008A1AC5">
        <w:t>sposób</w:t>
      </w:r>
      <w:r w:rsidRPr="008A1AC5">
        <w:rPr>
          <w:spacing w:val="-6"/>
        </w:rPr>
        <w:t xml:space="preserve"> </w:t>
      </w:r>
      <w:r w:rsidRPr="008A1AC5">
        <w:t>zgodny</w:t>
      </w:r>
      <w:r w:rsidRPr="008A1AC5">
        <w:rPr>
          <w:spacing w:val="-8"/>
        </w:rPr>
        <w:t xml:space="preserve"> </w:t>
      </w:r>
      <w:r w:rsidRPr="008A1AC5">
        <w:t>z</w:t>
      </w:r>
      <w:r w:rsidRPr="008A1AC5">
        <w:rPr>
          <w:spacing w:val="-5"/>
        </w:rPr>
        <w:t xml:space="preserve"> </w:t>
      </w:r>
      <w:r w:rsidRPr="008A1AC5">
        <w:t>instrukcjami</w:t>
      </w:r>
      <w:r w:rsidRPr="008A1AC5">
        <w:rPr>
          <w:spacing w:val="-5"/>
        </w:rPr>
        <w:t xml:space="preserve"> </w:t>
      </w:r>
      <w:r w:rsidRPr="008A1AC5">
        <w:t>producenta</w:t>
      </w:r>
      <w:r w:rsidRPr="008A1AC5">
        <w:rPr>
          <w:spacing w:val="-5"/>
        </w:rPr>
        <w:t xml:space="preserve"> </w:t>
      </w:r>
      <w:r w:rsidRPr="008A1AC5">
        <w:t>urządzeń</w:t>
      </w:r>
      <w:r w:rsidRPr="008A1AC5">
        <w:rPr>
          <w:spacing w:val="-9"/>
        </w:rPr>
        <w:t xml:space="preserve"> </w:t>
      </w:r>
      <w:r w:rsidRPr="008A1AC5">
        <w:t>dźwigowych.</w:t>
      </w:r>
      <w:r w:rsidRPr="008A1AC5">
        <w:rPr>
          <w:spacing w:val="-5"/>
        </w:rPr>
        <w:t xml:space="preserve"> </w:t>
      </w:r>
      <w:r w:rsidRPr="008A1AC5">
        <w:t>Załadunek,</w:t>
      </w:r>
      <w:r w:rsidRPr="008A1AC5">
        <w:rPr>
          <w:spacing w:val="-7"/>
        </w:rPr>
        <w:t xml:space="preserve"> </w:t>
      </w:r>
      <w:r w:rsidRPr="008A1AC5">
        <w:t>transport</w:t>
      </w:r>
      <w:r w:rsidRPr="008A1AC5">
        <w:rPr>
          <w:spacing w:val="-5"/>
        </w:rPr>
        <w:t xml:space="preserve"> </w:t>
      </w:r>
      <w:r w:rsidRPr="008A1AC5">
        <w:t>i</w:t>
      </w:r>
      <w:r w:rsidRPr="008A1AC5">
        <w:rPr>
          <w:spacing w:val="-9"/>
        </w:rPr>
        <w:t xml:space="preserve"> </w:t>
      </w:r>
      <w:r w:rsidRPr="008A1AC5">
        <w:t>rozładunek</w:t>
      </w:r>
      <w:r w:rsidRPr="008A1AC5">
        <w:rPr>
          <w:spacing w:val="-6"/>
        </w:rPr>
        <w:t xml:space="preserve"> </w:t>
      </w:r>
      <w:r w:rsidRPr="008A1AC5">
        <w:t>materiałów należy</w:t>
      </w:r>
      <w:r w:rsidRPr="008A1AC5">
        <w:rPr>
          <w:spacing w:val="-7"/>
        </w:rPr>
        <w:t xml:space="preserve"> </w:t>
      </w:r>
      <w:r w:rsidRPr="008A1AC5">
        <w:t>prowadzić</w:t>
      </w:r>
      <w:r w:rsidRPr="008A1AC5">
        <w:rPr>
          <w:spacing w:val="-2"/>
        </w:rPr>
        <w:t xml:space="preserve"> </w:t>
      </w:r>
      <w:r w:rsidRPr="008A1AC5">
        <w:t>zgodnie</w:t>
      </w:r>
      <w:r w:rsidRPr="008A1AC5">
        <w:rPr>
          <w:spacing w:val="-5"/>
        </w:rPr>
        <w:t xml:space="preserve"> </w:t>
      </w:r>
      <w:r w:rsidRPr="008A1AC5">
        <w:t>z</w:t>
      </w:r>
      <w:r w:rsidRPr="008A1AC5">
        <w:rPr>
          <w:spacing w:val="-2"/>
        </w:rPr>
        <w:t xml:space="preserve"> </w:t>
      </w:r>
      <w:r w:rsidRPr="008A1AC5">
        <w:t>przepisami</w:t>
      </w:r>
      <w:r w:rsidRPr="008A1AC5">
        <w:rPr>
          <w:spacing w:val="-3"/>
        </w:rPr>
        <w:t xml:space="preserve"> </w:t>
      </w:r>
      <w:r w:rsidRPr="008A1AC5">
        <w:t>planu</w:t>
      </w:r>
      <w:r w:rsidRPr="008A1AC5">
        <w:rPr>
          <w:spacing w:val="-4"/>
        </w:rPr>
        <w:t xml:space="preserve"> </w:t>
      </w:r>
      <w:r w:rsidRPr="008A1AC5">
        <w:t>BiOZ,</w:t>
      </w:r>
      <w:r w:rsidRPr="008A1AC5">
        <w:rPr>
          <w:spacing w:val="-2"/>
        </w:rPr>
        <w:t xml:space="preserve"> </w:t>
      </w:r>
      <w:r w:rsidRPr="008A1AC5">
        <w:t>przepisami</w:t>
      </w:r>
      <w:r w:rsidRPr="008A1AC5">
        <w:rPr>
          <w:spacing w:val="-3"/>
        </w:rPr>
        <w:t xml:space="preserve"> </w:t>
      </w:r>
      <w:r w:rsidRPr="008A1AC5">
        <w:t>o</w:t>
      </w:r>
      <w:r w:rsidRPr="008A1AC5">
        <w:rPr>
          <w:spacing w:val="-2"/>
        </w:rPr>
        <w:t xml:space="preserve"> </w:t>
      </w:r>
      <w:r w:rsidRPr="008A1AC5">
        <w:t>ruchu</w:t>
      </w:r>
      <w:r w:rsidRPr="008A1AC5">
        <w:rPr>
          <w:spacing w:val="-3"/>
        </w:rPr>
        <w:t xml:space="preserve"> </w:t>
      </w:r>
      <w:r w:rsidRPr="008A1AC5">
        <w:t>drogowym</w:t>
      </w:r>
      <w:r w:rsidRPr="008A1AC5">
        <w:rPr>
          <w:spacing w:val="-7"/>
        </w:rPr>
        <w:t xml:space="preserve"> </w:t>
      </w:r>
      <w:r w:rsidRPr="008A1AC5">
        <w:t>oraz</w:t>
      </w:r>
      <w:r w:rsidRPr="008A1AC5">
        <w:rPr>
          <w:spacing w:val="-4"/>
        </w:rPr>
        <w:t xml:space="preserve"> </w:t>
      </w:r>
      <w:r w:rsidRPr="008A1AC5">
        <w:t>w</w:t>
      </w:r>
      <w:r w:rsidRPr="008A1AC5">
        <w:rPr>
          <w:spacing w:val="-4"/>
        </w:rPr>
        <w:t xml:space="preserve"> </w:t>
      </w:r>
      <w:r w:rsidRPr="008A1AC5">
        <w:t>sposób</w:t>
      </w:r>
      <w:r w:rsidRPr="008A1AC5">
        <w:rPr>
          <w:spacing w:val="-2"/>
        </w:rPr>
        <w:t xml:space="preserve"> </w:t>
      </w:r>
      <w:r w:rsidRPr="008A1AC5">
        <w:t>nie</w:t>
      </w:r>
      <w:r w:rsidRPr="008A1AC5">
        <w:rPr>
          <w:spacing w:val="-3"/>
        </w:rPr>
        <w:t xml:space="preserve"> </w:t>
      </w:r>
      <w:r w:rsidRPr="008A1AC5">
        <w:t>kolidujący wewnętrznymi przepisami obowiązującymi na terenie czynnego</w:t>
      </w:r>
      <w:r w:rsidRPr="008A1AC5">
        <w:rPr>
          <w:spacing w:val="-9"/>
        </w:rPr>
        <w:t xml:space="preserve"> </w:t>
      </w:r>
      <w:r w:rsidRPr="008A1AC5">
        <w:t>sądu.</w:t>
      </w:r>
    </w:p>
    <w:p w:rsidR="00300173" w:rsidRPr="008A1AC5" w:rsidRDefault="00300173" w:rsidP="00B012F2">
      <w:pPr>
        <w:pStyle w:val="Tekstpodstawowy"/>
      </w:pPr>
      <w:r w:rsidRPr="008A1AC5">
        <w:t>Koszty transportu sprzętu nie podlegają oddzielnej zapłacie.</w:t>
      </w:r>
    </w:p>
    <w:p w:rsidR="00300173" w:rsidRPr="008A1AC5" w:rsidRDefault="00300173" w:rsidP="00B012F2">
      <w:pPr>
        <w:pStyle w:val="Tekstpodstawowy"/>
      </w:pPr>
    </w:p>
    <w:p w:rsidR="00300173" w:rsidRPr="008A1AC5" w:rsidRDefault="00300173" w:rsidP="00182511">
      <w:pPr>
        <w:pStyle w:val="Nagwek21"/>
        <w:numPr>
          <w:ilvl w:val="0"/>
          <w:numId w:val="5"/>
        </w:numPr>
        <w:tabs>
          <w:tab w:val="left" w:pos="608"/>
        </w:tabs>
        <w:rPr>
          <w:lang w:val="pl-PL"/>
        </w:rPr>
      </w:pPr>
      <w:r w:rsidRPr="008A1AC5">
        <w:rPr>
          <w:lang w:val="pl-PL"/>
        </w:rPr>
        <w:t>WYKONANIE ROBÓT</w:t>
      </w:r>
    </w:p>
    <w:p w:rsidR="00300173" w:rsidRPr="008A1AC5" w:rsidRDefault="00300173" w:rsidP="00B012F2">
      <w:pPr>
        <w:pStyle w:val="Tekstpodstawowy"/>
      </w:pPr>
      <w:r w:rsidRPr="008A1AC5">
        <w:t>Ogólne wymagania dotyczące prowadzenia prac związanych z wykonaniem robót omówiono w punkcie 5 ogólnej specyfikacji technicznej.</w:t>
      </w:r>
    </w:p>
    <w:p w:rsidR="00300173" w:rsidRPr="008A1AC5" w:rsidRDefault="00300173" w:rsidP="00B012F2">
      <w:pPr>
        <w:pStyle w:val="Tekstpodstawowy"/>
      </w:pPr>
      <w:r w:rsidRPr="008A1AC5">
        <w:t>Wykonawca</w:t>
      </w:r>
      <w:r w:rsidRPr="008A1AC5">
        <w:rPr>
          <w:spacing w:val="-12"/>
        </w:rPr>
        <w:t xml:space="preserve"> </w:t>
      </w:r>
      <w:r w:rsidRPr="008A1AC5">
        <w:t>przed</w:t>
      </w:r>
      <w:r w:rsidRPr="008A1AC5">
        <w:rPr>
          <w:spacing w:val="-12"/>
        </w:rPr>
        <w:t xml:space="preserve"> </w:t>
      </w:r>
      <w:r w:rsidRPr="008A1AC5">
        <w:t>rozpoczęciem</w:t>
      </w:r>
      <w:r w:rsidRPr="008A1AC5">
        <w:rPr>
          <w:spacing w:val="-14"/>
        </w:rPr>
        <w:t xml:space="preserve"> </w:t>
      </w:r>
      <w:r w:rsidRPr="008A1AC5">
        <w:t>prac</w:t>
      </w:r>
      <w:r w:rsidRPr="008A1AC5">
        <w:rPr>
          <w:spacing w:val="-11"/>
        </w:rPr>
        <w:t xml:space="preserve"> </w:t>
      </w:r>
      <w:r w:rsidRPr="008A1AC5">
        <w:t>na</w:t>
      </w:r>
      <w:r w:rsidRPr="008A1AC5">
        <w:rPr>
          <w:spacing w:val="-15"/>
        </w:rPr>
        <w:t xml:space="preserve"> </w:t>
      </w:r>
      <w:r w:rsidRPr="008A1AC5">
        <w:t>budowie</w:t>
      </w:r>
      <w:r w:rsidRPr="008A1AC5">
        <w:rPr>
          <w:spacing w:val="-11"/>
        </w:rPr>
        <w:t xml:space="preserve"> </w:t>
      </w:r>
      <w:r w:rsidRPr="008A1AC5">
        <w:t>poda</w:t>
      </w:r>
      <w:r w:rsidRPr="008A1AC5">
        <w:rPr>
          <w:spacing w:val="-11"/>
        </w:rPr>
        <w:t xml:space="preserve"> </w:t>
      </w:r>
      <w:r w:rsidRPr="008A1AC5">
        <w:t>Zamawiającemu</w:t>
      </w:r>
      <w:r w:rsidRPr="008A1AC5">
        <w:rPr>
          <w:spacing w:val="-12"/>
        </w:rPr>
        <w:t xml:space="preserve"> </w:t>
      </w:r>
      <w:r w:rsidRPr="008A1AC5">
        <w:t>odpowiedzialnego</w:t>
      </w:r>
      <w:r w:rsidRPr="008A1AC5">
        <w:rPr>
          <w:spacing w:val="-12"/>
        </w:rPr>
        <w:t xml:space="preserve"> </w:t>
      </w:r>
      <w:r w:rsidRPr="008A1AC5">
        <w:t>za</w:t>
      </w:r>
      <w:r w:rsidRPr="008A1AC5">
        <w:rPr>
          <w:spacing w:val="-13"/>
        </w:rPr>
        <w:t xml:space="preserve"> </w:t>
      </w:r>
      <w:r w:rsidRPr="008A1AC5">
        <w:t>montaż</w:t>
      </w:r>
      <w:r w:rsidRPr="008A1AC5">
        <w:rPr>
          <w:spacing w:val="-11"/>
        </w:rPr>
        <w:t xml:space="preserve"> </w:t>
      </w:r>
      <w:r w:rsidRPr="008A1AC5">
        <w:t>kierownika montażu. Dotrzymanie przepisów bezpieczeństwa na każdym odcinku prac leży po stronie Wykonawcy. Wykonawca obowiązany jest przeprowadzić wszystkie świadczenia na własną odpowiedzialność. Jego obowiązkiem jest pilnowanie porządku na powierzonym mu odcinku jak i wykonanie wszystkich zobowiązań objętych Umową. Jest on jednak zobowiązany pracować w porozumieniu i z uwzględnieniem poleceń wydawanych przez</w:t>
      </w:r>
      <w:r w:rsidRPr="008A1AC5">
        <w:rPr>
          <w:spacing w:val="-2"/>
        </w:rPr>
        <w:t xml:space="preserve"> </w:t>
      </w:r>
      <w:r w:rsidRPr="008A1AC5">
        <w:t>Zamawiającego.</w:t>
      </w:r>
    </w:p>
    <w:p w:rsidR="00300173" w:rsidRPr="008A1AC5" w:rsidRDefault="00300173" w:rsidP="00B012F2">
      <w:pPr>
        <w:pStyle w:val="Tekstpodstawowy"/>
      </w:pPr>
      <w:r w:rsidRPr="008A1AC5">
        <w:t>Zabezpieczenie miejsca budowy (montażu) pod względem bezpieczeństwa użytkowników obiektu i przepisów BHP leży po stronie Wykonawcy. Wykonawca jest w pełni odpowiedzialny za aktywność swoich podwykonawców na placu budowy (montażu). Montaż nowych urządzeń dźwigowych obejmuje:</w:t>
      </w:r>
    </w:p>
    <w:p w:rsidR="00300173" w:rsidRPr="008A1AC5" w:rsidRDefault="00300173" w:rsidP="00A77A6D">
      <w:pPr>
        <w:pStyle w:val="Akapitzlist"/>
        <w:numPr>
          <w:ilvl w:val="0"/>
          <w:numId w:val="147"/>
        </w:numPr>
        <w:tabs>
          <w:tab w:val="left" w:pos="1107"/>
        </w:tabs>
        <w:kinsoku w:val="0"/>
        <w:overflowPunct w:val="0"/>
        <w:adjustRightInd w:val="0"/>
        <w:ind w:right="666" w:hanging="360"/>
        <w:rPr>
          <w:sz w:val="20"/>
          <w:szCs w:val="20"/>
          <w:lang w:val="pl-PL"/>
        </w:rPr>
      </w:pPr>
      <w:r w:rsidRPr="008A1AC5">
        <w:rPr>
          <w:sz w:val="20"/>
          <w:szCs w:val="20"/>
          <w:lang w:val="pl-PL"/>
        </w:rPr>
        <w:t>sprawdzenie pionowości ścian szybu i oznaczenie osi głównych dźwigu na wszystkich elementach konstrukcyjnych</w:t>
      </w:r>
      <w:r w:rsidRPr="008A1AC5">
        <w:rPr>
          <w:spacing w:val="-2"/>
          <w:sz w:val="20"/>
          <w:szCs w:val="20"/>
          <w:lang w:val="pl-PL"/>
        </w:rPr>
        <w:t xml:space="preserve"> </w:t>
      </w:r>
      <w:r w:rsidRPr="008A1AC5">
        <w:rPr>
          <w:sz w:val="20"/>
          <w:szCs w:val="20"/>
          <w:lang w:val="pl-PL"/>
        </w:rPr>
        <w:t>szybu,</w:t>
      </w:r>
    </w:p>
    <w:p w:rsidR="00300173" w:rsidRPr="008A1AC5" w:rsidRDefault="00300173" w:rsidP="00A77A6D">
      <w:pPr>
        <w:pStyle w:val="Akapitzlist"/>
        <w:numPr>
          <w:ilvl w:val="0"/>
          <w:numId w:val="147"/>
        </w:numPr>
        <w:tabs>
          <w:tab w:val="left" w:pos="1107"/>
        </w:tabs>
        <w:kinsoku w:val="0"/>
        <w:overflowPunct w:val="0"/>
        <w:adjustRightInd w:val="0"/>
        <w:ind w:right="666" w:hanging="360"/>
        <w:rPr>
          <w:sz w:val="20"/>
          <w:szCs w:val="20"/>
          <w:lang w:val="pl-PL"/>
        </w:rPr>
      </w:pPr>
      <w:r w:rsidRPr="008A1AC5">
        <w:rPr>
          <w:sz w:val="20"/>
          <w:szCs w:val="20"/>
          <w:lang w:val="pl-PL"/>
        </w:rPr>
        <w:t>zamocowanie   konstrukcji   wsporczych   prowadnic   kabinowych   i   przeciwwag    w   uzgodnieniu  z Wykonawcą robót</w:t>
      </w:r>
      <w:r w:rsidRPr="008A1AC5">
        <w:rPr>
          <w:spacing w:val="-8"/>
          <w:sz w:val="20"/>
          <w:szCs w:val="20"/>
          <w:lang w:val="pl-PL"/>
        </w:rPr>
        <w:t xml:space="preserve"> </w:t>
      </w:r>
      <w:r w:rsidRPr="008A1AC5">
        <w:rPr>
          <w:sz w:val="20"/>
          <w:szCs w:val="20"/>
          <w:lang w:val="pl-PL"/>
        </w:rPr>
        <w:t>budowlanych,</w:t>
      </w:r>
    </w:p>
    <w:p w:rsidR="00300173" w:rsidRPr="008A1AC5" w:rsidRDefault="00300173" w:rsidP="00A77A6D">
      <w:pPr>
        <w:pStyle w:val="Akapitzlist"/>
        <w:numPr>
          <w:ilvl w:val="0"/>
          <w:numId w:val="147"/>
        </w:numPr>
        <w:tabs>
          <w:tab w:val="left" w:pos="1107"/>
        </w:tabs>
        <w:kinsoku w:val="0"/>
        <w:overflowPunct w:val="0"/>
        <w:adjustRightInd w:val="0"/>
        <w:spacing w:line="243" w:lineRule="exact"/>
        <w:ind w:left="1106" w:hanging="348"/>
        <w:rPr>
          <w:sz w:val="20"/>
          <w:szCs w:val="20"/>
          <w:lang w:val="pl-PL"/>
        </w:rPr>
      </w:pPr>
      <w:r w:rsidRPr="008A1AC5">
        <w:rPr>
          <w:sz w:val="20"/>
          <w:szCs w:val="20"/>
          <w:lang w:val="pl-PL"/>
        </w:rPr>
        <w:t>montaż prowadnic przeciwwagi i prowadnic kabiny</w:t>
      </w:r>
      <w:r w:rsidRPr="008A1AC5">
        <w:rPr>
          <w:spacing w:val="-16"/>
          <w:sz w:val="20"/>
          <w:szCs w:val="20"/>
          <w:lang w:val="pl-PL"/>
        </w:rPr>
        <w:t xml:space="preserve"> </w:t>
      </w:r>
      <w:r w:rsidRPr="008A1AC5">
        <w:rPr>
          <w:sz w:val="20"/>
          <w:szCs w:val="20"/>
          <w:lang w:val="pl-PL"/>
        </w:rPr>
        <w:t>dźwigu,</w:t>
      </w:r>
    </w:p>
    <w:p w:rsidR="00300173" w:rsidRPr="008A1AC5" w:rsidRDefault="00300173" w:rsidP="00A77A6D">
      <w:pPr>
        <w:pStyle w:val="Akapitzlist"/>
        <w:numPr>
          <w:ilvl w:val="0"/>
          <w:numId w:val="147"/>
        </w:numPr>
        <w:tabs>
          <w:tab w:val="left" w:pos="1107"/>
        </w:tabs>
        <w:kinsoku w:val="0"/>
        <w:overflowPunct w:val="0"/>
        <w:adjustRightInd w:val="0"/>
        <w:spacing w:line="245" w:lineRule="exact"/>
        <w:ind w:left="1106" w:hanging="348"/>
        <w:rPr>
          <w:sz w:val="20"/>
          <w:szCs w:val="20"/>
          <w:lang w:val="pl-PL"/>
        </w:rPr>
      </w:pPr>
      <w:r w:rsidRPr="008A1AC5">
        <w:rPr>
          <w:sz w:val="20"/>
          <w:szCs w:val="20"/>
          <w:lang w:val="pl-PL"/>
        </w:rPr>
        <w:t>korekta ustawienia prowadnic kabinowych i</w:t>
      </w:r>
      <w:r w:rsidRPr="008A1AC5">
        <w:rPr>
          <w:spacing w:val="-14"/>
          <w:sz w:val="20"/>
          <w:szCs w:val="20"/>
          <w:lang w:val="pl-PL"/>
        </w:rPr>
        <w:t xml:space="preserve"> </w:t>
      </w:r>
      <w:r w:rsidRPr="008A1AC5">
        <w:rPr>
          <w:sz w:val="20"/>
          <w:szCs w:val="20"/>
          <w:lang w:val="pl-PL"/>
        </w:rPr>
        <w:t>przeciwwagowych,</w:t>
      </w:r>
    </w:p>
    <w:p w:rsidR="00300173" w:rsidRPr="008A1AC5" w:rsidRDefault="00300173" w:rsidP="00A77A6D">
      <w:pPr>
        <w:pStyle w:val="Akapitzlist"/>
        <w:numPr>
          <w:ilvl w:val="0"/>
          <w:numId w:val="147"/>
        </w:numPr>
        <w:tabs>
          <w:tab w:val="left" w:pos="1107"/>
        </w:tabs>
        <w:kinsoku w:val="0"/>
        <w:overflowPunct w:val="0"/>
        <w:adjustRightInd w:val="0"/>
        <w:spacing w:line="245" w:lineRule="exact"/>
        <w:ind w:left="1106" w:hanging="348"/>
        <w:rPr>
          <w:sz w:val="20"/>
          <w:szCs w:val="20"/>
          <w:lang w:val="pl-PL"/>
        </w:rPr>
      </w:pPr>
      <w:r w:rsidRPr="008A1AC5">
        <w:rPr>
          <w:sz w:val="20"/>
          <w:szCs w:val="20"/>
          <w:lang w:val="pl-PL"/>
        </w:rPr>
        <w:t>montaż wciągarek z</w:t>
      </w:r>
      <w:r w:rsidRPr="008A1AC5">
        <w:rPr>
          <w:spacing w:val="-7"/>
          <w:sz w:val="20"/>
          <w:szCs w:val="20"/>
          <w:lang w:val="pl-PL"/>
        </w:rPr>
        <w:t xml:space="preserve"> </w:t>
      </w:r>
      <w:r w:rsidRPr="008A1AC5">
        <w:rPr>
          <w:sz w:val="20"/>
          <w:szCs w:val="20"/>
          <w:lang w:val="pl-PL"/>
        </w:rPr>
        <w:t>silnikami,</w:t>
      </w:r>
    </w:p>
    <w:p w:rsidR="00300173" w:rsidRPr="008A1AC5" w:rsidRDefault="00300173" w:rsidP="00A77A6D">
      <w:pPr>
        <w:pStyle w:val="Akapitzlist"/>
        <w:numPr>
          <w:ilvl w:val="0"/>
          <w:numId w:val="147"/>
        </w:numPr>
        <w:tabs>
          <w:tab w:val="left" w:pos="1107"/>
        </w:tabs>
        <w:kinsoku w:val="0"/>
        <w:overflowPunct w:val="0"/>
        <w:adjustRightInd w:val="0"/>
        <w:spacing w:line="245" w:lineRule="exact"/>
        <w:ind w:left="1106" w:hanging="348"/>
        <w:rPr>
          <w:sz w:val="20"/>
          <w:szCs w:val="20"/>
          <w:lang w:val="pl-PL"/>
        </w:rPr>
      </w:pPr>
      <w:r w:rsidRPr="008A1AC5">
        <w:rPr>
          <w:sz w:val="20"/>
          <w:szCs w:val="20"/>
          <w:lang w:val="pl-PL"/>
        </w:rPr>
        <w:t>montaż tablic rozdzielczych i sterowniczych wraz z</w:t>
      </w:r>
      <w:r w:rsidRPr="008A1AC5">
        <w:rPr>
          <w:spacing w:val="-12"/>
          <w:sz w:val="20"/>
          <w:szCs w:val="20"/>
          <w:lang w:val="pl-PL"/>
        </w:rPr>
        <w:t xml:space="preserve"> </w:t>
      </w:r>
      <w:r w:rsidRPr="008A1AC5">
        <w:rPr>
          <w:sz w:val="20"/>
          <w:szCs w:val="20"/>
          <w:lang w:val="pl-PL"/>
        </w:rPr>
        <w:t>falownikami,</w:t>
      </w:r>
    </w:p>
    <w:p w:rsidR="00300173" w:rsidRPr="008A1AC5" w:rsidRDefault="00300173" w:rsidP="00A77A6D">
      <w:pPr>
        <w:pStyle w:val="Akapitzlist"/>
        <w:numPr>
          <w:ilvl w:val="0"/>
          <w:numId w:val="147"/>
        </w:numPr>
        <w:tabs>
          <w:tab w:val="left" w:pos="1107"/>
        </w:tabs>
        <w:kinsoku w:val="0"/>
        <w:overflowPunct w:val="0"/>
        <w:adjustRightInd w:val="0"/>
        <w:spacing w:line="244" w:lineRule="exact"/>
        <w:ind w:left="1106" w:hanging="348"/>
        <w:rPr>
          <w:sz w:val="20"/>
          <w:szCs w:val="20"/>
          <w:lang w:val="pl-PL"/>
        </w:rPr>
      </w:pPr>
      <w:r w:rsidRPr="008A1AC5">
        <w:rPr>
          <w:sz w:val="20"/>
          <w:szCs w:val="20"/>
          <w:lang w:val="pl-PL"/>
        </w:rPr>
        <w:t>montaż oświetlenia dla szybu - prace ujęte w odrębnym</w:t>
      </w:r>
      <w:r w:rsidRPr="008A1AC5">
        <w:rPr>
          <w:spacing w:val="-29"/>
          <w:sz w:val="20"/>
          <w:szCs w:val="20"/>
          <w:lang w:val="pl-PL"/>
        </w:rPr>
        <w:t xml:space="preserve"> </w:t>
      </w:r>
      <w:r w:rsidRPr="008A1AC5">
        <w:rPr>
          <w:sz w:val="20"/>
          <w:szCs w:val="20"/>
          <w:lang w:val="pl-PL"/>
        </w:rPr>
        <w:t>opracowaniu,</w:t>
      </w:r>
    </w:p>
    <w:p w:rsidR="00300173" w:rsidRPr="008A1AC5" w:rsidRDefault="00300173" w:rsidP="00A77A6D">
      <w:pPr>
        <w:pStyle w:val="Akapitzlist"/>
        <w:numPr>
          <w:ilvl w:val="0"/>
          <w:numId w:val="147"/>
        </w:numPr>
        <w:tabs>
          <w:tab w:val="left" w:pos="1107"/>
        </w:tabs>
        <w:kinsoku w:val="0"/>
        <w:overflowPunct w:val="0"/>
        <w:adjustRightInd w:val="0"/>
        <w:spacing w:line="244" w:lineRule="exact"/>
        <w:ind w:left="1106" w:hanging="348"/>
        <w:rPr>
          <w:sz w:val="20"/>
          <w:szCs w:val="20"/>
          <w:lang w:val="pl-PL"/>
        </w:rPr>
      </w:pPr>
      <w:r w:rsidRPr="008A1AC5">
        <w:rPr>
          <w:sz w:val="20"/>
          <w:szCs w:val="20"/>
          <w:lang w:val="pl-PL"/>
        </w:rPr>
        <w:t>montaż ram dźwigu wraz z linami i</w:t>
      </w:r>
      <w:r w:rsidRPr="008A1AC5">
        <w:rPr>
          <w:spacing w:val="-10"/>
          <w:sz w:val="20"/>
          <w:szCs w:val="20"/>
          <w:lang w:val="pl-PL"/>
        </w:rPr>
        <w:t xml:space="preserve"> </w:t>
      </w:r>
      <w:r w:rsidRPr="008A1AC5">
        <w:rPr>
          <w:sz w:val="20"/>
          <w:szCs w:val="20"/>
          <w:lang w:val="pl-PL"/>
        </w:rPr>
        <w:t>przeciwwagami,</w:t>
      </w:r>
    </w:p>
    <w:p w:rsidR="00300173" w:rsidRPr="008A1AC5" w:rsidRDefault="00300173" w:rsidP="00A77A6D">
      <w:pPr>
        <w:pStyle w:val="Akapitzlist"/>
        <w:numPr>
          <w:ilvl w:val="0"/>
          <w:numId w:val="147"/>
        </w:numPr>
        <w:tabs>
          <w:tab w:val="left" w:pos="1107"/>
        </w:tabs>
        <w:kinsoku w:val="0"/>
        <w:overflowPunct w:val="0"/>
        <w:adjustRightInd w:val="0"/>
        <w:spacing w:line="245" w:lineRule="exact"/>
        <w:ind w:left="1106" w:hanging="348"/>
        <w:rPr>
          <w:sz w:val="20"/>
          <w:szCs w:val="20"/>
          <w:lang w:val="pl-PL"/>
        </w:rPr>
      </w:pPr>
      <w:r w:rsidRPr="008A1AC5">
        <w:rPr>
          <w:sz w:val="20"/>
          <w:szCs w:val="20"/>
          <w:lang w:val="pl-PL"/>
        </w:rPr>
        <w:t>montaż ogranicznika</w:t>
      </w:r>
      <w:r w:rsidRPr="008A1AC5">
        <w:rPr>
          <w:spacing w:val="-7"/>
          <w:sz w:val="20"/>
          <w:szCs w:val="20"/>
          <w:lang w:val="pl-PL"/>
        </w:rPr>
        <w:t xml:space="preserve"> </w:t>
      </w:r>
      <w:r w:rsidRPr="008A1AC5">
        <w:rPr>
          <w:sz w:val="20"/>
          <w:szCs w:val="20"/>
          <w:lang w:val="pl-PL"/>
        </w:rPr>
        <w:t>prędkości,</w:t>
      </w:r>
    </w:p>
    <w:p w:rsidR="00300173" w:rsidRPr="008A1AC5" w:rsidRDefault="00300173" w:rsidP="00A77A6D">
      <w:pPr>
        <w:pStyle w:val="Akapitzlist"/>
        <w:numPr>
          <w:ilvl w:val="0"/>
          <w:numId w:val="147"/>
        </w:numPr>
        <w:tabs>
          <w:tab w:val="left" w:pos="1107"/>
        </w:tabs>
        <w:kinsoku w:val="0"/>
        <w:overflowPunct w:val="0"/>
        <w:adjustRightInd w:val="0"/>
        <w:spacing w:line="245" w:lineRule="exact"/>
        <w:ind w:left="1106" w:hanging="348"/>
        <w:rPr>
          <w:sz w:val="20"/>
          <w:szCs w:val="20"/>
          <w:lang w:val="pl-PL"/>
        </w:rPr>
      </w:pPr>
      <w:r w:rsidRPr="008A1AC5">
        <w:rPr>
          <w:sz w:val="20"/>
          <w:szCs w:val="20"/>
          <w:lang w:val="pl-PL"/>
        </w:rPr>
        <w:t>zamocowanie zderzaków kabinowych i przeciwwagi w</w:t>
      </w:r>
      <w:r w:rsidRPr="008A1AC5">
        <w:rPr>
          <w:spacing w:val="-15"/>
          <w:sz w:val="20"/>
          <w:szCs w:val="20"/>
          <w:lang w:val="pl-PL"/>
        </w:rPr>
        <w:t xml:space="preserve"> </w:t>
      </w:r>
      <w:r w:rsidRPr="008A1AC5">
        <w:rPr>
          <w:sz w:val="20"/>
          <w:szCs w:val="20"/>
          <w:lang w:val="pl-PL"/>
        </w:rPr>
        <w:t>podszybiu,</w:t>
      </w:r>
    </w:p>
    <w:p w:rsidR="00300173" w:rsidRPr="008A1AC5" w:rsidRDefault="00300173" w:rsidP="00A77A6D">
      <w:pPr>
        <w:pStyle w:val="Akapitzlist"/>
        <w:numPr>
          <w:ilvl w:val="0"/>
          <w:numId w:val="147"/>
        </w:numPr>
        <w:tabs>
          <w:tab w:val="left" w:pos="1107"/>
        </w:tabs>
        <w:kinsoku w:val="0"/>
        <w:overflowPunct w:val="0"/>
        <w:adjustRightInd w:val="0"/>
        <w:spacing w:line="245" w:lineRule="exact"/>
        <w:ind w:left="1106" w:hanging="348"/>
        <w:rPr>
          <w:sz w:val="20"/>
          <w:szCs w:val="20"/>
          <w:lang w:val="pl-PL"/>
        </w:rPr>
      </w:pPr>
      <w:r w:rsidRPr="008A1AC5">
        <w:rPr>
          <w:sz w:val="20"/>
          <w:szCs w:val="20"/>
          <w:lang w:val="pl-PL"/>
        </w:rPr>
        <w:t>montaż progów szerokości do 12 cm przy</w:t>
      </w:r>
      <w:r w:rsidRPr="008A1AC5">
        <w:rPr>
          <w:spacing w:val="-37"/>
          <w:sz w:val="20"/>
          <w:szCs w:val="20"/>
          <w:lang w:val="pl-PL"/>
        </w:rPr>
        <w:t xml:space="preserve"> </w:t>
      </w:r>
      <w:r w:rsidRPr="008A1AC5">
        <w:rPr>
          <w:sz w:val="20"/>
          <w:szCs w:val="20"/>
          <w:lang w:val="pl-PL"/>
        </w:rPr>
        <w:t>listwach dolnych drzwi szybowych,</w:t>
      </w:r>
    </w:p>
    <w:p w:rsidR="00300173" w:rsidRPr="008A1AC5" w:rsidRDefault="00300173" w:rsidP="00A77A6D">
      <w:pPr>
        <w:pStyle w:val="Akapitzlist"/>
        <w:numPr>
          <w:ilvl w:val="0"/>
          <w:numId w:val="147"/>
        </w:numPr>
        <w:tabs>
          <w:tab w:val="left" w:pos="1107"/>
        </w:tabs>
        <w:kinsoku w:val="0"/>
        <w:overflowPunct w:val="0"/>
        <w:adjustRightInd w:val="0"/>
        <w:ind w:right="665" w:hanging="360"/>
        <w:jc w:val="both"/>
        <w:rPr>
          <w:sz w:val="20"/>
          <w:szCs w:val="20"/>
          <w:lang w:val="pl-PL"/>
        </w:rPr>
      </w:pPr>
      <w:r w:rsidRPr="008A1AC5">
        <w:rPr>
          <w:sz w:val="20"/>
          <w:szCs w:val="20"/>
          <w:lang w:val="pl-PL"/>
        </w:rPr>
        <w:t>montaż</w:t>
      </w:r>
      <w:r w:rsidRPr="008A1AC5">
        <w:rPr>
          <w:spacing w:val="-7"/>
          <w:sz w:val="20"/>
          <w:szCs w:val="20"/>
          <w:lang w:val="pl-PL"/>
        </w:rPr>
        <w:t xml:space="preserve"> </w:t>
      </w:r>
      <w:r w:rsidRPr="008A1AC5">
        <w:rPr>
          <w:sz w:val="20"/>
          <w:szCs w:val="20"/>
          <w:lang w:val="pl-PL"/>
        </w:rPr>
        <w:t>nowych</w:t>
      </w:r>
      <w:r w:rsidRPr="008A1AC5">
        <w:rPr>
          <w:spacing w:val="-9"/>
          <w:sz w:val="20"/>
          <w:szCs w:val="20"/>
          <w:lang w:val="pl-PL"/>
        </w:rPr>
        <w:t xml:space="preserve"> </w:t>
      </w:r>
      <w:r w:rsidRPr="008A1AC5">
        <w:rPr>
          <w:sz w:val="20"/>
          <w:szCs w:val="20"/>
          <w:lang w:val="pl-PL"/>
        </w:rPr>
        <w:t>pozostałych</w:t>
      </w:r>
      <w:r w:rsidRPr="008A1AC5">
        <w:rPr>
          <w:spacing w:val="-8"/>
          <w:sz w:val="20"/>
          <w:szCs w:val="20"/>
          <w:lang w:val="pl-PL"/>
        </w:rPr>
        <w:t xml:space="preserve"> </w:t>
      </w:r>
      <w:r w:rsidRPr="008A1AC5">
        <w:rPr>
          <w:sz w:val="20"/>
          <w:szCs w:val="20"/>
          <w:lang w:val="pl-PL"/>
        </w:rPr>
        <w:t>urządzeń</w:t>
      </w:r>
      <w:r w:rsidRPr="008A1AC5">
        <w:rPr>
          <w:spacing w:val="-13"/>
          <w:sz w:val="20"/>
          <w:szCs w:val="20"/>
          <w:lang w:val="pl-PL"/>
        </w:rPr>
        <w:t xml:space="preserve"> </w:t>
      </w:r>
      <w:r w:rsidRPr="008A1AC5">
        <w:rPr>
          <w:sz w:val="20"/>
          <w:szCs w:val="20"/>
          <w:lang w:val="pl-PL"/>
        </w:rPr>
        <w:t>dźwigowych</w:t>
      </w:r>
      <w:r w:rsidRPr="008A1AC5">
        <w:rPr>
          <w:spacing w:val="-8"/>
          <w:sz w:val="20"/>
          <w:szCs w:val="20"/>
          <w:lang w:val="pl-PL"/>
        </w:rPr>
        <w:t xml:space="preserve"> </w:t>
      </w:r>
      <w:r w:rsidRPr="008A1AC5">
        <w:rPr>
          <w:sz w:val="20"/>
          <w:szCs w:val="20"/>
          <w:lang w:val="pl-PL"/>
        </w:rPr>
        <w:t>w</w:t>
      </w:r>
      <w:r w:rsidRPr="008A1AC5">
        <w:rPr>
          <w:spacing w:val="-11"/>
          <w:sz w:val="20"/>
          <w:szCs w:val="20"/>
          <w:lang w:val="pl-PL"/>
        </w:rPr>
        <w:t xml:space="preserve"> </w:t>
      </w:r>
      <w:r w:rsidRPr="008A1AC5">
        <w:rPr>
          <w:sz w:val="20"/>
          <w:szCs w:val="20"/>
          <w:lang w:val="pl-PL"/>
        </w:rPr>
        <w:t>skład</w:t>
      </w:r>
      <w:r w:rsidRPr="008A1AC5">
        <w:rPr>
          <w:spacing w:val="-10"/>
          <w:sz w:val="20"/>
          <w:szCs w:val="20"/>
          <w:lang w:val="pl-PL"/>
        </w:rPr>
        <w:t xml:space="preserve"> </w:t>
      </w:r>
      <w:r w:rsidRPr="008A1AC5">
        <w:rPr>
          <w:sz w:val="20"/>
          <w:szCs w:val="20"/>
          <w:lang w:val="pl-PL"/>
        </w:rPr>
        <w:t>których</w:t>
      </w:r>
      <w:r w:rsidRPr="008A1AC5">
        <w:rPr>
          <w:spacing w:val="-9"/>
          <w:sz w:val="20"/>
          <w:szCs w:val="20"/>
          <w:lang w:val="pl-PL"/>
        </w:rPr>
        <w:t xml:space="preserve"> </w:t>
      </w:r>
      <w:r w:rsidRPr="008A1AC5">
        <w:rPr>
          <w:sz w:val="20"/>
          <w:szCs w:val="20"/>
          <w:lang w:val="pl-PL"/>
        </w:rPr>
        <w:t>wchodzą:</w:t>
      </w:r>
      <w:r w:rsidRPr="008A1AC5">
        <w:rPr>
          <w:spacing w:val="-12"/>
          <w:sz w:val="20"/>
          <w:szCs w:val="20"/>
          <w:lang w:val="pl-PL"/>
        </w:rPr>
        <w:t xml:space="preserve"> </w:t>
      </w:r>
      <w:r w:rsidRPr="008A1AC5">
        <w:rPr>
          <w:sz w:val="20"/>
          <w:szCs w:val="20"/>
          <w:lang w:val="pl-PL"/>
        </w:rPr>
        <w:t>kabina</w:t>
      </w:r>
      <w:r w:rsidRPr="008A1AC5">
        <w:rPr>
          <w:spacing w:val="-9"/>
          <w:sz w:val="20"/>
          <w:szCs w:val="20"/>
          <w:lang w:val="pl-PL"/>
        </w:rPr>
        <w:t xml:space="preserve"> </w:t>
      </w:r>
      <w:r w:rsidRPr="008A1AC5">
        <w:rPr>
          <w:sz w:val="20"/>
          <w:szCs w:val="20"/>
          <w:lang w:val="pl-PL"/>
        </w:rPr>
        <w:t>z</w:t>
      </w:r>
      <w:r w:rsidRPr="008A1AC5">
        <w:rPr>
          <w:spacing w:val="-9"/>
          <w:sz w:val="20"/>
          <w:szCs w:val="20"/>
          <w:lang w:val="pl-PL"/>
        </w:rPr>
        <w:t xml:space="preserve"> </w:t>
      </w:r>
      <w:r w:rsidRPr="008A1AC5">
        <w:rPr>
          <w:sz w:val="20"/>
          <w:szCs w:val="20"/>
          <w:lang w:val="pl-PL"/>
        </w:rPr>
        <w:t>kompletem</w:t>
      </w:r>
      <w:r w:rsidRPr="008A1AC5">
        <w:rPr>
          <w:spacing w:val="-13"/>
          <w:sz w:val="20"/>
          <w:szCs w:val="20"/>
          <w:lang w:val="pl-PL"/>
        </w:rPr>
        <w:t xml:space="preserve"> </w:t>
      </w:r>
      <w:r w:rsidRPr="008A1AC5">
        <w:rPr>
          <w:sz w:val="20"/>
          <w:szCs w:val="20"/>
          <w:lang w:val="pl-PL"/>
        </w:rPr>
        <w:t>drzwi kabinowych   i   poszczególnymi    instalacjami,    kasety   wezwań   wraz    z   wyświetlaczami    pięter i kierunku jazdy oraz stacyjka jazd specjalnych na ścianie kondygnacji</w:t>
      </w:r>
      <w:r w:rsidRPr="008A1AC5">
        <w:rPr>
          <w:spacing w:val="-34"/>
          <w:sz w:val="20"/>
          <w:szCs w:val="20"/>
          <w:lang w:val="pl-PL"/>
        </w:rPr>
        <w:t xml:space="preserve"> </w:t>
      </w:r>
      <w:r w:rsidRPr="008A1AC5">
        <w:rPr>
          <w:sz w:val="20"/>
          <w:szCs w:val="20"/>
          <w:lang w:val="pl-PL"/>
        </w:rPr>
        <w:t>piwnicy,</w:t>
      </w:r>
    </w:p>
    <w:p w:rsidR="00300173" w:rsidRPr="008A1AC5" w:rsidRDefault="00300173" w:rsidP="00A77A6D">
      <w:pPr>
        <w:pStyle w:val="Akapitzlist"/>
        <w:numPr>
          <w:ilvl w:val="0"/>
          <w:numId w:val="147"/>
        </w:numPr>
        <w:tabs>
          <w:tab w:val="left" w:pos="1107"/>
        </w:tabs>
        <w:kinsoku w:val="0"/>
        <w:overflowPunct w:val="0"/>
        <w:adjustRightInd w:val="0"/>
        <w:spacing w:line="243" w:lineRule="exact"/>
        <w:ind w:left="1106" w:hanging="348"/>
        <w:rPr>
          <w:sz w:val="20"/>
          <w:szCs w:val="20"/>
          <w:lang w:val="pl-PL"/>
        </w:rPr>
      </w:pPr>
      <w:r w:rsidRPr="008A1AC5">
        <w:rPr>
          <w:sz w:val="20"/>
          <w:szCs w:val="20"/>
          <w:lang w:val="pl-PL"/>
        </w:rPr>
        <w:t>próbny rozruch i przygotowanie do</w:t>
      </w:r>
      <w:r w:rsidRPr="008A1AC5">
        <w:rPr>
          <w:spacing w:val="-16"/>
          <w:sz w:val="20"/>
          <w:szCs w:val="20"/>
          <w:lang w:val="pl-PL"/>
        </w:rPr>
        <w:t xml:space="preserve"> </w:t>
      </w:r>
      <w:r w:rsidRPr="008A1AC5">
        <w:rPr>
          <w:sz w:val="20"/>
          <w:szCs w:val="20"/>
          <w:lang w:val="pl-PL"/>
        </w:rPr>
        <w:t>odbioru.</w:t>
      </w:r>
    </w:p>
    <w:p w:rsidR="00300173" w:rsidRPr="008A1AC5" w:rsidRDefault="00300173" w:rsidP="00B012F2">
      <w:pPr>
        <w:pStyle w:val="Tekstpodstawowy"/>
      </w:pPr>
    </w:p>
    <w:p w:rsidR="00300173" w:rsidRPr="008A1AC5" w:rsidRDefault="00300173" w:rsidP="00300173">
      <w:pPr>
        <w:pStyle w:val="Nagwek21"/>
        <w:kinsoku w:val="0"/>
        <w:overflowPunct w:val="0"/>
        <w:outlineLvl w:val="9"/>
        <w:rPr>
          <w:lang w:val="pl-PL"/>
        </w:rPr>
      </w:pPr>
      <w:r w:rsidRPr="008A1AC5">
        <w:rPr>
          <w:lang w:val="pl-PL"/>
        </w:rPr>
        <w:t>Przygotowanie miejsca instalacji</w:t>
      </w:r>
    </w:p>
    <w:p w:rsidR="00300173" w:rsidRPr="008A1AC5" w:rsidRDefault="00300173" w:rsidP="00B012F2">
      <w:pPr>
        <w:pStyle w:val="Tekstpodstawowy"/>
      </w:pPr>
      <w:r w:rsidRPr="008A1AC5">
        <w:lastRenderedPageBreak/>
        <w:t xml:space="preserve">Klient zobowiązany jest do doprowadzenia niezależnej linii elektrycznej 230V, 50Hz z przewodami o przekroju 2,5 mm2, doprowadzonymi do podszybia, zabezpieczonej wyłącznikiem różnicowo-prądowym 16A i czułości 0,03A oraz zabezpieczenie nadprądowe typu C 16 A. Wyłącznik należy umieścić w zamykanej na kłódkę skrzynce umieszczonej w pobliżu. Ponadto należy doprowadzić uziemienie kablem 4 </w:t>
      </w:r>
      <w:r w:rsidRPr="008A1AC5">
        <w:rPr>
          <w:spacing w:val="-2"/>
        </w:rPr>
        <w:t xml:space="preserve">mm2 </w:t>
      </w:r>
      <w:r w:rsidRPr="008A1AC5">
        <w:t>do podszybia. Doprowadzenie analogowej linii telefonicznej jest po stronie klienta i jest koniecznym warunkiem do otrzymania pozytywnego protokołu z UDT. Klient musi wykonać na własny koszt wszelkie ewentualne modyfikacje szybu, łącznie z usunięciem wody z podszybia w przypadku instalacji zewnętrznych, jak również zorganizować i zabezpieczyć</w:t>
      </w:r>
      <w:r w:rsidRPr="008A1AC5">
        <w:rPr>
          <w:spacing w:val="-12"/>
        </w:rPr>
        <w:t xml:space="preserve"> </w:t>
      </w:r>
      <w:r w:rsidRPr="008A1AC5">
        <w:t>miejsce</w:t>
      </w:r>
      <w:r w:rsidRPr="008A1AC5">
        <w:rPr>
          <w:spacing w:val="-14"/>
        </w:rPr>
        <w:t xml:space="preserve"> </w:t>
      </w:r>
      <w:r w:rsidRPr="008A1AC5">
        <w:t>składowania</w:t>
      </w:r>
      <w:r w:rsidRPr="008A1AC5">
        <w:rPr>
          <w:spacing w:val="-15"/>
        </w:rPr>
        <w:t xml:space="preserve"> </w:t>
      </w:r>
      <w:r w:rsidRPr="008A1AC5">
        <w:t>dostarczonych</w:t>
      </w:r>
      <w:r w:rsidRPr="008A1AC5">
        <w:rPr>
          <w:spacing w:val="-15"/>
        </w:rPr>
        <w:t xml:space="preserve"> </w:t>
      </w:r>
      <w:r w:rsidRPr="008A1AC5">
        <w:t>podzespołów.</w:t>
      </w:r>
      <w:r w:rsidRPr="008A1AC5">
        <w:rPr>
          <w:spacing w:val="-12"/>
        </w:rPr>
        <w:t xml:space="preserve"> </w:t>
      </w:r>
      <w:r w:rsidRPr="008A1AC5">
        <w:t>Klient</w:t>
      </w:r>
      <w:r w:rsidRPr="008A1AC5">
        <w:rPr>
          <w:spacing w:val="-14"/>
        </w:rPr>
        <w:t xml:space="preserve"> </w:t>
      </w:r>
      <w:r w:rsidRPr="008A1AC5">
        <w:t>ponosi</w:t>
      </w:r>
      <w:r w:rsidRPr="008A1AC5">
        <w:rPr>
          <w:spacing w:val="-16"/>
        </w:rPr>
        <w:t xml:space="preserve"> </w:t>
      </w:r>
      <w:r w:rsidRPr="008A1AC5">
        <w:t>odpowiedzialność</w:t>
      </w:r>
      <w:r w:rsidRPr="008A1AC5">
        <w:rPr>
          <w:spacing w:val="-14"/>
        </w:rPr>
        <w:t xml:space="preserve"> </w:t>
      </w:r>
      <w:r w:rsidRPr="008A1AC5">
        <w:t>za</w:t>
      </w:r>
      <w:r w:rsidRPr="008A1AC5">
        <w:rPr>
          <w:spacing w:val="-14"/>
        </w:rPr>
        <w:t xml:space="preserve"> </w:t>
      </w:r>
      <w:r w:rsidRPr="008A1AC5">
        <w:t>wytrzymałość ścian, podłoża w miejscu instalacji jak również za przestrzeganie stosownych przepisów krajowych. Wszelkie koszty związane z właściwym przygotowaniem miejsca instalacji jak również ewentualnych odbiorów technicznych w tym UDT, ponosi klient. Przedstawione dane są orientacyjne, zrobione na podstawie przesłanych wytycznych/informacji.</w:t>
      </w:r>
      <w:r w:rsidRPr="008A1AC5">
        <w:rPr>
          <w:spacing w:val="-9"/>
        </w:rPr>
        <w:t xml:space="preserve"> </w:t>
      </w:r>
      <w:r w:rsidRPr="008A1AC5">
        <w:t>Po</w:t>
      </w:r>
      <w:r w:rsidRPr="008A1AC5">
        <w:rPr>
          <w:spacing w:val="-7"/>
        </w:rPr>
        <w:t xml:space="preserve"> </w:t>
      </w:r>
      <w:r w:rsidRPr="008A1AC5">
        <w:t>instalacji</w:t>
      </w:r>
      <w:r w:rsidRPr="008A1AC5">
        <w:rPr>
          <w:spacing w:val="-8"/>
        </w:rPr>
        <w:t xml:space="preserve"> </w:t>
      </w:r>
      <w:r w:rsidRPr="008A1AC5">
        <w:t>urządzenia</w:t>
      </w:r>
      <w:r w:rsidRPr="008A1AC5">
        <w:rPr>
          <w:spacing w:val="-7"/>
        </w:rPr>
        <w:t xml:space="preserve"> </w:t>
      </w:r>
      <w:r w:rsidRPr="008A1AC5">
        <w:t>wykonać</w:t>
      </w:r>
      <w:r w:rsidRPr="008A1AC5">
        <w:rPr>
          <w:spacing w:val="-5"/>
        </w:rPr>
        <w:t xml:space="preserve"> </w:t>
      </w:r>
      <w:r w:rsidRPr="008A1AC5">
        <w:t>prace</w:t>
      </w:r>
      <w:r w:rsidRPr="008A1AC5">
        <w:rPr>
          <w:spacing w:val="-6"/>
        </w:rPr>
        <w:t xml:space="preserve"> </w:t>
      </w:r>
      <w:r w:rsidRPr="008A1AC5">
        <w:t>wykończeniowe</w:t>
      </w:r>
      <w:r w:rsidRPr="008A1AC5">
        <w:rPr>
          <w:spacing w:val="-2"/>
        </w:rPr>
        <w:t xml:space="preserve"> </w:t>
      </w:r>
      <w:r w:rsidRPr="008A1AC5">
        <w:t>w</w:t>
      </w:r>
      <w:r w:rsidRPr="008A1AC5">
        <w:rPr>
          <w:spacing w:val="-10"/>
        </w:rPr>
        <w:t xml:space="preserve"> </w:t>
      </w:r>
      <w:r w:rsidRPr="008A1AC5">
        <w:t>otoczeniu</w:t>
      </w:r>
      <w:r w:rsidRPr="008A1AC5">
        <w:rPr>
          <w:spacing w:val="-6"/>
        </w:rPr>
        <w:t xml:space="preserve"> </w:t>
      </w:r>
      <w:r w:rsidRPr="008A1AC5">
        <w:t>urządzenia.</w:t>
      </w:r>
    </w:p>
    <w:p w:rsidR="00300173" w:rsidRPr="008A1AC5" w:rsidRDefault="00300173" w:rsidP="00B012F2">
      <w:pPr>
        <w:pStyle w:val="Tekstpodstawowy"/>
      </w:pPr>
    </w:p>
    <w:p w:rsidR="00300173" w:rsidRPr="008A1AC5" w:rsidRDefault="00300173" w:rsidP="00182511">
      <w:pPr>
        <w:pStyle w:val="Nagwek21"/>
        <w:numPr>
          <w:ilvl w:val="0"/>
          <w:numId w:val="5"/>
        </w:numPr>
        <w:tabs>
          <w:tab w:val="left" w:pos="608"/>
        </w:tabs>
        <w:rPr>
          <w:lang w:val="pl-PL"/>
        </w:rPr>
      </w:pPr>
      <w:r w:rsidRPr="008A1AC5">
        <w:rPr>
          <w:lang w:val="pl-PL"/>
        </w:rPr>
        <w:t>KONTROLA JAKOŚCI ROBÓT</w:t>
      </w:r>
    </w:p>
    <w:p w:rsidR="00300173" w:rsidRPr="008A1AC5" w:rsidRDefault="00300173" w:rsidP="00182511">
      <w:pPr>
        <w:pStyle w:val="Akapitzlist"/>
        <w:numPr>
          <w:ilvl w:val="1"/>
          <w:numId w:val="5"/>
        </w:numPr>
        <w:tabs>
          <w:tab w:val="left" w:pos="752"/>
        </w:tabs>
        <w:rPr>
          <w:b/>
          <w:sz w:val="20"/>
          <w:lang w:val="pl-PL"/>
        </w:rPr>
      </w:pPr>
      <w:r w:rsidRPr="008A1AC5">
        <w:rPr>
          <w:b/>
          <w:sz w:val="20"/>
          <w:lang w:val="pl-PL"/>
        </w:rPr>
        <w:t>Wymagania ogólne</w:t>
      </w:r>
    </w:p>
    <w:p w:rsidR="00300173" w:rsidRPr="008A1AC5" w:rsidRDefault="00300173" w:rsidP="00B012F2">
      <w:pPr>
        <w:pStyle w:val="Tekstpodstawowy"/>
      </w:pPr>
      <w:r w:rsidRPr="008A1AC5">
        <w:t>Ogólne wymagania dotyczące prowadzenia kontroli jakości robót omówiono w punkcie 6 ogólnej specyfikacji technicznej.</w:t>
      </w:r>
    </w:p>
    <w:p w:rsidR="00300173" w:rsidRPr="008A1AC5" w:rsidRDefault="00300173" w:rsidP="00B012F2">
      <w:pPr>
        <w:pStyle w:val="Tekstpodstawowy"/>
      </w:pPr>
      <w:r w:rsidRPr="008A1AC5">
        <w:t>Kontrola</w:t>
      </w:r>
      <w:r w:rsidRPr="008A1AC5">
        <w:rPr>
          <w:spacing w:val="-13"/>
        </w:rPr>
        <w:t xml:space="preserve"> </w:t>
      </w:r>
      <w:r w:rsidRPr="008A1AC5">
        <w:t>jakości</w:t>
      </w:r>
      <w:r w:rsidRPr="008A1AC5">
        <w:rPr>
          <w:spacing w:val="-9"/>
        </w:rPr>
        <w:t xml:space="preserve"> </w:t>
      </w:r>
      <w:r w:rsidRPr="008A1AC5">
        <w:t>ma</w:t>
      </w:r>
      <w:r w:rsidRPr="008A1AC5">
        <w:rPr>
          <w:spacing w:val="-8"/>
        </w:rPr>
        <w:t xml:space="preserve"> </w:t>
      </w:r>
      <w:r w:rsidRPr="008A1AC5">
        <w:t>gwarantować</w:t>
      </w:r>
      <w:r w:rsidRPr="008A1AC5">
        <w:rPr>
          <w:spacing w:val="-7"/>
        </w:rPr>
        <w:t xml:space="preserve"> </w:t>
      </w:r>
      <w:r w:rsidRPr="008A1AC5">
        <w:t>wykonanie</w:t>
      </w:r>
      <w:r w:rsidRPr="008A1AC5">
        <w:rPr>
          <w:spacing w:val="-8"/>
        </w:rPr>
        <w:t xml:space="preserve"> </w:t>
      </w:r>
      <w:r w:rsidRPr="008A1AC5">
        <w:t>windy,</w:t>
      </w:r>
      <w:r w:rsidRPr="008A1AC5">
        <w:rPr>
          <w:spacing w:val="-9"/>
        </w:rPr>
        <w:t xml:space="preserve"> </w:t>
      </w:r>
      <w:r w:rsidRPr="008A1AC5">
        <w:t>prac</w:t>
      </w:r>
      <w:r w:rsidRPr="008A1AC5">
        <w:rPr>
          <w:spacing w:val="-11"/>
        </w:rPr>
        <w:t xml:space="preserve"> </w:t>
      </w:r>
      <w:r w:rsidRPr="008A1AC5">
        <w:t>budowlanych</w:t>
      </w:r>
      <w:r w:rsidRPr="008A1AC5">
        <w:rPr>
          <w:spacing w:val="-9"/>
        </w:rPr>
        <w:t xml:space="preserve"> </w:t>
      </w:r>
      <w:r w:rsidRPr="008A1AC5">
        <w:t>i</w:t>
      </w:r>
      <w:r w:rsidRPr="008A1AC5">
        <w:rPr>
          <w:spacing w:val="-10"/>
        </w:rPr>
        <w:t xml:space="preserve"> </w:t>
      </w:r>
      <w:r w:rsidRPr="008A1AC5">
        <w:t>montażowych</w:t>
      </w:r>
      <w:r w:rsidRPr="008A1AC5">
        <w:rPr>
          <w:spacing w:val="-10"/>
        </w:rPr>
        <w:t xml:space="preserve"> </w:t>
      </w:r>
      <w:r w:rsidRPr="008A1AC5">
        <w:t>na</w:t>
      </w:r>
      <w:r w:rsidRPr="008A1AC5">
        <w:rPr>
          <w:spacing w:val="-8"/>
        </w:rPr>
        <w:t xml:space="preserve"> </w:t>
      </w:r>
      <w:r w:rsidRPr="008A1AC5">
        <w:t>najwyższym</w:t>
      </w:r>
      <w:r w:rsidRPr="008A1AC5">
        <w:rPr>
          <w:spacing w:val="-11"/>
        </w:rPr>
        <w:t xml:space="preserve"> </w:t>
      </w:r>
      <w:r w:rsidRPr="008A1AC5">
        <w:t>poziomie technicznym.</w:t>
      </w:r>
      <w:r w:rsidRPr="008A1AC5">
        <w:rPr>
          <w:spacing w:val="-5"/>
        </w:rPr>
        <w:t xml:space="preserve"> </w:t>
      </w:r>
      <w:r w:rsidRPr="008A1AC5">
        <w:t>Kontrole</w:t>
      </w:r>
      <w:r w:rsidRPr="008A1AC5">
        <w:rPr>
          <w:spacing w:val="-9"/>
        </w:rPr>
        <w:t xml:space="preserve"> </w:t>
      </w:r>
      <w:r w:rsidRPr="008A1AC5">
        <w:t>dla</w:t>
      </w:r>
      <w:r w:rsidRPr="008A1AC5">
        <w:rPr>
          <w:spacing w:val="-6"/>
        </w:rPr>
        <w:t xml:space="preserve"> </w:t>
      </w:r>
      <w:r w:rsidRPr="008A1AC5">
        <w:t>sprawdzenia</w:t>
      </w:r>
      <w:r w:rsidRPr="008A1AC5">
        <w:rPr>
          <w:spacing w:val="-7"/>
        </w:rPr>
        <w:t xml:space="preserve"> </w:t>
      </w:r>
      <w:r w:rsidRPr="008A1AC5">
        <w:t>jakości</w:t>
      </w:r>
      <w:r w:rsidRPr="008A1AC5">
        <w:rPr>
          <w:spacing w:val="-9"/>
        </w:rPr>
        <w:t xml:space="preserve"> </w:t>
      </w:r>
      <w:r w:rsidRPr="008A1AC5">
        <w:t>produkcji</w:t>
      </w:r>
      <w:r w:rsidRPr="008A1AC5">
        <w:rPr>
          <w:spacing w:val="-7"/>
        </w:rPr>
        <w:t xml:space="preserve"> </w:t>
      </w:r>
      <w:r w:rsidRPr="008A1AC5">
        <w:t>u</w:t>
      </w:r>
      <w:r w:rsidRPr="008A1AC5">
        <w:rPr>
          <w:spacing w:val="-9"/>
        </w:rPr>
        <w:t xml:space="preserve"> </w:t>
      </w:r>
      <w:r w:rsidRPr="008A1AC5">
        <w:t>wykonawcy</w:t>
      </w:r>
      <w:r w:rsidRPr="008A1AC5">
        <w:rPr>
          <w:spacing w:val="-8"/>
        </w:rPr>
        <w:t xml:space="preserve"> </w:t>
      </w:r>
      <w:r w:rsidRPr="008A1AC5">
        <w:t>lub</w:t>
      </w:r>
      <w:r w:rsidRPr="008A1AC5">
        <w:rPr>
          <w:spacing w:val="-6"/>
        </w:rPr>
        <w:t xml:space="preserve"> </w:t>
      </w:r>
      <w:r w:rsidRPr="008A1AC5">
        <w:t>jego</w:t>
      </w:r>
      <w:r w:rsidRPr="008A1AC5">
        <w:rPr>
          <w:spacing w:val="-6"/>
        </w:rPr>
        <w:t xml:space="preserve"> </w:t>
      </w:r>
      <w:r w:rsidRPr="008A1AC5">
        <w:t>poddostawcy</w:t>
      </w:r>
      <w:r w:rsidRPr="008A1AC5">
        <w:rPr>
          <w:spacing w:val="-8"/>
        </w:rPr>
        <w:t xml:space="preserve"> </w:t>
      </w:r>
      <w:r w:rsidRPr="008A1AC5">
        <w:t>są</w:t>
      </w:r>
      <w:r w:rsidRPr="008A1AC5">
        <w:rPr>
          <w:spacing w:val="-4"/>
        </w:rPr>
        <w:t xml:space="preserve"> </w:t>
      </w:r>
      <w:r w:rsidRPr="008A1AC5">
        <w:t>dopuszczalne</w:t>
      </w:r>
      <w:r w:rsidRPr="008A1AC5">
        <w:rPr>
          <w:spacing w:val="-7"/>
        </w:rPr>
        <w:t xml:space="preserve"> </w:t>
      </w:r>
      <w:r w:rsidRPr="008A1AC5">
        <w:t>w każdym czasie. Wykonawca zapewni dostęp do miejsc, w których odbywa się produkcja. Wykonawca windy ma obowiązek</w:t>
      </w:r>
      <w:r w:rsidRPr="008A1AC5">
        <w:rPr>
          <w:spacing w:val="-6"/>
        </w:rPr>
        <w:t xml:space="preserve"> </w:t>
      </w:r>
      <w:r w:rsidRPr="008A1AC5">
        <w:t>respektowania</w:t>
      </w:r>
      <w:r w:rsidRPr="008A1AC5">
        <w:rPr>
          <w:spacing w:val="-3"/>
        </w:rPr>
        <w:t xml:space="preserve"> </w:t>
      </w:r>
      <w:r w:rsidRPr="008A1AC5">
        <w:t>uwag</w:t>
      </w:r>
      <w:r w:rsidRPr="008A1AC5">
        <w:rPr>
          <w:spacing w:val="-3"/>
        </w:rPr>
        <w:t xml:space="preserve"> </w:t>
      </w:r>
      <w:r w:rsidRPr="008A1AC5">
        <w:t>i</w:t>
      </w:r>
      <w:r w:rsidRPr="008A1AC5">
        <w:rPr>
          <w:spacing w:val="-5"/>
        </w:rPr>
        <w:t xml:space="preserve"> </w:t>
      </w:r>
      <w:r w:rsidRPr="008A1AC5">
        <w:t>zaleceń</w:t>
      </w:r>
      <w:r w:rsidRPr="008A1AC5">
        <w:rPr>
          <w:spacing w:val="-5"/>
        </w:rPr>
        <w:t xml:space="preserve"> </w:t>
      </w:r>
      <w:r w:rsidRPr="008A1AC5">
        <w:t>Inspektora</w:t>
      </w:r>
      <w:r w:rsidRPr="008A1AC5">
        <w:rPr>
          <w:spacing w:val="-4"/>
        </w:rPr>
        <w:t xml:space="preserve"> </w:t>
      </w:r>
      <w:r w:rsidRPr="008A1AC5">
        <w:t>Nadzoru</w:t>
      </w:r>
      <w:r w:rsidRPr="008A1AC5">
        <w:rPr>
          <w:spacing w:val="-4"/>
        </w:rPr>
        <w:t xml:space="preserve"> </w:t>
      </w:r>
      <w:r w:rsidRPr="008A1AC5">
        <w:t>z</w:t>
      </w:r>
      <w:r w:rsidRPr="008A1AC5">
        <w:rPr>
          <w:spacing w:val="-4"/>
        </w:rPr>
        <w:t xml:space="preserve"> </w:t>
      </w:r>
      <w:r w:rsidRPr="008A1AC5">
        <w:t>ramienia</w:t>
      </w:r>
      <w:r w:rsidRPr="008A1AC5">
        <w:rPr>
          <w:spacing w:val="-4"/>
        </w:rPr>
        <w:t xml:space="preserve"> </w:t>
      </w:r>
      <w:r w:rsidRPr="008A1AC5">
        <w:t>Zamawiającego.</w:t>
      </w:r>
    </w:p>
    <w:p w:rsidR="00300173" w:rsidRPr="008A1AC5" w:rsidRDefault="00300173" w:rsidP="00B012F2">
      <w:pPr>
        <w:pStyle w:val="Tekstpodstawowy"/>
      </w:pPr>
      <w:r w:rsidRPr="008A1AC5">
        <w:t>Kontrola jakości obejmuje:</w:t>
      </w:r>
    </w:p>
    <w:p w:rsidR="00300173" w:rsidRPr="008A1AC5" w:rsidRDefault="00300173" w:rsidP="00A77A6D">
      <w:pPr>
        <w:pStyle w:val="Akapitzlist"/>
        <w:numPr>
          <w:ilvl w:val="0"/>
          <w:numId w:val="146"/>
        </w:numPr>
        <w:tabs>
          <w:tab w:val="left" w:pos="1107"/>
        </w:tabs>
        <w:kinsoku w:val="0"/>
        <w:overflowPunct w:val="0"/>
        <w:adjustRightInd w:val="0"/>
        <w:spacing w:line="244" w:lineRule="exact"/>
        <w:ind w:hanging="360"/>
        <w:rPr>
          <w:sz w:val="20"/>
          <w:szCs w:val="20"/>
          <w:lang w:val="pl-PL"/>
        </w:rPr>
      </w:pPr>
      <w:r w:rsidRPr="008A1AC5">
        <w:rPr>
          <w:sz w:val="20"/>
          <w:szCs w:val="20"/>
          <w:lang w:val="pl-PL"/>
        </w:rPr>
        <w:t>ocenę jakości materiałów przed</w:t>
      </w:r>
      <w:r w:rsidRPr="008A1AC5">
        <w:rPr>
          <w:spacing w:val="-11"/>
          <w:sz w:val="20"/>
          <w:szCs w:val="20"/>
          <w:lang w:val="pl-PL"/>
        </w:rPr>
        <w:t xml:space="preserve"> </w:t>
      </w:r>
      <w:r w:rsidRPr="008A1AC5">
        <w:rPr>
          <w:sz w:val="20"/>
          <w:szCs w:val="20"/>
          <w:lang w:val="pl-PL"/>
        </w:rPr>
        <w:t>montażem,</w:t>
      </w:r>
    </w:p>
    <w:p w:rsidR="00300173" w:rsidRPr="008A1AC5" w:rsidRDefault="00300173" w:rsidP="00A77A6D">
      <w:pPr>
        <w:pStyle w:val="Akapitzlist"/>
        <w:numPr>
          <w:ilvl w:val="0"/>
          <w:numId w:val="146"/>
        </w:numPr>
        <w:tabs>
          <w:tab w:val="left" w:pos="1107"/>
        </w:tabs>
        <w:kinsoku w:val="0"/>
        <w:overflowPunct w:val="0"/>
        <w:adjustRightInd w:val="0"/>
        <w:spacing w:line="245" w:lineRule="exact"/>
        <w:ind w:hanging="360"/>
        <w:rPr>
          <w:sz w:val="20"/>
          <w:szCs w:val="20"/>
          <w:lang w:val="pl-PL"/>
        </w:rPr>
      </w:pPr>
      <w:r w:rsidRPr="008A1AC5">
        <w:rPr>
          <w:sz w:val="20"/>
          <w:szCs w:val="20"/>
          <w:lang w:val="pl-PL"/>
        </w:rPr>
        <w:t>sprawdzenie kompletności</w:t>
      </w:r>
      <w:r w:rsidRPr="008A1AC5">
        <w:rPr>
          <w:spacing w:val="-6"/>
          <w:sz w:val="20"/>
          <w:szCs w:val="20"/>
          <w:lang w:val="pl-PL"/>
        </w:rPr>
        <w:t xml:space="preserve"> </w:t>
      </w:r>
      <w:r w:rsidRPr="008A1AC5">
        <w:rPr>
          <w:sz w:val="20"/>
          <w:szCs w:val="20"/>
          <w:lang w:val="pl-PL"/>
        </w:rPr>
        <w:t>dokumentów,</w:t>
      </w:r>
    </w:p>
    <w:p w:rsidR="00300173" w:rsidRPr="008A1AC5" w:rsidRDefault="00300173" w:rsidP="00A77A6D">
      <w:pPr>
        <w:pStyle w:val="Akapitzlist"/>
        <w:numPr>
          <w:ilvl w:val="0"/>
          <w:numId w:val="146"/>
        </w:numPr>
        <w:tabs>
          <w:tab w:val="left" w:pos="1107"/>
        </w:tabs>
        <w:kinsoku w:val="0"/>
        <w:overflowPunct w:val="0"/>
        <w:adjustRightInd w:val="0"/>
        <w:ind w:right="668" w:hanging="360"/>
        <w:rPr>
          <w:sz w:val="20"/>
          <w:szCs w:val="20"/>
          <w:lang w:val="pl-PL"/>
        </w:rPr>
      </w:pPr>
      <w:r w:rsidRPr="008A1AC5">
        <w:rPr>
          <w:sz w:val="20"/>
          <w:szCs w:val="20"/>
          <w:lang w:val="pl-PL"/>
        </w:rPr>
        <w:t>brak</w:t>
      </w:r>
      <w:r w:rsidRPr="008A1AC5">
        <w:rPr>
          <w:spacing w:val="-10"/>
          <w:sz w:val="20"/>
          <w:szCs w:val="20"/>
          <w:lang w:val="pl-PL"/>
        </w:rPr>
        <w:t xml:space="preserve"> </w:t>
      </w:r>
      <w:r w:rsidRPr="008A1AC5">
        <w:rPr>
          <w:sz w:val="20"/>
          <w:szCs w:val="20"/>
          <w:lang w:val="pl-PL"/>
        </w:rPr>
        <w:t>uszkodzeń</w:t>
      </w:r>
      <w:r w:rsidRPr="008A1AC5">
        <w:rPr>
          <w:spacing w:val="-9"/>
          <w:sz w:val="20"/>
          <w:szCs w:val="20"/>
          <w:lang w:val="pl-PL"/>
        </w:rPr>
        <w:t xml:space="preserve"> </w:t>
      </w:r>
      <w:r w:rsidRPr="008A1AC5">
        <w:rPr>
          <w:sz w:val="20"/>
          <w:szCs w:val="20"/>
          <w:lang w:val="pl-PL"/>
        </w:rPr>
        <w:t>mechanicznych,</w:t>
      </w:r>
      <w:r w:rsidRPr="008A1AC5">
        <w:rPr>
          <w:spacing w:val="-7"/>
          <w:sz w:val="20"/>
          <w:szCs w:val="20"/>
          <w:lang w:val="pl-PL"/>
        </w:rPr>
        <w:t xml:space="preserve"> </w:t>
      </w:r>
      <w:r w:rsidRPr="008A1AC5">
        <w:rPr>
          <w:sz w:val="20"/>
          <w:szCs w:val="20"/>
          <w:lang w:val="pl-PL"/>
        </w:rPr>
        <w:t>rys,</w:t>
      </w:r>
      <w:r w:rsidRPr="008A1AC5">
        <w:rPr>
          <w:spacing w:val="-7"/>
          <w:sz w:val="20"/>
          <w:szCs w:val="20"/>
          <w:lang w:val="pl-PL"/>
        </w:rPr>
        <w:t xml:space="preserve"> </w:t>
      </w:r>
      <w:r w:rsidRPr="008A1AC5">
        <w:rPr>
          <w:sz w:val="20"/>
          <w:szCs w:val="20"/>
          <w:lang w:val="pl-PL"/>
        </w:rPr>
        <w:t>wgnieceń</w:t>
      </w:r>
      <w:r w:rsidRPr="008A1AC5">
        <w:rPr>
          <w:spacing w:val="-9"/>
          <w:sz w:val="20"/>
          <w:szCs w:val="20"/>
          <w:lang w:val="pl-PL"/>
        </w:rPr>
        <w:t xml:space="preserve"> </w:t>
      </w:r>
      <w:r w:rsidRPr="008A1AC5">
        <w:rPr>
          <w:sz w:val="20"/>
          <w:szCs w:val="20"/>
          <w:lang w:val="pl-PL"/>
        </w:rPr>
        <w:t>i</w:t>
      </w:r>
      <w:r w:rsidRPr="008A1AC5">
        <w:rPr>
          <w:spacing w:val="-9"/>
          <w:sz w:val="20"/>
          <w:szCs w:val="20"/>
          <w:lang w:val="pl-PL"/>
        </w:rPr>
        <w:t xml:space="preserve"> </w:t>
      </w:r>
      <w:r w:rsidRPr="008A1AC5">
        <w:rPr>
          <w:sz w:val="20"/>
          <w:szCs w:val="20"/>
          <w:lang w:val="pl-PL"/>
        </w:rPr>
        <w:t>trwałych</w:t>
      </w:r>
      <w:r w:rsidRPr="008A1AC5">
        <w:rPr>
          <w:spacing w:val="-9"/>
          <w:sz w:val="20"/>
          <w:szCs w:val="20"/>
          <w:lang w:val="pl-PL"/>
        </w:rPr>
        <w:t xml:space="preserve"> </w:t>
      </w:r>
      <w:r w:rsidRPr="008A1AC5">
        <w:rPr>
          <w:sz w:val="20"/>
          <w:szCs w:val="20"/>
          <w:lang w:val="pl-PL"/>
        </w:rPr>
        <w:t>zabrudzeń</w:t>
      </w:r>
      <w:r w:rsidRPr="008A1AC5">
        <w:rPr>
          <w:spacing w:val="-9"/>
          <w:sz w:val="20"/>
          <w:szCs w:val="20"/>
          <w:lang w:val="pl-PL"/>
        </w:rPr>
        <w:t xml:space="preserve"> </w:t>
      </w:r>
      <w:r w:rsidRPr="008A1AC5">
        <w:rPr>
          <w:sz w:val="20"/>
          <w:szCs w:val="20"/>
          <w:lang w:val="pl-PL"/>
        </w:rPr>
        <w:t>elementów</w:t>
      </w:r>
      <w:r w:rsidRPr="008A1AC5">
        <w:rPr>
          <w:spacing w:val="-11"/>
          <w:sz w:val="20"/>
          <w:szCs w:val="20"/>
          <w:lang w:val="pl-PL"/>
        </w:rPr>
        <w:t xml:space="preserve"> </w:t>
      </w:r>
      <w:r w:rsidRPr="008A1AC5">
        <w:rPr>
          <w:sz w:val="20"/>
          <w:szCs w:val="20"/>
          <w:lang w:val="pl-PL"/>
        </w:rPr>
        <w:t>dźwigu</w:t>
      </w:r>
      <w:r w:rsidRPr="008A1AC5">
        <w:rPr>
          <w:spacing w:val="-9"/>
          <w:sz w:val="20"/>
          <w:szCs w:val="20"/>
          <w:lang w:val="pl-PL"/>
        </w:rPr>
        <w:t xml:space="preserve"> </w:t>
      </w:r>
      <w:r w:rsidRPr="008A1AC5">
        <w:rPr>
          <w:sz w:val="20"/>
          <w:szCs w:val="20"/>
          <w:lang w:val="pl-PL"/>
        </w:rPr>
        <w:t>przed</w:t>
      </w:r>
      <w:r w:rsidRPr="008A1AC5">
        <w:rPr>
          <w:spacing w:val="-7"/>
          <w:sz w:val="20"/>
          <w:szCs w:val="20"/>
          <w:lang w:val="pl-PL"/>
        </w:rPr>
        <w:t xml:space="preserve"> </w:t>
      </w:r>
      <w:r w:rsidRPr="008A1AC5">
        <w:rPr>
          <w:sz w:val="20"/>
          <w:szCs w:val="20"/>
          <w:lang w:val="pl-PL"/>
        </w:rPr>
        <w:t>montażem i po</w:t>
      </w:r>
      <w:r w:rsidRPr="008A1AC5">
        <w:rPr>
          <w:spacing w:val="-5"/>
          <w:sz w:val="20"/>
          <w:szCs w:val="20"/>
          <w:lang w:val="pl-PL"/>
        </w:rPr>
        <w:t xml:space="preserve"> </w:t>
      </w:r>
      <w:r w:rsidRPr="008A1AC5">
        <w:rPr>
          <w:sz w:val="20"/>
          <w:szCs w:val="20"/>
          <w:lang w:val="pl-PL"/>
        </w:rPr>
        <w:t>montażu,</w:t>
      </w:r>
    </w:p>
    <w:p w:rsidR="00300173" w:rsidRPr="008A1AC5" w:rsidRDefault="00300173" w:rsidP="00A77A6D">
      <w:pPr>
        <w:pStyle w:val="Akapitzlist"/>
        <w:numPr>
          <w:ilvl w:val="0"/>
          <w:numId w:val="146"/>
        </w:numPr>
        <w:tabs>
          <w:tab w:val="left" w:pos="1107"/>
        </w:tabs>
        <w:kinsoku w:val="0"/>
        <w:overflowPunct w:val="0"/>
        <w:adjustRightInd w:val="0"/>
        <w:spacing w:line="244" w:lineRule="exact"/>
        <w:ind w:left="1106" w:hanging="348"/>
        <w:rPr>
          <w:sz w:val="20"/>
          <w:szCs w:val="20"/>
          <w:lang w:val="pl-PL"/>
        </w:rPr>
      </w:pPr>
      <w:r w:rsidRPr="008A1AC5">
        <w:rPr>
          <w:sz w:val="20"/>
          <w:szCs w:val="20"/>
          <w:lang w:val="pl-PL"/>
        </w:rPr>
        <w:t>sprawdzenie</w:t>
      </w:r>
      <w:r w:rsidRPr="008A1AC5">
        <w:rPr>
          <w:spacing w:val="-7"/>
          <w:sz w:val="20"/>
          <w:szCs w:val="20"/>
          <w:lang w:val="pl-PL"/>
        </w:rPr>
        <w:t xml:space="preserve"> </w:t>
      </w:r>
      <w:r w:rsidRPr="008A1AC5">
        <w:rPr>
          <w:sz w:val="20"/>
          <w:szCs w:val="20"/>
          <w:lang w:val="pl-PL"/>
        </w:rPr>
        <w:t>odchyleń</w:t>
      </w:r>
      <w:r w:rsidRPr="008A1AC5">
        <w:rPr>
          <w:spacing w:val="-3"/>
          <w:sz w:val="20"/>
          <w:szCs w:val="20"/>
          <w:lang w:val="pl-PL"/>
        </w:rPr>
        <w:t xml:space="preserve"> </w:t>
      </w:r>
      <w:r w:rsidRPr="008A1AC5">
        <w:rPr>
          <w:sz w:val="20"/>
          <w:szCs w:val="20"/>
          <w:lang w:val="pl-PL"/>
        </w:rPr>
        <w:t>wymiarowych</w:t>
      </w:r>
      <w:r w:rsidRPr="008A1AC5">
        <w:rPr>
          <w:spacing w:val="-5"/>
          <w:sz w:val="20"/>
          <w:szCs w:val="20"/>
          <w:lang w:val="pl-PL"/>
        </w:rPr>
        <w:t xml:space="preserve"> </w:t>
      </w:r>
      <w:r w:rsidRPr="008A1AC5">
        <w:rPr>
          <w:sz w:val="20"/>
          <w:szCs w:val="20"/>
          <w:lang w:val="pl-PL"/>
        </w:rPr>
        <w:t>zamontowanych</w:t>
      </w:r>
      <w:r w:rsidRPr="008A1AC5">
        <w:rPr>
          <w:spacing w:val="-6"/>
          <w:sz w:val="20"/>
          <w:szCs w:val="20"/>
          <w:lang w:val="pl-PL"/>
        </w:rPr>
        <w:t xml:space="preserve"> </w:t>
      </w:r>
      <w:r w:rsidRPr="008A1AC5">
        <w:rPr>
          <w:sz w:val="20"/>
          <w:szCs w:val="20"/>
          <w:lang w:val="pl-PL"/>
        </w:rPr>
        <w:t>elementów</w:t>
      </w:r>
      <w:r w:rsidRPr="008A1AC5">
        <w:rPr>
          <w:spacing w:val="-8"/>
          <w:sz w:val="20"/>
          <w:szCs w:val="20"/>
          <w:lang w:val="pl-PL"/>
        </w:rPr>
        <w:t xml:space="preserve"> </w:t>
      </w:r>
      <w:r w:rsidRPr="008A1AC5">
        <w:rPr>
          <w:sz w:val="20"/>
          <w:szCs w:val="20"/>
          <w:lang w:val="pl-PL"/>
        </w:rPr>
        <w:t>dźwigu</w:t>
      </w:r>
      <w:r w:rsidRPr="008A1AC5">
        <w:rPr>
          <w:spacing w:val="-4"/>
          <w:sz w:val="20"/>
          <w:szCs w:val="20"/>
          <w:lang w:val="pl-PL"/>
        </w:rPr>
        <w:t xml:space="preserve"> </w:t>
      </w:r>
      <w:r w:rsidRPr="008A1AC5">
        <w:rPr>
          <w:sz w:val="20"/>
          <w:szCs w:val="20"/>
          <w:lang w:val="pl-PL"/>
        </w:rPr>
        <w:t>według</w:t>
      </w:r>
      <w:r w:rsidRPr="008A1AC5">
        <w:rPr>
          <w:spacing w:val="-5"/>
          <w:sz w:val="20"/>
          <w:szCs w:val="20"/>
          <w:lang w:val="pl-PL"/>
        </w:rPr>
        <w:t xml:space="preserve"> </w:t>
      </w:r>
      <w:r w:rsidRPr="008A1AC5">
        <w:rPr>
          <w:sz w:val="20"/>
          <w:szCs w:val="20"/>
          <w:lang w:val="pl-PL"/>
        </w:rPr>
        <w:t>danych</w:t>
      </w:r>
      <w:r w:rsidRPr="008A1AC5">
        <w:rPr>
          <w:spacing w:val="-5"/>
          <w:sz w:val="20"/>
          <w:szCs w:val="20"/>
          <w:lang w:val="pl-PL"/>
        </w:rPr>
        <w:t xml:space="preserve"> </w:t>
      </w:r>
      <w:r w:rsidRPr="008A1AC5">
        <w:rPr>
          <w:sz w:val="20"/>
          <w:szCs w:val="20"/>
          <w:lang w:val="pl-PL"/>
        </w:rPr>
        <w:t>producenta,</w:t>
      </w:r>
    </w:p>
    <w:p w:rsidR="00300173" w:rsidRPr="008A1AC5" w:rsidRDefault="00300173" w:rsidP="00A77A6D">
      <w:pPr>
        <w:pStyle w:val="Akapitzlist"/>
        <w:numPr>
          <w:ilvl w:val="0"/>
          <w:numId w:val="146"/>
        </w:numPr>
        <w:tabs>
          <w:tab w:val="left" w:pos="1107"/>
        </w:tabs>
        <w:kinsoku w:val="0"/>
        <w:overflowPunct w:val="0"/>
        <w:adjustRightInd w:val="0"/>
        <w:spacing w:line="244" w:lineRule="exact"/>
        <w:ind w:left="1106" w:hanging="348"/>
        <w:rPr>
          <w:sz w:val="20"/>
          <w:szCs w:val="20"/>
          <w:lang w:val="pl-PL"/>
        </w:rPr>
      </w:pPr>
      <w:r w:rsidRPr="008A1AC5">
        <w:rPr>
          <w:sz w:val="20"/>
          <w:szCs w:val="20"/>
          <w:lang w:val="pl-PL"/>
        </w:rPr>
        <w:t>brak</w:t>
      </w:r>
      <w:r w:rsidRPr="008A1AC5">
        <w:rPr>
          <w:spacing w:val="-5"/>
          <w:sz w:val="20"/>
          <w:szCs w:val="20"/>
          <w:lang w:val="pl-PL"/>
        </w:rPr>
        <w:t xml:space="preserve"> </w:t>
      </w:r>
      <w:r w:rsidRPr="008A1AC5">
        <w:rPr>
          <w:sz w:val="20"/>
          <w:szCs w:val="20"/>
          <w:lang w:val="pl-PL"/>
        </w:rPr>
        <w:t>uszkodzeń</w:t>
      </w:r>
      <w:r w:rsidRPr="008A1AC5">
        <w:rPr>
          <w:spacing w:val="-7"/>
          <w:sz w:val="20"/>
          <w:szCs w:val="20"/>
          <w:lang w:val="pl-PL"/>
        </w:rPr>
        <w:t xml:space="preserve"> </w:t>
      </w:r>
      <w:r w:rsidRPr="008A1AC5">
        <w:rPr>
          <w:sz w:val="20"/>
          <w:szCs w:val="20"/>
          <w:lang w:val="pl-PL"/>
        </w:rPr>
        <w:t>elementów</w:t>
      </w:r>
      <w:r w:rsidRPr="008A1AC5">
        <w:rPr>
          <w:spacing w:val="-8"/>
          <w:sz w:val="20"/>
          <w:szCs w:val="20"/>
          <w:lang w:val="pl-PL"/>
        </w:rPr>
        <w:t xml:space="preserve"> </w:t>
      </w:r>
      <w:r w:rsidRPr="008A1AC5">
        <w:rPr>
          <w:sz w:val="20"/>
          <w:szCs w:val="20"/>
          <w:lang w:val="pl-PL"/>
        </w:rPr>
        <w:t>budynku</w:t>
      </w:r>
      <w:r w:rsidRPr="008A1AC5">
        <w:rPr>
          <w:spacing w:val="-4"/>
          <w:sz w:val="20"/>
          <w:szCs w:val="20"/>
          <w:lang w:val="pl-PL"/>
        </w:rPr>
        <w:t xml:space="preserve"> </w:t>
      </w:r>
      <w:r w:rsidRPr="008A1AC5">
        <w:rPr>
          <w:sz w:val="20"/>
          <w:szCs w:val="20"/>
          <w:lang w:val="pl-PL"/>
        </w:rPr>
        <w:t>stanowiących</w:t>
      </w:r>
      <w:r w:rsidRPr="008A1AC5">
        <w:rPr>
          <w:spacing w:val="-4"/>
          <w:sz w:val="20"/>
          <w:szCs w:val="20"/>
          <w:lang w:val="pl-PL"/>
        </w:rPr>
        <w:t xml:space="preserve"> </w:t>
      </w:r>
      <w:r w:rsidRPr="008A1AC5">
        <w:rPr>
          <w:sz w:val="20"/>
          <w:szCs w:val="20"/>
          <w:lang w:val="pl-PL"/>
        </w:rPr>
        <w:t>podłoże</w:t>
      </w:r>
      <w:r w:rsidRPr="008A1AC5">
        <w:rPr>
          <w:spacing w:val="-7"/>
          <w:sz w:val="20"/>
          <w:szCs w:val="20"/>
          <w:lang w:val="pl-PL"/>
        </w:rPr>
        <w:t xml:space="preserve"> </w:t>
      </w:r>
      <w:r w:rsidRPr="008A1AC5">
        <w:rPr>
          <w:sz w:val="20"/>
          <w:szCs w:val="20"/>
          <w:lang w:val="pl-PL"/>
        </w:rPr>
        <w:t>montażowe</w:t>
      </w:r>
      <w:r w:rsidRPr="008A1AC5">
        <w:rPr>
          <w:spacing w:val="-3"/>
          <w:sz w:val="20"/>
          <w:szCs w:val="20"/>
          <w:lang w:val="pl-PL"/>
        </w:rPr>
        <w:t xml:space="preserve"> </w:t>
      </w:r>
      <w:r w:rsidRPr="008A1AC5">
        <w:rPr>
          <w:sz w:val="20"/>
          <w:szCs w:val="20"/>
          <w:lang w:val="pl-PL"/>
        </w:rPr>
        <w:t>dla</w:t>
      </w:r>
      <w:r w:rsidRPr="008A1AC5">
        <w:rPr>
          <w:spacing w:val="-3"/>
          <w:sz w:val="20"/>
          <w:szCs w:val="20"/>
          <w:lang w:val="pl-PL"/>
        </w:rPr>
        <w:t xml:space="preserve"> </w:t>
      </w:r>
      <w:r w:rsidRPr="008A1AC5">
        <w:rPr>
          <w:sz w:val="20"/>
          <w:szCs w:val="20"/>
          <w:lang w:val="pl-PL"/>
        </w:rPr>
        <w:t>urządzeń</w:t>
      </w:r>
      <w:r w:rsidRPr="008A1AC5">
        <w:rPr>
          <w:spacing w:val="-7"/>
          <w:sz w:val="20"/>
          <w:szCs w:val="20"/>
          <w:lang w:val="pl-PL"/>
        </w:rPr>
        <w:t xml:space="preserve"> </w:t>
      </w:r>
      <w:r w:rsidRPr="008A1AC5">
        <w:rPr>
          <w:sz w:val="20"/>
          <w:szCs w:val="20"/>
          <w:lang w:val="pl-PL"/>
        </w:rPr>
        <w:t>dźwigowych,</w:t>
      </w:r>
    </w:p>
    <w:p w:rsidR="00300173" w:rsidRPr="008A1AC5" w:rsidRDefault="00300173" w:rsidP="00A77A6D">
      <w:pPr>
        <w:pStyle w:val="Akapitzlist"/>
        <w:numPr>
          <w:ilvl w:val="0"/>
          <w:numId w:val="146"/>
        </w:numPr>
        <w:tabs>
          <w:tab w:val="left" w:pos="1107"/>
        </w:tabs>
        <w:kinsoku w:val="0"/>
        <w:overflowPunct w:val="0"/>
        <w:adjustRightInd w:val="0"/>
        <w:ind w:right="670" w:hanging="360"/>
        <w:rPr>
          <w:sz w:val="20"/>
          <w:szCs w:val="20"/>
          <w:lang w:val="pl-PL"/>
        </w:rPr>
      </w:pPr>
      <w:r w:rsidRPr="008A1AC5">
        <w:rPr>
          <w:sz w:val="20"/>
          <w:szCs w:val="20"/>
          <w:lang w:val="pl-PL"/>
        </w:rPr>
        <w:t>sprawdzenie</w:t>
      </w:r>
      <w:r w:rsidRPr="008A1AC5">
        <w:rPr>
          <w:spacing w:val="-13"/>
          <w:sz w:val="20"/>
          <w:szCs w:val="20"/>
          <w:lang w:val="pl-PL"/>
        </w:rPr>
        <w:t xml:space="preserve"> </w:t>
      </w:r>
      <w:r w:rsidRPr="008A1AC5">
        <w:rPr>
          <w:sz w:val="20"/>
          <w:szCs w:val="20"/>
          <w:lang w:val="pl-PL"/>
        </w:rPr>
        <w:t>działania</w:t>
      </w:r>
      <w:r w:rsidRPr="008A1AC5">
        <w:rPr>
          <w:spacing w:val="-13"/>
          <w:sz w:val="20"/>
          <w:szCs w:val="20"/>
          <w:lang w:val="pl-PL"/>
        </w:rPr>
        <w:t xml:space="preserve"> </w:t>
      </w:r>
      <w:r w:rsidRPr="008A1AC5">
        <w:rPr>
          <w:sz w:val="20"/>
          <w:szCs w:val="20"/>
          <w:lang w:val="pl-PL"/>
        </w:rPr>
        <w:t>urządzeń</w:t>
      </w:r>
      <w:r w:rsidRPr="008A1AC5">
        <w:rPr>
          <w:spacing w:val="-11"/>
          <w:sz w:val="20"/>
          <w:szCs w:val="20"/>
          <w:lang w:val="pl-PL"/>
        </w:rPr>
        <w:t xml:space="preserve"> </w:t>
      </w:r>
      <w:r w:rsidRPr="008A1AC5">
        <w:rPr>
          <w:sz w:val="20"/>
          <w:szCs w:val="20"/>
          <w:lang w:val="pl-PL"/>
        </w:rPr>
        <w:t>według</w:t>
      </w:r>
      <w:r w:rsidRPr="008A1AC5">
        <w:rPr>
          <w:spacing w:val="-12"/>
          <w:sz w:val="20"/>
          <w:szCs w:val="20"/>
          <w:lang w:val="pl-PL"/>
        </w:rPr>
        <w:t xml:space="preserve"> </w:t>
      </w:r>
      <w:r w:rsidRPr="008A1AC5">
        <w:rPr>
          <w:sz w:val="20"/>
          <w:szCs w:val="20"/>
          <w:lang w:val="pl-PL"/>
        </w:rPr>
        <w:t>parametrów</w:t>
      </w:r>
      <w:r w:rsidRPr="008A1AC5">
        <w:rPr>
          <w:spacing w:val="-15"/>
          <w:sz w:val="20"/>
          <w:szCs w:val="20"/>
          <w:lang w:val="pl-PL"/>
        </w:rPr>
        <w:t xml:space="preserve"> </w:t>
      </w:r>
      <w:r w:rsidRPr="008A1AC5">
        <w:rPr>
          <w:sz w:val="20"/>
          <w:szCs w:val="20"/>
          <w:lang w:val="pl-PL"/>
        </w:rPr>
        <w:t>producenta</w:t>
      </w:r>
      <w:r w:rsidRPr="008A1AC5">
        <w:rPr>
          <w:spacing w:val="-13"/>
          <w:sz w:val="20"/>
          <w:szCs w:val="20"/>
          <w:lang w:val="pl-PL"/>
        </w:rPr>
        <w:t xml:space="preserve"> </w:t>
      </w:r>
      <w:r w:rsidRPr="008A1AC5">
        <w:rPr>
          <w:sz w:val="20"/>
          <w:szCs w:val="20"/>
          <w:lang w:val="pl-PL"/>
        </w:rPr>
        <w:t>oraz</w:t>
      </w:r>
      <w:r w:rsidRPr="008A1AC5">
        <w:rPr>
          <w:spacing w:val="-11"/>
          <w:sz w:val="20"/>
          <w:szCs w:val="20"/>
          <w:lang w:val="pl-PL"/>
        </w:rPr>
        <w:t xml:space="preserve"> </w:t>
      </w:r>
      <w:r w:rsidRPr="008A1AC5">
        <w:rPr>
          <w:sz w:val="20"/>
          <w:szCs w:val="20"/>
          <w:lang w:val="pl-PL"/>
        </w:rPr>
        <w:t>według</w:t>
      </w:r>
      <w:r w:rsidRPr="008A1AC5">
        <w:rPr>
          <w:spacing w:val="-12"/>
          <w:sz w:val="20"/>
          <w:szCs w:val="20"/>
          <w:lang w:val="pl-PL"/>
        </w:rPr>
        <w:t xml:space="preserve"> </w:t>
      </w:r>
      <w:r w:rsidRPr="008A1AC5">
        <w:rPr>
          <w:sz w:val="20"/>
          <w:szCs w:val="20"/>
          <w:lang w:val="pl-PL"/>
        </w:rPr>
        <w:t>warunków</w:t>
      </w:r>
      <w:r w:rsidRPr="008A1AC5">
        <w:rPr>
          <w:spacing w:val="-13"/>
          <w:sz w:val="20"/>
          <w:szCs w:val="20"/>
          <w:lang w:val="pl-PL"/>
        </w:rPr>
        <w:t xml:space="preserve"> </w:t>
      </w:r>
      <w:r w:rsidRPr="008A1AC5">
        <w:rPr>
          <w:sz w:val="20"/>
          <w:szCs w:val="20"/>
          <w:lang w:val="pl-PL"/>
        </w:rPr>
        <w:t>wykonania</w:t>
      </w:r>
      <w:r w:rsidRPr="008A1AC5">
        <w:rPr>
          <w:spacing w:val="-13"/>
          <w:sz w:val="20"/>
          <w:szCs w:val="20"/>
          <w:lang w:val="pl-PL"/>
        </w:rPr>
        <w:t xml:space="preserve"> </w:t>
      </w:r>
      <w:r w:rsidRPr="008A1AC5">
        <w:rPr>
          <w:sz w:val="20"/>
          <w:szCs w:val="20"/>
          <w:lang w:val="pl-PL"/>
        </w:rPr>
        <w:t>robót określonych w niniejszej</w:t>
      </w:r>
      <w:r w:rsidRPr="008A1AC5">
        <w:rPr>
          <w:spacing w:val="-6"/>
          <w:sz w:val="20"/>
          <w:szCs w:val="20"/>
          <w:lang w:val="pl-PL"/>
        </w:rPr>
        <w:t xml:space="preserve"> </w:t>
      </w:r>
      <w:r w:rsidRPr="008A1AC5">
        <w:rPr>
          <w:sz w:val="20"/>
          <w:szCs w:val="20"/>
          <w:lang w:val="pl-PL"/>
        </w:rPr>
        <w:t>specyfikacji.</w:t>
      </w:r>
    </w:p>
    <w:p w:rsidR="00300173" w:rsidRPr="008A1AC5" w:rsidRDefault="00300173" w:rsidP="00B012F2">
      <w:pPr>
        <w:pStyle w:val="Tekstpodstawowy"/>
      </w:pPr>
      <w:r w:rsidRPr="008A1AC5">
        <w:t>Przed zamontowaniem wciągarki dźwigu na podstawach z kształtowników walcowanych Wykonawca dostarczy rysunek roboczy sposobu montażu i osadzenia w/w podstawy uzgodniony z Projektantem.</w:t>
      </w:r>
    </w:p>
    <w:p w:rsidR="00300173" w:rsidRPr="008A1AC5" w:rsidRDefault="00300173" w:rsidP="00B012F2">
      <w:pPr>
        <w:pStyle w:val="Tekstpodstawowy"/>
      </w:pPr>
      <w:r w:rsidRPr="008A1AC5">
        <w:t>Wykonanie pomiarów obwodów oraz badanie skuteczności zerowania dla dźwigu.</w:t>
      </w:r>
    </w:p>
    <w:p w:rsidR="00300173" w:rsidRPr="008A1AC5" w:rsidRDefault="00300173" w:rsidP="00B012F2">
      <w:pPr>
        <w:pStyle w:val="Tekstpodstawowy"/>
      </w:pPr>
    </w:p>
    <w:p w:rsidR="00300173" w:rsidRPr="008A1AC5" w:rsidRDefault="00300173" w:rsidP="00B012F2">
      <w:pPr>
        <w:pStyle w:val="Tekstpodstawowy"/>
      </w:pPr>
      <w:r w:rsidRPr="008A1AC5">
        <w:t>Prace poprawkowe i naprawy wynikające z niewłaściwego magazynowania i transportu obciążają konto wykonawcy. Winda nie powinna zawierać materiałów ogólnie przyjętych jako nieekologiczne. Wszystkie urządzenia podlegające przepisom dozorowym powinny posiadać odpowiednie świadectwa badania typu oraz świadectwa kontroli jakości, a urządzenia pochodzące z importu - aktualne wnioski importowe potwierdzone przez właściwy terenowy Inspektorat Dozoru Technicznego.</w:t>
      </w:r>
    </w:p>
    <w:p w:rsidR="00300173" w:rsidRPr="008A1AC5" w:rsidRDefault="00300173" w:rsidP="00B012F2">
      <w:pPr>
        <w:pStyle w:val="Tekstpodstawowy"/>
      </w:pPr>
      <w:r w:rsidRPr="008A1AC5">
        <w:t>Wykonawca obowiązany jest natychmiast powiadomić Zamawiającego, jeżeli wystąpią opóźnienia albo inne utrudnienia w trakcie  realizacji  dostaw  i  świadczeń.  Wykonawca  nie  będzie  zatrudniał  podwykonawców  do prac montażowych bez wcześniejszego uzgodnienia z Zamawiającym pod groźbą zerwania umowy przez Zamawiającego.</w:t>
      </w:r>
    </w:p>
    <w:p w:rsidR="00300173" w:rsidRPr="008A1AC5" w:rsidRDefault="00300173" w:rsidP="00B012F2">
      <w:pPr>
        <w:pStyle w:val="Tekstpodstawowy"/>
      </w:pPr>
      <w:r w:rsidRPr="008A1AC5">
        <w:t>Wykonawca będzie prowadził dziennik dostaw i prac montażowych  oraz dokonywał  odpowiednich  wpisów  do  Dziennika  Budowy.  Wykonawca  przedstawi  plan  dostawy  i  montażu  windy.  Wykonawca  zorganizuje  i</w:t>
      </w:r>
      <w:r w:rsidRPr="008A1AC5">
        <w:rPr>
          <w:spacing w:val="-5"/>
        </w:rPr>
        <w:t xml:space="preserve"> </w:t>
      </w:r>
      <w:r w:rsidRPr="008A1AC5">
        <w:t>przeprowadzi</w:t>
      </w:r>
      <w:r w:rsidRPr="008A1AC5">
        <w:rPr>
          <w:spacing w:val="-7"/>
        </w:rPr>
        <w:t xml:space="preserve"> </w:t>
      </w:r>
      <w:r w:rsidRPr="008A1AC5">
        <w:t>odbiór</w:t>
      </w:r>
      <w:r w:rsidRPr="008A1AC5">
        <w:rPr>
          <w:spacing w:val="-1"/>
        </w:rPr>
        <w:t xml:space="preserve"> </w:t>
      </w:r>
      <w:r w:rsidRPr="008A1AC5">
        <w:t>windy</w:t>
      </w:r>
      <w:r w:rsidRPr="008A1AC5">
        <w:rPr>
          <w:spacing w:val="-5"/>
        </w:rPr>
        <w:t xml:space="preserve"> </w:t>
      </w:r>
      <w:r w:rsidRPr="008A1AC5">
        <w:t>z</w:t>
      </w:r>
      <w:r w:rsidRPr="008A1AC5">
        <w:rPr>
          <w:spacing w:val="-2"/>
        </w:rPr>
        <w:t xml:space="preserve"> </w:t>
      </w:r>
      <w:r w:rsidRPr="008A1AC5">
        <w:t>udziałem</w:t>
      </w:r>
      <w:r w:rsidRPr="008A1AC5">
        <w:rPr>
          <w:spacing w:val="-6"/>
        </w:rPr>
        <w:t xml:space="preserve"> </w:t>
      </w:r>
      <w:r w:rsidRPr="008A1AC5">
        <w:t>przedstawicieli</w:t>
      </w:r>
      <w:r w:rsidRPr="008A1AC5">
        <w:rPr>
          <w:spacing w:val="-4"/>
        </w:rPr>
        <w:t xml:space="preserve"> </w:t>
      </w:r>
      <w:r w:rsidRPr="008A1AC5">
        <w:t>Urzędu</w:t>
      </w:r>
      <w:r w:rsidRPr="008A1AC5">
        <w:rPr>
          <w:spacing w:val="-3"/>
        </w:rPr>
        <w:t xml:space="preserve"> </w:t>
      </w:r>
      <w:r w:rsidRPr="008A1AC5">
        <w:t>Dozoru</w:t>
      </w:r>
      <w:r w:rsidRPr="008A1AC5">
        <w:rPr>
          <w:spacing w:val="-6"/>
        </w:rPr>
        <w:t xml:space="preserve"> </w:t>
      </w:r>
      <w:r w:rsidRPr="008A1AC5">
        <w:t>Technicznego.</w:t>
      </w:r>
    </w:p>
    <w:p w:rsidR="00300173" w:rsidRPr="008A1AC5" w:rsidRDefault="00300173" w:rsidP="00B012F2">
      <w:pPr>
        <w:pStyle w:val="Tekstpodstawowy"/>
      </w:pPr>
    </w:p>
    <w:p w:rsidR="00300173" w:rsidRPr="008A1AC5" w:rsidRDefault="00300173" w:rsidP="00182511">
      <w:pPr>
        <w:pStyle w:val="Akapitzlist"/>
        <w:numPr>
          <w:ilvl w:val="1"/>
          <w:numId w:val="5"/>
        </w:numPr>
        <w:tabs>
          <w:tab w:val="left" w:pos="752"/>
        </w:tabs>
        <w:rPr>
          <w:b/>
          <w:sz w:val="20"/>
          <w:lang w:val="pl-PL"/>
        </w:rPr>
      </w:pPr>
      <w:r w:rsidRPr="008A1AC5">
        <w:rPr>
          <w:b/>
          <w:sz w:val="20"/>
          <w:lang w:val="pl-PL"/>
        </w:rPr>
        <w:t>Ocena wyników badań</w:t>
      </w:r>
    </w:p>
    <w:p w:rsidR="00300173" w:rsidRPr="008A1AC5" w:rsidRDefault="00300173" w:rsidP="00B012F2">
      <w:pPr>
        <w:pStyle w:val="Tekstpodstawowy"/>
      </w:pPr>
      <w:r w:rsidRPr="008A1AC5">
        <w:t>Wszystkie  elementy  robót,  które  wykazują  odstępstwa   od  postanowień   ST   powinny  zostać  rozebrane     i ponownie wykonane na koszt</w:t>
      </w:r>
      <w:r w:rsidRPr="008A1AC5">
        <w:rPr>
          <w:spacing w:val="-6"/>
        </w:rPr>
        <w:t xml:space="preserve"> </w:t>
      </w:r>
      <w:r w:rsidRPr="008A1AC5">
        <w:t>Wykonawcy.</w:t>
      </w:r>
    </w:p>
    <w:p w:rsidR="00300173" w:rsidRPr="008A1AC5" w:rsidRDefault="00300173" w:rsidP="00B012F2">
      <w:pPr>
        <w:pStyle w:val="Tekstpodstawowy"/>
      </w:pPr>
    </w:p>
    <w:p w:rsidR="00300173" w:rsidRPr="008A1AC5" w:rsidRDefault="00300173" w:rsidP="00182511">
      <w:pPr>
        <w:pStyle w:val="Akapitzlist"/>
        <w:numPr>
          <w:ilvl w:val="1"/>
          <w:numId w:val="5"/>
        </w:numPr>
        <w:tabs>
          <w:tab w:val="left" w:pos="752"/>
        </w:tabs>
        <w:rPr>
          <w:b/>
          <w:sz w:val="20"/>
          <w:lang w:val="pl-PL"/>
        </w:rPr>
      </w:pPr>
      <w:r w:rsidRPr="008A1AC5">
        <w:rPr>
          <w:b/>
          <w:sz w:val="20"/>
          <w:lang w:val="pl-PL"/>
        </w:rPr>
        <w:t>OBMIAR ROBÓT</w:t>
      </w:r>
    </w:p>
    <w:p w:rsidR="00300173" w:rsidRPr="008A1AC5" w:rsidRDefault="00300173" w:rsidP="00B012F2">
      <w:pPr>
        <w:pStyle w:val="Tekstpodstawowy"/>
      </w:pPr>
      <w:r w:rsidRPr="008A1AC5">
        <w:t>Ogólne wymagania dotyczące obmiarów robót omówiono w punkcie 7 ogólnej specyfikacji technicznej. Uprawniony przedstawiciel jednostki notyfikowanej, po uprzednim zgłoszeniu zakończenia robót dostawy i montażu dźwigu przez Wykonawcę, dokona oceny ich zgodności. Jednostki obmiarowe:</w:t>
      </w:r>
    </w:p>
    <w:p w:rsidR="00300173" w:rsidRPr="008A1AC5" w:rsidRDefault="00300173" w:rsidP="00A77A6D">
      <w:pPr>
        <w:pStyle w:val="Akapitzlist"/>
        <w:numPr>
          <w:ilvl w:val="0"/>
          <w:numId w:val="145"/>
        </w:numPr>
        <w:tabs>
          <w:tab w:val="left" w:pos="1107"/>
        </w:tabs>
        <w:kinsoku w:val="0"/>
        <w:overflowPunct w:val="0"/>
        <w:adjustRightInd w:val="0"/>
        <w:spacing w:line="244" w:lineRule="exact"/>
        <w:ind w:hanging="348"/>
        <w:rPr>
          <w:spacing w:val="-3"/>
          <w:sz w:val="20"/>
          <w:szCs w:val="20"/>
          <w:lang w:val="pl-PL"/>
        </w:rPr>
      </w:pPr>
      <w:r w:rsidRPr="008A1AC5">
        <w:rPr>
          <w:spacing w:val="-3"/>
          <w:sz w:val="20"/>
          <w:szCs w:val="20"/>
          <w:lang w:val="pl-PL"/>
        </w:rPr>
        <w:t xml:space="preserve">dostawa </w:t>
      </w:r>
      <w:r w:rsidRPr="008A1AC5">
        <w:rPr>
          <w:sz w:val="20"/>
          <w:szCs w:val="20"/>
          <w:lang w:val="pl-PL"/>
        </w:rPr>
        <w:t xml:space="preserve">i </w:t>
      </w:r>
      <w:r w:rsidRPr="008A1AC5">
        <w:rPr>
          <w:spacing w:val="-3"/>
          <w:sz w:val="20"/>
          <w:szCs w:val="20"/>
          <w:lang w:val="pl-PL"/>
        </w:rPr>
        <w:t xml:space="preserve">montaż </w:t>
      </w:r>
      <w:r w:rsidRPr="008A1AC5">
        <w:rPr>
          <w:sz w:val="20"/>
          <w:szCs w:val="20"/>
          <w:lang w:val="pl-PL"/>
        </w:rPr>
        <w:t>urządzeń dźwigowych –</w:t>
      </w:r>
      <w:r w:rsidRPr="008A1AC5">
        <w:rPr>
          <w:spacing w:val="-19"/>
          <w:sz w:val="20"/>
          <w:szCs w:val="20"/>
          <w:lang w:val="pl-PL"/>
        </w:rPr>
        <w:t xml:space="preserve"> </w:t>
      </w:r>
      <w:r w:rsidRPr="008A1AC5">
        <w:rPr>
          <w:spacing w:val="-3"/>
          <w:sz w:val="20"/>
          <w:szCs w:val="20"/>
          <w:lang w:val="pl-PL"/>
        </w:rPr>
        <w:t>kpl.</w:t>
      </w:r>
    </w:p>
    <w:p w:rsidR="00300173" w:rsidRPr="008A1AC5" w:rsidRDefault="00300173" w:rsidP="00B012F2">
      <w:pPr>
        <w:pStyle w:val="Tekstpodstawowy"/>
      </w:pPr>
    </w:p>
    <w:p w:rsidR="00300173" w:rsidRPr="008A1AC5" w:rsidRDefault="00300173" w:rsidP="00182511">
      <w:pPr>
        <w:pStyle w:val="Nagwek21"/>
        <w:numPr>
          <w:ilvl w:val="0"/>
          <w:numId w:val="5"/>
        </w:numPr>
        <w:tabs>
          <w:tab w:val="left" w:pos="608"/>
        </w:tabs>
        <w:rPr>
          <w:lang w:val="pl-PL"/>
        </w:rPr>
      </w:pPr>
      <w:r w:rsidRPr="008A1AC5">
        <w:rPr>
          <w:lang w:val="pl-PL"/>
        </w:rPr>
        <w:t>ODBIÓR ROBÓT</w:t>
      </w:r>
    </w:p>
    <w:p w:rsidR="00070ABE" w:rsidRPr="008A1AC5" w:rsidRDefault="00070ABE" w:rsidP="00A77A6D">
      <w:pPr>
        <w:pStyle w:val="Akapitzlist"/>
        <w:numPr>
          <w:ilvl w:val="0"/>
          <w:numId w:val="149"/>
        </w:numPr>
        <w:tabs>
          <w:tab w:val="left" w:pos="805"/>
        </w:tabs>
        <w:kinsoku w:val="0"/>
        <w:overflowPunct w:val="0"/>
        <w:adjustRightInd w:val="0"/>
        <w:spacing w:before="120"/>
        <w:rPr>
          <w:b/>
          <w:bCs/>
          <w:vanish/>
          <w:sz w:val="20"/>
          <w:szCs w:val="20"/>
          <w:lang w:val="pl-PL"/>
        </w:rPr>
      </w:pPr>
    </w:p>
    <w:p w:rsidR="00070ABE" w:rsidRPr="008A1AC5" w:rsidRDefault="00070ABE" w:rsidP="00A77A6D">
      <w:pPr>
        <w:pStyle w:val="Akapitzlist"/>
        <w:numPr>
          <w:ilvl w:val="0"/>
          <w:numId w:val="149"/>
        </w:numPr>
        <w:tabs>
          <w:tab w:val="left" w:pos="805"/>
        </w:tabs>
        <w:kinsoku w:val="0"/>
        <w:overflowPunct w:val="0"/>
        <w:adjustRightInd w:val="0"/>
        <w:spacing w:before="120"/>
        <w:rPr>
          <w:b/>
          <w:bCs/>
          <w:vanish/>
          <w:sz w:val="20"/>
          <w:szCs w:val="20"/>
          <w:lang w:val="pl-PL"/>
        </w:rPr>
      </w:pPr>
    </w:p>
    <w:p w:rsidR="00070ABE" w:rsidRPr="008A1AC5" w:rsidRDefault="00070ABE" w:rsidP="00A77A6D">
      <w:pPr>
        <w:pStyle w:val="Akapitzlist"/>
        <w:numPr>
          <w:ilvl w:val="0"/>
          <w:numId w:val="149"/>
        </w:numPr>
        <w:tabs>
          <w:tab w:val="left" w:pos="805"/>
        </w:tabs>
        <w:kinsoku w:val="0"/>
        <w:overflowPunct w:val="0"/>
        <w:adjustRightInd w:val="0"/>
        <w:spacing w:before="120"/>
        <w:rPr>
          <w:b/>
          <w:bCs/>
          <w:vanish/>
          <w:sz w:val="20"/>
          <w:szCs w:val="20"/>
          <w:lang w:val="pl-PL"/>
        </w:rPr>
      </w:pPr>
    </w:p>
    <w:p w:rsidR="00070ABE" w:rsidRPr="008A1AC5" w:rsidRDefault="00070ABE" w:rsidP="00A77A6D">
      <w:pPr>
        <w:pStyle w:val="Akapitzlist"/>
        <w:numPr>
          <w:ilvl w:val="0"/>
          <w:numId w:val="149"/>
        </w:numPr>
        <w:tabs>
          <w:tab w:val="left" w:pos="805"/>
        </w:tabs>
        <w:kinsoku w:val="0"/>
        <w:overflowPunct w:val="0"/>
        <w:adjustRightInd w:val="0"/>
        <w:spacing w:before="120"/>
        <w:rPr>
          <w:b/>
          <w:bCs/>
          <w:vanish/>
          <w:sz w:val="20"/>
          <w:szCs w:val="20"/>
          <w:lang w:val="pl-PL"/>
        </w:rPr>
      </w:pPr>
    </w:p>
    <w:p w:rsidR="00070ABE" w:rsidRPr="008A1AC5" w:rsidRDefault="00070ABE" w:rsidP="00A77A6D">
      <w:pPr>
        <w:pStyle w:val="Akapitzlist"/>
        <w:numPr>
          <w:ilvl w:val="0"/>
          <w:numId w:val="149"/>
        </w:numPr>
        <w:tabs>
          <w:tab w:val="left" w:pos="805"/>
        </w:tabs>
        <w:kinsoku w:val="0"/>
        <w:overflowPunct w:val="0"/>
        <w:adjustRightInd w:val="0"/>
        <w:spacing w:before="120"/>
        <w:rPr>
          <w:b/>
          <w:bCs/>
          <w:vanish/>
          <w:sz w:val="20"/>
          <w:szCs w:val="20"/>
          <w:lang w:val="pl-PL"/>
        </w:rPr>
      </w:pPr>
    </w:p>
    <w:p w:rsidR="00070ABE" w:rsidRPr="008A1AC5" w:rsidRDefault="00070ABE" w:rsidP="00A77A6D">
      <w:pPr>
        <w:pStyle w:val="Akapitzlist"/>
        <w:numPr>
          <w:ilvl w:val="0"/>
          <w:numId w:val="149"/>
        </w:numPr>
        <w:tabs>
          <w:tab w:val="left" w:pos="805"/>
        </w:tabs>
        <w:kinsoku w:val="0"/>
        <w:overflowPunct w:val="0"/>
        <w:adjustRightInd w:val="0"/>
        <w:spacing w:before="120"/>
        <w:rPr>
          <w:b/>
          <w:bCs/>
          <w:vanish/>
          <w:sz w:val="20"/>
          <w:szCs w:val="20"/>
          <w:lang w:val="pl-PL"/>
        </w:rPr>
      </w:pPr>
    </w:p>
    <w:p w:rsidR="00070ABE" w:rsidRPr="008A1AC5" w:rsidRDefault="00070ABE" w:rsidP="00A77A6D">
      <w:pPr>
        <w:pStyle w:val="Akapitzlist"/>
        <w:numPr>
          <w:ilvl w:val="0"/>
          <w:numId w:val="149"/>
        </w:numPr>
        <w:tabs>
          <w:tab w:val="left" w:pos="805"/>
        </w:tabs>
        <w:kinsoku w:val="0"/>
        <w:overflowPunct w:val="0"/>
        <w:adjustRightInd w:val="0"/>
        <w:spacing w:before="120"/>
        <w:rPr>
          <w:b/>
          <w:bCs/>
          <w:vanish/>
          <w:sz w:val="20"/>
          <w:szCs w:val="20"/>
          <w:lang w:val="pl-PL"/>
        </w:rPr>
      </w:pPr>
    </w:p>
    <w:p w:rsidR="00300173" w:rsidRPr="008A1AC5" w:rsidRDefault="00300173" w:rsidP="00A77A6D">
      <w:pPr>
        <w:pStyle w:val="Akapitzlist"/>
        <w:numPr>
          <w:ilvl w:val="1"/>
          <w:numId w:val="149"/>
        </w:numPr>
        <w:tabs>
          <w:tab w:val="left" w:pos="805"/>
        </w:tabs>
        <w:kinsoku w:val="0"/>
        <w:overflowPunct w:val="0"/>
        <w:adjustRightInd w:val="0"/>
        <w:spacing w:before="120"/>
        <w:rPr>
          <w:b/>
          <w:bCs/>
          <w:sz w:val="20"/>
          <w:szCs w:val="20"/>
          <w:lang w:val="pl-PL"/>
        </w:rPr>
      </w:pPr>
      <w:r w:rsidRPr="008A1AC5">
        <w:rPr>
          <w:b/>
          <w:bCs/>
          <w:sz w:val="20"/>
          <w:szCs w:val="20"/>
          <w:lang w:val="pl-PL"/>
        </w:rPr>
        <w:t>Ogólne wymagania dotyczące odbioru robót</w:t>
      </w:r>
    </w:p>
    <w:p w:rsidR="00300173" w:rsidRPr="008A1AC5" w:rsidRDefault="00300173" w:rsidP="00B012F2">
      <w:pPr>
        <w:pStyle w:val="Tekstpodstawowy"/>
      </w:pPr>
      <w:r w:rsidRPr="008A1AC5">
        <w:t>Ogólne wymagania dotyczące prowadzenia odbioru robót omówiono w punkcie 8 ogólnej specyfikacji technicznej.</w:t>
      </w:r>
    </w:p>
    <w:p w:rsidR="00300173" w:rsidRPr="008A1AC5" w:rsidRDefault="00300173" w:rsidP="00A77A6D">
      <w:pPr>
        <w:pStyle w:val="Akapitzlist"/>
        <w:numPr>
          <w:ilvl w:val="1"/>
          <w:numId w:val="149"/>
        </w:numPr>
        <w:tabs>
          <w:tab w:val="left" w:pos="805"/>
        </w:tabs>
        <w:kinsoku w:val="0"/>
        <w:overflowPunct w:val="0"/>
        <w:adjustRightInd w:val="0"/>
        <w:spacing w:before="120"/>
        <w:rPr>
          <w:b/>
          <w:bCs/>
          <w:sz w:val="20"/>
          <w:szCs w:val="20"/>
          <w:lang w:val="pl-PL"/>
        </w:rPr>
      </w:pPr>
      <w:r w:rsidRPr="008A1AC5">
        <w:rPr>
          <w:b/>
          <w:bCs/>
          <w:sz w:val="20"/>
          <w:szCs w:val="20"/>
          <w:lang w:val="pl-PL"/>
        </w:rPr>
        <w:t>Odbiór robót</w:t>
      </w:r>
    </w:p>
    <w:p w:rsidR="00300173" w:rsidRPr="008A1AC5" w:rsidRDefault="00300173" w:rsidP="00B012F2">
      <w:pPr>
        <w:pStyle w:val="Tekstpodstawowy"/>
      </w:pPr>
      <w:r w:rsidRPr="008A1AC5">
        <w:t>Roboty związane z montażem dźwigu podlegają:</w:t>
      </w:r>
    </w:p>
    <w:p w:rsidR="00300173" w:rsidRPr="008A1AC5" w:rsidRDefault="00300173" w:rsidP="00A77A6D">
      <w:pPr>
        <w:pStyle w:val="Akapitzlist"/>
        <w:numPr>
          <w:ilvl w:val="0"/>
          <w:numId w:val="144"/>
        </w:numPr>
        <w:tabs>
          <w:tab w:val="left" w:pos="1107"/>
        </w:tabs>
        <w:kinsoku w:val="0"/>
        <w:overflowPunct w:val="0"/>
        <w:adjustRightInd w:val="0"/>
        <w:spacing w:before="1"/>
        <w:ind w:right="667" w:hanging="360"/>
        <w:rPr>
          <w:sz w:val="20"/>
          <w:szCs w:val="20"/>
          <w:lang w:val="pl-PL"/>
        </w:rPr>
      </w:pPr>
      <w:r w:rsidRPr="008A1AC5">
        <w:rPr>
          <w:sz w:val="20"/>
          <w:szCs w:val="20"/>
          <w:lang w:val="pl-PL"/>
        </w:rPr>
        <w:t>odbiorowi przed wbudowaniem na zgodność z aprobatą techniczną lub dokumentacją indywidualną w zakresie rozwiązania konstrukcyjnego, zastosowanych materiałów i jakości</w:t>
      </w:r>
      <w:r w:rsidRPr="008A1AC5">
        <w:rPr>
          <w:spacing w:val="-7"/>
          <w:sz w:val="20"/>
          <w:szCs w:val="20"/>
          <w:lang w:val="pl-PL"/>
        </w:rPr>
        <w:t xml:space="preserve"> </w:t>
      </w:r>
      <w:r w:rsidRPr="008A1AC5">
        <w:rPr>
          <w:sz w:val="20"/>
          <w:szCs w:val="20"/>
          <w:lang w:val="pl-PL"/>
        </w:rPr>
        <w:t>wykonania,</w:t>
      </w:r>
    </w:p>
    <w:p w:rsidR="00300173" w:rsidRPr="008A1AC5" w:rsidRDefault="00300173" w:rsidP="00A77A6D">
      <w:pPr>
        <w:pStyle w:val="Akapitzlist"/>
        <w:numPr>
          <w:ilvl w:val="0"/>
          <w:numId w:val="144"/>
        </w:numPr>
        <w:tabs>
          <w:tab w:val="left" w:pos="1107"/>
        </w:tabs>
        <w:kinsoku w:val="0"/>
        <w:overflowPunct w:val="0"/>
        <w:adjustRightInd w:val="0"/>
        <w:spacing w:line="244" w:lineRule="exact"/>
        <w:ind w:left="1106" w:hanging="348"/>
        <w:rPr>
          <w:sz w:val="20"/>
          <w:szCs w:val="20"/>
          <w:lang w:val="pl-PL"/>
        </w:rPr>
      </w:pPr>
      <w:r w:rsidRPr="008A1AC5">
        <w:rPr>
          <w:sz w:val="20"/>
          <w:szCs w:val="20"/>
          <w:lang w:val="pl-PL"/>
        </w:rPr>
        <w:lastRenderedPageBreak/>
        <w:t>odbiorowi robót zanikających i ulegających zakryciu - zamocowanie ościeżnic, uszczelnienie</w:t>
      </w:r>
      <w:r w:rsidRPr="008A1AC5">
        <w:rPr>
          <w:spacing w:val="-18"/>
          <w:sz w:val="20"/>
          <w:szCs w:val="20"/>
          <w:lang w:val="pl-PL"/>
        </w:rPr>
        <w:t xml:space="preserve"> </w:t>
      </w:r>
      <w:r w:rsidRPr="008A1AC5">
        <w:rPr>
          <w:sz w:val="20"/>
          <w:szCs w:val="20"/>
          <w:lang w:val="pl-PL"/>
        </w:rPr>
        <w:t>luzów,</w:t>
      </w:r>
    </w:p>
    <w:p w:rsidR="00300173" w:rsidRPr="008A1AC5" w:rsidRDefault="00300173" w:rsidP="00A77A6D">
      <w:pPr>
        <w:pStyle w:val="Akapitzlist"/>
        <w:numPr>
          <w:ilvl w:val="0"/>
          <w:numId w:val="144"/>
        </w:numPr>
        <w:tabs>
          <w:tab w:val="left" w:pos="1107"/>
        </w:tabs>
        <w:kinsoku w:val="0"/>
        <w:overflowPunct w:val="0"/>
        <w:adjustRightInd w:val="0"/>
        <w:spacing w:line="244" w:lineRule="exact"/>
        <w:ind w:left="1106" w:hanging="348"/>
        <w:rPr>
          <w:sz w:val="20"/>
          <w:szCs w:val="20"/>
          <w:lang w:val="pl-PL"/>
        </w:rPr>
      </w:pPr>
      <w:r w:rsidRPr="008A1AC5">
        <w:rPr>
          <w:sz w:val="20"/>
          <w:szCs w:val="20"/>
          <w:lang w:val="pl-PL"/>
        </w:rPr>
        <w:t>odbiorowi wstępnemu po zamontowaniu - wbudowaniu urządzeń</w:t>
      </w:r>
      <w:r w:rsidRPr="008A1AC5">
        <w:rPr>
          <w:spacing w:val="-5"/>
          <w:sz w:val="20"/>
          <w:szCs w:val="20"/>
          <w:lang w:val="pl-PL"/>
        </w:rPr>
        <w:t xml:space="preserve"> </w:t>
      </w:r>
      <w:r w:rsidRPr="008A1AC5">
        <w:rPr>
          <w:sz w:val="20"/>
          <w:szCs w:val="20"/>
          <w:lang w:val="pl-PL"/>
        </w:rPr>
        <w:t>dźwigowych,</w:t>
      </w:r>
    </w:p>
    <w:p w:rsidR="00300173" w:rsidRPr="008A1AC5" w:rsidRDefault="00300173" w:rsidP="00A77A6D">
      <w:pPr>
        <w:pStyle w:val="Akapitzlist"/>
        <w:numPr>
          <w:ilvl w:val="0"/>
          <w:numId w:val="144"/>
        </w:numPr>
        <w:tabs>
          <w:tab w:val="left" w:pos="1107"/>
        </w:tabs>
        <w:kinsoku w:val="0"/>
        <w:overflowPunct w:val="0"/>
        <w:adjustRightInd w:val="0"/>
        <w:spacing w:line="245" w:lineRule="exact"/>
        <w:ind w:left="1106" w:hanging="348"/>
        <w:rPr>
          <w:sz w:val="20"/>
          <w:szCs w:val="20"/>
          <w:lang w:val="pl-PL"/>
        </w:rPr>
      </w:pPr>
      <w:r w:rsidRPr="008A1AC5">
        <w:rPr>
          <w:sz w:val="20"/>
          <w:szCs w:val="20"/>
          <w:lang w:val="pl-PL"/>
        </w:rPr>
        <w:t>odbiorowi</w:t>
      </w:r>
      <w:r w:rsidRPr="008A1AC5">
        <w:rPr>
          <w:spacing w:val="-1"/>
          <w:sz w:val="20"/>
          <w:szCs w:val="20"/>
          <w:lang w:val="pl-PL"/>
        </w:rPr>
        <w:t xml:space="preserve"> </w:t>
      </w:r>
      <w:r w:rsidRPr="008A1AC5">
        <w:rPr>
          <w:sz w:val="20"/>
          <w:szCs w:val="20"/>
          <w:lang w:val="pl-PL"/>
        </w:rPr>
        <w:t>końcowemu,</w:t>
      </w:r>
    </w:p>
    <w:p w:rsidR="00300173" w:rsidRPr="008A1AC5" w:rsidRDefault="00300173" w:rsidP="00A77A6D">
      <w:pPr>
        <w:pStyle w:val="Akapitzlist"/>
        <w:numPr>
          <w:ilvl w:val="0"/>
          <w:numId w:val="144"/>
        </w:numPr>
        <w:tabs>
          <w:tab w:val="left" w:pos="1107"/>
        </w:tabs>
        <w:kinsoku w:val="0"/>
        <w:overflowPunct w:val="0"/>
        <w:adjustRightInd w:val="0"/>
        <w:spacing w:line="245" w:lineRule="exact"/>
        <w:ind w:left="1106" w:hanging="348"/>
        <w:rPr>
          <w:sz w:val="20"/>
          <w:szCs w:val="20"/>
          <w:lang w:val="pl-PL"/>
        </w:rPr>
      </w:pPr>
      <w:r w:rsidRPr="008A1AC5">
        <w:rPr>
          <w:sz w:val="20"/>
          <w:szCs w:val="20"/>
          <w:lang w:val="pl-PL"/>
        </w:rPr>
        <w:t>odbiorowi ostatecznemu -</w:t>
      </w:r>
      <w:r w:rsidRPr="008A1AC5">
        <w:rPr>
          <w:spacing w:val="1"/>
          <w:sz w:val="20"/>
          <w:szCs w:val="20"/>
          <w:lang w:val="pl-PL"/>
        </w:rPr>
        <w:t xml:space="preserve"> </w:t>
      </w:r>
      <w:r w:rsidRPr="008A1AC5">
        <w:rPr>
          <w:sz w:val="20"/>
          <w:szCs w:val="20"/>
          <w:lang w:val="pl-PL"/>
        </w:rPr>
        <w:t>pogwarancyjnemu.</w:t>
      </w:r>
    </w:p>
    <w:p w:rsidR="00300173" w:rsidRPr="008A1AC5" w:rsidRDefault="00300173" w:rsidP="00B012F2">
      <w:pPr>
        <w:pStyle w:val="Tekstpodstawowy"/>
      </w:pPr>
      <w:r w:rsidRPr="008A1AC5">
        <w:t>Odbioru robót montażu dźwigu dokonuje uprawniony przedstawiciel jednostki notyfikowanej, po zgłoszeniu ich przez Wykonawcę do odbioru. Uprawniony  przedstawiciel  jednostki  notyfikowanej  przed   wydaniem   decyzji zezwalającej na eksploatację</w:t>
      </w:r>
      <w:r w:rsidRPr="008A1AC5">
        <w:rPr>
          <w:spacing w:val="-1"/>
        </w:rPr>
        <w:t xml:space="preserve"> </w:t>
      </w:r>
      <w:r w:rsidRPr="008A1AC5">
        <w:t>przeprowadza:</w:t>
      </w:r>
    </w:p>
    <w:p w:rsidR="00300173" w:rsidRPr="008A1AC5" w:rsidRDefault="00300173" w:rsidP="00A77A6D">
      <w:pPr>
        <w:pStyle w:val="Akapitzlist"/>
        <w:numPr>
          <w:ilvl w:val="0"/>
          <w:numId w:val="144"/>
        </w:numPr>
        <w:tabs>
          <w:tab w:val="left" w:pos="1107"/>
        </w:tabs>
        <w:kinsoku w:val="0"/>
        <w:overflowPunct w:val="0"/>
        <w:adjustRightInd w:val="0"/>
        <w:spacing w:line="244" w:lineRule="exact"/>
        <w:ind w:left="1106" w:hanging="348"/>
        <w:rPr>
          <w:sz w:val="20"/>
          <w:szCs w:val="20"/>
          <w:lang w:val="pl-PL"/>
        </w:rPr>
      </w:pPr>
      <w:r w:rsidRPr="008A1AC5">
        <w:rPr>
          <w:sz w:val="20"/>
          <w:szCs w:val="20"/>
          <w:lang w:val="pl-PL"/>
        </w:rPr>
        <w:t>badania odbiorcze dźwigu w warunkach gotowości do</w:t>
      </w:r>
      <w:r w:rsidRPr="008A1AC5">
        <w:rPr>
          <w:spacing w:val="-3"/>
          <w:sz w:val="20"/>
          <w:szCs w:val="20"/>
          <w:lang w:val="pl-PL"/>
        </w:rPr>
        <w:t xml:space="preserve"> </w:t>
      </w:r>
      <w:r w:rsidRPr="008A1AC5">
        <w:rPr>
          <w:sz w:val="20"/>
          <w:szCs w:val="20"/>
          <w:lang w:val="pl-PL"/>
        </w:rPr>
        <w:t>pracy,</w:t>
      </w:r>
    </w:p>
    <w:p w:rsidR="00300173" w:rsidRPr="008A1AC5" w:rsidRDefault="00300173" w:rsidP="00A77A6D">
      <w:pPr>
        <w:pStyle w:val="Akapitzlist"/>
        <w:numPr>
          <w:ilvl w:val="0"/>
          <w:numId w:val="144"/>
        </w:numPr>
        <w:tabs>
          <w:tab w:val="left" w:pos="1107"/>
        </w:tabs>
        <w:kinsoku w:val="0"/>
        <w:overflowPunct w:val="0"/>
        <w:adjustRightInd w:val="0"/>
        <w:spacing w:line="245" w:lineRule="exact"/>
        <w:ind w:left="1106" w:hanging="348"/>
        <w:rPr>
          <w:sz w:val="20"/>
          <w:szCs w:val="20"/>
          <w:lang w:val="pl-PL"/>
        </w:rPr>
      </w:pPr>
      <w:r w:rsidRPr="008A1AC5">
        <w:rPr>
          <w:sz w:val="20"/>
          <w:szCs w:val="20"/>
          <w:lang w:val="pl-PL"/>
        </w:rPr>
        <w:t>sprawdza kompletność i prawidłowość przedłożonej</w:t>
      </w:r>
      <w:r w:rsidRPr="008A1AC5">
        <w:rPr>
          <w:spacing w:val="-2"/>
          <w:sz w:val="20"/>
          <w:szCs w:val="20"/>
          <w:lang w:val="pl-PL"/>
        </w:rPr>
        <w:t xml:space="preserve"> </w:t>
      </w:r>
      <w:r w:rsidRPr="008A1AC5">
        <w:rPr>
          <w:sz w:val="20"/>
          <w:szCs w:val="20"/>
          <w:lang w:val="pl-PL"/>
        </w:rPr>
        <w:t>dokumentacji,</w:t>
      </w:r>
    </w:p>
    <w:p w:rsidR="00300173" w:rsidRPr="008A1AC5" w:rsidRDefault="00300173" w:rsidP="00A77A6D">
      <w:pPr>
        <w:pStyle w:val="Akapitzlist"/>
        <w:numPr>
          <w:ilvl w:val="0"/>
          <w:numId w:val="144"/>
        </w:numPr>
        <w:tabs>
          <w:tab w:val="left" w:pos="1107"/>
        </w:tabs>
        <w:kinsoku w:val="0"/>
        <w:overflowPunct w:val="0"/>
        <w:adjustRightInd w:val="0"/>
        <w:ind w:right="669" w:hanging="360"/>
        <w:rPr>
          <w:sz w:val="20"/>
          <w:szCs w:val="20"/>
          <w:lang w:val="pl-PL"/>
        </w:rPr>
      </w:pPr>
      <w:r w:rsidRPr="008A1AC5">
        <w:rPr>
          <w:sz w:val="20"/>
          <w:szCs w:val="20"/>
          <w:lang w:val="pl-PL"/>
        </w:rPr>
        <w:t>dokonuje   badania   dźwigu   poprzez   sprawdzenie   zgodności   ich   wykonania   z   dokumentacją     i warunkami technicznymi dozoru technicznego, stanu urządzenia, jego wyposażenia i</w:t>
      </w:r>
      <w:r w:rsidRPr="008A1AC5">
        <w:rPr>
          <w:spacing w:val="-21"/>
          <w:sz w:val="20"/>
          <w:szCs w:val="20"/>
          <w:lang w:val="pl-PL"/>
        </w:rPr>
        <w:t xml:space="preserve"> </w:t>
      </w:r>
      <w:r w:rsidRPr="008A1AC5">
        <w:rPr>
          <w:sz w:val="20"/>
          <w:szCs w:val="20"/>
          <w:lang w:val="pl-PL"/>
        </w:rPr>
        <w:t>oznakowań,</w:t>
      </w:r>
    </w:p>
    <w:p w:rsidR="00300173" w:rsidRPr="008A1AC5" w:rsidRDefault="00300173" w:rsidP="00A77A6D">
      <w:pPr>
        <w:pStyle w:val="Akapitzlist"/>
        <w:numPr>
          <w:ilvl w:val="0"/>
          <w:numId w:val="144"/>
        </w:numPr>
        <w:tabs>
          <w:tab w:val="left" w:pos="1107"/>
        </w:tabs>
        <w:kinsoku w:val="0"/>
        <w:overflowPunct w:val="0"/>
        <w:adjustRightInd w:val="0"/>
        <w:spacing w:before="90"/>
        <w:ind w:right="672" w:hanging="360"/>
        <w:rPr>
          <w:sz w:val="20"/>
          <w:szCs w:val="20"/>
          <w:lang w:val="pl-PL"/>
        </w:rPr>
      </w:pPr>
      <w:r w:rsidRPr="008A1AC5">
        <w:rPr>
          <w:sz w:val="20"/>
          <w:szCs w:val="20"/>
          <w:lang w:val="pl-PL"/>
        </w:rPr>
        <w:t>przeprowadza próby techniczne przed uruchomieniem dźwigu oraz w warunkach pracy w zakresie ustalonym dla</w:t>
      </w:r>
      <w:r w:rsidRPr="008A1AC5">
        <w:rPr>
          <w:spacing w:val="-2"/>
          <w:sz w:val="20"/>
          <w:szCs w:val="20"/>
          <w:lang w:val="pl-PL"/>
        </w:rPr>
        <w:t xml:space="preserve"> </w:t>
      </w:r>
      <w:r w:rsidRPr="008A1AC5">
        <w:rPr>
          <w:sz w:val="20"/>
          <w:szCs w:val="20"/>
          <w:lang w:val="pl-PL"/>
        </w:rPr>
        <w:t>dźwigu.</w:t>
      </w:r>
    </w:p>
    <w:p w:rsidR="00300173" w:rsidRPr="008A1AC5" w:rsidRDefault="00300173" w:rsidP="00B012F2">
      <w:pPr>
        <w:pStyle w:val="Tekstpodstawowy"/>
      </w:pPr>
      <w:r w:rsidRPr="008A1AC5">
        <w:t>Na podstawie pozytywnych wyników badań i wykonanych czynności organ właściwej jednostki notyfikowanej wydaje decyzję zezwalającą na eksploatację urządzenia, w której ustala formę dozoru technicznego, jaką będzie objęte to urządzenie. Roboty poprawkowe Wykonawca wykona na własny koszt w terminie ustalonym z uprawnionym przedstawicielem jednostki notyfikowanej oraz Inspektorem nadzoru. Urządzenia dźwigowe muszą spełniać wymogi bezpieczeństwa oraz  być  oznaczone  zgodnie  z  rozporządzeniem  Ministra Gospodarki z dnia 8 grudnia 2005 roku.</w:t>
      </w:r>
    </w:p>
    <w:p w:rsidR="00300173" w:rsidRPr="008A1AC5" w:rsidRDefault="00300173" w:rsidP="00B012F2">
      <w:pPr>
        <w:pStyle w:val="Tekstpodstawowy"/>
      </w:pPr>
      <w:r w:rsidRPr="008A1AC5">
        <w:t>Protokół końcowy odbioru i dopuszczenia do ruchu urządzeń dźwigowych przez jednostki notyfikowane, zgodnie z PN/EN 81.1, będzie podstawą do wystawienia faktury końcowej. Wykonanie dokumentacji odbiorowej i koszty z tym związane spoczywają na Wykonawcy</w:t>
      </w:r>
      <w:r w:rsidRPr="008A1AC5">
        <w:rPr>
          <w:spacing w:val="-4"/>
        </w:rPr>
        <w:t xml:space="preserve"> </w:t>
      </w:r>
      <w:r w:rsidRPr="008A1AC5">
        <w:t>.</w:t>
      </w:r>
    </w:p>
    <w:p w:rsidR="00300173" w:rsidRPr="008A1AC5" w:rsidRDefault="00300173" w:rsidP="00B012F2">
      <w:pPr>
        <w:pStyle w:val="Tekstpodstawowy"/>
      </w:pPr>
    </w:p>
    <w:p w:rsidR="00300173" w:rsidRPr="008A1AC5" w:rsidRDefault="00300173" w:rsidP="00A77A6D">
      <w:pPr>
        <w:pStyle w:val="Akapitzlist"/>
        <w:numPr>
          <w:ilvl w:val="1"/>
          <w:numId w:val="149"/>
        </w:numPr>
        <w:tabs>
          <w:tab w:val="left" w:pos="805"/>
        </w:tabs>
        <w:kinsoku w:val="0"/>
        <w:overflowPunct w:val="0"/>
        <w:adjustRightInd w:val="0"/>
        <w:spacing w:before="120"/>
        <w:rPr>
          <w:b/>
          <w:bCs/>
          <w:sz w:val="20"/>
          <w:szCs w:val="20"/>
          <w:lang w:val="pl-PL"/>
        </w:rPr>
      </w:pPr>
      <w:r w:rsidRPr="008A1AC5">
        <w:rPr>
          <w:b/>
          <w:bCs/>
          <w:sz w:val="20"/>
          <w:szCs w:val="20"/>
          <w:lang w:val="pl-PL"/>
        </w:rPr>
        <w:t>Informacje ogólne</w:t>
      </w:r>
    </w:p>
    <w:p w:rsidR="00300173" w:rsidRPr="008A1AC5" w:rsidRDefault="00300173" w:rsidP="00B012F2">
      <w:pPr>
        <w:pStyle w:val="Tekstpodstawowy"/>
      </w:pPr>
      <w:r w:rsidRPr="008A1AC5">
        <w:t>Wykonawca przeprowadzi próbny rozruch wszystkich wind w obecności przedstawiciela Zamawiającego przed odbiorem technicznym przez Urząd Dozoru Technicznego. Zamawiający dokona odbioru inwestorskiego (wewnętrznego) windy przed odbiorem przez Urząd Dozoru Technicznego i przekazaniem dźwigów do konserwacji.</w:t>
      </w:r>
    </w:p>
    <w:p w:rsidR="00300173" w:rsidRPr="008A1AC5" w:rsidRDefault="00300173" w:rsidP="00B012F2">
      <w:pPr>
        <w:pStyle w:val="Tekstpodstawowy"/>
      </w:pPr>
    </w:p>
    <w:p w:rsidR="00300173" w:rsidRPr="008A1AC5" w:rsidRDefault="00300173" w:rsidP="00A77A6D">
      <w:pPr>
        <w:pStyle w:val="Akapitzlist"/>
        <w:numPr>
          <w:ilvl w:val="1"/>
          <w:numId w:val="149"/>
        </w:numPr>
        <w:tabs>
          <w:tab w:val="left" w:pos="805"/>
        </w:tabs>
        <w:kinsoku w:val="0"/>
        <w:overflowPunct w:val="0"/>
        <w:adjustRightInd w:val="0"/>
        <w:spacing w:before="120"/>
        <w:rPr>
          <w:b/>
          <w:bCs/>
          <w:sz w:val="20"/>
          <w:szCs w:val="20"/>
          <w:lang w:val="pl-PL"/>
        </w:rPr>
      </w:pPr>
      <w:r w:rsidRPr="008A1AC5">
        <w:rPr>
          <w:b/>
          <w:bCs/>
          <w:sz w:val="20"/>
          <w:szCs w:val="20"/>
          <w:lang w:val="pl-PL"/>
        </w:rPr>
        <w:t>Gwarancje</w:t>
      </w:r>
    </w:p>
    <w:p w:rsidR="00300173" w:rsidRPr="008A1AC5" w:rsidRDefault="00300173" w:rsidP="00B012F2">
      <w:pPr>
        <w:pStyle w:val="Tekstpodstawowy"/>
      </w:pPr>
      <w:r w:rsidRPr="008A1AC5">
        <w:t>Wykonawca  gwarantuje,  że  urządzenia  są  sprawne  i  kompletne,  gwarantują  nieprzerwaną  eksploatację      i odpowiadają warunkom wymienionym w specyfikacji technicznej.</w:t>
      </w:r>
    </w:p>
    <w:p w:rsidR="00300173" w:rsidRPr="008A1AC5" w:rsidRDefault="00300173" w:rsidP="00B012F2">
      <w:pPr>
        <w:pStyle w:val="Tekstpodstawowy"/>
      </w:pPr>
      <w:r w:rsidRPr="008A1AC5">
        <w:t>Na prawidłowe działanie windy wykonawca udzieli Zamawiającemu trzyletniej gwarancji, licząc od daty odbioru końcowego przedmiotu umowy. W ramach gwarancji wykonawca zobowiąże się do bezpłatnej konserwacji oraz usuwania usterek i nieprawidłowości w działaniu windy w tym naprawy uszkodzonych zespołów i elementów lub ich wymiany na nowe. Wykonawca przystąpi niezwłocznie do usuwania usterek w okresie gwarancyjnym w technicznie akceptowanych terminach. W okresie gwarancyjnym wykonawca będzie odpowiadał pisemnie w ciągu 3 dni od otrzymania reklamacji i informował Zamawiającego o swojej decyzji dotyczącej roszczeń gwarancyjnych. W przypadku awarii urządzeń w okresie gwarancji, na część podlegającą naprawie / wymianie będzie liczony nowy okres gwarancji od momentu jej naprawy / wymiany.</w:t>
      </w:r>
    </w:p>
    <w:p w:rsidR="00300173" w:rsidRPr="008A1AC5" w:rsidRDefault="00300173" w:rsidP="00B012F2">
      <w:pPr>
        <w:pStyle w:val="Tekstpodstawowy"/>
      </w:pPr>
      <w:r w:rsidRPr="008A1AC5">
        <w:t>Jeżeli w urządzeniu ujawni się jakikolwiek defekt przed upływem okresu gwarancyjnego lub urządzenie nie utrzymuje gwarantowanych parametrów, wykonawca ma obowiązek zbadać przyczynę. Jeżeli za taki defekt odpowiada Wykonawca, koszt tego badania poniesie Wykonawca. Wykonawca ma obowiązek wykonać roboty naprawcze w obecności Zamawiającego. Po wykonaniu naprawy Zamawiający może domagać się na koszt Wykonawcy powtórzenia odbiorów gwarancyjnych ze wszystkimi konsekwencjami. Wszystkie dodatkowe prace, narzędzia i środki pomocnicze wymagane do dokonania naprawy usterek oraz prace dodatkowe, np. ustawienia windy, wciągnika, rusztowania, demontaż zabudowanych elementów innych poddostawców obciążają konto Wykonawcy, przy czym obowiązany on jest do przestrzegania ogólnych wytycznych utrzymania porządku na budowie.</w:t>
      </w:r>
    </w:p>
    <w:p w:rsidR="00300173" w:rsidRPr="008A1AC5" w:rsidRDefault="00300173" w:rsidP="00B012F2">
      <w:pPr>
        <w:pStyle w:val="Tekstpodstawowy"/>
      </w:pPr>
      <w:r w:rsidRPr="008A1AC5">
        <w:t>Świadczenia obejmujące wykonanie poprawek i usuwanie wad (usterek) potwierdzone muszą być przez protokoły z budowy, próby funkcjonalne i przez osobę upoważnioną przez Zamawiającego.</w:t>
      </w:r>
    </w:p>
    <w:p w:rsidR="00300173" w:rsidRPr="008A1AC5" w:rsidRDefault="00300173" w:rsidP="00B012F2">
      <w:pPr>
        <w:pStyle w:val="Tekstpodstawowy"/>
      </w:pPr>
    </w:p>
    <w:p w:rsidR="00300173" w:rsidRPr="008A1AC5" w:rsidRDefault="00300173" w:rsidP="00182511">
      <w:pPr>
        <w:pStyle w:val="Nagwek21"/>
        <w:numPr>
          <w:ilvl w:val="0"/>
          <w:numId w:val="5"/>
        </w:numPr>
        <w:tabs>
          <w:tab w:val="left" w:pos="608"/>
        </w:tabs>
        <w:rPr>
          <w:lang w:val="pl-PL"/>
        </w:rPr>
      </w:pPr>
      <w:r w:rsidRPr="008A1AC5">
        <w:rPr>
          <w:lang w:val="pl-PL"/>
        </w:rPr>
        <w:t>PODSTAWA PŁATNOŚCI</w:t>
      </w:r>
    </w:p>
    <w:p w:rsidR="00300173" w:rsidRPr="008A1AC5" w:rsidRDefault="00300173" w:rsidP="00B012F2">
      <w:pPr>
        <w:pStyle w:val="Tekstpodstawowy"/>
      </w:pPr>
      <w:r w:rsidRPr="008A1AC5">
        <w:t>Płatność za wykonane roboty odbywać się będzie na podstawie zapisów zawartych w umowie z Inwestorem.</w:t>
      </w:r>
    </w:p>
    <w:p w:rsidR="00300173" w:rsidRPr="008A1AC5" w:rsidRDefault="00300173" w:rsidP="00B012F2">
      <w:pPr>
        <w:pStyle w:val="Tekstpodstawowy"/>
      </w:pPr>
    </w:p>
    <w:p w:rsidR="00300173" w:rsidRPr="008A1AC5" w:rsidRDefault="00300173" w:rsidP="00182511">
      <w:pPr>
        <w:pStyle w:val="Nagwek21"/>
        <w:numPr>
          <w:ilvl w:val="0"/>
          <w:numId w:val="5"/>
        </w:numPr>
        <w:tabs>
          <w:tab w:val="left" w:pos="608"/>
        </w:tabs>
        <w:rPr>
          <w:lang w:val="pl-PL"/>
        </w:rPr>
      </w:pPr>
      <w:r w:rsidRPr="008A1AC5">
        <w:rPr>
          <w:lang w:val="pl-PL"/>
        </w:rPr>
        <w:t>PRZEPISY ZWIĄZANE</w:t>
      </w:r>
    </w:p>
    <w:p w:rsidR="00300173" w:rsidRPr="008A1AC5" w:rsidRDefault="00300173" w:rsidP="00A77A6D">
      <w:pPr>
        <w:pStyle w:val="Akapitzlist"/>
        <w:numPr>
          <w:ilvl w:val="1"/>
          <w:numId w:val="149"/>
        </w:numPr>
        <w:tabs>
          <w:tab w:val="left" w:pos="906"/>
        </w:tabs>
        <w:kinsoku w:val="0"/>
        <w:overflowPunct w:val="0"/>
        <w:adjustRightInd w:val="0"/>
        <w:spacing w:before="118"/>
        <w:ind w:left="905" w:hanging="499"/>
        <w:jc w:val="both"/>
        <w:rPr>
          <w:b/>
          <w:bCs/>
          <w:sz w:val="20"/>
          <w:szCs w:val="20"/>
          <w:lang w:val="pl-PL"/>
        </w:rPr>
      </w:pPr>
      <w:r w:rsidRPr="008A1AC5">
        <w:rPr>
          <w:b/>
          <w:bCs/>
          <w:sz w:val="20"/>
          <w:szCs w:val="20"/>
          <w:lang w:val="pl-PL"/>
        </w:rPr>
        <w:t>Obowiązujące przepisy dotyczące bezpieczeństwa</w:t>
      </w:r>
      <w:r w:rsidRPr="008A1AC5">
        <w:rPr>
          <w:b/>
          <w:bCs/>
          <w:spacing w:val="-2"/>
          <w:sz w:val="20"/>
          <w:szCs w:val="20"/>
          <w:lang w:val="pl-PL"/>
        </w:rPr>
        <w:t xml:space="preserve"> </w:t>
      </w:r>
      <w:r w:rsidRPr="008A1AC5">
        <w:rPr>
          <w:b/>
          <w:bCs/>
          <w:sz w:val="20"/>
          <w:szCs w:val="20"/>
          <w:lang w:val="pl-PL"/>
        </w:rPr>
        <w:t>pożarowego</w:t>
      </w:r>
    </w:p>
    <w:p w:rsidR="00300173" w:rsidRPr="008A1AC5" w:rsidRDefault="00300173" w:rsidP="00B012F2">
      <w:pPr>
        <w:pStyle w:val="Tekstpodstawowy"/>
      </w:pPr>
      <w:r w:rsidRPr="008A1AC5">
        <w:t>Nowelizacja</w:t>
      </w:r>
      <w:r w:rsidRPr="008A1AC5">
        <w:rPr>
          <w:spacing w:val="30"/>
        </w:rPr>
        <w:t xml:space="preserve"> </w:t>
      </w:r>
      <w:r w:rsidRPr="008A1AC5">
        <w:t>art.</w:t>
      </w:r>
      <w:r w:rsidRPr="008A1AC5">
        <w:rPr>
          <w:spacing w:val="-11"/>
        </w:rPr>
        <w:t xml:space="preserve"> </w:t>
      </w:r>
      <w:r w:rsidRPr="008A1AC5">
        <w:t>5</w:t>
      </w:r>
      <w:r w:rsidRPr="008A1AC5">
        <w:rPr>
          <w:spacing w:val="-9"/>
        </w:rPr>
        <w:t xml:space="preserve"> </w:t>
      </w:r>
      <w:r w:rsidRPr="008A1AC5">
        <w:t>Prawa</w:t>
      </w:r>
      <w:r w:rsidRPr="008A1AC5">
        <w:rPr>
          <w:spacing w:val="-9"/>
        </w:rPr>
        <w:t xml:space="preserve"> </w:t>
      </w:r>
      <w:r w:rsidRPr="008A1AC5">
        <w:t>budowlanego</w:t>
      </w:r>
      <w:r w:rsidRPr="008A1AC5">
        <w:rPr>
          <w:spacing w:val="-8"/>
        </w:rPr>
        <w:t xml:space="preserve"> </w:t>
      </w:r>
      <w:r w:rsidRPr="008A1AC5">
        <w:t>dostosowuje</w:t>
      </w:r>
      <w:r w:rsidRPr="008A1AC5">
        <w:rPr>
          <w:spacing w:val="-7"/>
        </w:rPr>
        <w:t xml:space="preserve"> </w:t>
      </w:r>
      <w:r w:rsidRPr="008A1AC5">
        <w:t>się</w:t>
      </w:r>
      <w:r w:rsidRPr="008A1AC5">
        <w:rPr>
          <w:spacing w:val="-10"/>
        </w:rPr>
        <w:t xml:space="preserve"> </w:t>
      </w:r>
      <w:r w:rsidRPr="008A1AC5">
        <w:t>do</w:t>
      </w:r>
      <w:r w:rsidRPr="008A1AC5">
        <w:rPr>
          <w:spacing w:val="-12"/>
        </w:rPr>
        <w:t xml:space="preserve"> </w:t>
      </w:r>
      <w:r w:rsidRPr="008A1AC5">
        <w:t>przepisów</w:t>
      </w:r>
      <w:r w:rsidRPr="008A1AC5">
        <w:rPr>
          <w:spacing w:val="-11"/>
        </w:rPr>
        <w:t xml:space="preserve"> </w:t>
      </w:r>
      <w:r w:rsidRPr="008A1AC5">
        <w:t>Unii</w:t>
      </w:r>
      <w:r w:rsidRPr="008A1AC5">
        <w:rPr>
          <w:spacing w:val="-9"/>
        </w:rPr>
        <w:t xml:space="preserve"> </w:t>
      </w:r>
      <w:r w:rsidRPr="008A1AC5">
        <w:t>Europejskiej</w:t>
      </w:r>
      <w:r w:rsidRPr="008A1AC5">
        <w:rPr>
          <w:spacing w:val="-9"/>
        </w:rPr>
        <w:t xml:space="preserve"> </w:t>
      </w:r>
      <w:r w:rsidRPr="008A1AC5">
        <w:t>zawartych</w:t>
      </w:r>
      <w:r w:rsidRPr="008A1AC5">
        <w:rPr>
          <w:spacing w:val="-5"/>
        </w:rPr>
        <w:t xml:space="preserve"> </w:t>
      </w:r>
      <w:r w:rsidRPr="008A1AC5">
        <w:t>w</w:t>
      </w:r>
      <w:r w:rsidRPr="008A1AC5">
        <w:rPr>
          <w:spacing w:val="-11"/>
        </w:rPr>
        <w:t xml:space="preserve"> </w:t>
      </w:r>
      <w:r w:rsidRPr="008A1AC5">
        <w:t>Dyrektywie Rady Wspólnot Europejskich z 21 grudnia 1988 r. (89/106/EEC), która zobowiązuje wszystkie państwa członkowskie EWG do podjęcia niezbędnych środków, aby wyroby przeznaczone do stosowania w obiektach posiadały takie cechy, żeby obiekty te mogły spełniać poniższe wymagania. Wymagania te zostały zawarte w załączniku</w:t>
      </w:r>
      <w:r w:rsidRPr="008A1AC5">
        <w:rPr>
          <w:spacing w:val="-5"/>
        </w:rPr>
        <w:t xml:space="preserve"> </w:t>
      </w:r>
      <w:r w:rsidRPr="008A1AC5">
        <w:t>nr</w:t>
      </w:r>
      <w:r w:rsidRPr="008A1AC5">
        <w:rPr>
          <w:spacing w:val="-5"/>
        </w:rPr>
        <w:t xml:space="preserve"> </w:t>
      </w:r>
      <w:r w:rsidRPr="008A1AC5">
        <w:t>1</w:t>
      </w:r>
      <w:r w:rsidRPr="008A1AC5">
        <w:rPr>
          <w:spacing w:val="-7"/>
        </w:rPr>
        <w:t xml:space="preserve"> </w:t>
      </w:r>
      <w:r w:rsidRPr="008A1AC5">
        <w:t>do</w:t>
      </w:r>
      <w:r w:rsidRPr="008A1AC5">
        <w:rPr>
          <w:spacing w:val="-4"/>
        </w:rPr>
        <w:t xml:space="preserve"> </w:t>
      </w:r>
      <w:r w:rsidRPr="008A1AC5">
        <w:t>Dyrektywy, a</w:t>
      </w:r>
      <w:r w:rsidRPr="008A1AC5">
        <w:rPr>
          <w:spacing w:val="-5"/>
        </w:rPr>
        <w:t xml:space="preserve"> </w:t>
      </w:r>
      <w:r w:rsidRPr="008A1AC5">
        <w:t>Artykuł</w:t>
      </w:r>
      <w:r w:rsidRPr="008A1AC5">
        <w:rPr>
          <w:spacing w:val="-4"/>
        </w:rPr>
        <w:t xml:space="preserve"> </w:t>
      </w:r>
      <w:r w:rsidRPr="008A1AC5">
        <w:t>5</w:t>
      </w:r>
      <w:r w:rsidRPr="008A1AC5">
        <w:rPr>
          <w:spacing w:val="-4"/>
        </w:rPr>
        <w:t xml:space="preserve"> </w:t>
      </w:r>
      <w:r w:rsidRPr="008A1AC5">
        <w:t>Prawa</w:t>
      </w:r>
      <w:r w:rsidRPr="008A1AC5">
        <w:rPr>
          <w:spacing w:val="-3"/>
        </w:rPr>
        <w:t xml:space="preserve"> </w:t>
      </w:r>
      <w:r w:rsidRPr="008A1AC5">
        <w:t>budowlanego</w:t>
      </w:r>
      <w:r w:rsidRPr="008A1AC5">
        <w:rPr>
          <w:spacing w:val="-2"/>
        </w:rPr>
        <w:t xml:space="preserve"> </w:t>
      </w:r>
      <w:r w:rsidRPr="008A1AC5">
        <w:t>formułuje</w:t>
      </w:r>
      <w:r w:rsidRPr="008A1AC5">
        <w:rPr>
          <w:spacing w:val="-7"/>
        </w:rPr>
        <w:t xml:space="preserve"> </w:t>
      </w:r>
      <w:r w:rsidRPr="008A1AC5">
        <w:t>je</w:t>
      </w:r>
      <w:r w:rsidRPr="008A1AC5">
        <w:rPr>
          <w:spacing w:val="-5"/>
        </w:rPr>
        <w:t xml:space="preserve"> </w:t>
      </w:r>
      <w:r w:rsidRPr="008A1AC5">
        <w:t>w</w:t>
      </w:r>
      <w:r w:rsidRPr="008A1AC5">
        <w:rPr>
          <w:spacing w:val="-8"/>
        </w:rPr>
        <w:t xml:space="preserve"> </w:t>
      </w:r>
      <w:r w:rsidRPr="008A1AC5">
        <w:t>sposób</w:t>
      </w:r>
      <w:r w:rsidRPr="008A1AC5">
        <w:rPr>
          <w:spacing w:val="-2"/>
        </w:rPr>
        <w:t xml:space="preserve"> </w:t>
      </w:r>
      <w:r w:rsidRPr="008A1AC5">
        <w:t>następujący:</w:t>
      </w:r>
    </w:p>
    <w:p w:rsidR="00300173" w:rsidRPr="008A1AC5" w:rsidRDefault="00300173" w:rsidP="00B012F2">
      <w:pPr>
        <w:pStyle w:val="Tekstpodstawowy"/>
      </w:pPr>
      <w:r w:rsidRPr="008A1AC5">
        <w:t xml:space="preserve">Obiekt budowlany należy projektować, budować, użytkować i utrzymywać zgodnie z przepisami, w tym techniczno-budowlanymi, obowiązującymi Polskimi Normami oraz zasadami wiedzy technicznej, w sposób </w:t>
      </w:r>
      <w:r w:rsidRPr="008A1AC5">
        <w:lastRenderedPageBreak/>
        <w:t>zapewniający spełnienie wymagań podstawowych dotyczących:</w:t>
      </w:r>
    </w:p>
    <w:p w:rsidR="00300173" w:rsidRPr="008A1AC5" w:rsidRDefault="00300173" w:rsidP="00A77A6D">
      <w:pPr>
        <w:pStyle w:val="Akapitzlist"/>
        <w:numPr>
          <w:ilvl w:val="0"/>
          <w:numId w:val="143"/>
        </w:numPr>
        <w:tabs>
          <w:tab w:val="left" w:pos="604"/>
        </w:tabs>
        <w:kinsoku w:val="0"/>
        <w:overflowPunct w:val="0"/>
        <w:adjustRightInd w:val="0"/>
        <w:spacing w:before="1"/>
        <w:jc w:val="both"/>
        <w:rPr>
          <w:sz w:val="20"/>
          <w:szCs w:val="20"/>
          <w:lang w:val="pl-PL"/>
        </w:rPr>
      </w:pPr>
      <w:r w:rsidRPr="008A1AC5">
        <w:rPr>
          <w:sz w:val="20"/>
          <w:szCs w:val="20"/>
          <w:lang w:val="pl-PL"/>
        </w:rPr>
        <w:t>bezpieczeństwa</w:t>
      </w:r>
      <w:r w:rsidRPr="008A1AC5">
        <w:rPr>
          <w:spacing w:val="-1"/>
          <w:sz w:val="20"/>
          <w:szCs w:val="20"/>
          <w:lang w:val="pl-PL"/>
        </w:rPr>
        <w:t xml:space="preserve"> </w:t>
      </w:r>
      <w:r w:rsidRPr="008A1AC5">
        <w:rPr>
          <w:sz w:val="20"/>
          <w:szCs w:val="20"/>
          <w:lang w:val="pl-PL"/>
        </w:rPr>
        <w:t>konstrukcji</w:t>
      </w:r>
    </w:p>
    <w:p w:rsidR="00300173" w:rsidRPr="008A1AC5" w:rsidRDefault="00300173" w:rsidP="00A77A6D">
      <w:pPr>
        <w:pStyle w:val="Akapitzlist"/>
        <w:numPr>
          <w:ilvl w:val="0"/>
          <w:numId w:val="143"/>
        </w:numPr>
        <w:tabs>
          <w:tab w:val="left" w:pos="613"/>
        </w:tabs>
        <w:kinsoku w:val="0"/>
        <w:overflowPunct w:val="0"/>
        <w:adjustRightInd w:val="0"/>
        <w:spacing w:line="229" w:lineRule="exact"/>
        <w:ind w:left="612" w:hanging="213"/>
        <w:jc w:val="both"/>
        <w:rPr>
          <w:w w:val="95"/>
          <w:sz w:val="20"/>
          <w:szCs w:val="20"/>
          <w:lang w:val="pl-PL"/>
        </w:rPr>
      </w:pPr>
      <w:r w:rsidRPr="008A1AC5">
        <w:rPr>
          <w:w w:val="95"/>
          <w:sz w:val="20"/>
          <w:szCs w:val="20"/>
          <w:lang w:val="pl-PL"/>
        </w:rPr>
        <w:t xml:space="preserve">bezpieczeństwa </w:t>
      </w:r>
      <w:r w:rsidRPr="008A1AC5">
        <w:rPr>
          <w:spacing w:val="30"/>
          <w:w w:val="95"/>
          <w:sz w:val="20"/>
          <w:szCs w:val="20"/>
          <w:lang w:val="pl-PL"/>
        </w:rPr>
        <w:t xml:space="preserve"> </w:t>
      </w:r>
      <w:r w:rsidRPr="008A1AC5">
        <w:rPr>
          <w:w w:val="95"/>
          <w:sz w:val="20"/>
          <w:szCs w:val="20"/>
          <w:lang w:val="pl-PL"/>
        </w:rPr>
        <w:t>pożarowego</w:t>
      </w:r>
    </w:p>
    <w:p w:rsidR="00300173" w:rsidRPr="008A1AC5" w:rsidRDefault="00300173" w:rsidP="00A77A6D">
      <w:pPr>
        <w:pStyle w:val="Akapitzlist"/>
        <w:numPr>
          <w:ilvl w:val="0"/>
          <w:numId w:val="143"/>
        </w:numPr>
        <w:tabs>
          <w:tab w:val="left" w:pos="604"/>
        </w:tabs>
        <w:kinsoku w:val="0"/>
        <w:overflowPunct w:val="0"/>
        <w:adjustRightInd w:val="0"/>
        <w:spacing w:line="229" w:lineRule="exact"/>
        <w:jc w:val="both"/>
        <w:rPr>
          <w:w w:val="95"/>
          <w:sz w:val="20"/>
          <w:szCs w:val="20"/>
          <w:lang w:val="pl-PL"/>
        </w:rPr>
      </w:pPr>
      <w:r w:rsidRPr="008A1AC5">
        <w:rPr>
          <w:w w:val="95"/>
          <w:sz w:val="20"/>
          <w:szCs w:val="20"/>
          <w:lang w:val="pl-PL"/>
        </w:rPr>
        <w:t xml:space="preserve">bezpieczeństwa </w:t>
      </w:r>
      <w:r w:rsidRPr="008A1AC5">
        <w:rPr>
          <w:spacing w:val="28"/>
          <w:w w:val="95"/>
          <w:sz w:val="20"/>
          <w:szCs w:val="20"/>
          <w:lang w:val="pl-PL"/>
        </w:rPr>
        <w:t xml:space="preserve"> </w:t>
      </w:r>
      <w:r w:rsidRPr="008A1AC5">
        <w:rPr>
          <w:w w:val="95"/>
          <w:sz w:val="20"/>
          <w:szCs w:val="20"/>
          <w:lang w:val="pl-PL"/>
        </w:rPr>
        <w:t>użytkownika</w:t>
      </w:r>
    </w:p>
    <w:p w:rsidR="00300173" w:rsidRPr="008A1AC5" w:rsidRDefault="00300173" w:rsidP="00A77A6D">
      <w:pPr>
        <w:pStyle w:val="Akapitzlist"/>
        <w:numPr>
          <w:ilvl w:val="0"/>
          <w:numId w:val="143"/>
        </w:numPr>
        <w:tabs>
          <w:tab w:val="left" w:pos="613"/>
        </w:tabs>
        <w:kinsoku w:val="0"/>
        <w:overflowPunct w:val="0"/>
        <w:adjustRightInd w:val="0"/>
        <w:spacing w:before="1"/>
        <w:ind w:left="612" w:hanging="213"/>
        <w:jc w:val="both"/>
        <w:rPr>
          <w:sz w:val="20"/>
          <w:szCs w:val="20"/>
          <w:lang w:val="pl-PL"/>
        </w:rPr>
      </w:pPr>
      <w:r w:rsidRPr="008A1AC5">
        <w:rPr>
          <w:sz w:val="20"/>
          <w:szCs w:val="20"/>
          <w:lang w:val="pl-PL"/>
        </w:rPr>
        <w:t>odpowiednich warunków higienicznych i zdrowotnych oraz ochrony</w:t>
      </w:r>
      <w:r w:rsidRPr="008A1AC5">
        <w:rPr>
          <w:spacing w:val="-25"/>
          <w:sz w:val="20"/>
          <w:szCs w:val="20"/>
          <w:lang w:val="pl-PL"/>
        </w:rPr>
        <w:t xml:space="preserve"> </w:t>
      </w:r>
      <w:r w:rsidRPr="008A1AC5">
        <w:rPr>
          <w:sz w:val="20"/>
          <w:szCs w:val="20"/>
          <w:lang w:val="pl-PL"/>
        </w:rPr>
        <w:t>środowiska</w:t>
      </w:r>
    </w:p>
    <w:p w:rsidR="00300173" w:rsidRPr="008A1AC5" w:rsidRDefault="00300173" w:rsidP="00A77A6D">
      <w:pPr>
        <w:pStyle w:val="Akapitzlist"/>
        <w:numPr>
          <w:ilvl w:val="0"/>
          <w:numId w:val="143"/>
        </w:numPr>
        <w:tabs>
          <w:tab w:val="left" w:pos="604"/>
        </w:tabs>
        <w:kinsoku w:val="0"/>
        <w:overflowPunct w:val="0"/>
        <w:adjustRightInd w:val="0"/>
        <w:jc w:val="both"/>
        <w:rPr>
          <w:sz w:val="20"/>
          <w:szCs w:val="20"/>
          <w:lang w:val="pl-PL"/>
        </w:rPr>
      </w:pPr>
      <w:r w:rsidRPr="008A1AC5">
        <w:rPr>
          <w:sz w:val="20"/>
          <w:szCs w:val="20"/>
          <w:lang w:val="pl-PL"/>
        </w:rPr>
        <w:t>ochrony przed hałasem i</w:t>
      </w:r>
      <w:r w:rsidRPr="008A1AC5">
        <w:rPr>
          <w:spacing w:val="-14"/>
          <w:sz w:val="20"/>
          <w:szCs w:val="20"/>
          <w:lang w:val="pl-PL"/>
        </w:rPr>
        <w:t xml:space="preserve"> </w:t>
      </w:r>
      <w:r w:rsidRPr="008A1AC5">
        <w:rPr>
          <w:sz w:val="20"/>
          <w:szCs w:val="20"/>
          <w:lang w:val="pl-PL"/>
        </w:rPr>
        <w:t>drganiami</w:t>
      </w:r>
    </w:p>
    <w:p w:rsidR="00300173" w:rsidRPr="008A1AC5" w:rsidRDefault="00300173" w:rsidP="00A77A6D">
      <w:pPr>
        <w:pStyle w:val="Akapitzlist"/>
        <w:numPr>
          <w:ilvl w:val="0"/>
          <w:numId w:val="143"/>
        </w:numPr>
        <w:tabs>
          <w:tab w:val="left" w:pos="580"/>
        </w:tabs>
        <w:kinsoku w:val="0"/>
        <w:overflowPunct w:val="0"/>
        <w:adjustRightInd w:val="0"/>
        <w:spacing w:before="1"/>
        <w:ind w:left="579" w:hanging="180"/>
        <w:jc w:val="both"/>
        <w:rPr>
          <w:sz w:val="20"/>
          <w:szCs w:val="20"/>
          <w:lang w:val="pl-PL"/>
        </w:rPr>
      </w:pPr>
      <w:r w:rsidRPr="008A1AC5">
        <w:rPr>
          <w:sz w:val="20"/>
          <w:szCs w:val="20"/>
          <w:lang w:val="pl-PL"/>
        </w:rPr>
        <w:t>oszczędności energii i odpowiedniej izolacyjności cieplnej</w:t>
      </w:r>
      <w:r w:rsidRPr="008A1AC5">
        <w:rPr>
          <w:spacing w:val="-20"/>
          <w:sz w:val="20"/>
          <w:szCs w:val="20"/>
          <w:lang w:val="pl-PL"/>
        </w:rPr>
        <w:t xml:space="preserve"> </w:t>
      </w:r>
      <w:r w:rsidRPr="008A1AC5">
        <w:rPr>
          <w:sz w:val="20"/>
          <w:szCs w:val="20"/>
          <w:lang w:val="pl-PL"/>
        </w:rPr>
        <w:t>przegród.</w:t>
      </w:r>
    </w:p>
    <w:p w:rsidR="00300173" w:rsidRPr="008A1AC5" w:rsidRDefault="00300173" w:rsidP="00B012F2">
      <w:pPr>
        <w:pStyle w:val="Tekstpodstawowy"/>
      </w:pPr>
    </w:p>
    <w:p w:rsidR="00300173" w:rsidRPr="008A1AC5" w:rsidRDefault="00300173" w:rsidP="00B012F2">
      <w:pPr>
        <w:pStyle w:val="Tekstpodstawowy"/>
      </w:pPr>
      <w:r w:rsidRPr="008A1AC5">
        <w:t>Podstawowe przepisy dotyczące bezpieczeństwa pożarowego są zawarte w następujących aktach prawnych:</w:t>
      </w:r>
    </w:p>
    <w:p w:rsidR="00300173" w:rsidRPr="008A1AC5" w:rsidRDefault="00300173" w:rsidP="00A77A6D">
      <w:pPr>
        <w:pStyle w:val="Akapitzlist"/>
        <w:numPr>
          <w:ilvl w:val="0"/>
          <w:numId w:val="142"/>
        </w:numPr>
        <w:tabs>
          <w:tab w:val="left" w:pos="759"/>
        </w:tabs>
        <w:kinsoku w:val="0"/>
        <w:overflowPunct w:val="0"/>
        <w:adjustRightInd w:val="0"/>
        <w:ind w:right="667"/>
        <w:jc w:val="both"/>
        <w:rPr>
          <w:sz w:val="20"/>
          <w:szCs w:val="20"/>
          <w:lang w:val="pl-PL"/>
        </w:rPr>
      </w:pPr>
      <w:r w:rsidRPr="008A1AC5">
        <w:rPr>
          <w:sz w:val="20"/>
          <w:szCs w:val="20"/>
          <w:lang w:val="pl-PL"/>
        </w:rPr>
        <w:t>Rozporządzenie Ministra Gospodarki Przestrzennej i Budownictwa z 14 grudnia 1994 roku w sprawie warunków  technicznych,   jakim   powinny   odpowiadać   budynki   i   ich   usytuowanie   opublikowane   w obwieszczeniu MSWiA z 4 lutego 1999 roku w sprawie ogłoszenia jednolitego tekstu rozporządzenia MGPiB w sprawie warunków technicznych,  jakim  powinny  odpowiadać  budynki  i  ich  usytuowanie (Dz. U. 1999 r., Nr 15, póz. 140 - tekst</w:t>
      </w:r>
      <w:r w:rsidRPr="008A1AC5">
        <w:rPr>
          <w:spacing w:val="-30"/>
          <w:sz w:val="20"/>
          <w:szCs w:val="20"/>
          <w:lang w:val="pl-PL"/>
        </w:rPr>
        <w:t xml:space="preserve"> </w:t>
      </w:r>
      <w:r w:rsidRPr="008A1AC5">
        <w:rPr>
          <w:sz w:val="20"/>
          <w:szCs w:val="20"/>
          <w:lang w:val="pl-PL"/>
        </w:rPr>
        <w:t>jednolity),</w:t>
      </w:r>
    </w:p>
    <w:p w:rsidR="00300173" w:rsidRPr="008A1AC5" w:rsidRDefault="00300173" w:rsidP="00A77A6D">
      <w:pPr>
        <w:pStyle w:val="Akapitzlist"/>
        <w:numPr>
          <w:ilvl w:val="0"/>
          <w:numId w:val="142"/>
        </w:numPr>
        <w:tabs>
          <w:tab w:val="left" w:pos="759"/>
        </w:tabs>
        <w:kinsoku w:val="0"/>
        <w:overflowPunct w:val="0"/>
        <w:adjustRightInd w:val="0"/>
        <w:ind w:right="668"/>
        <w:rPr>
          <w:sz w:val="20"/>
          <w:szCs w:val="20"/>
          <w:lang w:val="pl-PL"/>
        </w:rPr>
      </w:pPr>
      <w:r w:rsidRPr="008A1AC5">
        <w:rPr>
          <w:sz w:val="20"/>
          <w:szCs w:val="20"/>
          <w:lang w:val="pl-PL"/>
        </w:rPr>
        <w:t xml:space="preserve">Ustawa  z  24  sierpnia  1991  roku  o  ochronie  przeciwpożarowej  (Dz.  U.  1991  r.,  Nr  81,  póz.  </w:t>
      </w:r>
      <w:r w:rsidRPr="008A1AC5">
        <w:rPr>
          <w:spacing w:val="-2"/>
          <w:sz w:val="20"/>
          <w:szCs w:val="20"/>
          <w:lang w:val="pl-PL"/>
        </w:rPr>
        <w:t xml:space="preserve">351      </w:t>
      </w:r>
      <w:r w:rsidRPr="008A1AC5">
        <w:rPr>
          <w:sz w:val="20"/>
          <w:szCs w:val="20"/>
          <w:lang w:val="pl-PL"/>
        </w:rPr>
        <w:t>z późniejszymi</w:t>
      </w:r>
      <w:r w:rsidRPr="008A1AC5">
        <w:rPr>
          <w:spacing w:val="-3"/>
          <w:sz w:val="20"/>
          <w:szCs w:val="20"/>
          <w:lang w:val="pl-PL"/>
        </w:rPr>
        <w:t xml:space="preserve"> </w:t>
      </w:r>
      <w:r w:rsidRPr="008A1AC5">
        <w:rPr>
          <w:sz w:val="20"/>
          <w:szCs w:val="20"/>
          <w:lang w:val="pl-PL"/>
        </w:rPr>
        <w:t>zmianami),</w:t>
      </w:r>
    </w:p>
    <w:p w:rsidR="00300173" w:rsidRPr="008A1AC5" w:rsidRDefault="00300173" w:rsidP="00A77A6D">
      <w:pPr>
        <w:pStyle w:val="Akapitzlist"/>
        <w:numPr>
          <w:ilvl w:val="0"/>
          <w:numId w:val="142"/>
        </w:numPr>
        <w:tabs>
          <w:tab w:val="left" w:pos="759"/>
        </w:tabs>
        <w:kinsoku w:val="0"/>
        <w:overflowPunct w:val="0"/>
        <w:adjustRightInd w:val="0"/>
        <w:spacing w:before="1"/>
        <w:ind w:right="666"/>
        <w:jc w:val="both"/>
        <w:rPr>
          <w:sz w:val="20"/>
          <w:szCs w:val="20"/>
          <w:lang w:val="pl-PL"/>
        </w:rPr>
      </w:pPr>
      <w:r w:rsidRPr="008A1AC5">
        <w:rPr>
          <w:sz w:val="20"/>
          <w:szCs w:val="20"/>
          <w:lang w:val="pl-PL"/>
        </w:rPr>
        <w:t>Rozporządzenie Ministra Spraw Wewnętrznych z 3 listopada 1992 roku w sprawie ochrony przeciwpożarowej budynków,  innych obiektów budowlanych i terenów (Dz. U. 1992 r., Nr. 92, póz. 460    z późniejszymi</w:t>
      </w:r>
      <w:r w:rsidRPr="008A1AC5">
        <w:rPr>
          <w:spacing w:val="-3"/>
          <w:sz w:val="20"/>
          <w:szCs w:val="20"/>
          <w:lang w:val="pl-PL"/>
        </w:rPr>
        <w:t xml:space="preserve"> </w:t>
      </w:r>
      <w:r w:rsidRPr="008A1AC5">
        <w:rPr>
          <w:sz w:val="20"/>
          <w:szCs w:val="20"/>
          <w:lang w:val="pl-PL"/>
        </w:rPr>
        <w:t>zmianami),</w:t>
      </w:r>
    </w:p>
    <w:p w:rsidR="00300173" w:rsidRPr="008A1AC5" w:rsidRDefault="00300173" w:rsidP="00A77A6D">
      <w:pPr>
        <w:pStyle w:val="Akapitzlist"/>
        <w:numPr>
          <w:ilvl w:val="0"/>
          <w:numId w:val="142"/>
        </w:numPr>
        <w:tabs>
          <w:tab w:val="left" w:pos="759"/>
        </w:tabs>
        <w:kinsoku w:val="0"/>
        <w:overflowPunct w:val="0"/>
        <w:adjustRightInd w:val="0"/>
        <w:ind w:right="667"/>
        <w:jc w:val="both"/>
        <w:rPr>
          <w:sz w:val="20"/>
          <w:szCs w:val="20"/>
          <w:lang w:val="pl-PL"/>
        </w:rPr>
      </w:pPr>
      <w:r w:rsidRPr="008A1AC5">
        <w:rPr>
          <w:sz w:val="20"/>
          <w:szCs w:val="20"/>
          <w:lang w:val="pl-PL"/>
        </w:rPr>
        <w:t>Rozporządzenie</w:t>
      </w:r>
      <w:r w:rsidRPr="008A1AC5">
        <w:rPr>
          <w:spacing w:val="-10"/>
          <w:sz w:val="20"/>
          <w:szCs w:val="20"/>
          <w:lang w:val="pl-PL"/>
        </w:rPr>
        <w:t xml:space="preserve"> </w:t>
      </w:r>
      <w:r w:rsidRPr="008A1AC5">
        <w:rPr>
          <w:sz w:val="20"/>
          <w:szCs w:val="20"/>
          <w:lang w:val="pl-PL"/>
        </w:rPr>
        <w:t>Ministra</w:t>
      </w:r>
      <w:r w:rsidRPr="008A1AC5">
        <w:rPr>
          <w:spacing w:val="-9"/>
          <w:sz w:val="20"/>
          <w:szCs w:val="20"/>
          <w:lang w:val="pl-PL"/>
        </w:rPr>
        <w:t xml:space="preserve"> </w:t>
      </w:r>
      <w:r w:rsidRPr="008A1AC5">
        <w:rPr>
          <w:sz w:val="20"/>
          <w:szCs w:val="20"/>
          <w:lang w:val="pl-PL"/>
        </w:rPr>
        <w:t>Spraw</w:t>
      </w:r>
      <w:r w:rsidRPr="008A1AC5">
        <w:rPr>
          <w:spacing w:val="-10"/>
          <w:sz w:val="20"/>
          <w:szCs w:val="20"/>
          <w:lang w:val="pl-PL"/>
        </w:rPr>
        <w:t xml:space="preserve"> </w:t>
      </w:r>
      <w:r w:rsidRPr="008A1AC5">
        <w:rPr>
          <w:sz w:val="20"/>
          <w:szCs w:val="20"/>
          <w:lang w:val="pl-PL"/>
        </w:rPr>
        <w:t>Wewnętrznych</w:t>
      </w:r>
      <w:r w:rsidRPr="008A1AC5">
        <w:rPr>
          <w:spacing w:val="-8"/>
          <w:sz w:val="20"/>
          <w:szCs w:val="20"/>
          <w:lang w:val="pl-PL"/>
        </w:rPr>
        <w:t xml:space="preserve"> </w:t>
      </w:r>
      <w:r w:rsidRPr="008A1AC5">
        <w:rPr>
          <w:sz w:val="20"/>
          <w:szCs w:val="20"/>
          <w:lang w:val="pl-PL"/>
        </w:rPr>
        <w:t>i</w:t>
      </w:r>
      <w:r w:rsidRPr="008A1AC5">
        <w:rPr>
          <w:spacing w:val="-9"/>
          <w:sz w:val="20"/>
          <w:szCs w:val="20"/>
          <w:lang w:val="pl-PL"/>
        </w:rPr>
        <w:t xml:space="preserve"> </w:t>
      </w:r>
      <w:r w:rsidRPr="008A1AC5">
        <w:rPr>
          <w:sz w:val="20"/>
          <w:szCs w:val="20"/>
          <w:lang w:val="pl-PL"/>
        </w:rPr>
        <w:t>Administracji</w:t>
      </w:r>
      <w:r w:rsidRPr="008A1AC5">
        <w:rPr>
          <w:spacing w:val="-10"/>
          <w:sz w:val="20"/>
          <w:szCs w:val="20"/>
          <w:lang w:val="pl-PL"/>
        </w:rPr>
        <w:t xml:space="preserve"> </w:t>
      </w:r>
      <w:r w:rsidRPr="008A1AC5">
        <w:rPr>
          <w:sz w:val="20"/>
          <w:szCs w:val="20"/>
          <w:lang w:val="pl-PL"/>
        </w:rPr>
        <w:t>z</w:t>
      </w:r>
      <w:r w:rsidRPr="008A1AC5">
        <w:rPr>
          <w:spacing w:val="-10"/>
          <w:sz w:val="20"/>
          <w:szCs w:val="20"/>
          <w:lang w:val="pl-PL"/>
        </w:rPr>
        <w:t xml:space="preserve"> </w:t>
      </w:r>
      <w:r w:rsidRPr="008A1AC5">
        <w:rPr>
          <w:sz w:val="20"/>
          <w:szCs w:val="20"/>
          <w:lang w:val="pl-PL"/>
        </w:rPr>
        <w:t>15</w:t>
      </w:r>
      <w:r w:rsidRPr="008A1AC5">
        <w:rPr>
          <w:spacing w:val="-8"/>
          <w:sz w:val="20"/>
          <w:szCs w:val="20"/>
          <w:lang w:val="pl-PL"/>
        </w:rPr>
        <w:t xml:space="preserve"> </w:t>
      </w:r>
      <w:r w:rsidRPr="008A1AC5">
        <w:rPr>
          <w:sz w:val="20"/>
          <w:szCs w:val="20"/>
          <w:lang w:val="pl-PL"/>
        </w:rPr>
        <w:t>stycznia</w:t>
      </w:r>
      <w:r w:rsidRPr="008A1AC5">
        <w:rPr>
          <w:spacing w:val="-9"/>
          <w:sz w:val="20"/>
          <w:szCs w:val="20"/>
          <w:lang w:val="pl-PL"/>
        </w:rPr>
        <w:t xml:space="preserve"> </w:t>
      </w:r>
      <w:r w:rsidRPr="008A1AC5">
        <w:rPr>
          <w:sz w:val="20"/>
          <w:szCs w:val="20"/>
          <w:lang w:val="pl-PL"/>
        </w:rPr>
        <w:t>1999</w:t>
      </w:r>
      <w:r w:rsidRPr="008A1AC5">
        <w:rPr>
          <w:spacing w:val="-9"/>
          <w:sz w:val="20"/>
          <w:szCs w:val="20"/>
          <w:lang w:val="pl-PL"/>
        </w:rPr>
        <w:t xml:space="preserve"> </w:t>
      </w:r>
      <w:r w:rsidRPr="008A1AC5">
        <w:rPr>
          <w:sz w:val="20"/>
          <w:szCs w:val="20"/>
          <w:lang w:val="pl-PL"/>
        </w:rPr>
        <w:t>roku</w:t>
      </w:r>
      <w:r w:rsidRPr="008A1AC5">
        <w:rPr>
          <w:spacing w:val="-8"/>
          <w:sz w:val="20"/>
          <w:szCs w:val="20"/>
          <w:lang w:val="pl-PL"/>
        </w:rPr>
        <w:t xml:space="preserve"> </w:t>
      </w:r>
      <w:r w:rsidRPr="008A1AC5">
        <w:rPr>
          <w:sz w:val="20"/>
          <w:szCs w:val="20"/>
          <w:lang w:val="pl-PL"/>
        </w:rPr>
        <w:t>w</w:t>
      </w:r>
      <w:r w:rsidRPr="008A1AC5">
        <w:rPr>
          <w:spacing w:val="-13"/>
          <w:sz w:val="20"/>
          <w:szCs w:val="20"/>
          <w:lang w:val="pl-PL"/>
        </w:rPr>
        <w:t xml:space="preserve"> </w:t>
      </w:r>
      <w:r w:rsidRPr="008A1AC5">
        <w:rPr>
          <w:sz w:val="20"/>
          <w:szCs w:val="20"/>
          <w:lang w:val="pl-PL"/>
        </w:rPr>
        <w:t>sprawie</w:t>
      </w:r>
      <w:r w:rsidRPr="008A1AC5">
        <w:rPr>
          <w:spacing w:val="-7"/>
          <w:sz w:val="20"/>
          <w:szCs w:val="20"/>
          <w:lang w:val="pl-PL"/>
        </w:rPr>
        <w:t xml:space="preserve"> </w:t>
      </w:r>
      <w:r w:rsidRPr="008A1AC5">
        <w:rPr>
          <w:sz w:val="20"/>
          <w:szCs w:val="20"/>
          <w:lang w:val="pl-PL"/>
        </w:rPr>
        <w:t>określenia szczegółowych wymagań w zakresie przeciwpożarowego zaopatrzenia wodnego, ratownictwa technicznego, chemicznego, ekologicznego lub medycznego oraz warunków jakim powinny odpowiadać drogi pożarowe (Dz. U. 1999 r. Nr. 7 póz</w:t>
      </w:r>
      <w:r w:rsidRPr="008A1AC5">
        <w:rPr>
          <w:spacing w:val="-16"/>
          <w:sz w:val="20"/>
          <w:szCs w:val="20"/>
          <w:lang w:val="pl-PL"/>
        </w:rPr>
        <w:t xml:space="preserve"> </w:t>
      </w:r>
      <w:r w:rsidRPr="008A1AC5">
        <w:rPr>
          <w:sz w:val="20"/>
          <w:szCs w:val="20"/>
          <w:lang w:val="pl-PL"/>
        </w:rPr>
        <w:t>64),</w:t>
      </w:r>
    </w:p>
    <w:p w:rsidR="00300173" w:rsidRPr="008A1AC5" w:rsidRDefault="00300173" w:rsidP="00A77A6D">
      <w:pPr>
        <w:pStyle w:val="Akapitzlist"/>
        <w:numPr>
          <w:ilvl w:val="0"/>
          <w:numId w:val="142"/>
        </w:numPr>
        <w:tabs>
          <w:tab w:val="left" w:pos="759"/>
        </w:tabs>
        <w:kinsoku w:val="0"/>
        <w:overflowPunct w:val="0"/>
        <w:adjustRightInd w:val="0"/>
        <w:ind w:right="668"/>
        <w:jc w:val="both"/>
        <w:rPr>
          <w:sz w:val="20"/>
          <w:szCs w:val="20"/>
          <w:lang w:val="pl-PL"/>
        </w:rPr>
      </w:pPr>
      <w:r w:rsidRPr="008A1AC5">
        <w:rPr>
          <w:sz w:val="20"/>
          <w:szCs w:val="20"/>
          <w:lang w:val="pl-PL"/>
        </w:rPr>
        <w:t>Rozporządzenie Ministra Spraw Wewnętrznych i Administracji z 1 marca 1999 roku w sprawie zakresu, trybu   i   zasad   uzgadniania   projektu   budowlanego   pod   względem    ochrony    przeciwpożarowej (Dz. U. 1999 r., Nr 22, póz.</w:t>
      </w:r>
      <w:r w:rsidRPr="008A1AC5">
        <w:rPr>
          <w:spacing w:val="-19"/>
          <w:sz w:val="20"/>
          <w:szCs w:val="20"/>
          <w:lang w:val="pl-PL"/>
        </w:rPr>
        <w:t xml:space="preserve"> </w:t>
      </w:r>
      <w:r w:rsidRPr="008A1AC5">
        <w:rPr>
          <w:sz w:val="20"/>
          <w:szCs w:val="20"/>
          <w:lang w:val="pl-PL"/>
        </w:rPr>
        <w:t>206).</w:t>
      </w:r>
    </w:p>
    <w:p w:rsidR="00300173" w:rsidRPr="008A1AC5" w:rsidRDefault="00300173" w:rsidP="00B012F2">
      <w:pPr>
        <w:pStyle w:val="Tekstpodstawowy"/>
      </w:pPr>
    </w:p>
    <w:p w:rsidR="00300173" w:rsidRPr="008A1AC5" w:rsidRDefault="00300173" w:rsidP="00B012F2">
      <w:pPr>
        <w:pStyle w:val="Tekstpodstawowy"/>
      </w:pPr>
      <w:r w:rsidRPr="008A1AC5">
        <w:t>W myśl wyżej wymienionych obowiązujących przepisów budynek i urządzenia z nim związane powinny być zaprojektowane i wykonane w sposób zapewniający w razie pożaru:</w:t>
      </w:r>
    </w:p>
    <w:p w:rsidR="00300173" w:rsidRPr="008A1AC5" w:rsidRDefault="00300173" w:rsidP="00A77A6D">
      <w:pPr>
        <w:pStyle w:val="Akapitzlist"/>
        <w:numPr>
          <w:ilvl w:val="0"/>
          <w:numId w:val="141"/>
        </w:numPr>
        <w:tabs>
          <w:tab w:val="left" w:pos="759"/>
        </w:tabs>
        <w:kinsoku w:val="0"/>
        <w:overflowPunct w:val="0"/>
        <w:adjustRightInd w:val="0"/>
        <w:spacing w:line="228" w:lineRule="exact"/>
        <w:rPr>
          <w:sz w:val="20"/>
          <w:szCs w:val="20"/>
          <w:lang w:val="pl-PL"/>
        </w:rPr>
      </w:pPr>
      <w:r w:rsidRPr="008A1AC5">
        <w:rPr>
          <w:sz w:val="20"/>
          <w:szCs w:val="20"/>
          <w:lang w:val="pl-PL"/>
        </w:rPr>
        <w:t>odporność ogniową konstrukcji przez założony</w:t>
      </w:r>
      <w:r w:rsidRPr="008A1AC5">
        <w:rPr>
          <w:spacing w:val="-14"/>
          <w:sz w:val="20"/>
          <w:szCs w:val="20"/>
          <w:lang w:val="pl-PL"/>
        </w:rPr>
        <w:t xml:space="preserve"> </w:t>
      </w:r>
      <w:r w:rsidRPr="008A1AC5">
        <w:rPr>
          <w:sz w:val="20"/>
          <w:szCs w:val="20"/>
          <w:lang w:val="pl-PL"/>
        </w:rPr>
        <w:t>czas,</w:t>
      </w:r>
    </w:p>
    <w:p w:rsidR="00300173" w:rsidRPr="008A1AC5" w:rsidRDefault="00300173" w:rsidP="00A77A6D">
      <w:pPr>
        <w:pStyle w:val="Akapitzlist"/>
        <w:numPr>
          <w:ilvl w:val="0"/>
          <w:numId w:val="141"/>
        </w:numPr>
        <w:tabs>
          <w:tab w:val="left" w:pos="759"/>
        </w:tabs>
        <w:kinsoku w:val="0"/>
        <w:overflowPunct w:val="0"/>
        <w:adjustRightInd w:val="0"/>
        <w:rPr>
          <w:sz w:val="20"/>
          <w:szCs w:val="20"/>
          <w:lang w:val="pl-PL"/>
        </w:rPr>
      </w:pPr>
      <w:r w:rsidRPr="008A1AC5">
        <w:rPr>
          <w:sz w:val="20"/>
          <w:szCs w:val="20"/>
          <w:lang w:val="pl-PL"/>
        </w:rPr>
        <w:t>możliwość ewakuacji</w:t>
      </w:r>
      <w:r w:rsidRPr="008A1AC5">
        <w:rPr>
          <w:spacing w:val="-4"/>
          <w:sz w:val="20"/>
          <w:szCs w:val="20"/>
          <w:lang w:val="pl-PL"/>
        </w:rPr>
        <w:t xml:space="preserve"> </w:t>
      </w:r>
      <w:r w:rsidRPr="008A1AC5">
        <w:rPr>
          <w:sz w:val="20"/>
          <w:szCs w:val="20"/>
          <w:lang w:val="pl-PL"/>
        </w:rPr>
        <w:t>ludzi,</w:t>
      </w:r>
    </w:p>
    <w:p w:rsidR="00300173" w:rsidRPr="008A1AC5" w:rsidRDefault="00300173" w:rsidP="00A77A6D">
      <w:pPr>
        <w:pStyle w:val="Akapitzlist"/>
        <w:numPr>
          <w:ilvl w:val="0"/>
          <w:numId w:val="141"/>
        </w:numPr>
        <w:tabs>
          <w:tab w:val="left" w:pos="759"/>
        </w:tabs>
        <w:kinsoku w:val="0"/>
        <w:overflowPunct w:val="0"/>
        <w:adjustRightInd w:val="0"/>
        <w:spacing w:before="1"/>
        <w:ind w:right="667"/>
        <w:rPr>
          <w:sz w:val="20"/>
          <w:szCs w:val="20"/>
          <w:lang w:val="pl-PL"/>
        </w:rPr>
      </w:pPr>
      <w:r w:rsidRPr="008A1AC5">
        <w:rPr>
          <w:sz w:val="20"/>
          <w:szCs w:val="20"/>
          <w:lang w:val="pl-PL"/>
        </w:rPr>
        <w:t>możliwość  prowadzenia  akcji  ratowniczej  oraz  ograniczenie  rozprzestrzeniania  się  pożaru  w  obiekcie i na sąsiednie</w:t>
      </w:r>
      <w:r w:rsidRPr="008A1AC5">
        <w:rPr>
          <w:spacing w:val="-5"/>
          <w:sz w:val="20"/>
          <w:szCs w:val="20"/>
          <w:lang w:val="pl-PL"/>
        </w:rPr>
        <w:t xml:space="preserve"> </w:t>
      </w:r>
      <w:r w:rsidRPr="008A1AC5">
        <w:rPr>
          <w:sz w:val="20"/>
          <w:szCs w:val="20"/>
          <w:lang w:val="pl-PL"/>
        </w:rPr>
        <w:t>obiekty.</w:t>
      </w:r>
    </w:p>
    <w:p w:rsidR="00300173" w:rsidRPr="008A1AC5" w:rsidRDefault="00300173" w:rsidP="00B012F2">
      <w:pPr>
        <w:pStyle w:val="Tekstpodstawowy"/>
      </w:pPr>
    </w:p>
    <w:p w:rsidR="00300173" w:rsidRPr="008A1AC5" w:rsidRDefault="00300173" w:rsidP="00A77A6D">
      <w:pPr>
        <w:pStyle w:val="Akapitzlist"/>
        <w:numPr>
          <w:ilvl w:val="1"/>
          <w:numId w:val="149"/>
        </w:numPr>
        <w:tabs>
          <w:tab w:val="left" w:pos="805"/>
        </w:tabs>
        <w:kinsoku w:val="0"/>
        <w:overflowPunct w:val="0"/>
        <w:adjustRightInd w:val="0"/>
        <w:spacing w:before="120"/>
        <w:rPr>
          <w:b/>
          <w:bCs/>
          <w:sz w:val="20"/>
          <w:szCs w:val="20"/>
          <w:lang w:val="pl-PL"/>
        </w:rPr>
      </w:pPr>
      <w:r w:rsidRPr="008A1AC5">
        <w:rPr>
          <w:b/>
          <w:bCs/>
          <w:sz w:val="20"/>
          <w:szCs w:val="20"/>
          <w:lang w:val="pl-PL"/>
        </w:rPr>
        <w:t>Zalecane normy</w:t>
      </w:r>
    </w:p>
    <w:p w:rsidR="00300173" w:rsidRPr="008A1AC5" w:rsidRDefault="00300173" w:rsidP="00B012F2">
      <w:pPr>
        <w:pStyle w:val="Tekstpodstawowy"/>
      </w:pPr>
      <w:r w:rsidRPr="008A1AC5">
        <w:t>Do tematu objętego niniejszą specyfikacją techniczną mają zastosowanie wszystkie związane z tym rodzajem robót normy polskie (PN) i branżowe (BN), w tym w szczególności:</w:t>
      </w:r>
    </w:p>
    <w:p w:rsidR="00300173" w:rsidRPr="008A1AC5" w:rsidRDefault="00300173" w:rsidP="00B012F2">
      <w:pPr>
        <w:pStyle w:val="Tekstpodstawowy"/>
      </w:pPr>
      <w:r w:rsidRPr="008A1AC5">
        <w:t>ICS</w:t>
      </w:r>
      <w:r w:rsidRPr="008A1AC5">
        <w:rPr>
          <w:spacing w:val="-1"/>
        </w:rPr>
        <w:t xml:space="preserve"> </w:t>
      </w:r>
      <w:r w:rsidRPr="008A1AC5">
        <w:t>91.140.90</w:t>
      </w:r>
      <w:r w:rsidRPr="008A1AC5">
        <w:tab/>
        <w:t>Dźwigi osobowe i schody</w:t>
      </w:r>
      <w:r w:rsidRPr="008A1AC5">
        <w:rPr>
          <w:spacing w:val="-3"/>
        </w:rPr>
        <w:t xml:space="preserve"> </w:t>
      </w:r>
      <w:r w:rsidRPr="008A1AC5">
        <w:t>ruchome.</w:t>
      </w:r>
    </w:p>
    <w:p w:rsidR="00300173" w:rsidRPr="008A1AC5" w:rsidRDefault="00300173" w:rsidP="00B012F2">
      <w:pPr>
        <w:pStyle w:val="Tekstpodstawowy"/>
      </w:pPr>
      <w:r w:rsidRPr="008A1AC5">
        <w:t>PN-M-45040:1997</w:t>
      </w:r>
      <w:r w:rsidRPr="008A1AC5">
        <w:tab/>
        <w:t>Dźwigi. Dźwigi elektryczne.</w:t>
      </w:r>
      <w:r w:rsidRPr="008A1AC5">
        <w:rPr>
          <w:spacing w:val="2"/>
        </w:rPr>
        <w:t xml:space="preserve"> </w:t>
      </w:r>
      <w:r w:rsidRPr="008A1AC5">
        <w:t>Terminologia.</w:t>
      </w:r>
    </w:p>
    <w:p w:rsidR="00300173" w:rsidRPr="008A1AC5" w:rsidRDefault="00300173" w:rsidP="00B012F2">
      <w:pPr>
        <w:pStyle w:val="Tekstpodstawowy"/>
      </w:pPr>
      <w:r w:rsidRPr="008A1AC5">
        <w:t>PN-M-45043:1997</w:t>
      </w:r>
      <w:r w:rsidRPr="008A1AC5">
        <w:tab/>
        <w:t>Dźwigi. Klasyfikacja.</w:t>
      </w:r>
    </w:p>
    <w:p w:rsidR="00300173" w:rsidRPr="008A1AC5" w:rsidRDefault="00300173" w:rsidP="00B012F2">
      <w:pPr>
        <w:pStyle w:val="Tekstpodstawowy"/>
      </w:pPr>
      <w:r w:rsidRPr="008A1AC5">
        <w:t>PN-EN</w:t>
      </w:r>
      <w:r w:rsidRPr="008A1AC5">
        <w:rPr>
          <w:spacing w:val="-3"/>
        </w:rPr>
        <w:t xml:space="preserve"> </w:t>
      </w:r>
      <w:r w:rsidRPr="008A1AC5">
        <w:t>81-50:2014-10</w:t>
      </w:r>
      <w:r w:rsidRPr="008A1AC5">
        <w:tab/>
        <w:t>Przepisy bezpieczeństwa dotyczące budowy i instalowania</w:t>
      </w:r>
      <w:r w:rsidRPr="008A1AC5">
        <w:rPr>
          <w:spacing w:val="27"/>
        </w:rPr>
        <w:t xml:space="preserve"> </w:t>
      </w:r>
      <w:r w:rsidRPr="008A1AC5">
        <w:t>dźwigów.</w:t>
      </w:r>
    </w:p>
    <w:p w:rsidR="00300173" w:rsidRPr="008A1AC5" w:rsidRDefault="00300173" w:rsidP="00B012F2">
      <w:pPr>
        <w:pStyle w:val="Tekstpodstawowy"/>
      </w:pPr>
      <w:r w:rsidRPr="008A1AC5">
        <w:t>Badania i próby - Część 50: Zasady projektowania, obliczania, badania i próby elementów dźwigowych.</w:t>
      </w:r>
    </w:p>
    <w:p w:rsidR="00300173" w:rsidRPr="008A1AC5" w:rsidRDefault="00300173" w:rsidP="00B012F2">
      <w:pPr>
        <w:pStyle w:val="Tekstpodstawowy"/>
      </w:pPr>
      <w:r w:rsidRPr="008A1AC5">
        <w:t>PN-EN</w:t>
      </w:r>
      <w:r w:rsidRPr="008A1AC5">
        <w:rPr>
          <w:spacing w:val="-3"/>
        </w:rPr>
        <w:t xml:space="preserve"> </w:t>
      </w:r>
      <w:r w:rsidRPr="008A1AC5">
        <w:t>81-1:2002/A1:2006</w:t>
      </w:r>
      <w:r w:rsidRPr="008A1AC5">
        <w:tab/>
        <w:t>Przepisy</w:t>
      </w:r>
      <w:r w:rsidRPr="008A1AC5">
        <w:rPr>
          <w:spacing w:val="19"/>
        </w:rPr>
        <w:t xml:space="preserve"> </w:t>
      </w:r>
      <w:r w:rsidRPr="008A1AC5">
        <w:t>bezpieczeństwa</w:t>
      </w:r>
      <w:r w:rsidRPr="008A1AC5">
        <w:rPr>
          <w:spacing w:val="22"/>
        </w:rPr>
        <w:t xml:space="preserve"> </w:t>
      </w:r>
      <w:r w:rsidRPr="008A1AC5">
        <w:t>dotyczące</w:t>
      </w:r>
      <w:r w:rsidRPr="008A1AC5">
        <w:rPr>
          <w:spacing w:val="22"/>
        </w:rPr>
        <w:t xml:space="preserve"> </w:t>
      </w:r>
      <w:r w:rsidRPr="008A1AC5">
        <w:t>budowy</w:t>
      </w:r>
      <w:r w:rsidRPr="008A1AC5">
        <w:rPr>
          <w:spacing w:val="21"/>
        </w:rPr>
        <w:t xml:space="preserve"> </w:t>
      </w:r>
      <w:r w:rsidRPr="008A1AC5">
        <w:t>i</w:t>
      </w:r>
      <w:r w:rsidRPr="008A1AC5">
        <w:rPr>
          <w:spacing w:val="22"/>
        </w:rPr>
        <w:t xml:space="preserve"> </w:t>
      </w:r>
      <w:r w:rsidRPr="008A1AC5">
        <w:t>instalowania</w:t>
      </w:r>
      <w:r w:rsidRPr="008A1AC5">
        <w:rPr>
          <w:spacing w:val="25"/>
        </w:rPr>
        <w:t xml:space="preserve"> </w:t>
      </w:r>
      <w:r w:rsidRPr="008A1AC5">
        <w:t>dźwigów.</w:t>
      </w:r>
      <w:r w:rsidRPr="008A1AC5">
        <w:rPr>
          <w:spacing w:val="25"/>
        </w:rPr>
        <w:t xml:space="preserve"> </w:t>
      </w:r>
      <w:r w:rsidRPr="008A1AC5">
        <w:t>Część</w:t>
      </w:r>
    </w:p>
    <w:p w:rsidR="00300173" w:rsidRPr="008A1AC5" w:rsidRDefault="00300173" w:rsidP="00B012F2">
      <w:pPr>
        <w:pStyle w:val="Tekstpodstawowy"/>
      </w:pPr>
      <w:r w:rsidRPr="008A1AC5">
        <w:t>1: Dźwigi elektryczne.</w:t>
      </w:r>
    </w:p>
    <w:p w:rsidR="00300173" w:rsidRPr="008A1AC5" w:rsidRDefault="00300173" w:rsidP="00B012F2">
      <w:pPr>
        <w:pStyle w:val="Tekstpodstawowy"/>
      </w:pPr>
      <w:r w:rsidRPr="008A1AC5">
        <w:t>PN-EN</w:t>
      </w:r>
      <w:r w:rsidRPr="008A1AC5">
        <w:rPr>
          <w:spacing w:val="-3"/>
        </w:rPr>
        <w:t xml:space="preserve"> </w:t>
      </w:r>
      <w:r w:rsidRPr="008A1AC5">
        <w:t>81-1:2002/A2:2006</w:t>
      </w:r>
      <w:r w:rsidRPr="008A1AC5">
        <w:tab/>
        <w:t>Przepisy bezpieczeństwa dotyczące budowy i instalowania dźwigów.</w:t>
      </w:r>
      <w:r w:rsidRPr="008A1AC5">
        <w:rPr>
          <w:spacing w:val="-15"/>
        </w:rPr>
        <w:t xml:space="preserve"> </w:t>
      </w:r>
      <w:r w:rsidRPr="008A1AC5">
        <w:t>Część</w:t>
      </w:r>
    </w:p>
    <w:p w:rsidR="00300173" w:rsidRPr="008A1AC5" w:rsidRDefault="00300173" w:rsidP="00B012F2">
      <w:pPr>
        <w:pStyle w:val="Tekstpodstawowy"/>
      </w:pPr>
      <w:r w:rsidRPr="008A1AC5">
        <w:t>1: Dźwigi elektryczne (Zmiana A2).</w:t>
      </w:r>
    </w:p>
    <w:p w:rsidR="00300173" w:rsidRPr="008A1AC5" w:rsidRDefault="00300173" w:rsidP="00B012F2">
      <w:pPr>
        <w:pStyle w:val="Tekstpodstawowy"/>
      </w:pPr>
      <w:r w:rsidRPr="008A1AC5">
        <w:t>PN-EN</w:t>
      </w:r>
      <w:r w:rsidRPr="008A1AC5">
        <w:rPr>
          <w:spacing w:val="-2"/>
        </w:rPr>
        <w:t xml:space="preserve"> </w:t>
      </w:r>
      <w:r w:rsidRPr="008A1AC5">
        <w:t>81-28:2004</w:t>
      </w:r>
      <w:r w:rsidRPr="008A1AC5">
        <w:tab/>
        <w:t>Przepisy bezpieczeństwa dotyczące budowy i instalowania</w:t>
      </w:r>
      <w:r w:rsidRPr="008A1AC5">
        <w:rPr>
          <w:spacing w:val="26"/>
        </w:rPr>
        <w:t xml:space="preserve"> </w:t>
      </w:r>
      <w:r w:rsidRPr="008A1AC5">
        <w:t>dźwigów.</w:t>
      </w:r>
    </w:p>
    <w:p w:rsidR="00300173" w:rsidRPr="008A1AC5" w:rsidRDefault="00300173" w:rsidP="00B012F2">
      <w:pPr>
        <w:pStyle w:val="Tekstpodstawowy"/>
      </w:pPr>
      <w:r w:rsidRPr="008A1AC5">
        <w:t>Część 28: Zdalne alarmowanie w dźwigach osobowych i towarowych.</w:t>
      </w:r>
    </w:p>
    <w:p w:rsidR="00300173" w:rsidRPr="008A1AC5" w:rsidRDefault="00300173" w:rsidP="00B012F2">
      <w:pPr>
        <w:pStyle w:val="Tekstpodstawowy"/>
      </w:pPr>
      <w:r w:rsidRPr="008A1AC5">
        <w:t>PN-EN</w:t>
      </w:r>
      <w:r w:rsidRPr="008A1AC5">
        <w:rPr>
          <w:spacing w:val="-2"/>
        </w:rPr>
        <w:t xml:space="preserve"> </w:t>
      </w:r>
      <w:r w:rsidRPr="008A1AC5">
        <w:t>81-70:2005</w:t>
      </w:r>
      <w:r w:rsidRPr="008A1AC5">
        <w:tab/>
        <w:t>Przepisy bezpieczeństwa dotyczące budowy i instalowania</w:t>
      </w:r>
      <w:r w:rsidRPr="008A1AC5">
        <w:rPr>
          <w:spacing w:val="26"/>
        </w:rPr>
        <w:t xml:space="preserve"> </w:t>
      </w:r>
      <w:r w:rsidRPr="008A1AC5">
        <w:t>dźwigów.</w:t>
      </w:r>
    </w:p>
    <w:p w:rsidR="00300173" w:rsidRPr="008A1AC5" w:rsidRDefault="00300173" w:rsidP="00B012F2">
      <w:pPr>
        <w:pStyle w:val="Tekstpodstawowy"/>
      </w:pPr>
      <w:r w:rsidRPr="008A1AC5">
        <w:t>Szczególne zastosowania dźwigów osobowych i towarowych. Część 70: Dostępność dźwigów dla osób, w tym osób niepełnosprawnych.</w:t>
      </w:r>
    </w:p>
    <w:p w:rsidR="00300173" w:rsidRPr="008A1AC5" w:rsidRDefault="00300173" w:rsidP="00B012F2">
      <w:pPr>
        <w:pStyle w:val="Tekstpodstawowy"/>
      </w:pPr>
      <w:r w:rsidRPr="008A1AC5">
        <w:t>PN-EN</w:t>
      </w:r>
      <w:r w:rsidRPr="008A1AC5">
        <w:rPr>
          <w:spacing w:val="46"/>
        </w:rPr>
        <w:t xml:space="preserve"> </w:t>
      </w:r>
      <w:r w:rsidRPr="008A1AC5">
        <w:t>81-70:2005/A1:2006</w:t>
      </w:r>
      <w:r w:rsidRPr="008A1AC5">
        <w:tab/>
        <w:t>Przepisy</w:t>
      </w:r>
      <w:r w:rsidRPr="008A1AC5">
        <w:tab/>
        <w:t xml:space="preserve">bezpieczeństwa </w:t>
      </w:r>
      <w:r w:rsidRPr="008A1AC5">
        <w:rPr>
          <w:spacing w:val="5"/>
        </w:rPr>
        <w:t xml:space="preserve"> </w:t>
      </w:r>
      <w:r w:rsidRPr="008A1AC5">
        <w:t>dotyczące</w:t>
      </w:r>
      <w:r w:rsidRPr="008A1AC5">
        <w:tab/>
        <w:t>budowy</w:t>
      </w:r>
      <w:r w:rsidRPr="008A1AC5">
        <w:tab/>
        <w:t xml:space="preserve">i  instalowania </w:t>
      </w:r>
      <w:r w:rsidRPr="008A1AC5">
        <w:rPr>
          <w:spacing w:val="7"/>
        </w:rPr>
        <w:t xml:space="preserve"> </w:t>
      </w:r>
      <w:r w:rsidRPr="008A1AC5">
        <w:t>dźwigów.</w:t>
      </w:r>
    </w:p>
    <w:p w:rsidR="00300173" w:rsidRPr="008A1AC5" w:rsidRDefault="00300173" w:rsidP="00B012F2">
      <w:pPr>
        <w:pStyle w:val="Tekstpodstawowy"/>
      </w:pPr>
      <w:r w:rsidRPr="008A1AC5">
        <w:t>Szczególne zastosowania dźwigów osobowych i towarowych. Część 70: Dostępność dźwigów dla osób, w tym osób niepełnosprawnych (Zmiana</w:t>
      </w:r>
      <w:r w:rsidRPr="008A1AC5">
        <w:rPr>
          <w:spacing w:val="-33"/>
        </w:rPr>
        <w:t xml:space="preserve"> </w:t>
      </w:r>
      <w:r w:rsidRPr="008A1AC5">
        <w:t>A1).</w:t>
      </w:r>
    </w:p>
    <w:p w:rsidR="00300173" w:rsidRPr="008A1AC5" w:rsidRDefault="00300173" w:rsidP="00B012F2">
      <w:pPr>
        <w:pStyle w:val="Tekstpodstawowy"/>
      </w:pPr>
      <w:r w:rsidRPr="008A1AC5">
        <w:t>PN-EN</w:t>
      </w:r>
      <w:r w:rsidRPr="008A1AC5">
        <w:rPr>
          <w:spacing w:val="-2"/>
        </w:rPr>
        <w:t xml:space="preserve"> </w:t>
      </w:r>
      <w:r w:rsidRPr="008A1AC5">
        <w:t>81-73:2005</w:t>
      </w:r>
      <w:r w:rsidRPr="008A1AC5">
        <w:tab/>
        <w:t xml:space="preserve">Przepisy  </w:t>
      </w:r>
      <w:r w:rsidRPr="008A1AC5">
        <w:rPr>
          <w:spacing w:val="7"/>
        </w:rPr>
        <w:t xml:space="preserve"> </w:t>
      </w:r>
      <w:r w:rsidRPr="008A1AC5">
        <w:t xml:space="preserve">bezpieczeństwa  </w:t>
      </w:r>
      <w:r w:rsidRPr="008A1AC5">
        <w:rPr>
          <w:spacing w:val="11"/>
        </w:rPr>
        <w:t xml:space="preserve"> </w:t>
      </w:r>
      <w:r w:rsidRPr="008A1AC5">
        <w:t xml:space="preserve">dotyczące  </w:t>
      </w:r>
      <w:r w:rsidRPr="008A1AC5">
        <w:rPr>
          <w:spacing w:val="14"/>
        </w:rPr>
        <w:t xml:space="preserve"> </w:t>
      </w:r>
      <w:r w:rsidRPr="008A1AC5">
        <w:t xml:space="preserve">budowy  </w:t>
      </w:r>
      <w:r w:rsidRPr="008A1AC5">
        <w:rPr>
          <w:spacing w:val="11"/>
        </w:rPr>
        <w:t xml:space="preserve"> </w:t>
      </w:r>
      <w:r w:rsidRPr="008A1AC5">
        <w:t xml:space="preserve">i  </w:t>
      </w:r>
      <w:r w:rsidRPr="008A1AC5">
        <w:rPr>
          <w:spacing w:val="10"/>
        </w:rPr>
        <w:t xml:space="preserve"> </w:t>
      </w:r>
      <w:r w:rsidRPr="008A1AC5">
        <w:t xml:space="preserve">instalowania  </w:t>
      </w:r>
      <w:r w:rsidRPr="008A1AC5">
        <w:rPr>
          <w:spacing w:val="12"/>
        </w:rPr>
        <w:t xml:space="preserve"> </w:t>
      </w:r>
      <w:r w:rsidRPr="008A1AC5">
        <w:t>dźwigów.</w:t>
      </w:r>
    </w:p>
    <w:p w:rsidR="00300173" w:rsidRPr="008A1AC5" w:rsidRDefault="00300173" w:rsidP="00B012F2">
      <w:pPr>
        <w:pStyle w:val="Tekstpodstawowy"/>
      </w:pPr>
      <w:r w:rsidRPr="008A1AC5">
        <w:t>Szczególne zastosowania dźwigów osobowych i towarowych. Część 73: Funkcjonowanie dźwigów w przypadku pożaru.</w:t>
      </w:r>
    </w:p>
    <w:p w:rsidR="00300173" w:rsidRPr="008A1AC5" w:rsidRDefault="00300173" w:rsidP="00B012F2">
      <w:pPr>
        <w:pStyle w:val="Tekstpodstawowy"/>
      </w:pPr>
      <w:r w:rsidRPr="008A1AC5">
        <w:t>PN-EN</w:t>
      </w:r>
      <w:r w:rsidRPr="008A1AC5">
        <w:rPr>
          <w:spacing w:val="-2"/>
        </w:rPr>
        <w:t xml:space="preserve"> </w:t>
      </w:r>
      <w:r w:rsidRPr="008A1AC5">
        <w:t>12016:2006</w:t>
      </w:r>
      <w:r w:rsidRPr="008A1AC5">
        <w:tab/>
        <w:t>Kompatybilność elektromagnetyczna. Dźwigi, schody i chodniki</w:t>
      </w:r>
      <w:r w:rsidRPr="008A1AC5">
        <w:rPr>
          <w:spacing w:val="26"/>
        </w:rPr>
        <w:t xml:space="preserve"> </w:t>
      </w:r>
      <w:r w:rsidRPr="008A1AC5">
        <w:t>ruchome.</w:t>
      </w:r>
    </w:p>
    <w:p w:rsidR="00300173" w:rsidRPr="008A1AC5" w:rsidRDefault="00300173" w:rsidP="00B012F2">
      <w:pPr>
        <w:pStyle w:val="Tekstpodstawowy"/>
      </w:pPr>
      <w:r w:rsidRPr="008A1AC5">
        <w:t>Odporność.</w:t>
      </w:r>
    </w:p>
    <w:p w:rsidR="00300173" w:rsidRPr="008A1AC5" w:rsidRDefault="00300173" w:rsidP="00B012F2">
      <w:pPr>
        <w:pStyle w:val="Tekstpodstawowy"/>
      </w:pPr>
      <w:r w:rsidRPr="008A1AC5">
        <w:t>PN-EN</w:t>
      </w:r>
      <w:r w:rsidRPr="008A1AC5">
        <w:rPr>
          <w:spacing w:val="-2"/>
        </w:rPr>
        <w:t xml:space="preserve"> </w:t>
      </w:r>
      <w:r w:rsidRPr="008A1AC5">
        <w:t>12385-3:2007</w:t>
      </w:r>
      <w:r w:rsidRPr="008A1AC5">
        <w:tab/>
        <w:t>Liny stalowe. Bezpieczeństwo. Część 3: Informacje dotyczące</w:t>
      </w:r>
      <w:r w:rsidRPr="008A1AC5">
        <w:rPr>
          <w:spacing w:val="-15"/>
        </w:rPr>
        <w:t xml:space="preserve"> </w:t>
      </w:r>
      <w:r w:rsidRPr="008A1AC5">
        <w:t>stosowania</w:t>
      </w:r>
    </w:p>
    <w:p w:rsidR="00300173" w:rsidRPr="008A1AC5" w:rsidRDefault="00300173" w:rsidP="00B012F2">
      <w:pPr>
        <w:pStyle w:val="Tekstpodstawowy"/>
      </w:pPr>
      <w:r w:rsidRPr="008A1AC5">
        <w:t>i konserwacji.</w:t>
      </w:r>
    </w:p>
    <w:p w:rsidR="00300173" w:rsidRPr="008A1AC5" w:rsidRDefault="00300173" w:rsidP="00B012F2">
      <w:pPr>
        <w:pStyle w:val="Tekstpodstawowy"/>
      </w:pPr>
      <w:r w:rsidRPr="008A1AC5">
        <w:t>PN-EN</w:t>
      </w:r>
      <w:r w:rsidRPr="008A1AC5">
        <w:rPr>
          <w:spacing w:val="-2"/>
        </w:rPr>
        <w:t xml:space="preserve"> </w:t>
      </w:r>
      <w:r w:rsidRPr="008A1AC5">
        <w:t>12385-5:2004</w:t>
      </w:r>
      <w:r w:rsidRPr="008A1AC5">
        <w:tab/>
        <w:t>Liny stalowe. Bezpieczeństwo. Część 5: Liny splotkowe dla</w:t>
      </w:r>
      <w:r w:rsidRPr="008A1AC5">
        <w:rPr>
          <w:spacing w:val="-31"/>
        </w:rPr>
        <w:t xml:space="preserve"> </w:t>
      </w:r>
      <w:r w:rsidRPr="008A1AC5">
        <w:t>dźwigów. PN-EN</w:t>
      </w:r>
      <w:r w:rsidRPr="008A1AC5">
        <w:rPr>
          <w:spacing w:val="-4"/>
        </w:rPr>
        <w:t xml:space="preserve"> </w:t>
      </w:r>
      <w:r w:rsidRPr="008A1AC5">
        <w:t>12385-5:2004/AC:2006</w:t>
      </w:r>
      <w:r w:rsidRPr="008A1AC5">
        <w:tab/>
        <w:t>Liny stalowe. Bezpieczeństwo. Część 5: Liny splotkowe dla</w:t>
      </w:r>
      <w:r w:rsidRPr="008A1AC5">
        <w:rPr>
          <w:spacing w:val="-30"/>
        </w:rPr>
        <w:t xml:space="preserve"> </w:t>
      </w:r>
      <w:r w:rsidRPr="008A1AC5">
        <w:t>dźwigów.</w:t>
      </w:r>
    </w:p>
    <w:p w:rsidR="00300173" w:rsidRPr="008A1AC5" w:rsidRDefault="00300173" w:rsidP="00B012F2">
      <w:pPr>
        <w:pStyle w:val="Tekstpodstawowy"/>
      </w:pPr>
      <w:r w:rsidRPr="008A1AC5">
        <w:t>PN-EN</w:t>
      </w:r>
      <w:r w:rsidRPr="008A1AC5">
        <w:rPr>
          <w:spacing w:val="-3"/>
        </w:rPr>
        <w:t xml:space="preserve"> </w:t>
      </w:r>
      <w:r w:rsidRPr="008A1AC5">
        <w:t>13015+A1:2008</w:t>
      </w:r>
      <w:r w:rsidRPr="008A1AC5">
        <w:tab/>
        <w:t xml:space="preserve">Konserwacja   dźwigów   i </w:t>
      </w:r>
      <w:r w:rsidRPr="008A1AC5">
        <w:rPr>
          <w:spacing w:val="38"/>
        </w:rPr>
        <w:t xml:space="preserve"> </w:t>
      </w:r>
      <w:r w:rsidRPr="008A1AC5">
        <w:t xml:space="preserve">schodów </w:t>
      </w:r>
      <w:r w:rsidRPr="008A1AC5">
        <w:rPr>
          <w:spacing w:val="42"/>
        </w:rPr>
        <w:t xml:space="preserve"> </w:t>
      </w:r>
      <w:r w:rsidRPr="008A1AC5">
        <w:t>ruchomych.</w:t>
      </w:r>
      <w:r w:rsidRPr="008A1AC5">
        <w:tab/>
        <w:t>Zasady</w:t>
      </w:r>
      <w:r w:rsidRPr="008A1AC5">
        <w:rPr>
          <w:spacing w:val="22"/>
        </w:rPr>
        <w:t xml:space="preserve"> </w:t>
      </w:r>
      <w:r w:rsidRPr="008A1AC5">
        <w:t>opracowywania</w:t>
      </w:r>
    </w:p>
    <w:p w:rsidR="00300173" w:rsidRPr="008A1AC5" w:rsidRDefault="00300173" w:rsidP="00B012F2">
      <w:pPr>
        <w:pStyle w:val="Tekstpodstawowy"/>
      </w:pPr>
      <w:r w:rsidRPr="008A1AC5">
        <w:t>instrukcji konserwacji.</w:t>
      </w:r>
    </w:p>
    <w:p w:rsidR="00300173" w:rsidRPr="008A1AC5" w:rsidRDefault="00300173" w:rsidP="00B012F2">
      <w:pPr>
        <w:pStyle w:val="Tekstpodstawowy"/>
      </w:pPr>
      <w:r w:rsidRPr="008A1AC5">
        <w:t>PN-EN</w:t>
      </w:r>
      <w:r w:rsidRPr="008A1AC5">
        <w:rPr>
          <w:spacing w:val="-2"/>
        </w:rPr>
        <w:t xml:space="preserve"> </w:t>
      </w:r>
      <w:r w:rsidRPr="008A1AC5">
        <w:t>13411-7+A1:2009</w:t>
      </w:r>
      <w:r w:rsidRPr="008A1AC5">
        <w:tab/>
        <w:t>Zakończenia lin stalowych. Bezpieczeństwo. Część 7: Zacisk  sercówkowy</w:t>
      </w:r>
    </w:p>
    <w:p w:rsidR="00300173" w:rsidRPr="008A1AC5" w:rsidRDefault="00300173" w:rsidP="00B012F2">
      <w:pPr>
        <w:pStyle w:val="Tekstpodstawowy"/>
      </w:pPr>
      <w:r w:rsidRPr="008A1AC5">
        <w:lastRenderedPageBreak/>
        <w:t>symetryczny.</w:t>
      </w:r>
    </w:p>
    <w:p w:rsidR="00300173" w:rsidRPr="008A1AC5" w:rsidRDefault="00300173" w:rsidP="00B012F2">
      <w:pPr>
        <w:pStyle w:val="Tekstpodstawowy"/>
      </w:pPr>
      <w:r w:rsidRPr="008A1AC5">
        <w:t>PN-EN</w:t>
      </w:r>
      <w:r w:rsidRPr="008A1AC5">
        <w:rPr>
          <w:spacing w:val="-2"/>
        </w:rPr>
        <w:t xml:space="preserve"> </w:t>
      </w:r>
      <w:r w:rsidRPr="008A1AC5">
        <w:t>81-80:2005</w:t>
      </w:r>
      <w:r w:rsidRPr="008A1AC5">
        <w:tab/>
        <w:t>Przepisy bezpieczeństwa dotyczące budowy i instalowania dźwigów.</w:t>
      </w:r>
      <w:r w:rsidRPr="008A1AC5">
        <w:rPr>
          <w:spacing w:val="44"/>
        </w:rPr>
        <w:t xml:space="preserve"> </w:t>
      </w:r>
      <w:r w:rsidRPr="008A1AC5">
        <w:t>Dźwigi</w:t>
      </w:r>
    </w:p>
    <w:p w:rsidR="00300173" w:rsidRPr="008A1AC5" w:rsidRDefault="00300173" w:rsidP="00B012F2">
      <w:pPr>
        <w:pStyle w:val="Tekstpodstawowy"/>
      </w:pPr>
      <w:r w:rsidRPr="008A1AC5">
        <w:t>użytkowe.  Część</w:t>
      </w:r>
      <w:r w:rsidRPr="008A1AC5">
        <w:rPr>
          <w:spacing w:val="41"/>
        </w:rPr>
        <w:t xml:space="preserve"> </w:t>
      </w:r>
      <w:r w:rsidRPr="008A1AC5">
        <w:t>80:</w:t>
      </w:r>
      <w:r w:rsidRPr="008A1AC5">
        <w:rPr>
          <w:spacing w:val="45"/>
        </w:rPr>
        <w:t xml:space="preserve"> </w:t>
      </w:r>
      <w:r w:rsidRPr="008A1AC5">
        <w:t>Zasady</w:t>
      </w:r>
      <w:r w:rsidRPr="008A1AC5">
        <w:tab/>
        <w:t>poprawy</w:t>
      </w:r>
      <w:r w:rsidRPr="008A1AC5">
        <w:tab/>
        <w:t>bezpieczeństwa użytkowanych dźwigów osobowych i</w:t>
      </w:r>
      <w:r w:rsidRPr="008A1AC5">
        <w:rPr>
          <w:spacing w:val="-7"/>
        </w:rPr>
        <w:t xml:space="preserve"> </w:t>
      </w:r>
      <w:r w:rsidRPr="008A1AC5">
        <w:t>towarowych.</w:t>
      </w:r>
    </w:p>
    <w:p w:rsidR="00300173" w:rsidRPr="008A1AC5" w:rsidRDefault="00300173" w:rsidP="00B012F2">
      <w:pPr>
        <w:pStyle w:val="Tekstpodstawowy"/>
      </w:pPr>
      <w:r w:rsidRPr="008A1AC5">
        <w:t>PN-EN</w:t>
      </w:r>
      <w:r w:rsidRPr="008A1AC5">
        <w:rPr>
          <w:spacing w:val="-2"/>
        </w:rPr>
        <w:t xml:space="preserve"> </w:t>
      </w:r>
      <w:r w:rsidRPr="008A1AC5">
        <w:t>81-71+A1:2007</w:t>
      </w:r>
      <w:r w:rsidRPr="008A1AC5">
        <w:tab/>
        <w:t>Przepisy bezpieczeństwa dotyczące budowy i instalowania</w:t>
      </w:r>
      <w:r w:rsidRPr="008A1AC5">
        <w:rPr>
          <w:spacing w:val="26"/>
        </w:rPr>
        <w:t xml:space="preserve"> </w:t>
      </w:r>
      <w:r w:rsidRPr="008A1AC5">
        <w:t>dźwigów.</w:t>
      </w:r>
    </w:p>
    <w:p w:rsidR="00300173" w:rsidRPr="008A1AC5" w:rsidRDefault="00300173" w:rsidP="00B012F2">
      <w:pPr>
        <w:pStyle w:val="Tekstpodstawowy"/>
      </w:pPr>
      <w:r w:rsidRPr="008A1AC5">
        <w:t>Szczególne zastosowania dźwigów osobowych i towarowych. Część 71: Dźwigi odporne na wandalizm.</w:t>
      </w:r>
    </w:p>
    <w:p w:rsidR="00300173" w:rsidRPr="008A1AC5" w:rsidRDefault="00300173" w:rsidP="00B012F2">
      <w:pPr>
        <w:pStyle w:val="Tekstpodstawowy"/>
      </w:pPr>
      <w:r w:rsidRPr="008A1AC5">
        <w:t>PN-EN</w:t>
      </w:r>
      <w:r w:rsidRPr="008A1AC5">
        <w:rPr>
          <w:spacing w:val="-2"/>
        </w:rPr>
        <w:t xml:space="preserve"> </w:t>
      </w:r>
      <w:r w:rsidRPr="008A1AC5">
        <w:t>81-58:2005</w:t>
      </w:r>
      <w:r w:rsidRPr="008A1AC5">
        <w:tab/>
        <w:t>Przepisy bezpieczeństwa dotyczące budowy i instalowania</w:t>
      </w:r>
      <w:r w:rsidRPr="008A1AC5">
        <w:rPr>
          <w:spacing w:val="26"/>
        </w:rPr>
        <w:t xml:space="preserve"> </w:t>
      </w:r>
      <w:r w:rsidRPr="008A1AC5">
        <w:t>dźwigów.</w:t>
      </w:r>
    </w:p>
    <w:p w:rsidR="00300173" w:rsidRPr="008A1AC5" w:rsidRDefault="00300173" w:rsidP="00B012F2">
      <w:pPr>
        <w:pStyle w:val="Tekstpodstawowy"/>
      </w:pPr>
      <w:r w:rsidRPr="008A1AC5">
        <w:t>Badania</w:t>
      </w:r>
      <w:r w:rsidRPr="008A1AC5">
        <w:tab/>
        <w:t>i</w:t>
      </w:r>
      <w:r w:rsidRPr="008A1AC5">
        <w:tab/>
        <w:t xml:space="preserve">próby. </w:t>
      </w:r>
      <w:r w:rsidRPr="008A1AC5">
        <w:rPr>
          <w:spacing w:val="33"/>
        </w:rPr>
        <w:t xml:space="preserve"> </w:t>
      </w:r>
      <w:r w:rsidRPr="008A1AC5">
        <w:t xml:space="preserve">Część </w:t>
      </w:r>
      <w:r w:rsidRPr="008A1AC5">
        <w:rPr>
          <w:spacing w:val="32"/>
        </w:rPr>
        <w:t xml:space="preserve"> </w:t>
      </w:r>
      <w:r w:rsidRPr="008A1AC5">
        <w:t>58:</w:t>
      </w:r>
      <w:r w:rsidRPr="008A1AC5">
        <w:tab/>
        <w:t xml:space="preserve">Próba </w:t>
      </w:r>
      <w:r w:rsidRPr="008A1AC5">
        <w:rPr>
          <w:spacing w:val="28"/>
        </w:rPr>
        <w:t xml:space="preserve"> </w:t>
      </w:r>
      <w:r w:rsidRPr="008A1AC5">
        <w:t>odporności</w:t>
      </w:r>
      <w:r w:rsidRPr="008A1AC5">
        <w:tab/>
        <w:t>ogniowej</w:t>
      </w:r>
      <w:r w:rsidRPr="008A1AC5">
        <w:tab/>
      </w:r>
      <w:r w:rsidRPr="008A1AC5">
        <w:rPr>
          <w:spacing w:val="-4"/>
        </w:rPr>
        <w:t xml:space="preserve">drzwi </w:t>
      </w:r>
      <w:r w:rsidRPr="008A1AC5">
        <w:t>przystankowych.</w:t>
      </w:r>
    </w:p>
    <w:p w:rsidR="00300173" w:rsidRPr="008A1AC5" w:rsidRDefault="00300173" w:rsidP="00B012F2">
      <w:pPr>
        <w:pStyle w:val="Tekstpodstawowy"/>
      </w:pPr>
      <w:r w:rsidRPr="008A1AC5">
        <w:t>PN-EN</w:t>
      </w:r>
      <w:r w:rsidRPr="008A1AC5">
        <w:rPr>
          <w:spacing w:val="-2"/>
        </w:rPr>
        <w:t xml:space="preserve"> </w:t>
      </w:r>
      <w:r w:rsidRPr="008A1AC5">
        <w:t>ISO</w:t>
      </w:r>
      <w:r w:rsidRPr="008A1AC5">
        <w:rPr>
          <w:spacing w:val="-1"/>
        </w:rPr>
        <w:t xml:space="preserve"> </w:t>
      </w:r>
      <w:r w:rsidRPr="008A1AC5">
        <w:t>7010:2012</w:t>
      </w:r>
      <w:r w:rsidRPr="008A1AC5">
        <w:tab/>
        <w:t>Symbole graficzne. Barwy bezpieczeństwa i znaki</w:t>
      </w:r>
      <w:r w:rsidRPr="008A1AC5">
        <w:rPr>
          <w:spacing w:val="32"/>
        </w:rPr>
        <w:t xml:space="preserve"> </w:t>
      </w:r>
      <w:r w:rsidRPr="008A1AC5">
        <w:t>bezpieczeństwa.</w:t>
      </w:r>
    </w:p>
    <w:p w:rsidR="00300173" w:rsidRPr="008A1AC5" w:rsidRDefault="00300173" w:rsidP="00B012F2">
      <w:pPr>
        <w:pStyle w:val="Tekstpodstawowy"/>
      </w:pPr>
      <w:r w:rsidRPr="008A1AC5">
        <w:t>Zarejestrowane znaki bezpieczeństwa.</w:t>
      </w:r>
    </w:p>
    <w:p w:rsidR="00300173" w:rsidRPr="008A1AC5" w:rsidRDefault="00300173" w:rsidP="00B012F2">
      <w:pPr>
        <w:pStyle w:val="Tekstpodstawowy"/>
      </w:pPr>
    </w:p>
    <w:p w:rsidR="00300173" w:rsidRPr="008A1AC5" w:rsidRDefault="00300173" w:rsidP="00B012F2">
      <w:pPr>
        <w:pStyle w:val="Tekstpodstawowy"/>
      </w:pPr>
      <w:r w:rsidRPr="008A1AC5">
        <w:t>WTWO Robót budowlano-montażowych - Tom I: Rozdział 1 - Warunki Ogólne Wykonania Rozdział 2 - Rusztowania.</w:t>
      </w:r>
    </w:p>
    <w:p w:rsidR="00300173" w:rsidRPr="008A1AC5" w:rsidRDefault="00300173" w:rsidP="00B012F2">
      <w:pPr>
        <w:pStyle w:val="Tekstpodstawowy"/>
      </w:pPr>
      <w:r w:rsidRPr="008A1AC5">
        <w:t>WTWiOR - Warunki Techniczne Wykonania i Odbioru Robót - ITB. 10.2. Inne dokumenty</w:t>
      </w:r>
    </w:p>
    <w:p w:rsidR="00300173" w:rsidRPr="008A1AC5" w:rsidRDefault="00300173" w:rsidP="00B012F2">
      <w:pPr>
        <w:pStyle w:val="Tekstpodstawowy"/>
      </w:pPr>
      <w:r w:rsidRPr="008A1AC5">
        <w:t>Aprobaty</w:t>
      </w:r>
      <w:r w:rsidRPr="008A1AC5">
        <w:tab/>
        <w:t>Techniczne</w:t>
      </w:r>
      <w:r w:rsidRPr="008A1AC5">
        <w:tab/>
        <w:t>w</w:t>
      </w:r>
      <w:r w:rsidRPr="008A1AC5">
        <w:tab/>
        <w:t>odniesieniu</w:t>
      </w:r>
      <w:r w:rsidRPr="008A1AC5">
        <w:tab/>
        <w:t>do</w:t>
      </w:r>
      <w:r w:rsidRPr="008A1AC5">
        <w:tab/>
        <w:t>wyrobu,</w:t>
      </w:r>
      <w:r w:rsidRPr="008A1AC5">
        <w:tab/>
        <w:t>dla</w:t>
      </w:r>
      <w:r w:rsidRPr="008A1AC5">
        <w:tab/>
        <w:t>którego</w:t>
      </w:r>
      <w:r w:rsidRPr="008A1AC5">
        <w:tab/>
        <w:t>nie</w:t>
      </w:r>
      <w:r w:rsidRPr="008A1AC5">
        <w:tab/>
        <w:t>ustalono</w:t>
      </w:r>
      <w:r w:rsidRPr="008A1AC5">
        <w:tab/>
        <w:t>Polskiej</w:t>
      </w:r>
      <w:r w:rsidRPr="008A1AC5">
        <w:tab/>
      </w:r>
      <w:r w:rsidRPr="008A1AC5">
        <w:rPr>
          <w:spacing w:val="-4"/>
        </w:rPr>
        <w:t xml:space="preserve">Normy </w:t>
      </w:r>
      <w:r w:rsidRPr="008A1AC5">
        <w:t>lub wyrobów, których właściwości użytkowe różnią się od właściwości podanych w Polskiej</w:t>
      </w:r>
      <w:r w:rsidRPr="008A1AC5">
        <w:rPr>
          <w:spacing w:val="-11"/>
        </w:rPr>
        <w:t xml:space="preserve"> </w:t>
      </w:r>
      <w:r w:rsidRPr="008A1AC5">
        <w:t>Normie.</w:t>
      </w:r>
    </w:p>
    <w:p w:rsidR="00300173" w:rsidRPr="008A1AC5" w:rsidRDefault="00300173" w:rsidP="00B012F2">
      <w:pPr>
        <w:pStyle w:val="Tekstpodstawowy"/>
      </w:pPr>
      <w:r w:rsidRPr="008A1AC5">
        <w:t>Instrukcje, wytyczne i świadectwa ITB, przepisy i instrukcje producentów lub dostawców wyrobów budowlanych, szczególnie w odniesieniu do wyrobów systemowych.</w:t>
      </w:r>
    </w:p>
    <w:p w:rsidR="00300173" w:rsidRPr="008A1AC5" w:rsidRDefault="00300173" w:rsidP="00B012F2">
      <w:pPr>
        <w:pStyle w:val="Tekstpodstawowy"/>
      </w:pPr>
    </w:p>
    <w:p w:rsidR="00300173" w:rsidRPr="008A1AC5" w:rsidRDefault="00300173" w:rsidP="00B012F2">
      <w:pPr>
        <w:pStyle w:val="Tekstpodstawowy"/>
      </w:pPr>
      <w:r w:rsidRPr="008A1AC5">
        <w:t>Umowa, warunki Umowy. Dokumentacja projektowa.</w:t>
      </w:r>
    </w:p>
    <w:p w:rsidR="00300173" w:rsidRPr="008A1AC5" w:rsidRDefault="00300173" w:rsidP="00B012F2">
      <w:pPr>
        <w:pStyle w:val="Tekstpodstawowy"/>
      </w:pPr>
    </w:p>
    <w:p w:rsidR="00300173" w:rsidRPr="008A1AC5" w:rsidRDefault="00300173" w:rsidP="00B012F2">
      <w:pPr>
        <w:pStyle w:val="Tekstpodstawowy"/>
      </w:pPr>
      <w:r w:rsidRPr="008A1AC5">
        <w:t>Nie wymienienie tytułu jakiejkolwiek dziedziny, grupy, podgrupy czy normy nie zwalnia 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rsidR="00300173" w:rsidRPr="008A1AC5" w:rsidRDefault="00300173">
      <w:pPr>
        <w:rPr>
          <w:lang w:val="pl-PL"/>
        </w:rPr>
      </w:pPr>
    </w:p>
    <w:p w:rsidR="00F21278" w:rsidRPr="008A1AC5" w:rsidRDefault="00F21278">
      <w:pPr>
        <w:rPr>
          <w:lang w:val="pl-PL"/>
        </w:rPr>
      </w:pPr>
      <w:r w:rsidRPr="008A1AC5">
        <w:rPr>
          <w:lang w:val="pl-PL"/>
        </w:rPr>
        <w:br w:type="page"/>
      </w:r>
    </w:p>
    <w:p w:rsidR="00F21278" w:rsidRPr="008A1AC5" w:rsidRDefault="00F21278" w:rsidP="00F21278">
      <w:pPr>
        <w:rPr>
          <w:sz w:val="28"/>
          <w:szCs w:val="28"/>
          <w:lang w:val="pl-PL"/>
        </w:rPr>
      </w:pPr>
      <w:r w:rsidRPr="008A1AC5">
        <w:rPr>
          <w:sz w:val="28"/>
          <w:szCs w:val="28"/>
          <w:lang w:val="pl-PL"/>
        </w:rPr>
        <w:lastRenderedPageBreak/>
        <w:tab/>
      </w:r>
    </w:p>
    <w:p w:rsidR="00F21278" w:rsidRPr="008A1AC5" w:rsidRDefault="00F21278" w:rsidP="00F21278">
      <w:pPr>
        <w:rPr>
          <w:sz w:val="28"/>
          <w:szCs w:val="28"/>
          <w:lang w:val="pl-PL"/>
        </w:rPr>
      </w:pPr>
      <w:r w:rsidRPr="008A1AC5">
        <w:rPr>
          <w:sz w:val="28"/>
          <w:szCs w:val="28"/>
          <w:lang w:val="pl-PL"/>
        </w:rPr>
        <w:tab/>
        <w:t>SPECYFIKACJA TECHNICZNA WYKONANIA I ODBIORU ROBÓT</w:t>
      </w:r>
    </w:p>
    <w:p w:rsidR="00F21278" w:rsidRPr="008A1AC5" w:rsidRDefault="00F21278" w:rsidP="00B012F2">
      <w:pPr>
        <w:pStyle w:val="Tekstpodstawowy"/>
      </w:pPr>
    </w:p>
    <w:p w:rsidR="00F21278" w:rsidRPr="008A1AC5" w:rsidRDefault="00F21278" w:rsidP="00B012F2">
      <w:pPr>
        <w:pStyle w:val="Tekstpodstawowy"/>
      </w:pPr>
    </w:p>
    <w:p w:rsidR="00F21278" w:rsidRPr="008A1AC5" w:rsidRDefault="00F21278" w:rsidP="00B012F2">
      <w:pPr>
        <w:pStyle w:val="Tekstpodstawowy"/>
      </w:pPr>
    </w:p>
    <w:p w:rsidR="00F21278" w:rsidRPr="008A1AC5" w:rsidRDefault="00F21278" w:rsidP="00B012F2">
      <w:pPr>
        <w:pStyle w:val="Tekstpodstawowy"/>
      </w:pPr>
      <w:r w:rsidRPr="008A1AC5">
        <w:t>B - 02.04.09</w:t>
      </w:r>
    </w:p>
    <w:p w:rsidR="00F21278" w:rsidRPr="008A1AC5" w:rsidRDefault="00F21278" w:rsidP="00B012F2">
      <w:pPr>
        <w:pStyle w:val="Tekstpodstawowy"/>
      </w:pPr>
    </w:p>
    <w:p w:rsidR="00F21278" w:rsidRPr="008A1AC5" w:rsidRDefault="00F21278" w:rsidP="00B012F2">
      <w:pPr>
        <w:pStyle w:val="Tekstpodstawowy"/>
      </w:pPr>
    </w:p>
    <w:p w:rsidR="00F21278" w:rsidRPr="008A1AC5" w:rsidRDefault="00F21278" w:rsidP="00B012F2">
      <w:pPr>
        <w:pStyle w:val="Tekstpodstawowy"/>
      </w:pPr>
    </w:p>
    <w:p w:rsidR="00F21278" w:rsidRPr="008A1AC5" w:rsidRDefault="00F21278" w:rsidP="00415726">
      <w:pPr>
        <w:pStyle w:val="Nagwek11"/>
        <w:kinsoku w:val="0"/>
        <w:overflowPunct w:val="0"/>
        <w:spacing w:before="159" w:line="228" w:lineRule="exact"/>
        <w:ind w:left="676"/>
        <w:outlineLvl w:val="9"/>
        <w:rPr>
          <w:lang w:val="pl-PL"/>
        </w:rPr>
      </w:pPr>
    </w:p>
    <w:p w:rsidR="00F21278" w:rsidRPr="008A1AC5" w:rsidRDefault="00F21278" w:rsidP="00415726">
      <w:pPr>
        <w:pStyle w:val="Nagwek11"/>
        <w:kinsoku w:val="0"/>
        <w:overflowPunct w:val="0"/>
        <w:spacing w:before="159" w:line="228" w:lineRule="exact"/>
        <w:ind w:left="676"/>
        <w:outlineLvl w:val="9"/>
        <w:rPr>
          <w:lang w:val="pl-PL"/>
        </w:rPr>
      </w:pPr>
      <w:r w:rsidRPr="008A1AC5">
        <w:rPr>
          <w:lang w:val="pl-PL"/>
        </w:rPr>
        <w:t>MONTAŻ GOTOWYCH ELEMENTÓW</w:t>
      </w:r>
    </w:p>
    <w:p w:rsidR="00F21278" w:rsidRPr="008A1AC5" w:rsidRDefault="00F21278" w:rsidP="00415726">
      <w:pPr>
        <w:pStyle w:val="Nagwek11"/>
        <w:kinsoku w:val="0"/>
        <w:overflowPunct w:val="0"/>
        <w:spacing w:before="159" w:line="228" w:lineRule="exact"/>
        <w:ind w:left="676"/>
        <w:outlineLvl w:val="9"/>
        <w:rPr>
          <w:lang w:val="pl-PL"/>
        </w:rPr>
      </w:pPr>
      <w:r w:rsidRPr="008A1AC5">
        <w:rPr>
          <w:lang w:val="pl-PL"/>
        </w:rPr>
        <w:t>/WYPOSAŻENIE STAŁE/</w:t>
      </w:r>
    </w:p>
    <w:p w:rsidR="00F21278" w:rsidRPr="008A1AC5" w:rsidRDefault="00F21278" w:rsidP="00B012F2">
      <w:pPr>
        <w:pStyle w:val="Tekstpodstawowy"/>
      </w:pPr>
    </w:p>
    <w:p w:rsidR="00F21278" w:rsidRPr="008A1AC5" w:rsidRDefault="00F21278" w:rsidP="00B012F2">
      <w:pPr>
        <w:pStyle w:val="Tekstpodstawowy"/>
      </w:pPr>
    </w:p>
    <w:p w:rsidR="00F21278" w:rsidRPr="008A1AC5" w:rsidRDefault="00F21278" w:rsidP="00B012F2">
      <w:pPr>
        <w:pStyle w:val="Tekstpodstawowy"/>
      </w:pPr>
    </w:p>
    <w:p w:rsidR="00F21278" w:rsidRPr="008A1AC5" w:rsidRDefault="00F21278" w:rsidP="00B012F2">
      <w:pPr>
        <w:pStyle w:val="Tekstpodstawowy"/>
      </w:pPr>
    </w:p>
    <w:p w:rsidR="00F21278" w:rsidRPr="008A1AC5" w:rsidRDefault="00F21278" w:rsidP="00B012F2">
      <w:pPr>
        <w:pStyle w:val="Tekstpodstawowy"/>
      </w:pPr>
    </w:p>
    <w:p w:rsidR="00F21278" w:rsidRPr="008A1AC5" w:rsidRDefault="00F21278" w:rsidP="00B012F2">
      <w:pPr>
        <w:pStyle w:val="Tekstpodstawowy"/>
      </w:pPr>
    </w:p>
    <w:p w:rsidR="00F21278" w:rsidRPr="008A1AC5" w:rsidRDefault="00F21278" w:rsidP="00B012F2">
      <w:pPr>
        <w:pStyle w:val="Tekstpodstawowy"/>
        <w:rPr>
          <w:sz w:val="26"/>
          <w:szCs w:val="26"/>
        </w:rPr>
      </w:pPr>
      <w:r w:rsidRPr="008A1AC5">
        <w:rPr>
          <w:noProof/>
        </w:rPr>
        <mc:AlternateContent>
          <mc:Choice Requires="wps">
            <w:drawing>
              <wp:anchor distT="0" distB="0" distL="0" distR="0" simplePos="0" relativeHeight="251700736" behindDoc="0" locked="0" layoutInCell="0" allowOverlap="1" wp14:anchorId="0A0079FA" wp14:editId="4F541541">
                <wp:simplePos x="0" y="0"/>
                <wp:positionH relativeFrom="page">
                  <wp:posOffset>866775</wp:posOffset>
                </wp:positionH>
                <wp:positionV relativeFrom="paragraph">
                  <wp:posOffset>222250</wp:posOffset>
                </wp:positionV>
                <wp:extent cx="6169025" cy="0"/>
                <wp:effectExtent l="9525" t="7620" r="12700" b="11430"/>
                <wp:wrapTopAndBottom/>
                <wp:docPr id="160" name="Freeform 1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69025" cy="0"/>
                        </a:xfrm>
                        <a:custGeom>
                          <a:avLst/>
                          <a:gdLst>
                            <a:gd name="T0" fmla="*/ 0 w 9716"/>
                            <a:gd name="T1" fmla="*/ 0 h 20"/>
                            <a:gd name="T2" fmla="*/ 9716 w 9716"/>
                            <a:gd name="T3" fmla="*/ 0 h 20"/>
                          </a:gdLst>
                          <a:ahLst/>
                          <a:cxnLst>
                            <a:cxn ang="0">
                              <a:pos x="T0" y="T1"/>
                            </a:cxn>
                            <a:cxn ang="0">
                              <a:pos x="T2" y="T3"/>
                            </a:cxn>
                          </a:cxnLst>
                          <a:rect l="0" t="0" r="r" b="b"/>
                          <a:pathLst>
                            <a:path w="9716" h="20">
                              <a:moveTo>
                                <a:pt x="0" y="0"/>
                              </a:moveTo>
                              <a:lnTo>
                                <a:pt x="9716" y="0"/>
                              </a:lnTo>
                            </a:path>
                          </a:pathLst>
                        </a:custGeom>
                        <a:noFill/>
                        <a:ln w="88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75093B" id="Freeform 111" o:spid="_x0000_s1026" style="position:absolute;margin-left:68.25pt;margin-top:17.5pt;width:485.75pt;height:0;z-index:2517007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7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" o:allowincell="f" path="m,l9716,e" filled="f" strokeweight=".24692mm">
                <v:path arrowok="t" o:connecttype="custom" o:connectlocs="0,0;6169025,0" o:connectangles="0,0"/>
                <w10:wrap type="topAndBottom" anchorx="page"/>
              </v:shape>
            </w:pict>
          </mc:Fallback>
        </mc:AlternateContent>
      </w:r>
    </w:p>
    <w:p w:rsidR="00F21278" w:rsidRPr="008A1AC5" w:rsidRDefault="00F21278" w:rsidP="00F21278">
      <w:pPr>
        <w:pStyle w:val="Nagwek11"/>
        <w:kinsoku w:val="0"/>
        <w:overflowPunct w:val="0"/>
        <w:spacing w:before="159" w:line="228" w:lineRule="exact"/>
        <w:ind w:left="676"/>
        <w:outlineLvl w:val="9"/>
        <w:rPr>
          <w:lang w:val="pl-PL"/>
        </w:rPr>
      </w:pPr>
      <w:r w:rsidRPr="008A1AC5">
        <w:rPr>
          <w:lang w:val="pl-PL"/>
        </w:rPr>
        <w:t>SPIS TREŚCI</w:t>
      </w:r>
    </w:p>
    <w:p w:rsidR="00F21278" w:rsidRPr="008A1AC5" w:rsidRDefault="00F21278" w:rsidP="00A77A6D">
      <w:pPr>
        <w:pStyle w:val="Akapitzlist"/>
        <w:numPr>
          <w:ilvl w:val="0"/>
          <w:numId w:val="140"/>
        </w:numPr>
        <w:tabs>
          <w:tab w:val="left" w:pos="720"/>
        </w:tabs>
        <w:kinsoku w:val="0"/>
        <w:overflowPunct w:val="0"/>
        <w:adjustRightInd w:val="0"/>
        <w:spacing w:line="226" w:lineRule="exact"/>
        <w:rPr>
          <w:b/>
          <w:bCs/>
          <w:sz w:val="20"/>
          <w:szCs w:val="20"/>
          <w:lang w:val="pl-PL"/>
        </w:rPr>
      </w:pPr>
      <w:r w:rsidRPr="008A1AC5">
        <w:rPr>
          <w:b/>
          <w:bCs/>
          <w:sz w:val="20"/>
          <w:szCs w:val="20"/>
          <w:lang w:val="pl-PL"/>
        </w:rPr>
        <w:t>WSTĘP</w:t>
      </w:r>
    </w:p>
    <w:p w:rsidR="00F21278" w:rsidRPr="008A1AC5" w:rsidRDefault="00F21278" w:rsidP="00A77A6D">
      <w:pPr>
        <w:pStyle w:val="Akapitzlist"/>
        <w:numPr>
          <w:ilvl w:val="0"/>
          <w:numId w:val="140"/>
        </w:numPr>
        <w:tabs>
          <w:tab w:val="left" w:pos="720"/>
        </w:tabs>
        <w:kinsoku w:val="0"/>
        <w:overflowPunct w:val="0"/>
        <w:adjustRightInd w:val="0"/>
        <w:spacing w:line="226" w:lineRule="exact"/>
        <w:rPr>
          <w:b/>
          <w:bCs/>
          <w:sz w:val="20"/>
          <w:szCs w:val="20"/>
          <w:lang w:val="pl-PL"/>
        </w:rPr>
      </w:pPr>
      <w:r w:rsidRPr="008A1AC5">
        <w:rPr>
          <w:b/>
          <w:bCs/>
          <w:sz w:val="20"/>
          <w:szCs w:val="20"/>
          <w:lang w:val="pl-PL"/>
        </w:rPr>
        <w:t>MATERIAŁY</w:t>
      </w:r>
    </w:p>
    <w:p w:rsidR="00F21278" w:rsidRPr="008A1AC5" w:rsidRDefault="00F21278" w:rsidP="00A77A6D">
      <w:pPr>
        <w:pStyle w:val="Akapitzlist"/>
        <w:numPr>
          <w:ilvl w:val="0"/>
          <w:numId w:val="140"/>
        </w:numPr>
        <w:tabs>
          <w:tab w:val="left" w:pos="720"/>
        </w:tabs>
        <w:kinsoku w:val="0"/>
        <w:overflowPunct w:val="0"/>
        <w:adjustRightInd w:val="0"/>
        <w:spacing w:line="227" w:lineRule="exact"/>
        <w:rPr>
          <w:b/>
          <w:bCs/>
          <w:sz w:val="20"/>
          <w:szCs w:val="20"/>
          <w:lang w:val="pl-PL"/>
        </w:rPr>
      </w:pPr>
      <w:r w:rsidRPr="008A1AC5">
        <w:rPr>
          <w:b/>
          <w:bCs/>
          <w:sz w:val="20"/>
          <w:szCs w:val="20"/>
          <w:lang w:val="pl-PL"/>
        </w:rPr>
        <w:t>SPRZĘT</w:t>
      </w:r>
    </w:p>
    <w:p w:rsidR="00F21278" w:rsidRPr="008A1AC5" w:rsidRDefault="00F21278" w:rsidP="00A77A6D">
      <w:pPr>
        <w:pStyle w:val="Akapitzlist"/>
        <w:numPr>
          <w:ilvl w:val="0"/>
          <w:numId w:val="140"/>
        </w:numPr>
        <w:tabs>
          <w:tab w:val="left" w:pos="720"/>
        </w:tabs>
        <w:kinsoku w:val="0"/>
        <w:overflowPunct w:val="0"/>
        <w:adjustRightInd w:val="0"/>
        <w:spacing w:line="227" w:lineRule="exact"/>
        <w:rPr>
          <w:b/>
          <w:bCs/>
          <w:sz w:val="20"/>
          <w:szCs w:val="20"/>
          <w:lang w:val="pl-PL"/>
        </w:rPr>
      </w:pPr>
      <w:r w:rsidRPr="008A1AC5">
        <w:rPr>
          <w:b/>
          <w:bCs/>
          <w:sz w:val="20"/>
          <w:szCs w:val="20"/>
          <w:lang w:val="pl-PL"/>
        </w:rPr>
        <w:t>TRANSPORT</w:t>
      </w:r>
    </w:p>
    <w:p w:rsidR="00F21278" w:rsidRPr="008A1AC5" w:rsidRDefault="00F21278" w:rsidP="00A77A6D">
      <w:pPr>
        <w:pStyle w:val="Akapitzlist"/>
        <w:numPr>
          <w:ilvl w:val="0"/>
          <w:numId w:val="140"/>
        </w:numPr>
        <w:tabs>
          <w:tab w:val="left" w:pos="720"/>
        </w:tabs>
        <w:kinsoku w:val="0"/>
        <w:overflowPunct w:val="0"/>
        <w:adjustRightInd w:val="0"/>
        <w:spacing w:line="226" w:lineRule="exact"/>
        <w:rPr>
          <w:b/>
          <w:bCs/>
          <w:sz w:val="20"/>
          <w:szCs w:val="20"/>
          <w:lang w:val="pl-PL"/>
        </w:rPr>
      </w:pPr>
      <w:r w:rsidRPr="008A1AC5">
        <w:rPr>
          <w:b/>
          <w:bCs/>
          <w:sz w:val="20"/>
          <w:szCs w:val="20"/>
          <w:lang w:val="pl-PL"/>
        </w:rPr>
        <w:t>WYKONANIE</w:t>
      </w:r>
      <w:r w:rsidRPr="008A1AC5">
        <w:rPr>
          <w:b/>
          <w:bCs/>
          <w:spacing w:val="-2"/>
          <w:sz w:val="20"/>
          <w:szCs w:val="20"/>
          <w:lang w:val="pl-PL"/>
        </w:rPr>
        <w:t xml:space="preserve"> </w:t>
      </w:r>
      <w:r w:rsidRPr="008A1AC5">
        <w:rPr>
          <w:b/>
          <w:bCs/>
          <w:sz w:val="20"/>
          <w:szCs w:val="20"/>
          <w:lang w:val="pl-PL"/>
        </w:rPr>
        <w:t>ROBÓT</w:t>
      </w:r>
    </w:p>
    <w:p w:rsidR="00F21278" w:rsidRPr="008A1AC5" w:rsidRDefault="00F21278" w:rsidP="00A77A6D">
      <w:pPr>
        <w:pStyle w:val="Akapitzlist"/>
        <w:numPr>
          <w:ilvl w:val="0"/>
          <w:numId w:val="140"/>
        </w:numPr>
        <w:tabs>
          <w:tab w:val="left" w:pos="720"/>
        </w:tabs>
        <w:kinsoku w:val="0"/>
        <w:overflowPunct w:val="0"/>
        <w:adjustRightInd w:val="0"/>
        <w:spacing w:line="226" w:lineRule="exact"/>
        <w:rPr>
          <w:b/>
          <w:bCs/>
          <w:sz w:val="20"/>
          <w:szCs w:val="20"/>
          <w:lang w:val="pl-PL"/>
        </w:rPr>
      </w:pPr>
      <w:r w:rsidRPr="008A1AC5">
        <w:rPr>
          <w:b/>
          <w:bCs/>
          <w:sz w:val="20"/>
          <w:szCs w:val="20"/>
          <w:lang w:val="pl-PL"/>
        </w:rPr>
        <w:t>KONTROLA JAKOŚCI</w:t>
      </w:r>
      <w:r w:rsidRPr="008A1AC5">
        <w:rPr>
          <w:b/>
          <w:bCs/>
          <w:spacing w:val="-2"/>
          <w:sz w:val="20"/>
          <w:szCs w:val="20"/>
          <w:lang w:val="pl-PL"/>
        </w:rPr>
        <w:t xml:space="preserve"> </w:t>
      </w:r>
      <w:r w:rsidRPr="008A1AC5">
        <w:rPr>
          <w:b/>
          <w:bCs/>
          <w:sz w:val="20"/>
          <w:szCs w:val="20"/>
          <w:lang w:val="pl-PL"/>
        </w:rPr>
        <w:t>ROBÓT</w:t>
      </w:r>
    </w:p>
    <w:p w:rsidR="00F21278" w:rsidRPr="008A1AC5" w:rsidRDefault="00F21278" w:rsidP="00A77A6D">
      <w:pPr>
        <w:pStyle w:val="Akapitzlist"/>
        <w:numPr>
          <w:ilvl w:val="0"/>
          <w:numId w:val="140"/>
        </w:numPr>
        <w:tabs>
          <w:tab w:val="left" w:pos="720"/>
        </w:tabs>
        <w:kinsoku w:val="0"/>
        <w:overflowPunct w:val="0"/>
        <w:adjustRightInd w:val="0"/>
        <w:spacing w:line="226" w:lineRule="exact"/>
        <w:rPr>
          <w:b/>
          <w:bCs/>
          <w:sz w:val="20"/>
          <w:szCs w:val="20"/>
          <w:lang w:val="pl-PL"/>
        </w:rPr>
      </w:pPr>
      <w:r w:rsidRPr="008A1AC5">
        <w:rPr>
          <w:b/>
          <w:bCs/>
          <w:sz w:val="20"/>
          <w:szCs w:val="20"/>
          <w:lang w:val="pl-PL"/>
        </w:rPr>
        <w:t>OBMIAR</w:t>
      </w:r>
      <w:r w:rsidRPr="008A1AC5">
        <w:rPr>
          <w:b/>
          <w:bCs/>
          <w:spacing w:val="-2"/>
          <w:sz w:val="20"/>
          <w:szCs w:val="20"/>
          <w:lang w:val="pl-PL"/>
        </w:rPr>
        <w:t xml:space="preserve"> </w:t>
      </w:r>
      <w:r w:rsidRPr="008A1AC5">
        <w:rPr>
          <w:b/>
          <w:bCs/>
          <w:sz w:val="20"/>
          <w:szCs w:val="20"/>
          <w:lang w:val="pl-PL"/>
        </w:rPr>
        <w:t>ROBÓT</w:t>
      </w:r>
    </w:p>
    <w:p w:rsidR="00F21278" w:rsidRPr="008A1AC5" w:rsidRDefault="00F21278" w:rsidP="00A77A6D">
      <w:pPr>
        <w:pStyle w:val="Akapitzlist"/>
        <w:numPr>
          <w:ilvl w:val="0"/>
          <w:numId w:val="140"/>
        </w:numPr>
        <w:tabs>
          <w:tab w:val="left" w:pos="720"/>
        </w:tabs>
        <w:kinsoku w:val="0"/>
        <w:overflowPunct w:val="0"/>
        <w:adjustRightInd w:val="0"/>
        <w:spacing w:line="226" w:lineRule="exact"/>
        <w:rPr>
          <w:b/>
          <w:bCs/>
          <w:sz w:val="20"/>
          <w:szCs w:val="20"/>
          <w:lang w:val="pl-PL"/>
        </w:rPr>
      </w:pPr>
      <w:r w:rsidRPr="008A1AC5">
        <w:rPr>
          <w:b/>
          <w:bCs/>
          <w:sz w:val="20"/>
          <w:szCs w:val="20"/>
          <w:lang w:val="pl-PL"/>
        </w:rPr>
        <w:t>ODBIÓR</w:t>
      </w:r>
      <w:r w:rsidRPr="008A1AC5">
        <w:rPr>
          <w:b/>
          <w:bCs/>
          <w:spacing w:val="-3"/>
          <w:sz w:val="20"/>
          <w:szCs w:val="20"/>
          <w:lang w:val="pl-PL"/>
        </w:rPr>
        <w:t xml:space="preserve"> </w:t>
      </w:r>
      <w:r w:rsidRPr="008A1AC5">
        <w:rPr>
          <w:b/>
          <w:bCs/>
          <w:sz w:val="20"/>
          <w:szCs w:val="20"/>
          <w:lang w:val="pl-PL"/>
        </w:rPr>
        <w:t>ROBÓT</w:t>
      </w:r>
    </w:p>
    <w:p w:rsidR="00F21278" w:rsidRPr="008A1AC5" w:rsidRDefault="00F21278" w:rsidP="00A77A6D">
      <w:pPr>
        <w:pStyle w:val="Akapitzlist"/>
        <w:numPr>
          <w:ilvl w:val="0"/>
          <w:numId w:val="140"/>
        </w:numPr>
        <w:tabs>
          <w:tab w:val="left" w:pos="720"/>
        </w:tabs>
        <w:kinsoku w:val="0"/>
        <w:overflowPunct w:val="0"/>
        <w:adjustRightInd w:val="0"/>
        <w:spacing w:line="227" w:lineRule="exact"/>
        <w:rPr>
          <w:b/>
          <w:bCs/>
          <w:sz w:val="20"/>
          <w:szCs w:val="20"/>
          <w:lang w:val="pl-PL"/>
        </w:rPr>
      </w:pPr>
      <w:r w:rsidRPr="008A1AC5">
        <w:rPr>
          <w:b/>
          <w:bCs/>
          <w:sz w:val="20"/>
          <w:szCs w:val="20"/>
          <w:lang w:val="pl-PL"/>
        </w:rPr>
        <w:t>PODSTAWA</w:t>
      </w:r>
      <w:r w:rsidRPr="008A1AC5">
        <w:rPr>
          <w:b/>
          <w:bCs/>
          <w:spacing w:val="-1"/>
          <w:sz w:val="20"/>
          <w:szCs w:val="20"/>
          <w:lang w:val="pl-PL"/>
        </w:rPr>
        <w:t xml:space="preserve"> </w:t>
      </w:r>
      <w:r w:rsidRPr="008A1AC5">
        <w:rPr>
          <w:b/>
          <w:bCs/>
          <w:sz w:val="20"/>
          <w:szCs w:val="20"/>
          <w:lang w:val="pl-PL"/>
        </w:rPr>
        <w:t>PŁATNOŚCI</w:t>
      </w:r>
    </w:p>
    <w:p w:rsidR="00F21278" w:rsidRPr="008A1AC5" w:rsidRDefault="00F21278" w:rsidP="00A77A6D">
      <w:pPr>
        <w:pStyle w:val="Akapitzlist"/>
        <w:numPr>
          <w:ilvl w:val="0"/>
          <w:numId w:val="140"/>
        </w:numPr>
        <w:tabs>
          <w:tab w:val="left" w:pos="701"/>
        </w:tabs>
        <w:kinsoku w:val="0"/>
        <w:overflowPunct w:val="0"/>
        <w:adjustRightInd w:val="0"/>
        <w:spacing w:line="229" w:lineRule="exact"/>
        <w:ind w:left="700" w:hanging="302"/>
        <w:rPr>
          <w:b/>
          <w:bCs/>
          <w:sz w:val="20"/>
          <w:szCs w:val="20"/>
          <w:lang w:val="pl-PL"/>
        </w:rPr>
      </w:pPr>
      <w:r w:rsidRPr="008A1AC5">
        <w:rPr>
          <w:b/>
          <w:bCs/>
          <w:sz w:val="20"/>
          <w:szCs w:val="20"/>
          <w:lang w:val="pl-PL"/>
        </w:rPr>
        <w:t>PRZEPISY</w:t>
      </w:r>
      <w:r w:rsidRPr="008A1AC5">
        <w:rPr>
          <w:b/>
          <w:bCs/>
          <w:spacing w:val="4"/>
          <w:sz w:val="20"/>
          <w:szCs w:val="20"/>
          <w:lang w:val="pl-PL"/>
        </w:rPr>
        <w:t xml:space="preserve"> </w:t>
      </w:r>
      <w:r w:rsidRPr="008A1AC5">
        <w:rPr>
          <w:b/>
          <w:bCs/>
          <w:sz w:val="20"/>
          <w:szCs w:val="20"/>
          <w:lang w:val="pl-PL"/>
        </w:rPr>
        <w:t>ZWIĄZANE</w:t>
      </w:r>
    </w:p>
    <w:p w:rsidR="00F21278" w:rsidRPr="008A1AC5" w:rsidRDefault="00F21278" w:rsidP="00B012F2">
      <w:pPr>
        <w:pStyle w:val="Tekstpodstawowy"/>
        <w:rPr>
          <w:sz w:val="18"/>
          <w:szCs w:val="18"/>
        </w:rPr>
      </w:pPr>
      <w:r w:rsidRPr="008A1AC5">
        <w:rPr>
          <w:noProof/>
        </w:rPr>
        <mc:AlternateContent>
          <mc:Choice Requires="wps">
            <w:drawing>
              <wp:anchor distT="0" distB="0" distL="0" distR="0" simplePos="0" relativeHeight="251701760" behindDoc="0" locked="0" layoutInCell="0" allowOverlap="1" wp14:anchorId="67C0499C" wp14:editId="56D4CE32">
                <wp:simplePos x="0" y="0"/>
                <wp:positionH relativeFrom="page">
                  <wp:posOffset>866775</wp:posOffset>
                </wp:positionH>
                <wp:positionV relativeFrom="paragraph">
                  <wp:posOffset>167005</wp:posOffset>
                </wp:positionV>
                <wp:extent cx="6169025" cy="0"/>
                <wp:effectExtent l="9525" t="8255" r="12700" b="10795"/>
                <wp:wrapTopAndBottom/>
                <wp:docPr id="161" name="Freeform 1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69025" cy="0"/>
                        </a:xfrm>
                        <a:custGeom>
                          <a:avLst/>
                          <a:gdLst>
                            <a:gd name="T0" fmla="*/ 0 w 9716"/>
                            <a:gd name="T1" fmla="*/ 0 h 20"/>
                            <a:gd name="T2" fmla="*/ 9716 w 9716"/>
                            <a:gd name="T3" fmla="*/ 0 h 20"/>
                          </a:gdLst>
                          <a:ahLst/>
                          <a:cxnLst>
                            <a:cxn ang="0">
                              <a:pos x="T0" y="T1"/>
                            </a:cxn>
                            <a:cxn ang="0">
                              <a:pos x="T2" y="T3"/>
                            </a:cxn>
                          </a:cxnLst>
                          <a:rect l="0" t="0" r="r" b="b"/>
                          <a:pathLst>
                            <a:path w="9716" h="20">
                              <a:moveTo>
                                <a:pt x="0" y="0"/>
                              </a:moveTo>
                              <a:lnTo>
                                <a:pt x="9716" y="0"/>
                              </a:lnTo>
                            </a:path>
                          </a:pathLst>
                        </a:custGeom>
                        <a:noFill/>
                        <a:ln w="88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0D75C3" id="Freeform 112" o:spid="_x0000_s1026" style="position:absolute;margin-left:68.25pt;margin-top:13.15pt;width:485.75pt;height:0;z-index:2517017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7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" o:allowincell="f" path="m,l9716,e" filled="f" strokeweight=".24692mm">
                <v:path arrowok="t" o:connecttype="custom" o:connectlocs="0,0;6169025,0" o:connectangles="0,0"/>
                <w10:wrap type="topAndBottom" anchorx="page"/>
              </v:shape>
            </w:pict>
          </mc:Fallback>
        </mc:AlternateContent>
      </w:r>
    </w:p>
    <w:p w:rsidR="00F21278" w:rsidRPr="008A1AC5" w:rsidRDefault="00F21278" w:rsidP="00B012F2">
      <w:pPr>
        <w:pStyle w:val="Tekstpodstawowy"/>
        <w:sectPr w:rsidR="00F21278" w:rsidRPr="008A1AC5">
          <w:headerReference w:type="default" r:id="rId54"/>
          <w:footerReference w:type="default" r:id="rId55"/>
          <w:pgSz w:w="11900" w:h="16840"/>
          <w:pgMar w:top="600" w:right="740" w:bottom="900" w:left="1020" w:header="269" w:footer="704" w:gutter="0"/>
          <w:cols w:space="708"/>
          <w:noEndnote/>
        </w:sectPr>
      </w:pPr>
    </w:p>
    <w:p w:rsidR="00F21278" w:rsidRPr="008A1AC5" w:rsidRDefault="00F21278" w:rsidP="00A77A6D">
      <w:pPr>
        <w:pStyle w:val="Akapitzlist"/>
        <w:numPr>
          <w:ilvl w:val="0"/>
          <w:numId w:val="155"/>
        </w:numPr>
        <w:tabs>
          <w:tab w:val="left" w:pos="656"/>
        </w:tabs>
        <w:spacing w:before="90"/>
        <w:rPr>
          <w:b/>
          <w:sz w:val="20"/>
          <w:lang w:val="pl-PL"/>
        </w:rPr>
      </w:pPr>
      <w:r w:rsidRPr="008A1AC5">
        <w:rPr>
          <w:b/>
          <w:sz w:val="20"/>
          <w:lang w:val="pl-PL"/>
        </w:rPr>
        <w:lastRenderedPageBreak/>
        <w:t>WSTĘP</w:t>
      </w:r>
    </w:p>
    <w:p w:rsidR="00F21278" w:rsidRPr="008A1AC5" w:rsidRDefault="00F21278" w:rsidP="00A77A6D">
      <w:pPr>
        <w:pStyle w:val="Akapitzlist"/>
        <w:numPr>
          <w:ilvl w:val="1"/>
          <w:numId w:val="155"/>
        </w:numPr>
        <w:tabs>
          <w:tab w:val="left" w:pos="800"/>
        </w:tabs>
        <w:spacing w:before="121"/>
        <w:rPr>
          <w:b/>
          <w:sz w:val="20"/>
          <w:lang w:val="pl-PL"/>
        </w:rPr>
      </w:pPr>
      <w:r w:rsidRPr="008A1AC5">
        <w:rPr>
          <w:b/>
          <w:sz w:val="20"/>
          <w:lang w:val="pl-PL"/>
        </w:rPr>
        <w:t>Przedmiot ST</w:t>
      </w:r>
    </w:p>
    <w:p w:rsidR="00F21278" w:rsidRPr="008A1AC5" w:rsidRDefault="00F21278" w:rsidP="00B012F2">
      <w:pPr>
        <w:pStyle w:val="Tekstpodstawowy"/>
      </w:pPr>
      <w:r w:rsidRPr="008A1AC5">
        <w:t xml:space="preserve">Przedmiotem niniejszej specyfikacji technicznej (ST) są wspólne wymagania techniczne dotyczące wykonania    i odbioru robót, które zostaną wykonane na podstawie dokumentacji projektowej dla zadania </w:t>
      </w:r>
    </w:p>
    <w:p w:rsidR="00F41F7D" w:rsidRPr="008A1AC5" w:rsidRDefault="00F21278" w:rsidP="00F41F7D">
      <w:pPr>
        <w:tabs>
          <w:tab w:val="left" w:pos="4559"/>
        </w:tabs>
        <w:ind w:left="405"/>
        <w:rPr>
          <w:lang w:val="pl-PL"/>
        </w:rPr>
      </w:pPr>
      <w:r w:rsidRPr="008A1AC5">
        <w:rPr>
          <w:lang w:val="pl-PL"/>
        </w:rPr>
        <w:t xml:space="preserve">pn. </w:t>
      </w:r>
      <w:r w:rsidR="00F41F7D" w:rsidRPr="008A1AC5">
        <w:rPr>
          <w:lang w:val="pl-PL"/>
        </w:rPr>
        <w:t>PRZEBUDOWA I ROZBUDOWA BUDYNKU ZESPOŁU SZKOLNO - PRZEDSZKOLNEGO NR 19, W TYM NA POTRZEBY PORADNI PSYCHOLOGICZNO-PEDAGOGICZNEJ NR 8</w:t>
      </w:r>
    </w:p>
    <w:p w:rsidR="00F41F7D" w:rsidRPr="008A1AC5" w:rsidRDefault="00F41F7D" w:rsidP="00F41F7D">
      <w:pPr>
        <w:tabs>
          <w:tab w:val="left" w:pos="4559"/>
        </w:tabs>
        <w:ind w:left="405"/>
        <w:rPr>
          <w:lang w:val="pl-PL"/>
        </w:rPr>
      </w:pPr>
      <w:r w:rsidRPr="008A1AC5">
        <w:rPr>
          <w:lang w:val="pl-PL"/>
        </w:rPr>
        <w:t>61-249 Poznań, os. Stare Żegrze 1 obręb 0006 Żegrze ark 35, nr działki 2</w:t>
      </w:r>
    </w:p>
    <w:p w:rsidR="00F21278" w:rsidRPr="008A1AC5" w:rsidRDefault="00F21278" w:rsidP="00B012F2">
      <w:pPr>
        <w:pStyle w:val="Tekstpodstawowy"/>
      </w:pPr>
      <w:r w:rsidRPr="008A1AC5">
        <w:t xml:space="preserve">  </w:t>
      </w:r>
    </w:p>
    <w:p w:rsidR="00F21278" w:rsidRPr="008A1AC5" w:rsidRDefault="00F21278" w:rsidP="00B012F2">
      <w:pPr>
        <w:pStyle w:val="Tekstpodstawowy"/>
      </w:pPr>
    </w:p>
    <w:p w:rsidR="00F21278" w:rsidRPr="008A1AC5" w:rsidRDefault="00F21278" w:rsidP="00B012F2">
      <w:pPr>
        <w:pStyle w:val="Tekstpodstawowy"/>
      </w:pPr>
      <w:r w:rsidRPr="008A1AC5">
        <w:t>Klasyfikacja wg Wspólnego Słownika Zamówień (CPV)</w:t>
      </w:r>
    </w:p>
    <w:tbl>
      <w:tblPr>
        <w:tblW w:w="0" w:type="auto"/>
        <w:tblInd w:w="402" w:type="dxa"/>
        <w:tblLayout w:type="fixed"/>
        <w:tblCellMar>
          <w:left w:w="0" w:type="dxa"/>
          <w:right w:w="0" w:type="dxa"/>
        </w:tblCellMar>
        <w:tblLook w:val="0000" w:firstRow="0" w:lastRow="0" w:firstColumn="0" w:lastColumn="0" w:noHBand="0" w:noVBand="0"/>
      </w:tblPr>
      <w:tblGrid>
        <w:gridCol w:w="1135"/>
        <w:gridCol w:w="1133"/>
        <w:gridCol w:w="994"/>
        <w:gridCol w:w="5811"/>
      </w:tblGrid>
      <w:tr w:rsidR="00F21278" w:rsidRPr="008A1AC5" w:rsidTr="00FF4450">
        <w:trPr>
          <w:trHeight w:val="335"/>
        </w:trPr>
        <w:tc>
          <w:tcPr>
            <w:tcW w:w="1135" w:type="dxa"/>
            <w:tcBorders>
              <w:top w:val="single" w:sz="2" w:space="0" w:color="000000"/>
              <w:left w:val="single" w:sz="2" w:space="0" w:color="000000"/>
              <w:bottom w:val="single" w:sz="2" w:space="0" w:color="000000"/>
              <w:right w:val="single" w:sz="2" w:space="0" w:color="000000"/>
            </w:tcBorders>
          </w:tcPr>
          <w:p w:rsidR="00F21278" w:rsidRPr="008A1AC5" w:rsidRDefault="00F21278" w:rsidP="00FF4450">
            <w:pPr>
              <w:pStyle w:val="TableParagraph"/>
              <w:kinsoku w:val="0"/>
              <w:overflowPunct w:val="0"/>
              <w:spacing w:before="52"/>
              <w:ind w:left="55"/>
              <w:rPr>
                <w:b/>
                <w:bCs/>
                <w:i/>
                <w:iCs/>
                <w:sz w:val="20"/>
                <w:szCs w:val="20"/>
                <w:lang w:val="pl-PL"/>
              </w:rPr>
            </w:pPr>
            <w:r w:rsidRPr="008A1AC5">
              <w:rPr>
                <w:b/>
                <w:bCs/>
                <w:i/>
                <w:iCs/>
                <w:sz w:val="20"/>
                <w:szCs w:val="20"/>
                <w:lang w:val="pl-PL"/>
              </w:rPr>
              <w:t>Grupa</w:t>
            </w:r>
          </w:p>
        </w:tc>
        <w:tc>
          <w:tcPr>
            <w:tcW w:w="1133" w:type="dxa"/>
            <w:tcBorders>
              <w:top w:val="single" w:sz="2" w:space="0" w:color="000000"/>
              <w:left w:val="single" w:sz="2" w:space="0" w:color="000000"/>
              <w:bottom w:val="single" w:sz="2" w:space="0" w:color="000000"/>
              <w:right w:val="single" w:sz="2" w:space="0" w:color="000000"/>
            </w:tcBorders>
          </w:tcPr>
          <w:p w:rsidR="00F21278" w:rsidRPr="008A1AC5" w:rsidRDefault="00F21278" w:rsidP="00FF4450">
            <w:pPr>
              <w:pStyle w:val="TableParagraph"/>
              <w:kinsoku w:val="0"/>
              <w:overflowPunct w:val="0"/>
              <w:spacing w:before="52"/>
              <w:ind w:left="53"/>
              <w:rPr>
                <w:b/>
                <w:bCs/>
                <w:i/>
                <w:iCs/>
                <w:sz w:val="20"/>
                <w:szCs w:val="20"/>
                <w:lang w:val="pl-PL"/>
              </w:rPr>
            </w:pPr>
            <w:r w:rsidRPr="008A1AC5">
              <w:rPr>
                <w:b/>
                <w:bCs/>
                <w:i/>
                <w:iCs/>
                <w:sz w:val="20"/>
                <w:szCs w:val="20"/>
                <w:lang w:val="pl-PL"/>
              </w:rPr>
              <w:t>Klasa</w:t>
            </w:r>
          </w:p>
        </w:tc>
        <w:tc>
          <w:tcPr>
            <w:tcW w:w="994" w:type="dxa"/>
            <w:tcBorders>
              <w:top w:val="single" w:sz="2" w:space="0" w:color="000000"/>
              <w:left w:val="single" w:sz="2" w:space="0" w:color="000000"/>
              <w:bottom w:val="single" w:sz="2" w:space="0" w:color="000000"/>
              <w:right w:val="single" w:sz="2" w:space="0" w:color="000000"/>
            </w:tcBorders>
          </w:tcPr>
          <w:p w:rsidR="00F21278" w:rsidRPr="008A1AC5" w:rsidRDefault="00F21278" w:rsidP="00FF4450">
            <w:pPr>
              <w:pStyle w:val="TableParagraph"/>
              <w:kinsoku w:val="0"/>
              <w:overflowPunct w:val="0"/>
              <w:spacing w:before="52"/>
              <w:ind w:left="55"/>
              <w:rPr>
                <w:b/>
                <w:bCs/>
                <w:i/>
                <w:iCs/>
                <w:sz w:val="20"/>
                <w:szCs w:val="20"/>
                <w:lang w:val="pl-PL"/>
              </w:rPr>
            </w:pPr>
            <w:r w:rsidRPr="008A1AC5">
              <w:rPr>
                <w:b/>
                <w:bCs/>
                <w:i/>
                <w:iCs/>
                <w:sz w:val="20"/>
                <w:szCs w:val="20"/>
                <w:lang w:val="pl-PL"/>
              </w:rPr>
              <w:t>Kategoria</w:t>
            </w:r>
          </w:p>
        </w:tc>
        <w:tc>
          <w:tcPr>
            <w:tcW w:w="5811" w:type="dxa"/>
            <w:tcBorders>
              <w:top w:val="single" w:sz="2" w:space="0" w:color="000000"/>
              <w:left w:val="single" w:sz="2" w:space="0" w:color="000000"/>
              <w:bottom w:val="single" w:sz="2" w:space="0" w:color="000000"/>
              <w:right w:val="single" w:sz="2" w:space="0" w:color="000000"/>
            </w:tcBorders>
          </w:tcPr>
          <w:p w:rsidR="00F21278" w:rsidRPr="008A1AC5" w:rsidRDefault="00F21278" w:rsidP="00FF4450">
            <w:pPr>
              <w:pStyle w:val="TableParagraph"/>
              <w:kinsoku w:val="0"/>
              <w:overflowPunct w:val="0"/>
              <w:spacing w:before="52"/>
              <w:ind w:left="52"/>
              <w:rPr>
                <w:b/>
                <w:bCs/>
                <w:i/>
                <w:iCs/>
                <w:sz w:val="20"/>
                <w:szCs w:val="20"/>
                <w:lang w:val="pl-PL"/>
              </w:rPr>
            </w:pPr>
            <w:r w:rsidRPr="008A1AC5">
              <w:rPr>
                <w:b/>
                <w:bCs/>
                <w:i/>
                <w:iCs/>
                <w:sz w:val="20"/>
                <w:szCs w:val="20"/>
                <w:lang w:val="pl-PL"/>
              </w:rPr>
              <w:t>Opis</w:t>
            </w:r>
          </w:p>
        </w:tc>
      </w:tr>
      <w:tr w:rsidR="00F21278" w:rsidRPr="008A1AC5" w:rsidTr="00FF4450">
        <w:trPr>
          <w:trHeight w:val="335"/>
        </w:trPr>
        <w:tc>
          <w:tcPr>
            <w:tcW w:w="1135" w:type="dxa"/>
            <w:tcBorders>
              <w:top w:val="single" w:sz="2" w:space="0" w:color="000000"/>
              <w:left w:val="single" w:sz="2" w:space="0" w:color="000000"/>
              <w:bottom w:val="single" w:sz="2" w:space="0" w:color="000000"/>
              <w:right w:val="single" w:sz="2" w:space="0" w:color="000000"/>
            </w:tcBorders>
          </w:tcPr>
          <w:p w:rsidR="00F21278" w:rsidRPr="008A1AC5" w:rsidRDefault="00F21278" w:rsidP="00FF4450">
            <w:pPr>
              <w:pStyle w:val="TableParagraph"/>
              <w:kinsoku w:val="0"/>
              <w:overflowPunct w:val="0"/>
              <w:spacing w:before="52"/>
              <w:ind w:left="55"/>
              <w:rPr>
                <w:sz w:val="20"/>
                <w:szCs w:val="20"/>
                <w:lang w:val="pl-PL"/>
              </w:rPr>
            </w:pPr>
            <w:r w:rsidRPr="008A1AC5">
              <w:rPr>
                <w:sz w:val="20"/>
                <w:szCs w:val="20"/>
                <w:lang w:val="pl-PL"/>
              </w:rPr>
              <w:t>45400000-1</w:t>
            </w:r>
          </w:p>
        </w:tc>
        <w:tc>
          <w:tcPr>
            <w:tcW w:w="1133" w:type="dxa"/>
            <w:tcBorders>
              <w:top w:val="single" w:sz="2" w:space="0" w:color="000000"/>
              <w:left w:val="single" w:sz="2" w:space="0" w:color="000000"/>
              <w:bottom w:val="single" w:sz="2" w:space="0" w:color="000000"/>
              <w:right w:val="single" w:sz="2" w:space="0" w:color="000000"/>
            </w:tcBorders>
          </w:tcPr>
          <w:p w:rsidR="00F21278" w:rsidRPr="008A1AC5" w:rsidRDefault="00F21278" w:rsidP="00FF4450">
            <w:pPr>
              <w:pStyle w:val="TableParagraph"/>
              <w:kinsoku w:val="0"/>
              <w:overflowPunct w:val="0"/>
              <w:rPr>
                <w:sz w:val="18"/>
                <w:szCs w:val="18"/>
                <w:lang w:val="pl-PL"/>
              </w:rPr>
            </w:pPr>
          </w:p>
        </w:tc>
        <w:tc>
          <w:tcPr>
            <w:tcW w:w="994" w:type="dxa"/>
            <w:tcBorders>
              <w:top w:val="single" w:sz="2" w:space="0" w:color="000000"/>
              <w:left w:val="single" w:sz="2" w:space="0" w:color="000000"/>
              <w:bottom w:val="single" w:sz="2" w:space="0" w:color="000000"/>
              <w:right w:val="single" w:sz="2" w:space="0" w:color="000000"/>
            </w:tcBorders>
          </w:tcPr>
          <w:p w:rsidR="00F21278" w:rsidRPr="008A1AC5" w:rsidRDefault="00F21278" w:rsidP="00FF4450">
            <w:pPr>
              <w:pStyle w:val="TableParagraph"/>
              <w:kinsoku w:val="0"/>
              <w:overflowPunct w:val="0"/>
              <w:rPr>
                <w:sz w:val="18"/>
                <w:szCs w:val="18"/>
                <w:lang w:val="pl-PL"/>
              </w:rPr>
            </w:pPr>
          </w:p>
        </w:tc>
        <w:tc>
          <w:tcPr>
            <w:tcW w:w="5811" w:type="dxa"/>
            <w:tcBorders>
              <w:top w:val="single" w:sz="2" w:space="0" w:color="000000"/>
              <w:left w:val="single" w:sz="2" w:space="0" w:color="000000"/>
              <w:bottom w:val="single" w:sz="2" w:space="0" w:color="000000"/>
              <w:right w:val="single" w:sz="2" w:space="0" w:color="000000"/>
            </w:tcBorders>
          </w:tcPr>
          <w:p w:rsidR="00F21278" w:rsidRPr="008A1AC5" w:rsidRDefault="00F21278" w:rsidP="00FF4450">
            <w:pPr>
              <w:pStyle w:val="TableParagraph"/>
              <w:kinsoku w:val="0"/>
              <w:overflowPunct w:val="0"/>
              <w:spacing w:before="52"/>
              <w:ind w:left="52"/>
              <w:rPr>
                <w:sz w:val="20"/>
                <w:szCs w:val="20"/>
                <w:lang w:val="pl-PL"/>
              </w:rPr>
            </w:pPr>
            <w:r w:rsidRPr="008A1AC5">
              <w:rPr>
                <w:sz w:val="20"/>
                <w:szCs w:val="20"/>
                <w:lang w:val="pl-PL"/>
              </w:rPr>
              <w:t>Roboty wykończeniowe w zakresie obiektów budowlanych.</w:t>
            </w:r>
          </w:p>
        </w:tc>
      </w:tr>
      <w:tr w:rsidR="00F21278" w:rsidRPr="008A1AC5" w:rsidTr="00FF4450">
        <w:trPr>
          <w:trHeight w:val="333"/>
        </w:trPr>
        <w:tc>
          <w:tcPr>
            <w:tcW w:w="1135" w:type="dxa"/>
            <w:tcBorders>
              <w:top w:val="single" w:sz="2" w:space="0" w:color="000000"/>
              <w:left w:val="single" w:sz="2" w:space="0" w:color="000000"/>
              <w:bottom w:val="single" w:sz="2" w:space="0" w:color="000000"/>
              <w:right w:val="single" w:sz="2" w:space="0" w:color="000000"/>
            </w:tcBorders>
          </w:tcPr>
          <w:p w:rsidR="00F21278" w:rsidRPr="008A1AC5" w:rsidRDefault="00F21278" w:rsidP="00FF4450">
            <w:pPr>
              <w:pStyle w:val="TableParagraph"/>
              <w:kinsoku w:val="0"/>
              <w:overflowPunct w:val="0"/>
              <w:rPr>
                <w:sz w:val="18"/>
                <w:szCs w:val="18"/>
                <w:lang w:val="pl-PL"/>
              </w:rPr>
            </w:pPr>
          </w:p>
        </w:tc>
        <w:tc>
          <w:tcPr>
            <w:tcW w:w="1133" w:type="dxa"/>
            <w:tcBorders>
              <w:top w:val="single" w:sz="2" w:space="0" w:color="000000"/>
              <w:left w:val="single" w:sz="2" w:space="0" w:color="000000"/>
              <w:bottom w:val="single" w:sz="2" w:space="0" w:color="000000"/>
              <w:right w:val="single" w:sz="2" w:space="0" w:color="000000"/>
            </w:tcBorders>
          </w:tcPr>
          <w:p w:rsidR="00F21278" w:rsidRPr="008A1AC5" w:rsidRDefault="00F21278" w:rsidP="00FF4450">
            <w:pPr>
              <w:pStyle w:val="TableParagraph"/>
              <w:kinsoku w:val="0"/>
              <w:overflowPunct w:val="0"/>
              <w:spacing w:before="52"/>
              <w:ind w:left="52"/>
              <w:rPr>
                <w:sz w:val="20"/>
                <w:szCs w:val="20"/>
                <w:lang w:val="pl-PL"/>
              </w:rPr>
            </w:pPr>
            <w:r w:rsidRPr="008A1AC5">
              <w:rPr>
                <w:sz w:val="20"/>
                <w:szCs w:val="20"/>
                <w:lang w:val="pl-PL"/>
              </w:rPr>
              <w:t>45450000-6</w:t>
            </w:r>
          </w:p>
        </w:tc>
        <w:tc>
          <w:tcPr>
            <w:tcW w:w="994" w:type="dxa"/>
            <w:tcBorders>
              <w:top w:val="single" w:sz="2" w:space="0" w:color="000000"/>
              <w:left w:val="single" w:sz="2" w:space="0" w:color="000000"/>
              <w:bottom w:val="single" w:sz="2" w:space="0" w:color="000000"/>
              <w:right w:val="single" w:sz="2" w:space="0" w:color="000000"/>
            </w:tcBorders>
          </w:tcPr>
          <w:p w:rsidR="00F21278" w:rsidRPr="008A1AC5" w:rsidRDefault="00F21278" w:rsidP="00FF4450">
            <w:pPr>
              <w:pStyle w:val="TableParagraph"/>
              <w:kinsoku w:val="0"/>
              <w:overflowPunct w:val="0"/>
              <w:rPr>
                <w:sz w:val="18"/>
                <w:szCs w:val="18"/>
                <w:lang w:val="pl-PL"/>
              </w:rPr>
            </w:pPr>
          </w:p>
        </w:tc>
        <w:tc>
          <w:tcPr>
            <w:tcW w:w="5811" w:type="dxa"/>
            <w:tcBorders>
              <w:top w:val="single" w:sz="2" w:space="0" w:color="000000"/>
              <w:left w:val="single" w:sz="2" w:space="0" w:color="000000"/>
              <w:bottom w:val="single" w:sz="2" w:space="0" w:color="000000"/>
              <w:right w:val="single" w:sz="2" w:space="0" w:color="000000"/>
            </w:tcBorders>
          </w:tcPr>
          <w:p w:rsidR="00F21278" w:rsidRPr="008A1AC5" w:rsidRDefault="00F21278" w:rsidP="00FF4450">
            <w:pPr>
              <w:pStyle w:val="TableParagraph"/>
              <w:kinsoku w:val="0"/>
              <w:overflowPunct w:val="0"/>
              <w:spacing w:before="52"/>
              <w:ind w:left="52"/>
              <w:rPr>
                <w:sz w:val="20"/>
                <w:szCs w:val="20"/>
                <w:lang w:val="pl-PL"/>
              </w:rPr>
            </w:pPr>
            <w:r w:rsidRPr="008A1AC5">
              <w:rPr>
                <w:sz w:val="20"/>
                <w:szCs w:val="20"/>
                <w:lang w:val="pl-PL"/>
              </w:rPr>
              <w:t>Roboty budowlane wykończeniowe pozostałe.</w:t>
            </w:r>
          </w:p>
        </w:tc>
      </w:tr>
    </w:tbl>
    <w:p w:rsidR="00F21278" w:rsidRPr="008A1AC5" w:rsidRDefault="00F21278" w:rsidP="00B012F2">
      <w:pPr>
        <w:pStyle w:val="Tekstpodstawowy"/>
      </w:pPr>
    </w:p>
    <w:p w:rsidR="00F21278" w:rsidRPr="008A1AC5" w:rsidRDefault="00F21278" w:rsidP="00A77A6D">
      <w:pPr>
        <w:pStyle w:val="Akapitzlist"/>
        <w:numPr>
          <w:ilvl w:val="1"/>
          <w:numId w:val="155"/>
        </w:numPr>
        <w:tabs>
          <w:tab w:val="left" w:pos="800"/>
        </w:tabs>
        <w:spacing w:before="121"/>
        <w:rPr>
          <w:b/>
          <w:sz w:val="20"/>
          <w:lang w:val="pl-PL"/>
        </w:rPr>
      </w:pPr>
      <w:r w:rsidRPr="008A1AC5">
        <w:rPr>
          <w:b/>
          <w:sz w:val="20"/>
          <w:lang w:val="pl-PL"/>
        </w:rPr>
        <w:t>Zakres stosowania</w:t>
      </w:r>
    </w:p>
    <w:p w:rsidR="00F21278" w:rsidRPr="008A1AC5" w:rsidRDefault="00F21278" w:rsidP="00B012F2">
      <w:pPr>
        <w:pStyle w:val="Tekstpodstawowy"/>
      </w:pPr>
      <w:r w:rsidRPr="008A1AC5">
        <w:t>Szczegółowa specyfikacja techniczna jest stosowana jako dokument przetargowy przy zlecaniu i realizacji robót wymienionych w pkt. 1.1.</w:t>
      </w:r>
    </w:p>
    <w:p w:rsidR="00F21278" w:rsidRPr="008A1AC5" w:rsidRDefault="00F21278" w:rsidP="00A77A6D">
      <w:pPr>
        <w:pStyle w:val="Akapitzlist"/>
        <w:numPr>
          <w:ilvl w:val="1"/>
          <w:numId w:val="155"/>
        </w:numPr>
        <w:tabs>
          <w:tab w:val="left" w:pos="800"/>
        </w:tabs>
        <w:spacing w:before="121"/>
        <w:rPr>
          <w:b/>
          <w:sz w:val="20"/>
          <w:lang w:val="pl-PL"/>
        </w:rPr>
      </w:pPr>
      <w:r w:rsidRPr="008A1AC5">
        <w:rPr>
          <w:b/>
          <w:sz w:val="20"/>
          <w:lang w:val="pl-PL"/>
        </w:rPr>
        <w:t>Określenia podstawowe</w:t>
      </w:r>
    </w:p>
    <w:p w:rsidR="00F21278" w:rsidRPr="008A1AC5" w:rsidRDefault="00F21278" w:rsidP="00B012F2">
      <w:pPr>
        <w:pStyle w:val="Tekstpodstawowy"/>
      </w:pPr>
      <w:r w:rsidRPr="008A1AC5">
        <w:t>Określenia i nazewnictwo użyte w niniejszej specyfikacji technicznej ST są zgodne z obowiązującymi podanymi w normach PN i przepisach Prawa budowlanego.</w:t>
      </w:r>
    </w:p>
    <w:p w:rsidR="00F21278" w:rsidRPr="008A1AC5" w:rsidRDefault="00070ABE" w:rsidP="00A77A6D">
      <w:pPr>
        <w:pStyle w:val="Akapitzlist"/>
        <w:numPr>
          <w:ilvl w:val="1"/>
          <w:numId w:val="155"/>
        </w:numPr>
        <w:tabs>
          <w:tab w:val="left" w:pos="800"/>
        </w:tabs>
        <w:spacing w:before="121"/>
        <w:rPr>
          <w:b/>
          <w:sz w:val="20"/>
          <w:lang w:val="pl-PL"/>
        </w:rPr>
      </w:pPr>
      <w:r w:rsidRPr="008A1AC5">
        <w:rPr>
          <w:b/>
          <w:sz w:val="20"/>
          <w:lang w:val="pl-PL"/>
        </w:rPr>
        <w:t>Z</w:t>
      </w:r>
      <w:r w:rsidR="00F21278" w:rsidRPr="008A1AC5">
        <w:rPr>
          <w:b/>
          <w:sz w:val="20"/>
          <w:lang w:val="pl-PL"/>
        </w:rPr>
        <w:t>akres robót objętych ST</w:t>
      </w:r>
    </w:p>
    <w:p w:rsidR="00F21278" w:rsidRPr="008A1AC5" w:rsidRDefault="00F21278" w:rsidP="00B012F2">
      <w:pPr>
        <w:pStyle w:val="Tekstpodstawowy"/>
      </w:pPr>
      <w:r w:rsidRPr="008A1AC5">
        <w:t>Ustalenia zawarte w niniejszej specyfikacji obejmują wykonanie prac związanych z montażem wyposażenia oraz elementów gotowych w trakcie realizacji przedmiotowej inwestycji, zgodnie z punktem 2.</w:t>
      </w:r>
    </w:p>
    <w:p w:rsidR="00F21278" w:rsidRPr="008A1AC5" w:rsidRDefault="00F21278" w:rsidP="00A77A6D">
      <w:pPr>
        <w:pStyle w:val="Akapitzlist"/>
        <w:numPr>
          <w:ilvl w:val="1"/>
          <w:numId w:val="155"/>
        </w:numPr>
        <w:tabs>
          <w:tab w:val="left" w:pos="800"/>
        </w:tabs>
        <w:spacing w:before="121"/>
        <w:rPr>
          <w:b/>
          <w:sz w:val="20"/>
          <w:lang w:val="pl-PL"/>
        </w:rPr>
      </w:pPr>
      <w:r w:rsidRPr="008A1AC5">
        <w:rPr>
          <w:b/>
          <w:sz w:val="20"/>
          <w:lang w:val="pl-PL"/>
        </w:rPr>
        <w:t>Ogólne wymagania dotyczące robót</w:t>
      </w:r>
    </w:p>
    <w:p w:rsidR="00F21278" w:rsidRPr="008A1AC5" w:rsidRDefault="00F21278" w:rsidP="00B012F2">
      <w:pPr>
        <w:pStyle w:val="Tekstpodstawowy"/>
      </w:pPr>
      <w:r w:rsidRPr="008A1AC5">
        <w:t>Ogólne wymagania dotyczące robót omówiono w punkcie 1.5 ogólnej specyfikacji technicznej.</w:t>
      </w:r>
    </w:p>
    <w:p w:rsidR="00F21278" w:rsidRPr="008A1AC5" w:rsidRDefault="00F21278" w:rsidP="00B012F2">
      <w:pPr>
        <w:pStyle w:val="Tekstpodstawowy"/>
      </w:pPr>
      <w:r w:rsidRPr="008A1AC5">
        <w:t>Wykonawca robót jest odpowiedzialny, za jakość wykonania robót, ich zgodność z dokumentacją projektową, ST i poleceniami Inspektora Nadzoru Inwestorskiego.</w:t>
      </w:r>
    </w:p>
    <w:p w:rsidR="00F21278" w:rsidRPr="008A1AC5" w:rsidRDefault="00F21278" w:rsidP="00A77A6D">
      <w:pPr>
        <w:pStyle w:val="Akapitzlist"/>
        <w:numPr>
          <w:ilvl w:val="0"/>
          <w:numId w:val="155"/>
        </w:numPr>
        <w:tabs>
          <w:tab w:val="left" w:pos="656"/>
        </w:tabs>
        <w:spacing w:before="90"/>
        <w:rPr>
          <w:b/>
          <w:sz w:val="20"/>
          <w:lang w:val="pl-PL"/>
        </w:rPr>
      </w:pPr>
      <w:r w:rsidRPr="008A1AC5">
        <w:rPr>
          <w:b/>
          <w:sz w:val="20"/>
          <w:lang w:val="pl-PL"/>
        </w:rPr>
        <w:t>MATERIAŁY</w:t>
      </w:r>
    </w:p>
    <w:p w:rsidR="00F21278" w:rsidRPr="008A1AC5" w:rsidRDefault="00F21278" w:rsidP="00A77A6D">
      <w:pPr>
        <w:pStyle w:val="Akapitzlist"/>
        <w:numPr>
          <w:ilvl w:val="1"/>
          <w:numId w:val="155"/>
        </w:numPr>
        <w:tabs>
          <w:tab w:val="left" w:pos="800"/>
        </w:tabs>
        <w:spacing w:before="121"/>
        <w:rPr>
          <w:b/>
          <w:sz w:val="20"/>
          <w:lang w:val="pl-PL"/>
        </w:rPr>
      </w:pPr>
      <w:r w:rsidRPr="008A1AC5">
        <w:rPr>
          <w:b/>
          <w:sz w:val="20"/>
          <w:lang w:val="pl-PL"/>
        </w:rPr>
        <w:t>Wymagania ogólne</w:t>
      </w:r>
    </w:p>
    <w:p w:rsidR="00F21278" w:rsidRPr="008A1AC5" w:rsidRDefault="00F21278" w:rsidP="00B012F2">
      <w:pPr>
        <w:pStyle w:val="Tekstpodstawowy"/>
      </w:pPr>
      <w:r w:rsidRPr="008A1AC5">
        <w:t>Ogólne wymagania dotyczące materiałów, ich pozyskiwania i składowania omówiono w punkcie 2 ogólnej specyfikacji technicznej.</w:t>
      </w:r>
    </w:p>
    <w:p w:rsidR="00F21278" w:rsidRPr="008A1AC5" w:rsidRDefault="00F21278" w:rsidP="00B012F2">
      <w:pPr>
        <w:pStyle w:val="Tekstpodstawowy"/>
      </w:pPr>
      <w:r w:rsidRPr="008A1AC5">
        <w:t>Wszystkie materiały oraz sprzęt stanowiący wyposażenie obiektu użyte do wykonania prac określonych niniejszą ST muszą posiadać aktualne polskie aprobaty techniczne lub odpowiadać Polskim Normom. Wykonawca uzyska przed zastosowaniem wyrobu akceptację Inspektora Nadzoru. Odbiór techniczny materiałów powinien być dokonywany według wymagań i w sposób określony aktualnymi normami. Materiałami stosowanymi przy wykonywaniu robót według niniejszej specyfikacji są materiały powszechnie stosowane  w  budownictwie,  posiadające  świadectwa  o  dopuszczeniu  do  stosowania  w  budownictwie  (znak B lub</w:t>
      </w:r>
      <w:r w:rsidRPr="008A1AC5">
        <w:rPr>
          <w:spacing w:val="1"/>
        </w:rPr>
        <w:t xml:space="preserve"> </w:t>
      </w:r>
      <w:r w:rsidRPr="008A1AC5">
        <w:t>CE).</w:t>
      </w:r>
    </w:p>
    <w:p w:rsidR="00F21278" w:rsidRPr="008A1AC5" w:rsidRDefault="00F21278" w:rsidP="00B012F2">
      <w:pPr>
        <w:pStyle w:val="Tekstpodstawowy"/>
      </w:pPr>
      <w:r w:rsidRPr="008A1AC5">
        <w:t>Wszystkie elementy należy zamontować w miejscach wskazanych w dokumentacji projektowej. Parametry materiałów - zgodnie z dokumentacja projektową.</w:t>
      </w:r>
    </w:p>
    <w:p w:rsidR="00F21278" w:rsidRPr="008A1AC5" w:rsidRDefault="00F21278" w:rsidP="00A77A6D">
      <w:pPr>
        <w:pStyle w:val="Akapitzlist"/>
        <w:numPr>
          <w:ilvl w:val="1"/>
          <w:numId w:val="155"/>
        </w:numPr>
        <w:tabs>
          <w:tab w:val="left" w:pos="800"/>
        </w:tabs>
        <w:spacing w:before="121"/>
        <w:rPr>
          <w:b/>
          <w:sz w:val="20"/>
          <w:lang w:val="pl-PL"/>
        </w:rPr>
      </w:pPr>
      <w:r w:rsidRPr="008A1AC5">
        <w:rPr>
          <w:b/>
          <w:sz w:val="20"/>
          <w:lang w:val="pl-PL"/>
        </w:rPr>
        <w:t>Wymagania szczegółowe</w:t>
      </w:r>
    </w:p>
    <w:p w:rsidR="00F21278" w:rsidRPr="008A1AC5" w:rsidRDefault="00F21278" w:rsidP="00B012F2">
      <w:pPr>
        <w:pStyle w:val="Tekstpodstawowy"/>
      </w:pPr>
      <w:r w:rsidRPr="008A1AC5">
        <w:t>W ramach niniejszej inwestycji przewiduje się montaż następujących elementów:</w:t>
      </w:r>
    </w:p>
    <w:p w:rsidR="00FF4450" w:rsidRPr="008A1AC5" w:rsidRDefault="00FF4450" w:rsidP="00A77A6D">
      <w:pPr>
        <w:pStyle w:val="Akapitzlist"/>
        <w:numPr>
          <w:ilvl w:val="0"/>
          <w:numId w:val="139"/>
        </w:numPr>
        <w:tabs>
          <w:tab w:val="left" w:pos="948"/>
        </w:tabs>
        <w:kinsoku w:val="0"/>
        <w:overflowPunct w:val="0"/>
        <w:adjustRightInd w:val="0"/>
        <w:spacing w:before="90"/>
        <w:rPr>
          <w:b/>
          <w:bCs/>
          <w:vanish/>
          <w:sz w:val="28"/>
          <w:szCs w:val="28"/>
          <w:lang w:val="pl-PL"/>
        </w:rPr>
      </w:pPr>
    </w:p>
    <w:p w:rsidR="00FF4450" w:rsidRPr="008A1AC5" w:rsidRDefault="00FF4450" w:rsidP="00A77A6D">
      <w:pPr>
        <w:pStyle w:val="Akapitzlist"/>
        <w:numPr>
          <w:ilvl w:val="0"/>
          <w:numId w:val="139"/>
        </w:numPr>
        <w:tabs>
          <w:tab w:val="left" w:pos="948"/>
        </w:tabs>
        <w:kinsoku w:val="0"/>
        <w:overflowPunct w:val="0"/>
        <w:adjustRightInd w:val="0"/>
        <w:spacing w:before="90"/>
        <w:rPr>
          <w:b/>
          <w:bCs/>
          <w:vanish/>
          <w:sz w:val="28"/>
          <w:szCs w:val="28"/>
          <w:lang w:val="pl-PL"/>
        </w:rPr>
      </w:pPr>
    </w:p>
    <w:p w:rsidR="00FF4450" w:rsidRPr="008A1AC5" w:rsidRDefault="00FF4450" w:rsidP="00A77A6D">
      <w:pPr>
        <w:pStyle w:val="Akapitzlist"/>
        <w:numPr>
          <w:ilvl w:val="1"/>
          <w:numId w:val="139"/>
        </w:numPr>
        <w:tabs>
          <w:tab w:val="left" w:pos="948"/>
        </w:tabs>
        <w:kinsoku w:val="0"/>
        <w:overflowPunct w:val="0"/>
        <w:adjustRightInd w:val="0"/>
        <w:spacing w:before="90"/>
        <w:rPr>
          <w:b/>
          <w:bCs/>
          <w:vanish/>
          <w:sz w:val="28"/>
          <w:szCs w:val="28"/>
          <w:lang w:val="pl-PL"/>
        </w:rPr>
      </w:pPr>
    </w:p>
    <w:p w:rsidR="00FF4450" w:rsidRPr="008A1AC5" w:rsidRDefault="00FF4450" w:rsidP="00A77A6D">
      <w:pPr>
        <w:pStyle w:val="Akapitzlist"/>
        <w:numPr>
          <w:ilvl w:val="0"/>
          <w:numId w:val="154"/>
        </w:numPr>
        <w:tabs>
          <w:tab w:val="left" w:pos="948"/>
        </w:tabs>
        <w:kinsoku w:val="0"/>
        <w:overflowPunct w:val="0"/>
        <w:adjustRightInd w:val="0"/>
        <w:spacing w:before="90"/>
        <w:rPr>
          <w:b/>
          <w:bCs/>
          <w:vanish/>
          <w:sz w:val="28"/>
          <w:szCs w:val="28"/>
          <w:lang w:val="pl-PL"/>
        </w:rPr>
      </w:pPr>
    </w:p>
    <w:p w:rsidR="00FF4450" w:rsidRPr="008A1AC5" w:rsidRDefault="00FF4450" w:rsidP="00A77A6D">
      <w:pPr>
        <w:pStyle w:val="Akapitzlist"/>
        <w:numPr>
          <w:ilvl w:val="1"/>
          <w:numId w:val="154"/>
        </w:numPr>
        <w:tabs>
          <w:tab w:val="left" w:pos="948"/>
        </w:tabs>
        <w:kinsoku w:val="0"/>
        <w:overflowPunct w:val="0"/>
        <w:adjustRightInd w:val="0"/>
        <w:spacing w:before="90"/>
        <w:rPr>
          <w:b/>
          <w:bCs/>
          <w:vanish/>
          <w:sz w:val="28"/>
          <w:szCs w:val="28"/>
          <w:lang w:val="pl-PL"/>
        </w:rPr>
      </w:pPr>
    </w:p>
    <w:p w:rsidR="00FF4450" w:rsidRPr="008A1AC5" w:rsidRDefault="00FF4450" w:rsidP="00A77A6D">
      <w:pPr>
        <w:pStyle w:val="Akapitzlist"/>
        <w:numPr>
          <w:ilvl w:val="1"/>
          <w:numId w:val="154"/>
        </w:numPr>
        <w:tabs>
          <w:tab w:val="left" w:pos="948"/>
        </w:tabs>
        <w:kinsoku w:val="0"/>
        <w:overflowPunct w:val="0"/>
        <w:adjustRightInd w:val="0"/>
        <w:spacing w:before="90"/>
        <w:rPr>
          <w:b/>
          <w:bCs/>
          <w:vanish/>
          <w:sz w:val="28"/>
          <w:szCs w:val="28"/>
          <w:lang w:val="pl-PL"/>
        </w:rPr>
      </w:pPr>
    </w:p>
    <w:p w:rsidR="00F21278" w:rsidRPr="008A1AC5" w:rsidRDefault="00F21278" w:rsidP="00A77A6D">
      <w:pPr>
        <w:pStyle w:val="Akapitzlist"/>
        <w:numPr>
          <w:ilvl w:val="1"/>
          <w:numId w:val="155"/>
        </w:numPr>
        <w:tabs>
          <w:tab w:val="left" w:pos="800"/>
        </w:tabs>
        <w:spacing w:before="121"/>
        <w:rPr>
          <w:b/>
          <w:sz w:val="20"/>
          <w:lang w:val="pl-PL"/>
        </w:rPr>
      </w:pPr>
      <w:r w:rsidRPr="008A1AC5">
        <w:rPr>
          <w:b/>
          <w:sz w:val="20"/>
          <w:lang w:val="pl-PL"/>
        </w:rPr>
        <w:t>Obudowa ażurowa central wentylacyjnych</w:t>
      </w:r>
    </w:p>
    <w:p w:rsidR="00F21278" w:rsidRPr="008A1AC5" w:rsidRDefault="00F21278" w:rsidP="00A77A6D">
      <w:pPr>
        <w:pStyle w:val="Akapitzlist"/>
        <w:numPr>
          <w:ilvl w:val="0"/>
          <w:numId w:val="151"/>
        </w:numPr>
        <w:tabs>
          <w:tab w:val="left" w:pos="740"/>
        </w:tabs>
        <w:kinsoku w:val="0"/>
        <w:overflowPunct w:val="0"/>
        <w:adjustRightInd w:val="0"/>
        <w:spacing w:line="244" w:lineRule="exact"/>
        <w:jc w:val="both"/>
        <w:rPr>
          <w:sz w:val="20"/>
          <w:szCs w:val="20"/>
          <w:lang w:val="pl-PL"/>
        </w:rPr>
      </w:pPr>
      <w:r w:rsidRPr="008A1AC5">
        <w:rPr>
          <w:sz w:val="20"/>
          <w:szCs w:val="20"/>
          <w:lang w:val="pl-PL"/>
        </w:rPr>
        <w:t xml:space="preserve">Konstrukcja stalowa (wg rys konstr.) z wypełnieniem lamelami żaluzjowymi </w:t>
      </w:r>
    </w:p>
    <w:p w:rsidR="00F21278" w:rsidRPr="008A1AC5" w:rsidRDefault="00F21278" w:rsidP="00A77A6D">
      <w:pPr>
        <w:pStyle w:val="Akapitzlist"/>
        <w:numPr>
          <w:ilvl w:val="1"/>
          <w:numId w:val="155"/>
        </w:numPr>
        <w:tabs>
          <w:tab w:val="left" w:pos="800"/>
        </w:tabs>
        <w:spacing w:before="121"/>
        <w:rPr>
          <w:b/>
          <w:sz w:val="20"/>
          <w:lang w:val="pl-PL"/>
        </w:rPr>
      </w:pPr>
      <w:r w:rsidRPr="008A1AC5">
        <w:rPr>
          <w:b/>
          <w:sz w:val="20"/>
          <w:lang w:val="pl-PL"/>
        </w:rPr>
        <w:t>Zadaszeni</w:t>
      </w:r>
      <w:r w:rsidR="00070ABE" w:rsidRPr="008A1AC5">
        <w:rPr>
          <w:b/>
          <w:sz w:val="20"/>
          <w:lang w:val="pl-PL"/>
        </w:rPr>
        <w:t>a</w:t>
      </w:r>
      <w:r w:rsidRPr="008A1AC5">
        <w:rPr>
          <w:b/>
          <w:sz w:val="20"/>
          <w:lang w:val="pl-PL"/>
        </w:rPr>
        <w:t xml:space="preserve"> wejścia do budynk</w:t>
      </w:r>
      <w:r w:rsidR="00070ABE" w:rsidRPr="008A1AC5">
        <w:rPr>
          <w:b/>
          <w:sz w:val="20"/>
          <w:lang w:val="pl-PL"/>
        </w:rPr>
        <w:t>ów – Klasztorna 22/23</w:t>
      </w:r>
      <w:r w:rsidRPr="008A1AC5">
        <w:rPr>
          <w:b/>
          <w:sz w:val="20"/>
          <w:lang w:val="pl-PL"/>
        </w:rPr>
        <w:t xml:space="preserve"> </w:t>
      </w:r>
    </w:p>
    <w:p w:rsidR="00F21278" w:rsidRPr="008A1AC5" w:rsidRDefault="00F21278" w:rsidP="00A77A6D">
      <w:pPr>
        <w:pStyle w:val="Akapitzlist"/>
        <w:numPr>
          <w:ilvl w:val="0"/>
          <w:numId w:val="151"/>
        </w:numPr>
        <w:tabs>
          <w:tab w:val="left" w:pos="740"/>
        </w:tabs>
        <w:kinsoku w:val="0"/>
        <w:overflowPunct w:val="0"/>
        <w:adjustRightInd w:val="0"/>
        <w:spacing w:line="244" w:lineRule="exact"/>
        <w:jc w:val="both"/>
        <w:rPr>
          <w:sz w:val="20"/>
          <w:szCs w:val="20"/>
          <w:lang w:val="pl-PL"/>
        </w:rPr>
      </w:pPr>
      <w:r w:rsidRPr="008A1AC5">
        <w:rPr>
          <w:sz w:val="20"/>
          <w:szCs w:val="20"/>
          <w:lang w:val="pl-PL"/>
        </w:rPr>
        <w:t>Systemowe zadaszenie szklane – szkło laminowane min. 14mm, bezpieczne P2A, montowane do elewacji na cięgnach stalowych nierdzewnych.</w:t>
      </w:r>
    </w:p>
    <w:p w:rsidR="00F21278" w:rsidRPr="008A1AC5" w:rsidRDefault="00F21278" w:rsidP="00A77A6D">
      <w:pPr>
        <w:pStyle w:val="Akapitzlist"/>
        <w:numPr>
          <w:ilvl w:val="1"/>
          <w:numId w:val="155"/>
        </w:numPr>
        <w:tabs>
          <w:tab w:val="left" w:pos="800"/>
        </w:tabs>
        <w:spacing w:before="121"/>
        <w:rPr>
          <w:b/>
          <w:sz w:val="20"/>
          <w:lang w:val="pl-PL"/>
        </w:rPr>
      </w:pPr>
      <w:r w:rsidRPr="008A1AC5">
        <w:rPr>
          <w:b/>
          <w:sz w:val="20"/>
          <w:lang w:val="pl-PL"/>
        </w:rPr>
        <w:t>Wycieraczki</w:t>
      </w:r>
    </w:p>
    <w:p w:rsidR="00F21278" w:rsidRPr="008A1AC5" w:rsidRDefault="00F21278" w:rsidP="00A77A6D">
      <w:pPr>
        <w:pStyle w:val="Akapitzlist"/>
        <w:numPr>
          <w:ilvl w:val="0"/>
          <w:numId w:val="151"/>
        </w:numPr>
        <w:tabs>
          <w:tab w:val="left" w:pos="740"/>
        </w:tabs>
        <w:kinsoku w:val="0"/>
        <w:overflowPunct w:val="0"/>
        <w:adjustRightInd w:val="0"/>
        <w:spacing w:line="244" w:lineRule="exact"/>
        <w:jc w:val="both"/>
        <w:rPr>
          <w:sz w:val="20"/>
          <w:szCs w:val="20"/>
          <w:lang w:val="pl-PL"/>
        </w:rPr>
      </w:pPr>
      <w:r w:rsidRPr="008A1AC5">
        <w:rPr>
          <w:sz w:val="20"/>
          <w:szCs w:val="20"/>
          <w:lang w:val="pl-PL"/>
        </w:rPr>
        <w:t xml:space="preserve">Wycieraczka wewnętrzna - wycieraczka </w:t>
      </w:r>
      <w:r w:rsidR="00FF4450" w:rsidRPr="008A1AC5">
        <w:rPr>
          <w:sz w:val="20"/>
          <w:szCs w:val="20"/>
          <w:lang w:val="pl-PL"/>
        </w:rPr>
        <w:t xml:space="preserve">lamelowa z rusztem aluminiowym gumowo-szczotkowa, </w:t>
      </w:r>
      <w:r w:rsidRPr="008A1AC5">
        <w:rPr>
          <w:sz w:val="20"/>
          <w:szCs w:val="20"/>
          <w:lang w:val="pl-PL"/>
        </w:rPr>
        <w:t>wymiary wycieraczki: dostosowane do wymiarów przedsionka (na całej powierzchni)</w:t>
      </w:r>
    </w:p>
    <w:p w:rsidR="005D6867" w:rsidRPr="008A1AC5" w:rsidRDefault="005D6867" w:rsidP="005D6867">
      <w:pPr>
        <w:tabs>
          <w:tab w:val="left" w:pos="740"/>
        </w:tabs>
        <w:kinsoku w:val="0"/>
        <w:overflowPunct w:val="0"/>
        <w:adjustRightInd w:val="0"/>
        <w:spacing w:line="244" w:lineRule="exact"/>
        <w:jc w:val="both"/>
        <w:rPr>
          <w:sz w:val="20"/>
          <w:szCs w:val="20"/>
          <w:lang w:val="pl-PL"/>
        </w:rPr>
      </w:pPr>
    </w:p>
    <w:p w:rsidR="005D6867" w:rsidRPr="008A1AC5" w:rsidRDefault="005D6867" w:rsidP="005D6867">
      <w:pPr>
        <w:tabs>
          <w:tab w:val="left" w:pos="740"/>
        </w:tabs>
        <w:kinsoku w:val="0"/>
        <w:overflowPunct w:val="0"/>
        <w:adjustRightInd w:val="0"/>
        <w:spacing w:line="244" w:lineRule="exact"/>
        <w:jc w:val="both"/>
        <w:rPr>
          <w:sz w:val="20"/>
          <w:szCs w:val="20"/>
          <w:lang w:val="pl-PL"/>
        </w:rPr>
      </w:pPr>
    </w:p>
    <w:p w:rsidR="005D6867" w:rsidRPr="008A1AC5" w:rsidRDefault="005D6867" w:rsidP="005D6867">
      <w:pPr>
        <w:tabs>
          <w:tab w:val="left" w:pos="740"/>
        </w:tabs>
        <w:kinsoku w:val="0"/>
        <w:overflowPunct w:val="0"/>
        <w:adjustRightInd w:val="0"/>
        <w:spacing w:line="244" w:lineRule="exact"/>
        <w:jc w:val="both"/>
        <w:rPr>
          <w:sz w:val="20"/>
          <w:szCs w:val="20"/>
          <w:lang w:val="pl-PL"/>
        </w:rPr>
      </w:pPr>
    </w:p>
    <w:p w:rsidR="005D6867" w:rsidRPr="008A1AC5" w:rsidRDefault="00070ABE" w:rsidP="005D6867">
      <w:pPr>
        <w:tabs>
          <w:tab w:val="left" w:pos="740"/>
        </w:tabs>
        <w:kinsoku w:val="0"/>
        <w:overflowPunct w:val="0"/>
        <w:adjustRightInd w:val="0"/>
        <w:spacing w:line="244" w:lineRule="exact"/>
        <w:jc w:val="both"/>
        <w:rPr>
          <w:sz w:val="20"/>
          <w:szCs w:val="20"/>
          <w:lang w:val="pl-PL"/>
        </w:rPr>
      </w:pPr>
      <w:r w:rsidRPr="008A1AC5">
        <w:rPr>
          <w:noProof/>
          <w:sz w:val="20"/>
          <w:szCs w:val="20"/>
          <w:lang w:val="pl-PL"/>
        </w:rPr>
        <w:lastRenderedPageBreak/>
        <w:drawing>
          <wp:anchor distT="0" distB="0" distL="114300" distR="114300" simplePos="0" relativeHeight="251702784" behindDoc="0" locked="0" layoutInCell="1" allowOverlap="1" wp14:anchorId="30A41C38">
            <wp:simplePos x="0" y="0"/>
            <wp:positionH relativeFrom="column">
              <wp:posOffset>467268</wp:posOffset>
            </wp:positionH>
            <wp:positionV relativeFrom="paragraph">
              <wp:posOffset>77182</wp:posOffset>
            </wp:positionV>
            <wp:extent cx="3782813" cy="2313709"/>
            <wp:effectExtent l="0" t="0" r="8255" b="0"/>
            <wp:wrapThrough wrapText="bothSides">
              <wp:wrapPolygon edited="0">
                <wp:start x="0" y="0"/>
                <wp:lineTo x="0" y="21345"/>
                <wp:lineTo x="21538" y="21345"/>
                <wp:lineTo x="21538" y="0"/>
                <wp:lineTo x="0" y="0"/>
              </wp:wrapPolygon>
            </wp:wrapThrough>
            <wp:docPr id="166" name="Obraz 166" descr="Obraz zawierający krata, stal, Materiał kompozytowy, Aluminium&#10;&#10;Opis wygenerowany przy bardzo wysokim poziomie pewnośc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wycieraczka-systemowa-wkład-winyl-szczotka-600x367.jpg"/>
                    <pic:cNvPicPr/>
                  </pic:nvPicPr>
                  <pic:blipFill>
                    <a:blip r:embed="rId56">
                      <a:extLst>
                        <a:ext uri="{28A0092B-C50C-407E-A947-70E740481C1C}">
                          <a14:useLocalDpi xmlns:a14="http://schemas.microsoft.com/office/drawing/2010/main" val="0"/>
                        </a:ext>
                      </a:extLst>
                    </a:blip>
                    <a:stretch>
                      <a:fillRect/>
                    </a:stretch>
                  </pic:blipFill>
                  <pic:spPr>
                    <a:xfrm>
                      <a:off x="0" y="0"/>
                      <a:ext cx="3782813" cy="2313709"/>
                    </a:xfrm>
                    <a:prstGeom prst="rect">
                      <a:avLst/>
                    </a:prstGeom>
                  </pic:spPr>
                </pic:pic>
              </a:graphicData>
            </a:graphic>
          </wp:anchor>
        </w:drawing>
      </w:r>
    </w:p>
    <w:p w:rsidR="005D6867" w:rsidRPr="008A1AC5" w:rsidRDefault="005D6867" w:rsidP="005D6867">
      <w:pPr>
        <w:tabs>
          <w:tab w:val="left" w:pos="740"/>
        </w:tabs>
        <w:kinsoku w:val="0"/>
        <w:overflowPunct w:val="0"/>
        <w:adjustRightInd w:val="0"/>
        <w:spacing w:line="244" w:lineRule="exact"/>
        <w:jc w:val="both"/>
        <w:rPr>
          <w:sz w:val="20"/>
          <w:szCs w:val="20"/>
          <w:lang w:val="pl-PL"/>
        </w:rPr>
      </w:pPr>
    </w:p>
    <w:p w:rsidR="005D6867" w:rsidRPr="008A1AC5" w:rsidRDefault="005D6867" w:rsidP="005D6867">
      <w:pPr>
        <w:tabs>
          <w:tab w:val="left" w:pos="740"/>
        </w:tabs>
        <w:kinsoku w:val="0"/>
        <w:overflowPunct w:val="0"/>
        <w:adjustRightInd w:val="0"/>
        <w:spacing w:line="244" w:lineRule="exact"/>
        <w:jc w:val="both"/>
        <w:rPr>
          <w:sz w:val="20"/>
          <w:szCs w:val="20"/>
          <w:lang w:val="pl-PL"/>
        </w:rPr>
      </w:pPr>
    </w:p>
    <w:p w:rsidR="005D6867" w:rsidRPr="008A1AC5" w:rsidRDefault="005D6867" w:rsidP="005D6867">
      <w:pPr>
        <w:tabs>
          <w:tab w:val="left" w:pos="740"/>
        </w:tabs>
        <w:kinsoku w:val="0"/>
        <w:overflowPunct w:val="0"/>
        <w:adjustRightInd w:val="0"/>
        <w:spacing w:line="244" w:lineRule="exact"/>
        <w:jc w:val="both"/>
        <w:rPr>
          <w:sz w:val="20"/>
          <w:szCs w:val="20"/>
          <w:lang w:val="pl-PL"/>
        </w:rPr>
      </w:pPr>
    </w:p>
    <w:p w:rsidR="005D6867" w:rsidRPr="008A1AC5" w:rsidRDefault="005D6867" w:rsidP="005D6867">
      <w:pPr>
        <w:tabs>
          <w:tab w:val="left" w:pos="740"/>
        </w:tabs>
        <w:kinsoku w:val="0"/>
        <w:overflowPunct w:val="0"/>
        <w:adjustRightInd w:val="0"/>
        <w:spacing w:line="244" w:lineRule="exact"/>
        <w:jc w:val="both"/>
        <w:rPr>
          <w:sz w:val="20"/>
          <w:szCs w:val="20"/>
          <w:lang w:val="pl-PL"/>
        </w:rPr>
      </w:pPr>
    </w:p>
    <w:p w:rsidR="005D6867" w:rsidRPr="008A1AC5" w:rsidRDefault="005D6867" w:rsidP="005D6867">
      <w:pPr>
        <w:tabs>
          <w:tab w:val="left" w:pos="740"/>
        </w:tabs>
        <w:kinsoku w:val="0"/>
        <w:overflowPunct w:val="0"/>
        <w:adjustRightInd w:val="0"/>
        <w:spacing w:line="244" w:lineRule="exact"/>
        <w:jc w:val="both"/>
        <w:rPr>
          <w:sz w:val="20"/>
          <w:szCs w:val="20"/>
          <w:lang w:val="pl-PL"/>
        </w:rPr>
      </w:pPr>
    </w:p>
    <w:p w:rsidR="00070ABE" w:rsidRPr="008A1AC5" w:rsidRDefault="00070ABE" w:rsidP="005D6867">
      <w:pPr>
        <w:tabs>
          <w:tab w:val="left" w:pos="740"/>
        </w:tabs>
        <w:kinsoku w:val="0"/>
        <w:overflowPunct w:val="0"/>
        <w:adjustRightInd w:val="0"/>
        <w:spacing w:line="244" w:lineRule="exact"/>
        <w:jc w:val="both"/>
        <w:rPr>
          <w:sz w:val="20"/>
          <w:szCs w:val="20"/>
          <w:lang w:val="pl-PL"/>
        </w:rPr>
      </w:pPr>
    </w:p>
    <w:p w:rsidR="00070ABE" w:rsidRPr="008A1AC5" w:rsidRDefault="00070ABE" w:rsidP="005D6867">
      <w:pPr>
        <w:tabs>
          <w:tab w:val="left" w:pos="740"/>
        </w:tabs>
        <w:kinsoku w:val="0"/>
        <w:overflowPunct w:val="0"/>
        <w:adjustRightInd w:val="0"/>
        <w:spacing w:line="244" w:lineRule="exact"/>
        <w:jc w:val="both"/>
        <w:rPr>
          <w:sz w:val="20"/>
          <w:szCs w:val="20"/>
          <w:lang w:val="pl-PL"/>
        </w:rPr>
      </w:pPr>
    </w:p>
    <w:p w:rsidR="00070ABE" w:rsidRPr="008A1AC5" w:rsidRDefault="00070ABE" w:rsidP="005D6867">
      <w:pPr>
        <w:tabs>
          <w:tab w:val="left" w:pos="740"/>
        </w:tabs>
        <w:kinsoku w:val="0"/>
        <w:overflowPunct w:val="0"/>
        <w:adjustRightInd w:val="0"/>
        <w:spacing w:line="244" w:lineRule="exact"/>
        <w:jc w:val="both"/>
        <w:rPr>
          <w:sz w:val="20"/>
          <w:szCs w:val="20"/>
          <w:lang w:val="pl-PL"/>
        </w:rPr>
      </w:pPr>
    </w:p>
    <w:p w:rsidR="00070ABE" w:rsidRPr="008A1AC5" w:rsidRDefault="00070ABE" w:rsidP="005D6867">
      <w:pPr>
        <w:tabs>
          <w:tab w:val="left" w:pos="740"/>
        </w:tabs>
        <w:kinsoku w:val="0"/>
        <w:overflowPunct w:val="0"/>
        <w:adjustRightInd w:val="0"/>
        <w:spacing w:line="244" w:lineRule="exact"/>
        <w:jc w:val="both"/>
        <w:rPr>
          <w:sz w:val="20"/>
          <w:szCs w:val="20"/>
          <w:lang w:val="pl-PL"/>
        </w:rPr>
      </w:pPr>
    </w:p>
    <w:p w:rsidR="00070ABE" w:rsidRPr="008A1AC5" w:rsidRDefault="00070ABE" w:rsidP="005D6867">
      <w:pPr>
        <w:tabs>
          <w:tab w:val="left" w:pos="740"/>
        </w:tabs>
        <w:kinsoku w:val="0"/>
        <w:overflowPunct w:val="0"/>
        <w:adjustRightInd w:val="0"/>
        <w:spacing w:line="244" w:lineRule="exact"/>
        <w:jc w:val="both"/>
        <w:rPr>
          <w:sz w:val="20"/>
          <w:szCs w:val="20"/>
          <w:lang w:val="pl-PL"/>
        </w:rPr>
      </w:pPr>
    </w:p>
    <w:p w:rsidR="00070ABE" w:rsidRPr="008A1AC5" w:rsidRDefault="00070ABE" w:rsidP="005D6867">
      <w:pPr>
        <w:tabs>
          <w:tab w:val="left" w:pos="740"/>
        </w:tabs>
        <w:kinsoku w:val="0"/>
        <w:overflowPunct w:val="0"/>
        <w:adjustRightInd w:val="0"/>
        <w:spacing w:line="244" w:lineRule="exact"/>
        <w:jc w:val="both"/>
        <w:rPr>
          <w:sz w:val="20"/>
          <w:szCs w:val="20"/>
          <w:lang w:val="pl-PL"/>
        </w:rPr>
      </w:pPr>
    </w:p>
    <w:p w:rsidR="00070ABE" w:rsidRPr="008A1AC5" w:rsidRDefault="00070ABE" w:rsidP="005D6867">
      <w:pPr>
        <w:tabs>
          <w:tab w:val="left" w:pos="740"/>
        </w:tabs>
        <w:kinsoku w:val="0"/>
        <w:overflowPunct w:val="0"/>
        <w:adjustRightInd w:val="0"/>
        <w:spacing w:line="244" w:lineRule="exact"/>
        <w:jc w:val="both"/>
        <w:rPr>
          <w:sz w:val="20"/>
          <w:szCs w:val="20"/>
          <w:lang w:val="pl-PL"/>
        </w:rPr>
      </w:pPr>
    </w:p>
    <w:p w:rsidR="005D6867" w:rsidRPr="008A1AC5" w:rsidRDefault="005D6867" w:rsidP="005D6867">
      <w:pPr>
        <w:tabs>
          <w:tab w:val="left" w:pos="740"/>
        </w:tabs>
        <w:kinsoku w:val="0"/>
        <w:overflowPunct w:val="0"/>
        <w:adjustRightInd w:val="0"/>
        <w:spacing w:line="244" w:lineRule="exact"/>
        <w:jc w:val="both"/>
        <w:rPr>
          <w:sz w:val="20"/>
          <w:szCs w:val="20"/>
          <w:lang w:val="pl-PL"/>
        </w:rPr>
      </w:pPr>
    </w:p>
    <w:p w:rsidR="005D6867" w:rsidRPr="008A1AC5" w:rsidRDefault="005D6867" w:rsidP="005D6867">
      <w:pPr>
        <w:tabs>
          <w:tab w:val="left" w:pos="740"/>
        </w:tabs>
        <w:kinsoku w:val="0"/>
        <w:overflowPunct w:val="0"/>
        <w:adjustRightInd w:val="0"/>
        <w:spacing w:line="244" w:lineRule="exact"/>
        <w:jc w:val="both"/>
        <w:rPr>
          <w:sz w:val="20"/>
          <w:szCs w:val="20"/>
          <w:lang w:val="pl-PL"/>
        </w:rPr>
      </w:pPr>
    </w:p>
    <w:p w:rsidR="005D6867" w:rsidRPr="008A1AC5" w:rsidRDefault="005D6867" w:rsidP="005D6867">
      <w:pPr>
        <w:tabs>
          <w:tab w:val="left" w:pos="740"/>
        </w:tabs>
        <w:kinsoku w:val="0"/>
        <w:overflowPunct w:val="0"/>
        <w:adjustRightInd w:val="0"/>
        <w:spacing w:line="244" w:lineRule="exact"/>
        <w:jc w:val="both"/>
        <w:rPr>
          <w:sz w:val="20"/>
          <w:szCs w:val="20"/>
          <w:lang w:val="pl-PL"/>
        </w:rPr>
      </w:pPr>
    </w:p>
    <w:p w:rsidR="00F21278" w:rsidRPr="008A1AC5" w:rsidRDefault="00070ABE" w:rsidP="00A77A6D">
      <w:pPr>
        <w:pStyle w:val="Akapitzlist"/>
        <w:numPr>
          <w:ilvl w:val="1"/>
          <w:numId w:val="155"/>
        </w:numPr>
        <w:tabs>
          <w:tab w:val="left" w:pos="800"/>
        </w:tabs>
        <w:spacing w:before="121"/>
        <w:rPr>
          <w:b/>
          <w:sz w:val="20"/>
          <w:lang w:val="pl-PL"/>
        </w:rPr>
      </w:pPr>
      <w:r w:rsidRPr="008A1AC5">
        <w:rPr>
          <w:b/>
          <w:sz w:val="20"/>
          <w:lang w:val="pl-PL"/>
        </w:rPr>
        <w:t>W</w:t>
      </w:r>
      <w:r w:rsidR="00F21278" w:rsidRPr="008A1AC5">
        <w:rPr>
          <w:b/>
          <w:sz w:val="20"/>
          <w:lang w:val="pl-PL"/>
        </w:rPr>
        <w:t>yposażenie stałe - meble:</w:t>
      </w:r>
    </w:p>
    <w:p w:rsidR="00F21278" w:rsidRPr="008A1AC5" w:rsidRDefault="00FF4450" w:rsidP="00A77A6D">
      <w:pPr>
        <w:pStyle w:val="Akapitzlist"/>
        <w:numPr>
          <w:ilvl w:val="0"/>
          <w:numId w:val="151"/>
        </w:numPr>
        <w:tabs>
          <w:tab w:val="left" w:pos="740"/>
        </w:tabs>
        <w:kinsoku w:val="0"/>
        <w:overflowPunct w:val="0"/>
        <w:adjustRightInd w:val="0"/>
        <w:spacing w:line="244" w:lineRule="exact"/>
        <w:jc w:val="both"/>
        <w:rPr>
          <w:sz w:val="20"/>
          <w:szCs w:val="20"/>
          <w:lang w:val="pl-PL"/>
        </w:rPr>
      </w:pPr>
      <w:r w:rsidRPr="008A1AC5">
        <w:rPr>
          <w:sz w:val="20"/>
          <w:szCs w:val="20"/>
          <w:lang w:val="pl-PL"/>
        </w:rPr>
        <w:t>Wg projektu aranżacji</w:t>
      </w:r>
    </w:p>
    <w:p w:rsidR="00F21278" w:rsidRPr="008A1AC5" w:rsidRDefault="00F21278" w:rsidP="00A77A6D">
      <w:pPr>
        <w:pStyle w:val="Akapitzlist"/>
        <w:numPr>
          <w:ilvl w:val="1"/>
          <w:numId w:val="155"/>
        </w:numPr>
        <w:tabs>
          <w:tab w:val="left" w:pos="800"/>
        </w:tabs>
        <w:spacing w:before="121"/>
        <w:rPr>
          <w:b/>
          <w:sz w:val="20"/>
          <w:lang w:val="pl-PL"/>
        </w:rPr>
      </w:pPr>
      <w:r w:rsidRPr="008A1AC5">
        <w:rPr>
          <w:b/>
          <w:sz w:val="20"/>
          <w:lang w:val="pl-PL"/>
        </w:rPr>
        <w:t>Zabezpieczenie narożników ścian i listwy odbojowe</w:t>
      </w:r>
    </w:p>
    <w:p w:rsidR="00F21278" w:rsidRPr="008A1AC5" w:rsidRDefault="00F21278" w:rsidP="00A77A6D">
      <w:pPr>
        <w:pStyle w:val="Akapitzlist"/>
        <w:numPr>
          <w:ilvl w:val="0"/>
          <w:numId w:val="151"/>
        </w:numPr>
        <w:tabs>
          <w:tab w:val="left" w:pos="740"/>
        </w:tabs>
        <w:kinsoku w:val="0"/>
        <w:overflowPunct w:val="0"/>
        <w:adjustRightInd w:val="0"/>
        <w:spacing w:line="244" w:lineRule="exact"/>
        <w:jc w:val="both"/>
        <w:rPr>
          <w:sz w:val="20"/>
          <w:szCs w:val="20"/>
          <w:lang w:val="pl-PL"/>
        </w:rPr>
      </w:pPr>
      <w:r w:rsidRPr="008A1AC5">
        <w:rPr>
          <w:sz w:val="20"/>
          <w:szCs w:val="20"/>
          <w:lang w:val="pl-PL"/>
        </w:rPr>
        <w:t>Wszystkie narożniki ścian muszą zostać dodatkowo zabezpieczone przez zamontowanie narożników ochronnych PCV – ochrona przed uszkodzeniem</w:t>
      </w:r>
    </w:p>
    <w:p w:rsidR="00F21278" w:rsidRPr="008A1AC5" w:rsidRDefault="00F21278" w:rsidP="00A77A6D">
      <w:pPr>
        <w:pStyle w:val="Akapitzlist"/>
        <w:numPr>
          <w:ilvl w:val="0"/>
          <w:numId w:val="151"/>
        </w:numPr>
        <w:tabs>
          <w:tab w:val="left" w:pos="740"/>
        </w:tabs>
        <w:kinsoku w:val="0"/>
        <w:overflowPunct w:val="0"/>
        <w:adjustRightInd w:val="0"/>
        <w:spacing w:line="244" w:lineRule="exact"/>
        <w:jc w:val="both"/>
        <w:rPr>
          <w:sz w:val="20"/>
          <w:szCs w:val="20"/>
          <w:lang w:val="pl-PL"/>
        </w:rPr>
      </w:pPr>
      <w:r w:rsidRPr="008A1AC5">
        <w:rPr>
          <w:sz w:val="20"/>
          <w:szCs w:val="20"/>
          <w:lang w:val="pl-PL"/>
        </w:rPr>
        <w:t>Na ścianach w ciągach komunikacyjnych należy zamontować listwy odbojnikowe – zgodnie z częścią rysunkową.</w:t>
      </w:r>
    </w:p>
    <w:p w:rsidR="00F21278" w:rsidRPr="008A1AC5" w:rsidRDefault="00F21278" w:rsidP="00A77A6D">
      <w:pPr>
        <w:pStyle w:val="Akapitzlist"/>
        <w:numPr>
          <w:ilvl w:val="1"/>
          <w:numId w:val="155"/>
        </w:numPr>
        <w:tabs>
          <w:tab w:val="left" w:pos="800"/>
        </w:tabs>
        <w:spacing w:before="121"/>
        <w:rPr>
          <w:b/>
          <w:sz w:val="20"/>
          <w:lang w:val="pl-PL"/>
        </w:rPr>
      </w:pPr>
      <w:r w:rsidRPr="008A1AC5">
        <w:rPr>
          <w:b/>
          <w:sz w:val="20"/>
          <w:lang w:val="pl-PL"/>
        </w:rPr>
        <w:t>Informacja wizualna / grafika</w:t>
      </w:r>
    </w:p>
    <w:p w:rsidR="00F21278" w:rsidRPr="008A1AC5" w:rsidRDefault="00F21278" w:rsidP="00A77A6D">
      <w:pPr>
        <w:pStyle w:val="Akapitzlist"/>
        <w:numPr>
          <w:ilvl w:val="0"/>
          <w:numId w:val="151"/>
        </w:numPr>
        <w:tabs>
          <w:tab w:val="left" w:pos="740"/>
        </w:tabs>
        <w:kinsoku w:val="0"/>
        <w:overflowPunct w:val="0"/>
        <w:adjustRightInd w:val="0"/>
        <w:spacing w:line="244" w:lineRule="exact"/>
        <w:jc w:val="both"/>
        <w:rPr>
          <w:sz w:val="20"/>
          <w:szCs w:val="20"/>
          <w:lang w:val="pl-PL"/>
        </w:rPr>
      </w:pPr>
      <w:r w:rsidRPr="008A1AC5">
        <w:rPr>
          <w:sz w:val="20"/>
          <w:szCs w:val="20"/>
          <w:lang w:val="pl-PL"/>
        </w:rPr>
        <w:t>Przy drzwiach należy umieścić nr lub nazwę pomieszczenia – druk na pleksi,</w:t>
      </w:r>
    </w:p>
    <w:p w:rsidR="00F21278" w:rsidRPr="008A1AC5" w:rsidRDefault="00F21278" w:rsidP="00A77A6D">
      <w:pPr>
        <w:pStyle w:val="Akapitzlist"/>
        <w:numPr>
          <w:ilvl w:val="0"/>
          <w:numId w:val="151"/>
        </w:numPr>
        <w:tabs>
          <w:tab w:val="left" w:pos="740"/>
        </w:tabs>
        <w:kinsoku w:val="0"/>
        <w:overflowPunct w:val="0"/>
        <w:adjustRightInd w:val="0"/>
        <w:spacing w:line="244" w:lineRule="exact"/>
        <w:jc w:val="both"/>
        <w:rPr>
          <w:sz w:val="20"/>
          <w:szCs w:val="20"/>
          <w:lang w:val="pl-PL"/>
        </w:rPr>
      </w:pPr>
      <w:r w:rsidRPr="008A1AC5">
        <w:rPr>
          <w:sz w:val="20"/>
          <w:szCs w:val="20"/>
          <w:lang w:val="pl-PL"/>
        </w:rPr>
        <w:t>opcjonalnie: oznaczenie drzwi – nazwa, nr lub piktogram na drzwiach, 108x108mm, aluminium anodowane.</w:t>
      </w:r>
    </w:p>
    <w:p w:rsidR="00F21278" w:rsidRPr="008A1AC5" w:rsidRDefault="00F21278" w:rsidP="00A77A6D">
      <w:pPr>
        <w:pStyle w:val="Akapitzlist"/>
        <w:numPr>
          <w:ilvl w:val="0"/>
          <w:numId w:val="151"/>
        </w:numPr>
        <w:tabs>
          <w:tab w:val="left" w:pos="740"/>
        </w:tabs>
        <w:kinsoku w:val="0"/>
        <w:overflowPunct w:val="0"/>
        <w:adjustRightInd w:val="0"/>
        <w:spacing w:line="244" w:lineRule="exact"/>
        <w:jc w:val="both"/>
        <w:rPr>
          <w:sz w:val="20"/>
          <w:szCs w:val="20"/>
          <w:lang w:val="pl-PL"/>
        </w:rPr>
      </w:pPr>
      <w:r w:rsidRPr="008A1AC5">
        <w:rPr>
          <w:sz w:val="20"/>
          <w:szCs w:val="20"/>
          <w:lang w:val="pl-PL"/>
        </w:rPr>
        <w:t>Na ścianach holu / korytarzach należy wykonać grafikę (malowana od szablonu) – zgodnie z projektem wnętrz.</w:t>
      </w:r>
    </w:p>
    <w:p w:rsidR="00F21278" w:rsidRPr="008A1AC5" w:rsidRDefault="00F21278" w:rsidP="00A77A6D">
      <w:pPr>
        <w:pStyle w:val="Akapitzlist"/>
        <w:numPr>
          <w:ilvl w:val="0"/>
          <w:numId w:val="151"/>
        </w:numPr>
        <w:tabs>
          <w:tab w:val="left" w:pos="740"/>
        </w:tabs>
        <w:kinsoku w:val="0"/>
        <w:overflowPunct w:val="0"/>
        <w:adjustRightInd w:val="0"/>
        <w:spacing w:line="244" w:lineRule="exact"/>
        <w:jc w:val="both"/>
        <w:rPr>
          <w:sz w:val="20"/>
          <w:szCs w:val="20"/>
          <w:lang w:val="pl-PL"/>
        </w:rPr>
      </w:pPr>
      <w:r w:rsidRPr="008A1AC5">
        <w:rPr>
          <w:sz w:val="20"/>
          <w:szCs w:val="20"/>
          <w:lang w:val="pl-PL"/>
        </w:rPr>
        <w:t>Budynek wyposażony zostanie w system informacji wizualnej – oznaczenia poziome na ciągach komunikacji i schodach oraz piktogramy ułatwiające poruszanie się osobom niepełnosprawnym.</w:t>
      </w:r>
    </w:p>
    <w:p w:rsidR="00F21278" w:rsidRPr="008A1AC5" w:rsidRDefault="00F21278" w:rsidP="00A77A6D">
      <w:pPr>
        <w:pStyle w:val="Akapitzlist"/>
        <w:numPr>
          <w:ilvl w:val="1"/>
          <w:numId w:val="155"/>
        </w:numPr>
        <w:tabs>
          <w:tab w:val="left" w:pos="800"/>
        </w:tabs>
        <w:spacing w:before="121"/>
        <w:rPr>
          <w:b/>
          <w:sz w:val="20"/>
          <w:lang w:val="pl-PL"/>
        </w:rPr>
      </w:pPr>
      <w:r w:rsidRPr="008A1AC5">
        <w:rPr>
          <w:b/>
          <w:sz w:val="20"/>
          <w:lang w:val="pl-PL"/>
        </w:rPr>
        <w:t>Monitoring</w:t>
      </w:r>
    </w:p>
    <w:p w:rsidR="00F21278" w:rsidRPr="008A1AC5" w:rsidRDefault="00F21278" w:rsidP="00A77A6D">
      <w:pPr>
        <w:pStyle w:val="Akapitzlist"/>
        <w:numPr>
          <w:ilvl w:val="0"/>
          <w:numId w:val="151"/>
        </w:numPr>
        <w:tabs>
          <w:tab w:val="left" w:pos="740"/>
        </w:tabs>
        <w:kinsoku w:val="0"/>
        <w:overflowPunct w:val="0"/>
        <w:adjustRightInd w:val="0"/>
        <w:spacing w:line="244" w:lineRule="exact"/>
        <w:jc w:val="both"/>
        <w:rPr>
          <w:sz w:val="20"/>
          <w:szCs w:val="20"/>
          <w:lang w:val="pl-PL"/>
        </w:rPr>
      </w:pPr>
      <w:r w:rsidRPr="008A1AC5">
        <w:rPr>
          <w:sz w:val="20"/>
          <w:szCs w:val="20"/>
          <w:lang w:val="pl-PL"/>
        </w:rPr>
        <w:t>Teren oraz budynek należy wyposażyć w system monitoringu (kamery + urządzenie rejestrujące).</w:t>
      </w:r>
    </w:p>
    <w:p w:rsidR="00F21278" w:rsidRPr="008A1AC5" w:rsidRDefault="00F21278" w:rsidP="00A77A6D">
      <w:pPr>
        <w:pStyle w:val="Akapitzlist"/>
        <w:numPr>
          <w:ilvl w:val="0"/>
          <w:numId w:val="151"/>
        </w:numPr>
        <w:tabs>
          <w:tab w:val="left" w:pos="740"/>
        </w:tabs>
        <w:kinsoku w:val="0"/>
        <w:overflowPunct w:val="0"/>
        <w:adjustRightInd w:val="0"/>
        <w:spacing w:line="244" w:lineRule="exact"/>
        <w:jc w:val="both"/>
        <w:rPr>
          <w:sz w:val="20"/>
          <w:szCs w:val="20"/>
          <w:lang w:val="pl-PL"/>
        </w:rPr>
      </w:pPr>
      <w:r w:rsidRPr="008A1AC5">
        <w:rPr>
          <w:sz w:val="20"/>
          <w:szCs w:val="20"/>
          <w:lang w:val="pl-PL"/>
        </w:rPr>
        <w:t>Lokalizacja kamer i urządzeń wg. proj. wykonawczych branży niskoprądowej oraz w porozumieniu z Inwestorem / Użytkownikiem. – WG PROJEKTU INSTALACJI NISKOPRĄDOWYCH</w:t>
      </w:r>
    </w:p>
    <w:p w:rsidR="00F21278" w:rsidRPr="008A1AC5" w:rsidRDefault="00F21278" w:rsidP="00A77A6D">
      <w:pPr>
        <w:pStyle w:val="Akapitzlist"/>
        <w:numPr>
          <w:ilvl w:val="1"/>
          <w:numId w:val="155"/>
        </w:numPr>
        <w:tabs>
          <w:tab w:val="left" w:pos="800"/>
        </w:tabs>
        <w:spacing w:before="121"/>
        <w:rPr>
          <w:b/>
          <w:sz w:val="20"/>
          <w:lang w:val="pl-PL"/>
        </w:rPr>
      </w:pPr>
      <w:r w:rsidRPr="008A1AC5">
        <w:rPr>
          <w:b/>
          <w:sz w:val="20"/>
          <w:lang w:val="pl-PL"/>
        </w:rPr>
        <w:t>Oświetlenie</w:t>
      </w:r>
    </w:p>
    <w:p w:rsidR="00F21278" w:rsidRPr="008A1AC5" w:rsidRDefault="00F21278" w:rsidP="00A77A6D">
      <w:pPr>
        <w:pStyle w:val="Akapitzlist"/>
        <w:numPr>
          <w:ilvl w:val="0"/>
          <w:numId w:val="151"/>
        </w:numPr>
        <w:tabs>
          <w:tab w:val="left" w:pos="740"/>
        </w:tabs>
        <w:kinsoku w:val="0"/>
        <w:overflowPunct w:val="0"/>
        <w:adjustRightInd w:val="0"/>
        <w:spacing w:line="244" w:lineRule="exact"/>
        <w:jc w:val="both"/>
        <w:rPr>
          <w:sz w:val="20"/>
          <w:szCs w:val="20"/>
          <w:lang w:val="pl-PL"/>
        </w:rPr>
      </w:pPr>
      <w:r w:rsidRPr="008A1AC5">
        <w:rPr>
          <w:sz w:val="20"/>
          <w:szCs w:val="20"/>
          <w:lang w:val="pl-PL"/>
        </w:rPr>
        <w:t>Na miejscach / stanowiskach pracy zapewniono oświetlenie światłem dziennym, ponadto na wszystkich stanowiskach pracy zapewniono oświetlenie światłem sztucznym wg normatywu.</w:t>
      </w:r>
    </w:p>
    <w:p w:rsidR="00F21278" w:rsidRPr="008A1AC5" w:rsidRDefault="00F21278" w:rsidP="00A77A6D">
      <w:pPr>
        <w:pStyle w:val="Akapitzlist"/>
        <w:numPr>
          <w:ilvl w:val="0"/>
          <w:numId w:val="151"/>
        </w:numPr>
        <w:tabs>
          <w:tab w:val="left" w:pos="740"/>
        </w:tabs>
        <w:kinsoku w:val="0"/>
        <w:overflowPunct w:val="0"/>
        <w:adjustRightInd w:val="0"/>
        <w:spacing w:line="244" w:lineRule="exact"/>
        <w:jc w:val="both"/>
        <w:rPr>
          <w:sz w:val="20"/>
          <w:szCs w:val="20"/>
          <w:lang w:val="pl-PL"/>
        </w:rPr>
      </w:pPr>
      <w:r w:rsidRPr="008A1AC5">
        <w:rPr>
          <w:sz w:val="20"/>
          <w:szCs w:val="20"/>
          <w:lang w:val="pl-PL"/>
        </w:rPr>
        <w:t>Pomieszczenie oświetlone będą lampami LED montowanymi na stropach i w sufitach podwieszanych.</w:t>
      </w:r>
    </w:p>
    <w:p w:rsidR="00F21278" w:rsidRPr="008A1AC5" w:rsidRDefault="00F21278" w:rsidP="00A77A6D">
      <w:pPr>
        <w:pStyle w:val="Akapitzlist"/>
        <w:numPr>
          <w:ilvl w:val="0"/>
          <w:numId w:val="151"/>
        </w:numPr>
        <w:tabs>
          <w:tab w:val="left" w:pos="740"/>
        </w:tabs>
        <w:kinsoku w:val="0"/>
        <w:overflowPunct w:val="0"/>
        <w:adjustRightInd w:val="0"/>
        <w:spacing w:line="244" w:lineRule="exact"/>
        <w:jc w:val="both"/>
        <w:rPr>
          <w:sz w:val="20"/>
          <w:szCs w:val="20"/>
          <w:lang w:val="pl-PL"/>
        </w:rPr>
      </w:pPr>
      <w:r w:rsidRPr="008A1AC5">
        <w:rPr>
          <w:sz w:val="20"/>
          <w:szCs w:val="20"/>
          <w:lang w:val="pl-PL"/>
        </w:rPr>
        <w:t>Natężenie oświetlenia w BIURACH 500lux.</w:t>
      </w:r>
    </w:p>
    <w:p w:rsidR="00F21278" w:rsidRPr="008A1AC5" w:rsidRDefault="00F21278" w:rsidP="00A77A6D">
      <w:pPr>
        <w:pStyle w:val="Akapitzlist"/>
        <w:numPr>
          <w:ilvl w:val="0"/>
          <w:numId w:val="151"/>
        </w:numPr>
        <w:tabs>
          <w:tab w:val="left" w:pos="740"/>
        </w:tabs>
        <w:kinsoku w:val="0"/>
        <w:overflowPunct w:val="0"/>
        <w:adjustRightInd w:val="0"/>
        <w:spacing w:line="244" w:lineRule="exact"/>
        <w:jc w:val="both"/>
        <w:rPr>
          <w:sz w:val="20"/>
          <w:szCs w:val="20"/>
          <w:lang w:val="pl-PL"/>
        </w:rPr>
      </w:pPr>
      <w:r w:rsidRPr="008A1AC5">
        <w:rPr>
          <w:sz w:val="20"/>
          <w:szCs w:val="20"/>
          <w:lang w:val="pl-PL"/>
        </w:rPr>
        <w:t>Do oświetlenia pomieszczeń technicznych stosować oprawy techniczne o stopniu ochrony IP65.</w:t>
      </w:r>
    </w:p>
    <w:p w:rsidR="00F21278" w:rsidRPr="008A1AC5" w:rsidRDefault="00F21278" w:rsidP="00A77A6D">
      <w:pPr>
        <w:pStyle w:val="Akapitzlist"/>
        <w:numPr>
          <w:ilvl w:val="0"/>
          <w:numId w:val="151"/>
        </w:numPr>
        <w:tabs>
          <w:tab w:val="left" w:pos="740"/>
        </w:tabs>
        <w:kinsoku w:val="0"/>
        <w:overflowPunct w:val="0"/>
        <w:adjustRightInd w:val="0"/>
        <w:spacing w:line="244" w:lineRule="exact"/>
        <w:jc w:val="both"/>
        <w:rPr>
          <w:sz w:val="20"/>
          <w:szCs w:val="20"/>
          <w:lang w:val="pl-PL"/>
        </w:rPr>
      </w:pPr>
      <w:r w:rsidRPr="008A1AC5">
        <w:rPr>
          <w:sz w:val="20"/>
          <w:szCs w:val="20"/>
          <w:lang w:val="pl-PL"/>
        </w:rPr>
        <w:t>Wymagane jest, aby rozmieszczenie opraw oświetlenia ogólnego oraz rodzaj opraw (z uwzględnieniem stanowisk pracy przy komputerze) zapewniło komfort wzrokowy zabawy i pracy (zgodnie z Polskimi Normami).</w:t>
      </w:r>
    </w:p>
    <w:p w:rsidR="00F21278" w:rsidRPr="008A1AC5" w:rsidRDefault="00F21278" w:rsidP="00A77A6D">
      <w:pPr>
        <w:pStyle w:val="Akapitzlist"/>
        <w:numPr>
          <w:ilvl w:val="0"/>
          <w:numId w:val="151"/>
        </w:numPr>
        <w:tabs>
          <w:tab w:val="left" w:pos="740"/>
        </w:tabs>
        <w:kinsoku w:val="0"/>
        <w:overflowPunct w:val="0"/>
        <w:adjustRightInd w:val="0"/>
        <w:spacing w:line="244" w:lineRule="exact"/>
        <w:jc w:val="both"/>
        <w:rPr>
          <w:sz w:val="20"/>
          <w:szCs w:val="20"/>
          <w:lang w:val="pl-PL"/>
        </w:rPr>
      </w:pPr>
      <w:r w:rsidRPr="008A1AC5">
        <w:rPr>
          <w:sz w:val="20"/>
          <w:szCs w:val="20"/>
          <w:lang w:val="pl-PL"/>
        </w:rPr>
        <w:t>Obiekt wyposażyć w awaryjne oświetlenie ewakuacyjne na ciągach komunikacyjnych. (wg proj. elektrycznego)</w:t>
      </w:r>
    </w:p>
    <w:p w:rsidR="00F21278" w:rsidRPr="008A1AC5" w:rsidRDefault="00F21278" w:rsidP="00A77A6D">
      <w:pPr>
        <w:pStyle w:val="Akapitzlist"/>
        <w:numPr>
          <w:ilvl w:val="0"/>
          <w:numId w:val="151"/>
        </w:numPr>
        <w:tabs>
          <w:tab w:val="left" w:pos="740"/>
        </w:tabs>
        <w:kinsoku w:val="0"/>
        <w:overflowPunct w:val="0"/>
        <w:adjustRightInd w:val="0"/>
        <w:spacing w:line="244" w:lineRule="exact"/>
        <w:jc w:val="both"/>
        <w:rPr>
          <w:sz w:val="20"/>
          <w:szCs w:val="20"/>
          <w:lang w:val="pl-PL"/>
        </w:rPr>
      </w:pPr>
      <w:r w:rsidRPr="008A1AC5">
        <w:rPr>
          <w:sz w:val="20"/>
          <w:szCs w:val="20"/>
          <w:lang w:val="pl-PL"/>
        </w:rPr>
        <w:t>Oświetlenie zewnętrzne – przy każdym wyjściu na zewnątrz.</w:t>
      </w:r>
    </w:p>
    <w:p w:rsidR="00F21278" w:rsidRPr="008A1AC5" w:rsidRDefault="00F21278" w:rsidP="00A77A6D">
      <w:pPr>
        <w:pStyle w:val="Akapitzlist"/>
        <w:numPr>
          <w:ilvl w:val="1"/>
          <w:numId w:val="155"/>
        </w:numPr>
        <w:tabs>
          <w:tab w:val="left" w:pos="800"/>
        </w:tabs>
        <w:spacing w:before="121"/>
        <w:rPr>
          <w:b/>
          <w:sz w:val="20"/>
          <w:lang w:val="pl-PL"/>
        </w:rPr>
      </w:pPr>
      <w:r w:rsidRPr="008A1AC5">
        <w:rPr>
          <w:b/>
          <w:sz w:val="20"/>
          <w:lang w:val="pl-PL"/>
        </w:rPr>
        <w:t>Oznakowanie / tablice informacyjne - zewnętrzne</w:t>
      </w:r>
    </w:p>
    <w:p w:rsidR="00F21278" w:rsidRPr="008A1AC5" w:rsidRDefault="00F21278" w:rsidP="00A77A6D">
      <w:pPr>
        <w:pStyle w:val="Akapitzlist"/>
        <w:numPr>
          <w:ilvl w:val="0"/>
          <w:numId w:val="151"/>
        </w:numPr>
        <w:tabs>
          <w:tab w:val="left" w:pos="740"/>
        </w:tabs>
        <w:kinsoku w:val="0"/>
        <w:overflowPunct w:val="0"/>
        <w:adjustRightInd w:val="0"/>
        <w:spacing w:line="244" w:lineRule="exact"/>
        <w:jc w:val="both"/>
        <w:rPr>
          <w:sz w:val="20"/>
          <w:szCs w:val="20"/>
          <w:lang w:val="pl-PL"/>
        </w:rPr>
      </w:pPr>
      <w:r w:rsidRPr="008A1AC5">
        <w:rPr>
          <w:sz w:val="20"/>
          <w:szCs w:val="20"/>
          <w:lang w:val="pl-PL"/>
        </w:rPr>
        <w:t xml:space="preserve">Przy wejściu </w:t>
      </w:r>
      <w:r w:rsidR="00FF4450" w:rsidRPr="008A1AC5">
        <w:rPr>
          <w:sz w:val="20"/>
          <w:szCs w:val="20"/>
          <w:lang w:val="pl-PL"/>
        </w:rPr>
        <w:t>do budynku</w:t>
      </w:r>
      <w:r w:rsidRPr="008A1AC5">
        <w:rPr>
          <w:sz w:val="20"/>
          <w:szCs w:val="20"/>
          <w:lang w:val="pl-PL"/>
        </w:rPr>
        <w:t xml:space="preserve"> należy zamontować tablice informacyjne – dokładna ilość i treść do ustalenia z Inwestorem/Użytkownikiem. </w:t>
      </w:r>
    </w:p>
    <w:p w:rsidR="00F21278" w:rsidRPr="008A1AC5" w:rsidRDefault="00F21278" w:rsidP="00A77A6D">
      <w:pPr>
        <w:pStyle w:val="Akapitzlist"/>
        <w:numPr>
          <w:ilvl w:val="0"/>
          <w:numId w:val="151"/>
        </w:numPr>
        <w:tabs>
          <w:tab w:val="left" w:pos="740"/>
        </w:tabs>
        <w:kinsoku w:val="0"/>
        <w:overflowPunct w:val="0"/>
        <w:adjustRightInd w:val="0"/>
        <w:spacing w:line="244" w:lineRule="exact"/>
        <w:jc w:val="both"/>
        <w:rPr>
          <w:sz w:val="20"/>
          <w:szCs w:val="20"/>
          <w:lang w:val="pl-PL"/>
        </w:rPr>
      </w:pPr>
      <w:r w:rsidRPr="008A1AC5">
        <w:rPr>
          <w:sz w:val="20"/>
          <w:szCs w:val="20"/>
          <w:lang w:val="pl-PL"/>
        </w:rPr>
        <w:t>Przy wejściu głównym do BUDYNKU należy zamontować tablice urzędowe (szyldy).</w:t>
      </w:r>
    </w:p>
    <w:p w:rsidR="00F21278" w:rsidRPr="008A1AC5" w:rsidRDefault="00F21278" w:rsidP="00A77A6D">
      <w:pPr>
        <w:pStyle w:val="Akapitzlist"/>
        <w:numPr>
          <w:ilvl w:val="0"/>
          <w:numId w:val="151"/>
        </w:numPr>
        <w:tabs>
          <w:tab w:val="left" w:pos="740"/>
        </w:tabs>
        <w:kinsoku w:val="0"/>
        <w:overflowPunct w:val="0"/>
        <w:adjustRightInd w:val="0"/>
        <w:spacing w:line="244" w:lineRule="exact"/>
        <w:jc w:val="both"/>
        <w:rPr>
          <w:sz w:val="20"/>
          <w:szCs w:val="20"/>
          <w:lang w:val="pl-PL"/>
        </w:rPr>
      </w:pPr>
      <w:r w:rsidRPr="008A1AC5">
        <w:rPr>
          <w:sz w:val="20"/>
          <w:szCs w:val="20"/>
          <w:lang w:val="pl-PL"/>
        </w:rPr>
        <w:t>Lokalizacja oraz wymagania dotyczące parametrów zgodnie z dokumentacją projektową i zaleceniami inwestora.</w:t>
      </w:r>
    </w:p>
    <w:p w:rsidR="00F21278" w:rsidRPr="008A1AC5" w:rsidRDefault="00F21278" w:rsidP="00A77A6D">
      <w:pPr>
        <w:pStyle w:val="Akapitzlist"/>
        <w:numPr>
          <w:ilvl w:val="0"/>
          <w:numId w:val="151"/>
        </w:numPr>
        <w:tabs>
          <w:tab w:val="left" w:pos="740"/>
        </w:tabs>
        <w:kinsoku w:val="0"/>
        <w:overflowPunct w:val="0"/>
        <w:adjustRightInd w:val="0"/>
        <w:spacing w:line="244" w:lineRule="exact"/>
        <w:jc w:val="both"/>
        <w:rPr>
          <w:sz w:val="20"/>
          <w:szCs w:val="20"/>
          <w:lang w:val="pl-PL"/>
        </w:rPr>
      </w:pPr>
      <w:r w:rsidRPr="008A1AC5">
        <w:rPr>
          <w:sz w:val="20"/>
          <w:szCs w:val="20"/>
          <w:lang w:val="pl-PL"/>
        </w:rPr>
        <w:t>Wszelkie zastosowane rozwiązania należy przed montażem uzgodnić z autorem projektu.</w:t>
      </w:r>
    </w:p>
    <w:p w:rsidR="00F21278" w:rsidRPr="008A1AC5" w:rsidRDefault="00F21278" w:rsidP="00A77A6D">
      <w:pPr>
        <w:pStyle w:val="Akapitzlist"/>
        <w:numPr>
          <w:ilvl w:val="0"/>
          <w:numId w:val="155"/>
        </w:numPr>
        <w:tabs>
          <w:tab w:val="left" w:pos="656"/>
        </w:tabs>
        <w:spacing w:before="90"/>
        <w:rPr>
          <w:b/>
          <w:sz w:val="20"/>
          <w:lang w:val="pl-PL"/>
        </w:rPr>
      </w:pPr>
      <w:r w:rsidRPr="008A1AC5">
        <w:rPr>
          <w:b/>
          <w:sz w:val="20"/>
          <w:lang w:val="pl-PL"/>
        </w:rPr>
        <w:t>SPRZĘT</w:t>
      </w:r>
    </w:p>
    <w:p w:rsidR="00F21278" w:rsidRPr="008A1AC5" w:rsidRDefault="00F21278" w:rsidP="00B012F2">
      <w:pPr>
        <w:pStyle w:val="Tekstpodstawowy"/>
        <w:rPr>
          <w:sz w:val="10"/>
          <w:szCs w:val="10"/>
        </w:rPr>
      </w:pPr>
      <w:r w:rsidRPr="008A1AC5">
        <w:rPr>
          <w:spacing w:val="-3"/>
        </w:rPr>
        <w:t xml:space="preserve">Ogólne wymagania </w:t>
      </w:r>
      <w:r w:rsidRPr="008A1AC5">
        <w:t xml:space="preserve">dotyczące </w:t>
      </w:r>
      <w:r w:rsidRPr="008A1AC5">
        <w:rPr>
          <w:spacing w:val="-3"/>
        </w:rPr>
        <w:t xml:space="preserve">sprzętu, </w:t>
      </w:r>
      <w:r w:rsidRPr="008A1AC5">
        <w:t xml:space="preserve">jego użytkowania </w:t>
      </w:r>
      <w:r w:rsidRPr="008A1AC5">
        <w:rPr>
          <w:spacing w:val="-3"/>
        </w:rPr>
        <w:t xml:space="preserve">omówiono </w:t>
      </w:r>
      <w:r w:rsidRPr="008A1AC5">
        <w:t xml:space="preserve">w punkcie 3 </w:t>
      </w:r>
      <w:r w:rsidRPr="008A1AC5">
        <w:rPr>
          <w:spacing w:val="-3"/>
        </w:rPr>
        <w:t xml:space="preserve">ogólnej </w:t>
      </w:r>
      <w:r w:rsidRPr="008A1AC5">
        <w:rPr>
          <w:spacing w:val="-2"/>
        </w:rPr>
        <w:t xml:space="preserve">specyfikacji </w:t>
      </w:r>
      <w:r w:rsidRPr="008A1AC5">
        <w:t>technicznej. Wykonawca jest zobowiązany do używania jedynie takiego sprzętu, który nie spowoduje niekorzystnego wpływu, na jakość i środowisko wykonywanych robót. Producenci wyposażenia w kartach swoich produktów oraz w instrukcjach montażu konkretnych urządzeń określają, jakiego typu sprzęt konieczny jest do ich właściwego montażu. By w sposób właściwy przeprowadzić montaż bez niekorzystnego wpływu na jego jakość należy bezwzględnie stosować się do zaleceń producentów określonych w dokumentacji dołączonej do produktu.</w:t>
      </w:r>
    </w:p>
    <w:p w:rsidR="00F21278" w:rsidRPr="008A1AC5" w:rsidRDefault="00F21278" w:rsidP="00A77A6D">
      <w:pPr>
        <w:pStyle w:val="Akapitzlist"/>
        <w:numPr>
          <w:ilvl w:val="0"/>
          <w:numId w:val="155"/>
        </w:numPr>
        <w:tabs>
          <w:tab w:val="left" w:pos="656"/>
        </w:tabs>
        <w:spacing w:before="90"/>
        <w:rPr>
          <w:b/>
          <w:sz w:val="20"/>
          <w:lang w:val="pl-PL"/>
        </w:rPr>
      </w:pPr>
      <w:r w:rsidRPr="008A1AC5">
        <w:rPr>
          <w:b/>
          <w:sz w:val="20"/>
          <w:lang w:val="pl-PL"/>
        </w:rPr>
        <w:t>TRANSPORT</w:t>
      </w:r>
    </w:p>
    <w:p w:rsidR="00F21278" w:rsidRPr="008A1AC5" w:rsidRDefault="00F21278" w:rsidP="00A77A6D">
      <w:pPr>
        <w:pStyle w:val="Akapitzlist"/>
        <w:numPr>
          <w:ilvl w:val="1"/>
          <w:numId w:val="155"/>
        </w:numPr>
        <w:tabs>
          <w:tab w:val="left" w:pos="804"/>
        </w:tabs>
        <w:spacing w:before="121"/>
        <w:rPr>
          <w:b/>
          <w:sz w:val="20"/>
          <w:lang w:val="pl-PL"/>
        </w:rPr>
      </w:pPr>
      <w:r w:rsidRPr="008A1AC5">
        <w:rPr>
          <w:b/>
          <w:sz w:val="20"/>
          <w:lang w:val="pl-PL"/>
        </w:rPr>
        <w:t>Wymagania ogólne</w:t>
      </w:r>
    </w:p>
    <w:p w:rsidR="00F21278" w:rsidRPr="008A1AC5" w:rsidRDefault="00F21278" w:rsidP="00B012F2">
      <w:pPr>
        <w:pStyle w:val="Tekstpodstawowy"/>
      </w:pPr>
      <w:r w:rsidRPr="008A1AC5">
        <w:t>Ogólne wymagania dotyczące transportu omówiono w punkcie 4 ogólnej specyfikacji technicznej.</w:t>
      </w:r>
    </w:p>
    <w:p w:rsidR="00F21278" w:rsidRPr="008A1AC5" w:rsidRDefault="00F21278" w:rsidP="00A77A6D">
      <w:pPr>
        <w:pStyle w:val="Akapitzlist"/>
        <w:numPr>
          <w:ilvl w:val="1"/>
          <w:numId w:val="155"/>
        </w:numPr>
        <w:tabs>
          <w:tab w:val="left" w:pos="804"/>
        </w:tabs>
        <w:spacing w:before="121"/>
        <w:rPr>
          <w:b/>
          <w:sz w:val="20"/>
          <w:lang w:val="pl-PL"/>
        </w:rPr>
      </w:pPr>
      <w:r w:rsidRPr="008A1AC5">
        <w:rPr>
          <w:b/>
          <w:sz w:val="20"/>
          <w:lang w:val="pl-PL"/>
        </w:rPr>
        <w:t>Transport materiałów</w:t>
      </w:r>
    </w:p>
    <w:p w:rsidR="00F21278" w:rsidRPr="008A1AC5" w:rsidRDefault="00F21278" w:rsidP="00B012F2">
      <w:pPr>
        <w:pStyle w:val="Tekstpodstawowy"/>
      </w:pPr>
      <w:r w:rsidRPr="008A1AC5">
        <w:lastRenderedPageBreak/>
        <w:t>Transport materiałów odbywa się w sposób zabezpieczający je przed przesuwaniem podczas jazdy, uszkodzeniem mechanicznym, zawilgoceniem i zniszczeniem określony w instrukcji Producenta i dostosowanej do polskich przepisów przewozowych. Rozładunek materiałów prowadzić ręcznie lub mechanicznie. Transport na terenie placu budowy prowadzić ręcznie lub mechanicznie.</w:t>
      </w:r>
    </w:p>
    <w:p w:rsidR="00F21278" w:rsidRPr="008A1AC5" w:rsidRDefault="00F21278" w:rsidP="00A77A6D">
      <w:pPr>
        <w:pStyle w:val="Akapitzlist"/>
        <w:numPr>
          <w:ilvl w:val="1"/>
          <w:numId w:val="155"/>
        </w:numPr>
        <w:tabs>
          <w:tab w:val="left" w:pos="804"/>
        </w:tabs>
        <w:spacing w:before="121"/>
        <w:rPr>
          <w:b/>
          <w:sz w:val="20"/>
          <w:lang w:val="pl-PL"/>
        </w:rPr>
      </w:pPr>
      <w:r w:rsidRPr="008A1AC5">
        <w:rPr>
          <w:b/>
          <w:sz w:val="20"/>
          <w:lang w:val="pl-PL"/>
        </w:rPr>
        <w:t>Przechowywanie i składowanie materiałów</w:t>
      </w:r>
    </w:p>
    <w:p w:rsidR="00F21278" w:rsidRPr="008A1AC5" w:rsidRDefault="00F21278" w:rsidP="00B012F2">
      <w:pPr>
        <w:pStyle w:val="Tekstpodstawowy"/>
      </w:pPr>
      <w:r w:rsidRPr="008A1AC5">
        <w:t>Materiały powinny być pakowane w sposób zabezpieczający je przed uszkodzeniem i zniszczeniem określony przez producenta. Instrukcja winna być dostarczona odbiorcom w języku polskim. Na każdym opakowaniu powinna znajdować się etykieta zawierająca m.in:</w:t>
      </w:r>
    </w:p>
    <w:p w:rsidR="00F21278" w:rsidRPr="008A1AC5" w:rsidRDefault="00F21278" w:rsidP="00A77A6D">
      <w:pPr>
        <w:pStyle w:val="Akapitzlist"/>
        <w:numPr>
          <w:ilvl w:val="0"/>
          <w:numId w:val="151"/>
        </w:numPr>
        <w:tabs>
          <w:tab w:val="left" w:pos="740"/>
        </w:tabs>
        <w:kinsoku w:val="0"/>
        <w:overflowPunct w:val="0"/>
        <w:adjustRightInd w:val="0"/>
        <w:spacing w:before="1" w:line="245" w:lineRule="exact"/>
        <w:jc w:val="both"/>
        <w:rPr>
          <w:sz w:val="20"/>
          <w:szCs w:val="20"/>
          <w:lang w:val="pl-PL"/>
        </w:rPr>
      </w:pPr>
      <w:r w:rsidRPr="008A1AC5">
        <w:rPr>
          <w:sz w:val="20"/>
          <w:szCs w:val="20"/>
          <w:lang w:val="pl-PL"/>
        </w:rPr>
        <w:t>nazwę i adres</w:t>
      </w:r>
      <w:r w:rsidRPr="008A1AC5">
        <w:rPr>
          <w:spacing w:val="-2"/>
          <w:sz w:val="20"/>
          <w:szCs w:val="20"/>
          <w:lang w:val="pl-PL"/>
        </w:rPr>
        <w:t xml:space="preserve"> </w:t>
      </w:r>
      <w:r w:rsidRPr="008A1AC5">
        <w:rPr>
          <w:sz w:val="20"/>
          <w:szCs w:val="20"/>
          <w:lang w:val="pl-PL"/>
        </w:rPr>
        <w:t>producenta,</w:t>
      </w:r>
    </w:p>
    <w:p w:rsidR="00F21278" w:rsidRPr="008A1AC5" w:rsidRDefault="00F21278" w:rsidP="00A77A6D">
      <w:pPr>
        <w:pStyle w:val="Akapitzlist"/>
        <w:numPr>
          <w:ilvl w:val="0"/>
          <w:numId w:val="151"/>
        </w:numPr>
        <w:tabs>
          <w:tab w:val="left" w:pos="740"/>
        </w:tabs>
        <w:kinsoku w:val="0"/>
        <w:overflowPunct w:val="0"/>
        <w:adjustRightInd w:val="0"/>
        <w:spacing w:line="244" w:lineRule="exact"/>
        <w:jc w:val="both"/>
        <w:rPr>
          <w:sz w:val="20"/>
          <w:szCs w:val="20"/>
          <w:lang w:val="pl-PL"/>
        </w:rPr>
      </w:pPr>
      <w:r w:rsidRPr="008A1AC5">
        <w:rPr>
          <w:sz w:val="20"/>
          <w:szCs w:val="20"/>
          <w:lang w:val="pl-PL"/>
        </w:rPr>
        <w:t>nazwę wyrobu wg aprobaty technicznej jaką wyrób</w:t>
      </w:r>
      <w:r w:rsidRPr="008A1AC5">
        <w:rPr>
          <w:spacing w:val="4"/>
          <w:sz w:val="20"/>
          <w:szCs w:val="20"/>
          <w:lang w:val="pl-PL"/>
        </w:rPr>
        <w:t xml:space="preserve"> </w:t>
      </w:r>
      <w:r w:rsidRPr="008A1AC5">
        <w:rPr>
          <w:sz w:val="20"/>
          <w:szCs w:val="20"/>
          <w:lang w:val="pl-PL"/>
        </w:rPr>
        <w:t>uzyskał,</w:t>
      </w:r>
    </w:p>
    <w:p w:rsidR="00F21278" w:rsidRPr="008A1AC5" w:rsidRDefault="00F21278" w:rsidP="00A77A6D">
      <w:pPr>
        <w:pStyle w:val="Akapitzlist"/>
        <w:numPr>
          <w:ilvl w:val="0"/>
          <w:numId w:val="151"/>
        </w:numPr>
        <w:tabs>
          <w:tab w:val="left" w:pos="740"/>
        </w:tabs>
        <w:kinsoku w:val="0"/>
        <w:overflowPunct w:val="0"/>
        <w:adjustRightInd w:val="0"/>
        <w:spacing w:line="244" w:lineRule="exact"/>
        <w:jc w:val="both"/>
        <w:rPr>
          <w:sz w:val="20"/>
          <w:szCs w:val="20"/>
          <w:lang w:val="pl-PL"/>
        </w:rPr>
      </w:pPr>
      <w:r w:rsidRPr="008A1AC5">
        <w:rPr>
          <w:sz w:val="20"/>
          <w:szCs w:val="20"/>
          <w:lang w:val="pl-PL"/>
        </w:rPr>
        <w:t>datę produkcji i nr partii,</w:t>
      </w:r>
    </w:p>
    <w:p w:rsidR="00F21278" w:rsidRPr="008A1AC5" w:rsidRDefault="00F21278" w:rsidP="00A77A6D">
      <w:pPr>
        <w:pStyle w:val="Akapitzlist"/>
        <w:numPr>
          <w:ilvl w:val="0"/>
          <w:numId w:val="151"/>
        </w:numPr>
        <w:tabs>
          <w:tab w:val="left" w:pos="740"/>
        </w:tabs>
        <w:kinsoku w:val="0"/>
        <w:overflowPunct w:val="0"/>
        <w:adjustRightInd w:val="0"/>
        <w:spacing w:line="245" w:lineRule="exact"/>
        <w:jc w:val="both"/>
        <w:rPr>
          <w:sz w:val="20"/>
          <w:szCs w:val="20"/>
          <w:lang w:val="pl-PL"/>
        </w:rPr>
      </w:pPr>
      <w:r w:rsidRPr="008A1AC5">
        <w:rPr>
          <w:sz w:val="20"/>
          <w:szCs w:val="20"/>
          <w:lang w:val="pl-PL"/>
        </w:rPr>
        <w:t>wymiary,</w:t>
      </w:r>
    </w:p>
    <w:p w:rsidR="00F21278" w:rsidRPr="008A1AC5" w:rsidRDefault="00F21278" w:rsidP="00A77A6D">
      <w:pPr>
        <w:pStyle w:val="Akapitzlist"/>
        <w:numPr>
          <w:ilvl w:val="0"/>
          <w:numId w:val="151"/>
        </w:numPr>
        <w:tabs>
          <w:tab w:val="left" w:pos="740"/>
        </w:tabs>
        <w:kinsoku w:val="0"/>
        <w:overflowPunct w:val="0"/>
        <w:adjustRightInd w:val="0"/>
        <w:spacing w:line="245" w:lineRule="exact"/>
        <w:jc w:val="both"/>
        <w:rPr>
          <w:sz w:val="20"/>
          <w:szCs w:val="20"/>
          <w:lang w:val="pl-PL"/>
        </w:rPr>
      </w:pPr>
      <w:r w:rsidRPr="008A1AC5">
        <w:rPr>
          <w:sz w:val="20"/>
          <w:szCs w:val="20"/>
          <w:lang w:val="pl-PL"/>
        </w:rPr>
        <w:t>liczbę sztuk w</w:t>
      </w:r>
      <w:r w:rsidRPr="008A1AC5">
        <w:rPr>
          <w:spacing w:val="-2"/>
          <w:sz w:val="20"/>
          <w:szCs w:val="20"/>
          <w:lang w:val="pl-PL"/>
        </w:rPr>
        <w:t xml:space="preserve"> </w:t>
      </w:r>
      <w:r w:rsidRPr="008A1AC5">
        <w:rPr>
          <w:sz w:val="20"/>
          <w:szCs w:val="20"/>
          <w:lang w:val="pl-PL"/>
        </w:rPr>
        <w:t>pakiecie,</w:t>
      </w:r>
    </w:p>
    <w:p w:rsidR="00F21278" w:rsidRPr="008A1AC5" w:rsidRDefault="00F21278" w:rsidP="00A77A6D">
      <w:pPr>
        <w:pStyle w:val="Akapitzlist"/>
        <w:numPr>
          <w:ilvl w:val="0"/>
          <w:numId w:val="151"/>
        </w:numPr>
        <w:tabs>
          <w:tab w:val="left" w:pos="740"/>
        </w:tabs>
        <w:kinsoku w:val="0"/>
        <w:overflowPunct w:val="0"/>
        <w:adjustRightInd w:val="0"/>
        <w:spacing w:line="245" w:lineRule="exact"/>
        <w:jc w:val="both"/>
        <w:rPr>
          <w:sz w:val="20"/>
          <w:szCs w:val="20"/>
          <w:lang w:val="pl-PL"/>
        </w:rPr>
      </w:pPr>
      <w:r w:rsidRPr="008A1AC5">
        <w:rPr>
          <w:sz w:val="20"/>
          <w:szCs w:val="20"/>
          <w:lang w:val="pl-PL"/>
        </w:rPr>
        <w:t>numer aprobaty</w:t>
      </w:r>
      <w:r w:rsidRPr="008A1AC5">
        <w:rPr>
          <w:spacing w:val="-4"/>
          <w:sz w:val="20"/>
          <w:szCs w:val="20"/>
          <w:lang w:val="pl-PL"/>
        </w:rPr>
        <w:t xml:space="preserve"> </w:t>
      </w:r>
      <w:r w:rsidRPr="008A1AC5">
        <w:rPr>
          <w:sz w:val="20"/>
          <w:szCs w:val="20"/>
          <w:lang w:val="pl-PL"/>
        </w:rPr>
        <w:t>technicznej,</w:t>
      </w:r>
    </w:p>
    <w:p w:rsidR="00F21278" w:rsidRPr="008A1AC5" w:rsidRDefault="00F21278" w:rsidP="00A77A6D">
      <w:pPr>
        <w:pStyle w:val="Akapitzlist"/>
        <w:numPr>
          <w:ilvl w:val="0"/>
          <w:numId w:val="151"/>
        </w:numPr>
        <w:tabs>
          <w:tab w:val="left" w:pos="740"/>
        </w:tabs>
        <w:kinsoku w:val="0"/>
        <w:overflowPunct w:val="0"/>
        <w:adjustRightInd w:val="0"/>
        <w:spacing w:line="244" w:lineRule="exact"/>
        <w:jc w:val="both"/>
        <w:rPr>
          <w:sz w:val="20"/>
          <w:szCs w:val="20"/>
          <w:lang w:val="pl-PL"/>
        </w:rPr>
      </w:pPr>
      <w:r w:rsidRPr="008A1AC5">
        <w:rPr>
          <w:sz w:val="20"/>
          <w:szCs w:val="20"/>
          <w:lang w:val="pl-PL"/>
        </w:rPr>
        <w:t>nr certyfikatu na znak bezpieczeństwa,</w:t>
      </w:r>
    </w:p>
    <w:p w:rsidR="00F21278" w:rsidRPr="008A1AC5" w:rsidRDefault="00F21278" w:rsidP="00A77A6D">
      <w:pPr>
        <w:pStyle w:val="Akapitzlist"/>
        <w:numPr>
          <w:ilvl w:val="0"/>
          <w:numId w:val="151"/>
        </w:numPr>
        <w:tabs>
          <w:tab w:val="left" w:pos="740"/>
        </w:tabs>
        <w:kinsoku w:val="0"/>
        <w:overflowPunct w:val="0"/>
        <w:adjustRightInd w:val="0"/>
        <w:spacing w:line="244" w:lineRule="exact"/>
        <w:jc w:val="both"/>
        <w:rPr>
          <w:sz w:val="20"/>
          <w:szCs w:val="20"/>
          <w:lang w:val="pl-PL"/>
        </w:rPr>
      </w:pPr>
      <w:r w:rsidRPr="008A1AC5">
        <w:rPr>
          <w:sz w:val="20"/>
          <w:szCs w:val="20"/>
          <w:lang w:val="pl-PL"/>
        </w:rPr>
        <w:t>znak</w:t>
      </w:r>
      <w:r w:rsidRPr="008A1AC5">
        <w:rPr>
          <w:spacing w:val="-2"/>
          <w:sz w:val="20"/>
          <w:szCs w:val="20"/>
          <w:lang w:val="pl-PL"/>
        </w:rPr>
        <w:t xml:space="preserve"> </w:t>
      </w:r>
      <w:r w:rsidRPr="008A1AC5">
        <w:rPr>
          <w:sz w:val="20"/>
          <w:szCs w:val="20"/>
          <w:lang w:val="pl-PL"/>
        </w:rPr>
        <w:t>budowlany.</w:t>
      </w:r>
    </w:p>
    <w:p w:rsidR="00F21278" w:rsidRPr="008A1AC5" w:rsidRDefault="00F21278" w:rsidP="00B012F2">
      <w:pPr>
        <w:pStyle w:val="Tekstpodstawowy"/>
      </w:pPr>
      <w:r w:rsidRPr="008A1AC5">
        <w:t>Składowanie  materiałów  powinno  odbywać  się  w  pomieszczeniach  zamkniętych  i  suchych,  na  poziomym i mocnym</w:t>
      </w:r>
      <w:r w:rsidRPr="008A1AC5">
        <w:rPr>
          <w:spacing w:val="-3"/>
        </w:rPr>
        <w:t xml:space="preserve"> </w:t>
      </w:r>
      <w:r w:rsidRPr="008A1AC5">
        <w:t>podkładzie.</w:t>
      </w:r>
    </w:p>
    <w:p w:rsidR="00F21278" w:rsidRPr="008A1AC5" w:rsidRDefault="00F21278" w:rsidP="00A77A6D">
      <w:pPr>
        <w:pStyle w:val="Akapitzlist"/>
        <w:numPr>
          <w:ilvl w:val="0"/>
          <w:numId w:val="155"/>
        </w:numPr>
        <w:tabs>
          <w:tab w:val="left" w:pos="656"/>
        </w:tabs>
        <w:spacing w:before="90"/>
        <w:rPr>
          <w:b/>
          <w:sz w:val="20"/>
          <w:lang w:val="pl-PL"/>
        </w:rPr>
      </w:pPr>
      <w:r w:rsidRPr="008A1AC5">
        <w:rPr>
          <w:b/>
          <w:sz w:val="20"/>
          <w:lang w:val="pl-PL"/>
        </w:rPr>
        <w:t>WYKONANIE ROBÓT</w:t>
      </w:r>
    </w:p>
    <w:p w:rsidR="00F21278" w:rsidRPr="008A1AC5" w:rsidRDefault="00F21278" w:rsidP="00A77A6D">
      <w:pPr>
        <w:pStyle w:val="Akapitzlist"/>
        <w:numPr>
          <w:ilvl w:val="1"/>
          <w:numId w:val="155"/>
        </w:numPr>
        <w:tabs>
          <w:tab w:val="left" w:pos="805"/>
        </w:tabs>
        <w:spacing w:before="121"/>
        <w:rPr>
          <w:b/>
          <w:sz w:val="20"/>
          <w:lang w:val="pl-PL"/>
        </w:rPr>
      </w:pPr>
      <w:r w:rsidRPr="008A1AC5">
        <w:rPr>
          <w:b/>
          <w:sz w:val="20"/>
          <w:lang w:val="pl-PL"/>
        </w:rPr>
        <w:t>Wymagania ogólne</w:t>
      </w:r>
    </w:p>
    <w:p w:rsidR="00F21278" w:rsidRPr="008A1AC5" w:rsidRDefault="00F21278" w:rsidP="00B012F2">
      <w:pPr>
        <w:pStyle w:val="Tekstpodstawowy"/>
      </w:pPr>
      <w:r w:rsidRPr="008A1AC5">
        <w:t>Ogólne wymagania dotyczące wykonania robót podano w „Wymaganiach ogólnych” pkt. 5 ST.</w:t>
      </w:r>
    </w:p>
    <w:p w:rsidR="00F21278" w:rsidRPr="008A1AC5" w:rsidRDefault="00F21278" w:rsidP="00A77A6D">
      <w:pPr>
        <w:pStyle w:val="Akapitzlist"/>
        <w:numPr>
          <w:ilvl w:val="1"/>
          <w:numId w:val="155"/>
        </w:numPr>
        <w:tabs>
          <w:tab w:val="left" w:pos="805"/>
        </w:tabs>
        <w:spacing w:before="121"/>
        <w:rPr>
          <w:b/>
          <w:sz w:val="20"/>
          <w:lang w:val="pl-PL"/>
        </w:rPr>
      </w:pPr>
      <w:r w:rsidRPr="008A1AC5">
        <w:rPr>
          <w:b/>
          <w:sz w:val="20"/>
          <w:lang w:val="pl-PL"/>
        </w:rPr>
        <w:t>Warunki przystąpienia do robót</w:t>
      </w:r>
    </w:p>
    <w:p w:rsidR="00F21278" w:rsidRPr="008A1AC5" w:rsidRDefault="00F21278" w:rsidP="00B012F2">
      <w:pPr>
        <w:pStyle w:val="Tekstpodstawowy"/>
      </w:pPr>
      <w:r w:rsidRPr="008A1AC5">
        <w:t>Przed przystąpieniem do wykonywania montażu wyposażenia powinny być zakończone wszystkie roboty stanu surowego, roboty instalacyjne podtynkowe, zamurowane przebicia i bruzdy, wykonane okładziny ścian i wykładziny posadzek. Przed zamontowaniem należy sprawdzić, czy elementy przewidziane do zamontowania nie posiadają uszkodzeń mechanicznych.</w:t>
      </w:r>
    </w:p>
    <w:p w:rsidR="00F21278" w:rsidRPr="008A1AC5" w:rsidRDefault="00F21278" w:rsidP="00A77A6D">
      <w:pPr>
        <w:pStyle w:val="Akapitzlist"/>
        <w:numPr>
          <w:ilvl w:val="1"/>
          <w:numId w:val="155"/>
        </w:numPr>
        <w:tabs>
          <w:tab w:val="left" w:pos="805"/>
        </w:tabs>
        <w:spacing w:before="121"/>
        <w:rPr>
          <w:b/>
          <w:sz w:val="20"/>
          <w:lang w:val="pl-PL"/>
        </w:rPr>
      </w:pPr>
      <w:r w:rsidRPr="008A1AC5">
        <w:rPr>
          <w:b/>
          <w:sz w:val="20"/>
          <w:lang w:val="pl-PL"/>
        </w:rPr>
        <w:t>Zakres prac montażowych</w:t>
      </w:r>
    </w:p>
    <w:p w:rsidR="00F21278" w:rsidRPr="008A1AC5" w:rsidRDefault="00F21278" w:rsidP="00B012F2">
      <w:pPr>
        <w:pStyle w:val="Tekstpodstawowy"/>
        <w:rPr>
          <w:spacing w:val="-3"/>
        </w:rPr>
      </w:pPr>
      <w:r w:rsidRPr="008A1AC5">
        <w:t>W</w:t>
      </w:r>
      <w:r w:rsidRPr="008A1AC5">
        <w:rPr>
          <w:spacing w:val="-13"/>
        </w:rPr>
        <w:t xml:space="preserve"> </w:t>
      </w:r>
      <w:r w:rsidRPr="008A1AC5">
        <w:rPr>
          <w:spacing w:val="-3"/>
        </w:rPr>
        <w:t>zakresie</w:t>
      </w:r>
      <w:r w:rsidRPr="008A1AC5">
        <w:rPr>
          <w:spacing w:val="-13"/>
        </w:rPr>
        <w:t xml:space="preserve"> </w:t>
      </w:r>
      <w:r w:rsidRPr="008A1AC5">
        <w:t>prac</w:t>
      </w:r>
      <w:r w:rsidRPr="008A1AC5">
        <w:rPr>
          <w:spacing w:val="-12"/>
        </w:rPr>
        <w:t xml:space="preserve"> </w:t>
      </w:r>
      <w:r w:rsidRPr="008A1AC5">
        <w:t>koniecznych</w:t>
      </w:r>
      <w:r w:rsidRPr="008A1AC5">
        <w:rPr>
          <w:spacing w:val="-13"/>
        </w:rPr>
        <w:t xml:space="preserve"> </w:t>
      </w:r>
      <w:r w:rsidRPr="008A1AC5">
        <w:t>do</w:t>
      </w:r>
      <w:r w:rsidRPr="008A1AC5">
        <w:rPr>
          <w:spacing w:val="-12"/>
        </w:rPr>
        <w:t xml:space="preserve"> </w:t>
      </w:r>
      <w:r w:rsidRPr="008A1AC5">
        <w:rPr>
          <w:spacing w:val="-3"/>
        </w:rPr>
        <w:t>wykonania</w:t>
      </w:r>
      <w:r w:rsidRPr="008A1AC5">
        <w:rPr>
          <w:spacing w:val="-10"/>
        </w:rPr>
        <w:t xml:space="preserve"> </w:t>
      </w:r>
      <w:r w:rsidRPr="008A1AC5">
        <w:t>w</w:t>
      </w:r>
      <w:r w:rsidRPr="008A1AC5">
        <w:rPr>
          <w:spacing w:val="-15"/>
        </w:rPr>
        <w:t xml:space="preserve"> </w:t>
      </w:r>
      <w:r w:rsidRPr="008A1AC5">
        <w:t>związku</w:t>
      </w:r>
      <w:r w:rsidRPr="008A1AC5">
        <w:rPr>
          <w:spacing w:val="-14"/>
        </w:rPr>
        <w:t xml:space="preserve"> </w:t>
      </w:r>
      <w:r w:rsidRPr="008A1AC5">
        <w:t>z</w:t>
      </w:r>
      <w:r w:rsidRPr="008A1AC5">
        <w:rPr>
          <w:spacing w:val="-12"/>
        </w:rPr>
        <w:t xml:space="preserve"> </w:t>
      </w:r>
      <w:r w:rsidRPr="008A1AC5">
        <w:t>wyposażeniem</w:t>
      </w:r>
      <w:r w:rsidRPr="008A1AC5">
        <w:rPr>
          <w:spacing w:val="-15"/>
        </w:rPr>
        <w:t xml:space="preserve"> </w:t>
      </w:r>
      <w:r w:rsidRPr="008A1AC5">
        <w:t>obiektu</w:t>
      </w:r>
      <w:r w:rsidRPr="008A1AC5">
        <w:rPr>
          <w:spacing w:val="-14"/>
        </w:rPr>
        <w:t xml:space="preserve"> </w:t>
      </w:r>
      <w:r w:rsidRPr="008A1AC5">
        <w:t>należy</w:t>
      </w:r>
      <w:r w:rsidRPr="008A1AC5">
        <w:rPr>
          <w:spacing w:val="-13"/>
        </w:rPr>
        <w:t xml:space="preserve"> </w:t>
      </w:r>
      <w:r w:rsidRPr="008A1AC5">
        <w:t>wykonać</w:t>
      </w:r>
      <w:r w:rsidRPr="008A1AC5">
        <w:rPr>
          <w:spacing w:val="-13"/>
        </w:rPr>
        <w:t xml:space="preserve"> </w:t>
      </w:r>
      <w:r w:rsidRPr="008A1AC5">
        <w:t>montaż</w:t>
      </w:r>
      <w:r w:rsidRPr="008A1AC5">
        <w:rPr>
          <w:spacing w:val="-12"/>
        </w:rPr>
        <w:t xml:space="preserve"> </w:t>
      </w:r>
      <w:r w:rsidRPr="008A1AC5">
        <w:t xml:space="preserve">urządzeń, oraz </w:t>
      </w:r>
      <w:r w:rsidRPr="008A1AC5">
        <w:rPr>
          <w:spacing w:val="-3"/>
        </w:rPr>
        <w:t xml:space="preserve">wyposażenia </w:t>
      </w:r>
      <w:r w:rsidRPr="008A1AC5">
        <w:t xml:space="preserve">zgodnie z Dokumentacją projektową. Miejsce ich montażu </w:t>
      </w:r>
      <w:r w:rsidRPr="008A1AC5">
        <w:rPr>
          <w:spacing w:val="-3"/>
        </w:rPr>
        <w:t xml:space="preserve">określa </w:t>
      </w:r>
      <w:r w:rsidRPr="008A1AC5">
        <w:rPr>
          <w:spacing w:val="-2"/>
        </w:rPr>
        <w:t xml:space="preserve">ściśle </w:t>
      </w:r>
      <w:r w:rsidRPr="008A1AC5">
        <w:t xml:space="preserve">Dokumentacja </w:t>
      </w:r>
      <w:r w:rsidRPr="008A1AC5">
        <w:rPr>
          <w:spacing w:val="-3"/>
        </w:rPr>
        <w:t>Projektowa.</w:t>
      </w:r>
    </w:p>
    <w:p w:rsidR="00F21278" w:rsidRPr="008A1AC5" w:rsidRDefault="00F21278" w:rsidP="00B012F2">
      <w:pPr>
        <w:pStyle w:val="Tekstpodstawowy"/>
      </w:pPr>
      <w:r w:rsidRPr="008A1AC5">
        <w:t>Montaż wszystkich elementów musi zostać wykonany zgodnie z instrukcjami konkretnego producenta, dostawcy.</w:t>
      </w:r>
    </w:p>
    <w:p w:rsidR="00F21278" w:rsidRPr="008A1AC5" w:rsidRDefault="00F21278" w:rsidP="00A77A6D">
      <w:pPr>
        <w:pStyle w:val="Akapitzlist"/>
        <w:numPr>
          <w:ilvl w:val="0"/>
          <w:numId w:val="155"/>
        </w:numPr>
        <w:tabs>
          <w:tab w:val="left" w:pos="656"/>
        </w:tabs>
        <w:spacing w:before="90"/>
        <w:rPr>
          <w:b/>
          <w:sz w:val="20"/>
          <w:lang w:val="pl-PL"/>
        </w:rPr>
      </w:pPr>
      <w:r w:rsidRPr="008A1AC5">
        <w:rPr>
          <w:b/>
          <w:sz w:val="20"/>
          <w:lang w:val="pl-PL"/>
        </w:rPr>
        <w:t>KONTROLA JAKOŚCI ROBÓT</w:t>
      </w:r>
    </w:p>
    <w:p w:rsidR="00F21278" w:rsidRPr="008A1AC5" w:rsidRDefault="00F21278" w:rsidP="00A77A6D">
      <w:pPr>
        <w:pStyle w:val="Akapitzlist"/>
        <w:numPr>
          <w:ilvl w:val="1"/>
          <w:numId w:val="155"/>
        </w:numPr>
        <w:tabs>
          <w:tab w:val="left" w:pos="805"/>
        </w:tabs>
        <w:spacing w:before="121"/>
        <w:rPr>
          <w:b/>
          <w:sz w:val="20"/>
          <w:lang w:val="pl-PL"/>
        </w:rPr>
      </w:pPr>
      <w:r w:rsidRPr="008A1AC5">
        <w:rPr>
          <w:b/>
          <w:sz w:val="20"/>
          <w:lang w:val="pl-PL"/>
        </w:rPr>
        <w:t>Wymagania ogólne</w:t>
      </w:r>
    </w:p>
    <w:p w:rsidR="00F21278" w:rsidRPr="008A1AC5" w:rsidRDefault="00F21278" w:rsidP="00B012F2">
      <w:pPr>
        <w:pStyle w:val="Tekstpodstawowy"/>
      </w:pPr>
      <w:r w:rsidRPr="008A1AC5">
        <w:t>Ogólne wymagania dotyczące prowadzenia kontroli jakości robót omówiono w punkcie 6 ogólnej specyfikacji technicznej.</w:t>
      </w:r>
    </w:p>
    <w:p w:rsidR="00F21278" w:rsidRPr="008A1AC5" w:rsidRDefault="00F21278" w:rsidP="00A77A6D">
      <w:pPr>
        <w:pStyle w:val="Akapitzlist"/>
        <w:numPr>
          <w:ilvl w:val="1"/>
          <w:numId w:val="155"/>
        </w:numPr>
        <w:tabs>
          <w:tab w:val="left" w:pos="805"/>
        </w:tabs>
        <w:spacing w:before="121"/>
        <w:rPr>
          <w:b/>
          <w:sz w:val="20"/>
          <w:lang w:val="pl-PL"/>
        </w:rPr>
      </w:pPr>
      <w:r w:rsidRPr="008A1AC5">
        <w:rPr>
          <w:b/>
          <w:sz w:val="20"/>
          <w:lang w:val="pl-PL"/>
        </w:rPr>
        <w:t>Badania w czasie wykonywania robót</w:t>
      </w:r>
    </w:p>
    <w:p w:rsidR="00F21278" w:rsidRPr="008A1AC5" w:rsidRDefault="00F21278" w:rsidP="00B012F2">
      <w:pPr>
        <w:pStyle w:val="Tekstpodstawowy"/>
      </w:pPr>
      <w:r w:rsidRPr="008A1AC5">
        <w:t>Częstotliwość oraz zakres badań materiałów powinna być zgodna z normami. Dostarczone na plac budowy materiały należy kontrolować pod względem ich jakości. Zasady kontroli powinien ustalić Kierownik budowy  w porozumieniu z  Inspektorem nadzoru. Kontrola jakości polega na  sprawdzeniu, czy dostarczone  materiały    i wyroby mają zaświadczenia o jakości wystawione przez producenta oraz na sprawdzeniu właściwości technicznych na podstawie badań doraźnych. Każda dostarczona partia materiałów powinna być zaopatrzona     w świadectwo kontroli jakości</w:t>
      </w:r>
      <w:r w:rsidRPr="008A1AC5">
        <w:rPr>
          <w:spacing w:val="3"/>
        </w:rPr>
        <w:t xml:space="preserve"> </w:t>
      </w:r>
      <w:r w:rsidRPr="008A1AC5">
        <w:t>producenta.</w:t>
      </w:r>
    </w:p>
    <w:p w:rsidR="00F21278" w:rsidRPr="008A1AC5" w:rsidRDefault="00F21278" w:rsidP="00A77A6D">
      <w:pPr>
        <w:pStyle w:val="Akapitzlist"/>
        <w:numPr>
          <w:ilvl w:val="0"/>
          <w:numId w:val="155"/>
        </w:numPr>
        <w:tabs>
          <w:tab w:val="left" w:pos="656"/>
        </w:tabs>
        <w:spacing w:before="90"/>
        <w:rPr>
          <w:b/>
          <w:sz w:val="20"/>
          <w:lang w:val="pl-PL"/>
        </w:rPr>
      </w:pPr>
      <w:r w:rsidRPr="008A1AC5">
        <w:rPr>
          <w:b/>
          <w:sz w:val="20"/>
          <w:lang w:val="pl-PL"/>
        </w:rPr>
        <w:t>OBMIAR ROBÓT</w:t>
      </w:r>
    </w:p>
    <w:p w:rsidR="00F21278" w:rsidRPr="008A1AC5" w:rsidRDefault="00F21278" w:rsidP="00B012F2">
      <w:pPr>
        <w:pStyle w:val="Tekstpodstawowy"/>
      </w:pPr>
      <w:r w:rsidRPr="008A1AC5">
        <w:t>Ogólne wymagania dotyczące obmiarów robót omówiono w punkcie 7 ogólnej specyfikacji technicznej.</w:t>
      </w:r>
    </w:p>
    <w:p w:rsidR="00F21278" w:rsidRPr="008A1AC5" w:rsidRDefault="00F21278" w:rsidP="00A77A6D">
      <w:pPr>
        <w:pStyle w:val="Akapitzlist"/>
        <w:numPr>
          <w:ilvl w:val="0"/>
          <w:numId w:val="155"/>
        </w:numPr>
        <w:tabs>
          <w:tab w:val="left" w:pos="656"/>
        </w:tabs>
        <w:spacing w:before="90"/>
        <w:rPr>
          <w:b/>
          <w:sz w:val="20"/>
          <w:lang w:val="pl-PL"/>
        </w:rPr>
      </w:pPr>
      <w:r w:rsidRPr="008A1AC5">
        <w:rPr>
          <w:b/>
          <w:sz w:val="20"/>
          <w:lang w:val="pl-PL"/>
        </w:rPr>
        <w:t>ODBIÓR ROBÓT</w:t>
      </w:r>
    </w:p>
    <w:p w:rsidR="00F21278" w:rsidRPr="008A1AC5" w:rsidRDefault="00F21278" w:rsidP="00A77A6D">
      <w:pPr>
        <w:pStyle w:val="Akapitzlist"/>
        <w:numPr>
          <w:ilvl w:val="1"/>
          <w:numId w:val="155"/>
        </w:numPr>
        <w:tabs>
          <w:tab w:val="left" w:pos="805"/>
        </w:tabs>
        <w:spacing w:before="121"/>
        <w:rPr>
          <w:b/>
          <w:sz w:val="20"/>
          <w:lang w:val="pl-PL"/>
        </w:rPr>
      </w:pPr>
      <w:r w:rsidRPr="008A1AC5">
        <w:rPr>
          <w:b/>
          <w:sz w:val="20"/>
          <w:lang w:val="pl-PL"/>
        </w:rPr>
        <w:t>Ogólne zasady odbioru robót</w:t>
      </w:r>
    </w:p>
    <w:p w:rsidR="00F21278" w:rsidRPr="008A1AC5" w:rsidRDefault="00F21278" w:rsidP="00B012F2">
      <w:pPr>
        <w:pStyle w:val="Tekstpodstawowy"/>
      </w:pPr>
      <w:r w:rsidRPr="008A1AC5">
        <w:t>Ogólne wymagania dotyczące prowadzenia odbioru robót omówiono w punkcie 8 ogólnej specyfikacji technicznej.</w:t>
      </w:r>
    </w:p>
    <w:p w:rsidR="00F21278" w:rsidRPr="008A1AC5" w:rsidRDefault="00F21278" w:rsidP="00A77A6D">
      <w:pPr>
        <w:pStyle w:val="Akapitzlist"/>
        <w:numPr>
          <w:ilvl w:val="1"/>
          <w:numId w:val="155"/>
        </w:numPr>
        <w:tabs>
          <w:tab w:val="left" w:pos="805"/>
        </w:tabs>
        <w:spacing w:before="121"/>
        <w:rPr>
          <w:b/>
          <w:sz w:val="20"/>
          <w:lang w:val="pl-PL"/>
        </w:rPr>
      </w:pPr>
      <w:r w:rsidRPr="008A1AC5">
        <w:rPr>
          <w:b/>
          <w:sz w:val="20"/>
          <w:lang w:val="pl-PL"/>
        </w:rPr>
        <w:t>Zgodność z dokumentacją</w:t>
      </w:r>
    </w:p>
    <w:p w:rsidR="00F21278" w:rsidRPr="008A1AC5" w:rsidRDefault="00F21278" w:rsidP="00B012F2">
      <w:pPr>
        <w:pStyle w:val="Tekstpodstawowy"/>
      </w:pPr>
      <w:r w:rsidRPr="008A1AC5">
        <w:t xml:space="preserve">Roboty uznaje </w:t>
      </w:r>
      <w:r w:rsidRPr="008A1AC5">
        <w:rPr>
          <w:spacing w:val="-3"/>
        </w:rPr>
        <w:t xml:space="preserve">się </w:t>
      </w:r>
      <w:r w:rsidRPr="008A1AC5">
        <w:t xml:space="preserve">za zgodne z dokumentacją projektową, ST i </w:t>
      </w:r>
      <w:r w:rsidRPr="008A1AC5">
        <w:rPr>
          <w:spacing w:val="-3"/>
        </w:rPr>
        <w:t xml:space="preserve">wymaganiami Inspektora </w:t>
      </w:r>
      <w:r w:rsidRPr="008A1AC5">
        <w:t xml:space="preserve">Nadzoru, jeżeli </w:t>
      </w:r>
      <w:r w:rsidRPr="008A1AC5">
        <w:rPr>
          <w:spacing w:val="-3"/>
        </w:rPr>
        <w:t xml:space="preserve">wszystkie </w:t>
      </w:r>
      <w:r w:rsidRPr="008A1AC5">
        <w:t>pomiary</w:t>
      </w:r>
      <w:r w:rsidRPr="008A1AC5">
        <w:rPr>
          <w:spacing w:val="-14"/>
        </w:rPr>
        <w:t xml:space="preserve"> </w:t>
      </w:r>
      <w:r w:rsidRPr="008A1AC5">
        <w:t>i</w:t>
      </w:r>
      <w:r w:rsidRPr="008A1AC5">
        <w:rPr>
          <w:spacing w:val="-12"/>
        </w:rPr>
        <w:t xml:space="preserve"> </w:t>
      </w:r>
      <w:r w:rsidRPr="008A1AC5">
        <w:t>badania</w:t>
      </w:r>
      <w:r w:rsidRPr="008A1AC5">
        <w:rPr>
          <w:spacing w:val="-10"/>
        </w:rPr>
        <w:t xml:space="preserve"> </w:t>
      </w:r>
      <w:r w:rsidRPr="008A1AC5">
        <w:rPr>
          <w:spacing w:val="-3"/>
        </w:rPr>
        <w:t>wg</w:t>
      </w:r>
      <w:r w:rsidRPr="008A1AC5">
        <w:rPr>
          <w:spacing w:val="-12"/>
        </w:rPr>
        <w:t xml:space="preserve"> </w:t>
      </w:r>
      <w:r w:rsidRPr="008A1AC5">
        <w:t>pkt.</w:t>
      </w:r>
      <w:r w:rsidRPr="008A1AC5">
        <w:rPr>
          <w:spacing w:val="-12"/>
        </w:rPr>
        <w:t xml:space="preserve"> </w:t>
      </w:r>
      <w:r w:rsidRPr="008A1AC5">
        <w:t>6</w:t>
      </w:r>
      <w:r w:rsidRPr="008A1AC5">
        <w:rPr>
          <w:spacing w:val="-11"/>
        </w:rPr>
        <w:t xml:space="preserve"> </w:t>
      </w:r>
      <w:r w:rsidRPr="008A1AC5">
        <w:t>ST</w:t>
      </w:r>
      <w:r w:rsidRPr="008A1AC5">
        <w:rPr>
          <w:spacing w:val="-8"/>
        </w:rPr>
        <w:t xml:space="preserve"> </w:t>
      </w:r>
      <w:r w:rsidRPr="008A1AC5">
        <w:t>dały</w:t>
      </w:r>
      <w:r w:rsidRPr="008A1AC5">
        <w:rPr>
          <w:spacing w:val="-15"/>
        </w:rPr>
        <w:t xml:space="preserve"> </w:t>
      </w:r>
      <w:r w:rsidRPr="008A1AC5">
        <w:t>pozytywny</w:t>
      </w:r>
      <w:r w:rsidRPr="008A1AC5">
        <w:rPr>
          <w:spacing w:val="-12"/>
        </w:rPr>
        <w:t xml:space="preserve"> </w:t>
      </w:r>
      <w:r w:rsidRPr="008A1AC5">
        <w:rPr>
          <w:spacing w:val="-3"/>
        </w:rPr>
        <w:t>wynik.</w:t>
      </w:r>
      <w:r w:rsidRPr="008A1AC5">
        <w:rPr>
          <w:spacing w:val="-11"/>
        </w:rPr>
        <w:t xml:space="preserve"> </w:t>
      </w:r>
      <w:r w:rsidRPr="008A1AC5">
        <w:t>Jeśli</w:t>
      </w:r>
      <w:r w:rsidRPr="008A1AC5">
        <w:rPr>
          <w:spacing w:val="-11"/>
        </w:rPr>
        <w:t xml:space="preserve"> </w:t>
      </w:r>
      <w:r w:rsidRPr="008A1AC5">
        <w:t>którekolwiek</w:t>
      </w:r>
      <w:r w:rsidRPr="008A1AC5">
        <w:rPr>
          <w:spacing w:val="-14"/>
        </w:rPr>
        <w:t xml:space="preserve"> </w:t>
      </w:r>
      <w:r w:rsidRPr="008A1AC5">
        <w:t>z</w:t>
      </w:r>
      <w:r w:rsidRPr="008A1AC5">
        <w:rPr>
          <w:spacing w:val="-10"/>
        </w:rPr>
        <w:t xml:space="preserve"> </w:t>
      </w:r>
      <w:r w:rsidRPr="008A1AC5">
        <w:t>wymagań</w:t>
      </w:r>
      <w:r w:rsidRPr="008A1AC5">
        <w:rPr>
          <w:spacing w:val="-11"/>
        </w:rPr>
        <w:t xml:space="preserve"> </w:t>
      </w:r>
      <w:r w:rsidRPr="008A1AC5">
        <w:rPr>
          <w:spacing w:val="-3"/>
        </w:rPr>
        <w:t>nie</w:t>
      </w:r>
      <w:r w:rsidRPr="008A1AC5">
        <w:rPr>
          <w:spacing w:val="-10"/>
        </w:rPr>
        <w:t xml:space="preserve"> </w:t>
      </w:r>
      <w:r w:rsidRPr="008A1AC5">
        <w:t>zostało</w:t>
      </w:r>
      <w:r w:rsidRPr="008A1AC5">
        <w:rPr>
          <w:spacing w:val="-9"/>
        </w:rPr>
        <w:t xml:space="preserve"> </w:t>
      </w:r>
      <w:r w:rsidRPr="008A1AC5">
        <w:rPr>
          <w:spacing w:val="-3"/>
        </w:rPr>
        <w:t>spełnione,</w:t>
      </w:r>
      <w:r w:rsidRPr="008A1AC5">
        <w:rPr>
          <w:spacing w:val="-10"/>
        </w:rPr>
        <w:t xml:space="preserve"> </w:t>
      </w:r>
      <w:r w:rsidRPr="008A1AC5">
        <w:t>należy daną</w:t>
      </w:r>
      <w:r w:rsidRPr="008A1AC5">
        <w:rPr>
          <w:spacing w:val="-5"/>
        </w:rPr>
        <w:t xml:space="preserve"> </w:t>
      </w:r>
      <w:r w:rsidRPr="008A1AC5">
        <w:t>fazę</w:t>
      </w:r>
      <w:r w:rsidRPr="008A1AC5">
        <w:rPr>
          <w:spacing w:val="-7"/>
        </w:rPr>
        <w:t xml:space="preserve"> </w:t>
      </w:r>
      <w:r w:rsidRPr="008A1AC5">
        <w:t>robót</w:t>
      </w:r>
      <w:r w:rsidRPr="008A1AC5">
        <w:rPr>
          <w:spacing w:val="-5"/>
        </w:rPr>
        <w:t xml:space="preserve"> </w:t>
      </w:r>
      <w:r w:rsidRPr="008A1AC5">
        <w:t>uznać</w:t>
      </w:r>
      <w:r w:rsidRPr="008A1AC5">
        <w:rPr>
          <w:spacing w:val="-6"/>
        </w:rPr>
        <w:t xml:space="preserve"> </w:t>
      </w:r>
      <w:r w:rsidRPr="008A1AC5">
        <w:t>za</w:t>
      </w:r>
      <w:r w:rsidRPr="008A1AC5">
        <w:rPr>
          <w:spacing w:val="-5"/>
        </w:rPr>
        <w:t xml:space="preserve"> </w:t>
      </w:r>
      <w:r w:rsidRPr="008A1AC5">
        <w:t>niezgodną</w:t>
      </w:r>
      <w:r w:rsidRPr="008A1AC5">
        <w:rPr>
          <w:spacing w:val="-7"/>
        </w:rPr>
        <w:t xml:space="preserve"> </w:t>
      </w:r>
      <w:r w:rsidRPr="008A1AC5">
        <w:t>z</w:t>
      </w:r>
      <w:r w:rsidRPr="008A1AC5">
        <w:rPr>
          <w:spacing w:val="-5"/>
        </w:rPr>
        <w:t xml:space="preserve"> </w:t>
      </w:r>
      <w:r w:rsidRPr="008A1AC5">
        <w:rPr>
          <w:spacing w:val="-3"/>
        </w:rPr>
        <w:t>wymaganiami</w:t>
      </w:r>
      <w:r w:rsidRPr="008A1AC5">
        <w:rPr>
          <w:spacing w:val="-4"/>
        </w:rPr>
        <w:t xml:space="preserve"> </w:t>
      </w:r>
      <w:r w:rsidRPr="008A1AC5">
        <w:rPr>
          <w:spacing w:val="-2"/>
        </w:rPr>
        <w:t>normy,</w:t>
      </w:r>
      <w:r w:rsidRPr="008A1AC5">
        <w:rPr>
          <w:spacing w:val="-5"/>
        </w:rPr>
        <w:t xml:space="preserve"> </w:t>
      </w:r>
      <w:r w:rsidRPr="008A1AC5">
        <w:t>dokumentacją</w:t>
      </w:r>
      <w:r w:rsidRPr="008A1AC5">
        <w:rPr>
          <w:spacing w:val="-7"/>
        </w:rPr>
        <w:t xml:space="preserve"> </w:t>
      </w:r>
      <w:r w:rsidRPr="008A1AC5">
        <w:t>projektową</w:t>
      </w:r>
      <w:r w:rsidRPr="008A1AC5">
        <w:rPr>
          <w:spacing w:val="-6"/>
        </w:rPr>
        <w:t xml:space="preserve"> </w:t>
      </w:r>
      <w:r w:rsidRPr="008A1AC5">
        <w:t>oraz</w:t>
      </w:r>
      <w:r w:rsidRPr="008A1AC5">
        <w:rPr>
          <w:spacing w:val="-5"/>
        </w:rPr>
        <w:t xml:space="preserve"> </w:t>
      </w:r>
      <w:r w:rsidRPr="008A1AC5">
        <w:t>ST.</w:t>
      </w:r>
      <w:r w:rsidRPr="008A1AC5">
        <w:rPr>
          <w:spacing w:val="-7"/>
        </w:rPr>
        <w:t xml:space="preserve"> </w:t>
      </w:r>
      <w:r w:rsidRPr="008A1AC5">
        <w:t>W</w:t>
      </w:r>
      <w:r w:rsidRPr="008A1AC5">
        <w:rPr>
          <w:spacing w:val="-5"/>
        </w:rPr>
        <w:t xml:space="preserve"> </w:t>
      </w:r>
      <w:r w:rsidRPr="008A1AC5">
        <w:t>takim</w:t>
      </w:r>
      <w:r w:rsidRPr="008A1AC5">
        <w:rPr>
          <w:spacing w:val="-7"/>
        </w:rPr>
        <w:t xml:space="preserve"> </w:t>
      </w:r>
      <w:r w:rsidRPr="008A1AC5">
        <w:t>wypadku należy</w:t>
      </w:r>
      <w:r w:rsidRPr="008A1AC5">
        <w:rPr>
          <w:spacing w:val="-11"/>
        </w:rPr>
        <w:t xml:space="preserve"> </w:t>
      </w:r>
      <w:r w:rsidRPr="008A1AC5">
        <w:t>dokonać</w:t>
      </w:r>
      <w:r w:rsidRPr="008A1AC5">
        <w:rPr>
          <w:spacing w:val="-6"/>
        </w:rPr>
        <w:t xml:space="preserve"> </w:t>
      </w:r>
      <w:r w:rsidRPr="008A1AC5">
        <w:t>poprawek</w:t>
      </w:r>
      <w:r w:rsidRPr="008A1AC5">
        <w:rPr>
          <w:spacing w:val="-9"/>
        </w:rPr>
        <w:t xml:space="preserve"> </w:t>
      </w:r>
      <w:r w:rsidRPr="008A1AC5">
        <w:t>i</w:t>
      </w:r>
      <w:r w:rsidRPr="008A1AC5">
        <w:rPr>
          <w:spacing w:val="-7"/>
        </w:rPr>
        <w:t xml:space="preserve"> </w:t>
      </w:r>
      <w:r w:rsidRPr="008A1AC5">
        <w:t>przeprowadzić</w:t>
      </w:r>
      <w:r w:rsidRPr="008A1AC5">
        <w:rPr>
          <w:spacing w:val="-7"/>
        </w:rPr>
        <w:t xml:space="preserve"> </w:t>
      </w:r>
      <w:r w:rsidRPr="008A1AC5">
        <w:t>badania</w:t>
      </w:r>
      <w:r w:rsidRPr="008A1AC5">
        <w:rPr>
          <w:spacing w:val="-6"/>
        </w:rPr>
        <w:t xml:space="preserve"> </w:t>
      </w:r>
      <w:r w:rsidRPr="008A1AC5">
        <w:t>związane</w:t>
      </w:r>
      <w:r w:rsidRPr="008A1AC5">
        <w:rPr>
          <w:spacing w:val="-5"/>
        </w:rPr>
        <w:t xml:space="preserve"> </w:t>
      </w:r>
      <w:r w:rsidRPr="008A1AC5">
        <w:t>z</w:t>
      </w:r>
      <w:r w:rsidRPr="008A1AC5">
        <w:rPr>
          <w:spacing w:val="-6"/>
        </w:rPr>
        <w:t xml:space="preserve"> </w:t>
      </w:r>
      <w:r w:rsidRPr="008A1AC5">
        <w:rPr>
          <w:spacing w:val="-3"/>
        </w:rPr>
        <w:t>kontrolą</w:t>
      </w:r>
      <w:r w:rsidRPr="008A1AC5">
        <w:rPr>
          <w:spacing w:val="-7"/>
        </w:rPr>
        <w:t xml:space="preserve"> </w:t>
      </w:r>
      <w:r w:rsidRPr="008A1AC5">
        <w:t>jakości</w:t>
      </w:r>
      <w:r w:rsidRPr="008A1AC5">
        <w:rPr>
          <w:spacing w:val="-7"/>
        </w:rPr>
        <w:t xml:space="preserve"> </w:t>
      </w:r>
      <w:r w:rsidRPr="008A1AC5">
        <w:t>ponownie.</w:t>
      </w:r>
    </w:p>
    <w:p w:rsidR="00F21278" w:rsidRPr="008A1AC5" w:rsidRDefault="00F21278" w:rsidP="00A77A6D">
      <w:pPr>
        <w:pStyle w:val="Akapitzlist"/>
        <w:numPr>
          <w:ilvl w:val="0"/>
          <w:numId w:val="155"/>
        </w:numPr>
        <w:tabs>
          <w:tab w:val="left" w:pos="656"/>
        </w:tabs>
        <w:spacing w:before="90"/>
        <w:rPr>
          <w:b/>
          <w:sz w:val="20"/>
          <w:lang w:val="pl-PL"/>
        </w:rPr>
      </w:pPr>
      <w:r w:rsidRPr="008A1AC5">
        <w:rPr>
          <w:b/>
          <w:sz w:val="20"/>
          <w:lang w:val="pl-PL"/>
        </w:rPr>
        <w:t>PODSTAWA PŁATNOŚCI</w:t>
      </w:r>
    </w:p>
    <w:p w:rsidR="00F21278" w:rsidRPr="008A1AC5" w:rsidRDefault="00F21278" w:rsidP="00B012F2">
      <w:pPr>
        <w:pStyle w:val="Tekstpodstawowy"/>
      </w:pPr>
      <w:r w:rsidRPr="008A1AC5">
        <w:t>Ogólne ustalenia dotyczące podstawy płatności podano w części „Wymagania ogólne” pkt 9 specyfikacji technicznej.</w:t>
      </w:r>
    </w:p>
    <w:p w:rsidR="00F21278" w:rsidRPr="008A1AC5" w:rsidRDefault="00F21278" w:rsidP="00B012F2">
      <w:pPr>
        <w:pStyle w:val="Tekstpodstawowy"/>
      </w:pPr>
      <w:r w:rsidRPr="008A1AC5">
        <w:t>Płatność za wykonane roboty odbywać się będzie na podstawie zapisów zawartych w umowie z Inwestorem.</w:t>
      </w:r>
    </w:p>
    <w:p w:rsidR="00F21278" w:rsidRPr="008A1AC5" w:rsidRDefault="00F21278" w:rsidP="00A77A6D">
      <w:pPr>
        <w:pStyle w:val="Akapitzlist"/>
        <w:numPr>
          <w:ilvl w:val="0"/>
          <w:numId w:val="155"/>
        </w:numPr>
        <w:tabs>
          <w:tab w:val="left" w:pos="656"/>
        </w:tabs>
        <w:spacing w:before="90"/>
        <w:rPr>
          <w:b/>
          <w:sz w:val="20"/>
          <w:lang w:val="pl-PL"/>
        </w:rPr>
      </w:pPr>
      <w:r w:rsidRPr="008A1AC5">
        <w:rPr>
          <w:b/>
          <w:sz w:val="20"/>
          <w:lang w:val="pl-PL"/>
        </w:rPr>
        <w:t>PRZEPISY ZWIĄZANE</w:t>
      </w:r>
    </w:p>
    <w:p w:rsidR="00F21278" w:rsidRPr="008A1AC5" w:rsidRDefault="00F21278" w:rsidP="00B012F2">
      <w:pPr>
        <w:pStyle w:val="Tekstpodstawowy"/>
      </w:pPr>
      <w:r w:rsidRPr="008A1AC5">
        <w:t>Normy i instrukcje, oraz karty katalogowe producentów wyposażenia i elementów gotowych.</w:t>
      </w:r>
    </w:p>
    <w:p w:rsidR="00F21278" w:rsidRPr="008A1AC5" w:rsidRDefault="00F21278" w:rsidP="00B012F2">
      <w:pPr>
        <w:pStyle w:val="Tekstpodstawowy"/>
      </w:pPr>
      <w:r w:rsidRPr="008A1AC5">
        <w:lastRenderedPageBreak/>
        <w:t>Umowa z Inwestorem. Dokumentacja projektowa.</w:t>
      </w:r>
    </w:p>
    <w:p w:rsidR="00F21278" w:rsidRPr="008A1AC5" w:rsidRDefault="00F21278" w:rsidP="00B012F2">
      <w:pPr>
        <w:pStyle w:val="Tekstpodstawowy"/>
      </w:pPr>
    </w:p>
    <w:p w:rsidR="00F21278" w:rsidRPr="008A1AC5" w:rsidRDefault="00F21278" w:rsidP="00B012F2">
      <w:pPr>
        <w:pStyle w:val="Tekstpodstawowy"/>
      </w:pPr>
      <w:r w:rsidRPr="008A1AC5">
        <w:t>Nie  wymienienie  tytułu  jakiejkolwiek  dziedziny,  grupy,  podgrupy  czy  normy  nie   zwalnia  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rsidR="00EA414C" w:rsidRPr="008A1AC5" w:rsidRDefault="00EA414C" w:rsidP="0059053C">
      <w:pPr>
        <w:jc w:val="both"/>
        <w:rPr>
          <w:lang w:val="pl-PL"/>
        </w:rPr>
        <w:sectPr w:rsidR="00EA414C" w:rsidRPr="008A1AC5">
          <w:footerReference w:type="default" r:id="rId57"/>
          <w:pgSz w:w="11900" w:h="16840"/>
          <w:pgMar w:top="600" w:right="740" w:bottom="820" w:left="1020" w:header="269" w:footer="624" w:gutter="0"/>
          <w:cols w:space="708"/>
        </w:sectPr>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spacing w:before="233"/>
        <w:ind w:left="675" w:right="949"/>
        <w:jc w:val="center"/>
        <w:rPr>
          <w:sz w:val="28"/>
          <w:lang w:val="pl-PL"/>
        </w:rPr>
      </w:pPr>
      <w:r w:rsidRPr="008A1AC5">
        <w:rPr>
          <w:sz w:val="28"/>
          <w:lang w:val="pl-PL"/>
        </w:rPr>
        <w:t>SPECYFIKACJA TECHNICZNA WYKONANIA I ODBIORU ROBÓT</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spacing w:before="226"/>
        <w:ind w:left="678" w:right="949"/>
        <w:jc w:val="center"/>
        <w:rPr>
          <w:b/>
          <w:sz w:val="36"/>
          <w:lang w:val="pl-PL"/>
        </w:rPr>
      </w:pPr>
      <w:r w:rsidRPr="008A1AC5">
        <w:rPr>
          <w:b/>
          <w:sz w:val="36"/>
          <w:lang w:val="pl-PL"/>
        </w:rPr>
        <w:t>B - 02.04.10</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ind w:left="677" w:right="949"/>
        <w:jc w:val="center"/>
        <w:rPr>
          <w:b/>
          <w:sz w:val="28"/>
          <w:lang w:val="pl-PL"/>
        </w:rPr>
      </w:pPr>
      <w:r w:rsidRPr="008A1AC5">
        <w:rPr>
          <w:b/>
          <w:sz w:val="28"/>
          <w:lang w:val="pl-PL"/>
        </w:rPr>
        <w:t>RUSZTOWANIA</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423FB" w:rsidP="00B012F2">
      <w:pPr>
        <w:pStyle w:val="Tekstpodstawowy"/>
        <w:rPr>
          <w:sz w:val="21"/>
        </w:rPr>
      </w:pPr>
      <w:r w:rsidRPr="008A1AC5">
        <w:rPr>
          <w:noProof/>
        </w:rPr>
        <mc:AlternateContent>
          <mc:Choice Requires="wps">
            <w:drawing>
              <wp:anchor distT="0" distB="0" distL="0" distR="0" simplePos="0" relativeHeight="251686400" behindDoc="0" locked="0" layoutInCell="1" allowOverlap="1">
                <wp:simplePos x="0" y="0"/>
                <wp:positionH relativeFrom="page">
                  <wp:posOffset>867410</wp:posOffset>
                </wp:positionH>
                <wp:positionV relativeFrom="paragraph">
                  <wp:posOffset>186055</wp:posOffset>
                </wp:positionV>
                <wp:extent cx="6169025" cy="0"/>
                <wp:effectExtent l="10160" t="5715" r="12065" b="13335"/>
                <wp:wrapTopAndBottom/>
                <wp:docPr id="54"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F9229A" id="Line 3" o:spid="_x0000_s1026" style="position:absolute;z-index:2516864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4.65pt" to="554.05pt,1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2lRLEwIAACk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" strokeweight=".7pt">
                <w10:wrap type="topAndBottom" anchorx="page"/>
              </v:line>
            </w:pict>
          </mc:Fallback>
        </mc:AlternateContent>
      </w:r>
    </w:p>
    <w:p w:rsidR="00EA414C" w:rsidRPr="008A1AC5" w:rsidRDefault="009C1B6B">
      <w:pPr>
        <w:pStyle w:val="Nagwek21"/>
        <w:spacing w:before="147" w:line="228" w:lineRule="exact"/>
        <w:ind w:left="676" w:right="949" w:firstLine="0"/>
        <w:jc w:val="center"/>
        <w:rPr>
          <w:lang w:val="pl-PL"/>
        </w:rPr>
      </w:pPr>
      <w:r w:rsidRPr="008A1AC5">
        <w:rPr>
          <w:lang w:val="pl-PL"/>
        </w:rPr>
        <w:t>SPIS TREŚCI</w:t>
      </w:r>
    </w:p>
    <w:p w:rsidR="00EA414C" w:rsidRPr="008A1AC5" w:rsidRDefault="009C1B6B" w:rsidP="00182511">
      <w:pPr>
        <w:pStyle w:val="Akapitzlist"/>
        <w:numPr>
          <w:ilvl w:val="0"/>
          <w:numId w:val="6"/>
        </w:numPr>
        <w:tabs>
          <w:tab w:val="left" w:pos="720"/>
        </w:tabs>
        <w:spacing w:line="226" w:lineRule="exact"/>
        <w:jc w:val="left"/>
        <w:rPr>
          <w:b/>
          <w:sz w:val="20"/>
          <w:lang w:val="pl-PL"/>
        </w:rPr>
      </w:pPr>
      <w:r w:rsidRPr="008A1AC5">
        <w:rPr>
          <w:b/>
          <w:sz w:val="20"/>
          <w:lang w:val="pl-PL"/>
        </w:rPr>
        <w:t>WSTĘP</w:t>
      </w:r>
    </w:p>
    <w:p w:rsidR="00EA414C" w:rsidRPr="008A1AC5" w:rsidRDefault="009C1B6B" w:rsidP="00182511">
      <w:pPr>
        <w:pStyle w:val="Akapitzlist"/>
        <w:numPr>
          <w:ilvl w:val="0"/>
          <w:numId w:val="6"/>
        </w:numPr>
        <w:tabs>
          <w:tab w:val="left" w:pos="720"/>
        </w:tabs>
        <w:spacing w:line="226" w:lineRule="exact"/>
        <w:jc w:val="left"/>
        <w:rPr>
          <w:b/>
          <w:sz w:val="20"/>
          <w:lang w:val="pl-PL"/>
        </w:rPr>
      </w:pPr>
      <w:r w:rsidRPr="008A1AC5">
        <w:rPr>
          <w:b/>
          <w:sz w:val="20"/>
          <w:lang w:val="pl-PL"/>
        </w:rPr>
        <w:t>MATERIAŁY</w:t>
      </w:r>
    </w:p>
    <w:p w:rsidR="00EA414C" w:rsidRPr="008A1AC5" w:rsidRDefault="009C1B6B" w:rsidP="00182511">
      <w:pPr>
        <w:pStyle w:val="Akapitzlist"/>
        <w:numPr>
          <w:ilvl w:val="0"/>
          <w:numId w:val="6"/>
        </w:numPr>
        <w:tabs>
          <w:tab w:val="left" w:pos="720"/>
        </w:tabs>
        <w:spacing w:line="227" w:lineRule="exact"/>
        <w:jc w:val="left"/>
        <w:rPr>
          <w:b/>
          <w:sz w:val="20"/>
          <w:lang w:val="pl-PL"/>
        </w:rPr>
      </w:pPr>
      <w:r w:rsidRPr="008A1AC5">
        <w:rPr>
          <w:b/>
          <w:sz w:val="20"/>
          <w:lang w:val="pl-PL"/>
        </w:rPr>
        <w:t>SPRZĘT</w:t>
      </w:r>
    </w:p>
    <w:p w:rsidR="00EA414C" w:rsidRPr="008A1AC5" w:rsidRDefault="009C1B6B" w:rsidP="00182511">
      <w:pPr>
        <w:pStyle w:val="Akapitzlist"/>
        <w:numPr>
          <w:ilvl w:val="0"/>
          <w:numId w:val="6"/>
        </w:numPr>
        <w:tabs>
          <w:tab w:val="left" w:pos="720"/>
        </w:tabs>
        <w:spacing w:line="227" w:lineRule="exact"/>
        <w:jc w:val="left"/>
        <w:rPr>
          <w:b/>
          <w:sz w:val="20"/>
          <w:lang w:val="pl-PL"/>
        </w:rPr>
      </w:pPr>
      <w:r w:rsidRPr="008A1AC5">
        <w:rPr>
          <w:b/>
          <w:sz w:val="20"/>
          <w:lang w:val="pl-PL"/>
        </w:rPr>
        <w:t>TRANSPORT</w:t>
      </w:r>
    </w:p>
    <w:p w:rsidR="00EA414C" w:rsidRPr="008A1AC5" w:rsidRDefault="009C1B6B" w:rsidP="00182511">
      <w:pPr>
        <w:pStyle w:val="Akapitzlist"/>
        <w:numPr>
          <w:ilvl w:val="0"/>
          <w:numId w:val="6"/>
        </w:numPr>
        <w:tabs>
          <w:tab w:val="left" w:pos="720"/>
        </w:tabs>
        <w:spacing w:line="226" w:lineRule="exact"/>
        <w:jc w:val="left"/>
        <w:rPr>
          <w:b/>
          <w:sz w:val="20"/>
          <w:lang w:val="pl-PL"/>
        </w:rPr>
      </w:pPr>
      <w:r w:rsidRPr="008A1AC5">
        <w:rPr>
          <w:b/>
          <w:sz w:val="20"/>
          <w:lang w:val="pl-PL"/>
        </w:rPr>
        <w:t>WYKONANIE</w:t>
      </w:r>
      <w:r w:rsidRPr="008A1AC5">
        <w:rPr>
          <w:b/>
          <w:spacing w:val="-2"/>
          <w:sz w:val="20"/>
          <w:lang w:val="pl-PL"/>
        </w:rPr>
        <w:t xml:space="preserve"> </w:t>
      </w:r>
      <w:r w:rsidRPr="008A1AC5">
        <w:rPr>
          <w:b/>
          <w:sz w:val="20"/>
          <w:lang w:val="pl-PL"/>
        </w:rPr>
        <w:t>ROBÓT</w:t>
      </w:r>
    </w:p>
    <w:p w:rsidR="00EA414C" w:rsidRPr="008A1AC5" w:rsidRDefault="009C1B6B" w:rsidP="00182511">
      <w:pPr>
        <w:pStyle w:val="Akapitzlist"/>
        <w:numPr>
          <w:ilvl w:val="0"/>
          <w:numId w:val="6"/>
        </w:numPr>
        <w:tabs>
          <w:tab w:val="left" w:pos="720"/>
        </w:tabs>
        <w:spacing w:line="226" w:lineRule="exact"/>
        <w:jc w:val="left"/>
        <w:rPr>
          <w:b/>
          <w:sz w:val="20"/>
          <w:lang w:val="pl-PL"/>
        </w:rPr>
      </w:pPr>
      <w:r w:rsidRPr="008A1AC5">
        <w:rPr>
          <w:b/>
          <w:sz w:val="20"/>
          <w:lang w:val="pl-PL"/>
        </w:rPr>
        <w:t>KONTROLA JAKOŚCI</w:t>
      </w:r>
      <w:r w:rsidRPr="008A1AC5">
        <w:rPr>
          <w:b/>
          <w:spacing w:val="-2"/>
          <w:sz w:val="20"/>
          <w:lang w:val="pl-PL"/>
        </w:rPr>
        <w:t xml:space="preserve"> </w:t>
      </w:r>
      <w:r w:rsidRPr="008A1AC5">
        <w:rPr>
          <w:b/>
          <w:sz w:val="20"/>
          <w:lang w:val="pl-PL"/>
        </w:rPr>
        <w:t>ROBÓT</w:t>
      </w:r>
    </w:p>
    <w:p w:rsidR="00EA414C" w:rsidRPr="008A1AC5" w:rsidRDefault="009C1B6B" w:rsidP="00182511">
      <w:pPr>
        <w:pStyle w:val="Akapitzlist"/>
        <w:numPr>
          <w:ilvl w:val="0"/>
          <w:numId w:val="6"/>
        </w:numPr>
        <w:tabs>
          <w:tab w:val="left" w:pos="720"/>
        </w:tabs>
        <w:spacing w:line="226" w:lineRule="exact"/>
        <w:jc w:val="left"/>
        <w:rPr>
          <w:b/>
          <w:sz w:val="20"/>
          <w:lang w:val="pl-PL"/>
        </w:rPr>
      </w:pPr>
      <w:r w:rsidRPr="008A1AC5">
        <w:rPr>
          <w:b/>
          <w:sz w:val="20"/>
          <w:lang w:val="pl-PL"/>
        </w:rPr>
        <w:t>OBMIAR</w:t>
      </w:r>
      <w:r w:rsidRPr="008A1AC5">
        <w:rPr>
          <w:b/>
          <w:spacing w:val="-2"/>
          <w:sz w:val="20"/>
          <w:lang w:val="pl-PL"/>
        </w:rPr>
        <w:t xml:space="preserve"> </w:t>
      </w:r>
      <w:r w:rsidRPr="008A1AC5">
        <w:rPr>
          <w:b/>
          <w:sz w:val="20"/>
          <w:lang w:val="pl-PL"/>
        </w:rPr>
        <w:t>ROBÓT</w:t>
      </w:r>
    </w:p>
    <w:p w:rsidR="00EA414C" w:rsidRPr="008A1AC5" w:rsidRDefault="009C1B6B" w:rsidP="00182511">
      <w:pPr>
        <w:pStyle w:val="Akapitzlist"/>
        <w:numPr>
          <w:ilvl w:val="0"/>
          <w:numId w:val="6"/>
        </w:numPr>
        <w:tabs>
          <w:tab w:val="left" w:pos="720"/>
        </w:tabs>
        <w:spacing w:line="226" w:lineRule="exact"/>
        <w:jc w:val="left"/>
        <w:rPr>
          <w:b/>
          <w:sz w:val="20"/>
          <w:lang w:val="pl-PL"/>
        </w:rPr>
      </w:pPr>
      <w:r w:rsidRPr="008A1AC5">
        <w:rPr>
          <w:b/>
          <w:sz w:val="20"/>
          <w:lang w:val="pl-PL"/>
        </w:rPr>
        <w:t>ODBIÓR</w:t>
      </w:r>
      <w:r w:rsidRPr="008A1AC5">
        <w:rPr>
          <w:b/>
          <w:spacing w:val="-3"/>
          <w:sz w:val="20"/>
          <w:lang w:val="pl-PL"/>
        </w:rPr>
        <w:t xml:space="preserve"> </w:t>
      </w:r>
      <w:r w:rsidRPr="008A1AC5">
        <w:rPr>
          <w:b/>
          <w:sz w:val="20"/>
          <w:lang w:val="pl-PL"/>
        </w:rPr>
        <w:t>ROBÓT</w:t>
      </w:r>
    </w:p>
    <w:p w:rsidR="00EA414C" w:rsidRPr="008A1AC5" w:rsidRDefault="009C1B6B" w:rsidP="00182511">
      <w:pPr>
        <w:pStyle w:val="Akapitzlist"/>
        <w:numPr>
          <w:ilvl w:val="0"/>
          <w:numId w:val="6"/>
        </w:numPr>
        <w:tabs>
          <w:tab w:val="left" w:pos="720"/>
        </w:tabs>
        <w:spacing w:line="227" w:lineRule="exact"/>
        <w:jc w:val="left"/>
        <w:rPr>
          <w:b/>
          <w:sz w:val="20"/>
          <w:lang w:val="pl-PL"/>
        </w:rPr>
      </w:pPr>
      <w:r w:rsidRPr="008A1AC5">
        <w:rPr>
          <w:b/>
          <w:sz w:val="20"/>
          <w:lang w:val="pl-PL"/>
        </w:rPr>
        <w:t>PODSTAWA</w:t>
      </w:r>
      <w:r w:rsidRPr="008A1AC5">
        <w:rPr>
          <w:b/>
          <w:spacing w:val="-1"/>
          <w:sz w:val="20"/>
          <w:lang w:val="pl-PL"/>
        </w:rPr>
        <w:t xml:space="preserve"> </w:t>
      </w:r>
      <w:r w:rsidRPr="008A1AC5">
        <w:rPr>
          <w:b/>
          <w:sz w:val="20"/>
          <w:lang w:val="pl-PL"/>
        </w:rPr>
        <w:t>PŁATNOŚCI</w:t>
      </w:r>
    </w:p>
    <w:p w:rsidR="00EA414C" w:rsidRPr="008A1AC5" w:rsidRDefault="009C1B6B" w:rsidP="00182511">
      <w:pPr>
        <w:pStyle w:val="Akapitzlist"/>
        <w:numPr>
          <w:ilvl w:val="0"/>
          <w:numId w:val="6"/>
        </w:numPr>
        <w:tabs>
          <w:tab w:val="left" w:pos="701"/>
        </w:tabs>
        <w:spacing w:line="229" w:lineRule="exact"/>
        <w:ind w:left="700" w:hanging="302"/>
        <w:jc w:val="left"/>
        <w:rPr>
          <w:b/>
          <w:sz w:val="20"/>
          <w:lang w:val="pl-PL"/>
        </w:rPr>
      </w:pPr>
      <w:r w:rsidRPr="008A1AC5">
        <w:rPr>
          <w:b/>
          <w:sz w:val="20"/>
          <w:lang w:val="pl-PL"/>
        </w:rPr>
        <w:t>PRZEPISY</w:t>
      </w:r>
      <w:r w:rsidRPr="008A1AC5">
        <w:rPr>
          <w:b/>
          <w:spacing w:val="3"/>
          <w:sz w:val="20"/>
          <w:lang w:val="pl-PL"/>
        </w:rPr>
        <w:t xml:space="preserve"> </w:t>
      </w:r>
      <w:r w:rsidRPr="008A1AC5">
        <w:rPr>
          <w:b/>
          <w:sz w:val="20"/>
          <w:lang w:val="pl-PL"/>
        </w:rPr>
        <w:t>ZWIĄZANE</w:t>
      </w:r>
    </w:p>
    <w:p w:rsidR="00EA414C" w:rsidRPr="008A1AC5" w:rsidRDefault="009423FB" w:rsidP="00B012F2">
      <w:pPr>
        <w:pStyle w:val="Tekstpodstawowy"/>
        <w:rPr>
          <w:sz w:val="18"/>
        </w:rPr>
      </w:pPr>
      <w:r w:rsidRPr="008A1AC5">
        <w:rPr>
          <w:noProof/>
        </w:rPr>
        <mc:AlternateContent>
          <mc:Choice Requires="wps">
            <w:drawing>
              <wp:anchor distT="0" distB="0" distL="0" distR="0" simplePos="0" relativeHeight="251687424" behindDoc="0" locked="0" layoutInCell="1" allowOverlap="1">
                <wp:simplePos x="0" y="0"/>
                <wp:positionH relativeFrom="page">
                  <wp:posOffset>867410</wp:posOffset>
                </wp:positionH>
                <wp:positionV relativeFrom="paragraph">
                  <wp:posOffset>167640</wp:posOffset>
                </wp:positionV>
                <wp:extent cx="6169025" cy="0"/>
                <wp:effectExtent l="10160" t="6350" r="12065" b="12700"/>
                <wp:wrapTopAndBottom/>
                <wp:docPr id="53"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902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A2D0D8" id="Line 2" o:spid="_x0000_s1026" style="position:absolute;z-index:2516874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8.3pt,13.2pt" to="554.05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zBEwIAACk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" strokeweight=".7pt">
                <w10:wrap type="topAndBottom" anchorx="page"/>
              </v:line>
            </w:pict>
          </mc:Fallback>
        </mc:AlternateContent>
      </w:r>
    </w:p>
    <w:p w:rsidR="00EA414C" w:rsidRPr="008A1AC5" w:rsidRDefault="00EA414C">
      <w:pPr>
        <w:rPr>
          <w:sz w:val="18"/>
          <w:lang w:val="pl-PL"/>
        </w:rPr>
        <w:sectPr w:rsidR="00EA414C" w:rsidRPr="008A1AC5">
          <w:headerReference w:type="default" r:id="rId58"/>
          <w:footerReference w:type="default" r:id="rId59"/>
          <w:pgSz w:w="11900" w:h="16840"/>
          <w:pgMar w:top="600" w:right="740" w:bottom="820" w:left="1020" w:header="262" w:footer="636" w:gutter="0"/>
          <w:pgNumType w:start="214"/>
          <w:cols w:space="708"/>
        </w:sectPr>
      </w:pPr>
    </w:p>
    <w:p w:rsidR="00EA414C" w:rsidRPr="008A1AC5" w:rsidRDefault="00EA414C" w:rsidP="00B012F2">
      <w:pPr>
        <w:pStyle w:val="Tekstpodstawowy"/>
      </w:pPr>
    </w:p>
    <w:p w:rsidR="00EA414C" w:rsidRPr="008A1AC5" w:rsidRDefault="009C1B6B" w:rsidP="00A77A6D">
      <w:pPr>
        <w:pStyle w:val="Akapitzlist"/>
        <w:numPr>
          <w:ilvl w:val="0"/>
          <w:numId w:val="153"/>
        </w:numPr>
        <w:tabs>
          <w:tab w:val="left" w:pos="608"/>
        </w:tabs>
        <w:spacing w:before="91"/>
        <w:rPr>
          <w:b/>
          <w:sz w:val="20"/>
          <w:lang w:val="pl-PL"/>
        </w:rPr>
      </w:pPr>
      <w:r w:rsidRPr="008A1AC5">
        <w:rPr>
          <w:b/>
          <w:sz w:val="20"/>
          <w:lang w:val="pl-PL"/>
        </w:rPr>
        <w:t>WSTĘP</w:t>
      </w:r>
    </w:p>
    <w:p w:rsidR="00EA414C" w:rsidRPr="008A1AC5" w:rsidRDefault="00EA414C" w:rsidP="00B012F2">
      <w:pPr>
        <w:pStyle w:val="Tekstpodstawowy"/>
      </w:pPr>
    </w:p>
    <w:p w:rsidR="00EA414C" w:rsidRPr="008A1AC5" w:rsidRDefault="009C1B6B" w:rsidP="00A77A6D">
      <w:pPr>
        <w:pStyle w:val="Akapitzlist"/>
        <w:numPr>
          <w:ilvl w:val="1"/>
          <w:numId w:val="153"/>
        </w:numPr>
        <w:tabs>
          <w:tab w:val="left" w:pos="752"/>
        </w:tabs>
        <w:rPr>
          <w:b/>
          <w:sz w:val="20"/>
          <w:lang w:val="pl-PL"/>
        </w:rPr>
      </w:pPr>
      <w:r w:rsidRPr="008A1AC5">
        <w:rPr>
          <w:b/>
          <w:sz w:val="20"/>
          <w:lang w:val="pl-PL"/>
        </w:rPr>
        <w:t>Przedmiot ST</w:t>
      </w:r>
    </w:p>
    <w:p w:rsidR="002D0919" w:rsidRPr="008A1AC5" w:rsidRDefault="002D0919" w:rsidP="002D0919">
      <w:pPr>
        <w:tabs>
          <w:tab w:val="left" w:pos="4559"/>
        </w:tabs>
        <w:ind w:left="405"/>
        <w:rPr>
          <w:lang w:val="pl-PL"/>
        </w:rPr>
      </w:pPr>
      <w:r w:rsidRPr="008A1AC5">
        <w:rPr>
          <w:lang w:val="pl-PL"/>
        </w:rPr>
        <w:t xml:space="preserve">Przedmiotem niniejszej specyfikacji technicznej (ST) są wspólne wymagania techniczne dotyczące wykonania    i odbioru robót, które zostaną wykonane na podstawie dokumentacji projektowej dla zadania </w:t>
      </w:r>
    </w:p>
    <w:p w:rsidR="00F41F7D" w:rsidRPr="008A1AC5" w:rsidRDefault="002D0919" w:rsidP="00F41F7D">
      <w:pPr>
        <w:tabs>
          <w:tab w:val="left" w:pos="4559"/>
        </w:tabs>
        <w:ind w:left="405"/>
        <w:rPr>
          <w:lang w:val="pl-PL"/>
        </w:rPr>
      </w:pPr>
      <w:r w:rsidRPr="008A1AC5">
        <w:rPr>
          <w:lang w:val="pl-PL"/>
        </w:rPr>
        <w:t xml:space="preserve">pn. </w:t>
      </w:r>
      <w:r w:rsidR="00F41F7D" w:rsidRPr="008A1AC5">
        <w:rPr>
          <w:lang w:val="pl-PL"/>
        </w:rPr>
        <w:t>PRZEBUDOWA I ROZBUDOWA BUDYNKU ZESPOŁU SZKOLNO - PRZEDSZKOLNEGO NR 19, W TYM NA POTRZEBY PORADNI PSYCHOLOGICZNO-PEDAGOGICZNEJ NR 8</w:t>
      </w:r>
    </w:p>
    <w:p w:rsidR="00F41F7D" w:rsidRPr="008A1AC5" w:rsidRDefault="00F41F7D" w:rsidP="00F41F7D">
      <w:pPr>
        <w:tabs>
          <w:tab w:val="left" w:pos="4559"/>
        </w:tabs>
        <w:ind w:left="405"/>
        <w:rPr>
          <w:lang w:val="pl-PL"/>
        </w:rPr>
      </w:pPr>
      <w:r w:rsidRPr="008A1AC5">
        <w:rPr>
          <w:lang w:val="pl-PL"/>
        </w:rPr>
        <w:t>61-249 Poznań, os. Stare Żegrze 1 obręb 0006 Żegrze ark 35, nr działki 2</w:t>
      </w:r>
    </w:p>
    <w:p w:rsidR="00EA414C" w:rsidRPr="008A1AC5" w:rsidRDefault="00EA414C" w:rsidP="00B012F2">
      <w:pPr>
        <w:pStyle w:val="Tekstpodstawowy"/>
      </w:pPr>
    </w:p>
    <w:p w:rsidR="002D0919" w:rsidRPr="008A1AC5" w:rsidRDefault="002D0919" w:rsidP="00B012F2">
      <w:pPr>
        <w:pStyle w:val="Tekstpodstawowy"/>
      </w:pPr>
    </w:p>
    <w:p w:rsidR="002D0919" w:rsidRPr="008A1AC5" w:rsidRDefault="009C1B6B" w:rsidP="00A77A6D">
      <w:pPr>
        <w:pStyle w:val="Nagwek21"/>
        <w:numPr>
          <w:ilvl w:val="1"/>
          <w:numId w:val="153"/>
        </w:numPr>
        <w:tabs>
          <w:tab w:val="left" w:pos="752"/>
        </w:tabs>
        <w:rPr>
          <w:lang w:val="pl-PL"/>
        </w:rPr>
      </w:pPr>
      <w:r w:rsidRPr="008A1AC5">
        <w:rPr>
          <w:lang w:val="pl-PL"/>
        </w:rPr>
        <w:t>Zakres</w:t>
      </w:r>
      <w:r w:rsidRPr="008A1AC5">
        <w:rPr>
          <w:spacing w:val="-2"/>
          <w:lang w:val="pl-PL"/>
        </w:rPr>
        <w:t xml:space="preserve"> </w:t>
      </w:r>
      <w:r w:rsidRPr="008A1AC5">
        <w:rPr>
          <w:lang w:val="pl-PL"/>
        </w:rPr>
        <w:t>stosowania</w:t>
      </w:r>
    </w:p>
    <w:p w:rsidR="00EA414C" w:rsidRPr="008A1AC5" w:rsidRDefault="009C1B6B" w:rsidP="00B012F2">
      <w:pPr>
        <w:pStyle w:val="Tekstpodstawowy"/>
      </w:pPr>
      <w:r w:rsidRPr="008A1AC5">
        <w:t>Specyfikacja techniczna jest dokumentem będącym podstawą do udzielenie zamówienia i zawarcia umowy na wykonanie robót zawartych w pkt 1.1.</w:t>
      </w:r>
    </w:p>
    <w:p w:rsidR="00EA414C" w:rsidRPr="008A1AC5" w:rsidRDefault="00EA414C" w:rsidP="00B012F2">
      <w:pPr>
        <w:pStyle w:val="Tekstpodstawowy"/>
      </w:pPr>
    </w:p>
    <w:p w:rsidR="00EA414C" w:rsidRPr="008A1AC5" w:rsidRDefault="009C1B6B" w:rsidP="00A77A6D">
      <w:pPr>
        <w:pStyle w:val="Nagwek21"/>
        <w:numPr>
          <w:ilvl w:val="1"/>
          <w:numId w:val="153"/>
        </w:numPr>
        <w:tabs>
          <w:tab w:val="left" w:pos="752"/>
        </w:tabs>
        <w:rPr>
          <w:lang w:val="pl-PL"/>
        </w:rPr>
      </w:pPr>
      <w:r w:rsidRPr="008A1AC5">
        <w:rPr>
          <w:lang w:val="pl-PL"/>
        </w:rPr>
        <w:t>Określenia podstawowe</w:t>
      </w:r>
    </w:p>
    <w:p w:rsidR="00EA414C" w:rsidRPr="008A1AC5" w:rsidRDefault="009C1B6B" w:rsidP="00B012F2">
      <w:pPr>
        <w:pStyle w:val="Tekstpodstawowy"/>
      </w:pPr>
      <w:r w:rsidRPr="008A1AC5">
        <w:rPr>
          <w:spacing w:val="-3"/>
        </w:rPr>
        <w:t xml:space="preserve">Określenia </w:t>
      </w:r>
      <w:r w:rsidRPr="008A1AC5">
        <w:t xml:space="preserve">i </w:t>
      </w:r>
      <w:r w:rsidRPr="008A1AC5">
        <w:rPr>
          <w:spacing w:val="-3"/>
        </w:rPr>
        <w:t xml:space="preserve">nazewnictwo </w:t>
      </w:r>
      <w:r w:rsidRPr="008A1AC5">
        <w:t xml:space="preserve">użyte w </w:t>
      </w:r>
      <w:r w:rsidRPr="008A1AC5">
        <w:rPr>
          <w:spacing w:val="-3"/>
        </w:rPr>
        <w:t xml:space="preserve">niniejszej </w:t>
      </w:r>
      <w:r w:rsidRPr="008A1AC5">
        <w:rPr>
          <w:spacing w:val="-2"/>
        </w:rPr>
        <w:t xml:space="preserve">specyfikacji </w:t>
      </w:r>
      <w:r w:rsidRPr="008A1AC5">
        <w:t xml:space="preserve">technicznej ST są zgodne z </w:t>
      </w:r>
      <w:r w:rsidRPr="008A1AC5">
        <w:rPr>
          <w:spacing w:val="-3"/>
        </w:rPr>
        <w:t xml:space="preserve">obowiązującymi </w:t>
      </w:r>
      <w:r w:rsidRPr="008A1AC5">
        <w:t xml:space="preserve">podanymi w normach PN i przepisach Prawa </w:t>
      </w:r>
      <w:r w:rsidRPr="008A1AC5">
        <w:rPr>
          <w:spacing w:val="-2"/>
        </w:rPr>
        <w:t>budowlanego.</w:t>
      </w:r>
    </w:p>
    <w:p w:rsidR="00EA414C" w:rsidRPr="008A1AC5" w:rsidRDefault="00EA414C" w:rsidP="00B012F2">
      <w:pPr>
        <w:pStyle w:val="Tekstpodstawowy"/>
      </w:pPr>
    </w:p>
    <w:p w:rsidR="00EA414C" w:rsidRPr="008A1AC5" w:rsidRDefault="009C1B6B">
      <w:pPr>
        <w:pStyle w:val="Nagwek21"/>
        <w:ind w:left="398" w:firstLine="0"/>
        <w:jc w:val="both"/>
        <w:rPr>
          <w:lang w:val="pl-PL"/>
        </w:rPr>
      </w:pPr>
      <w:r w:rsidRPr="008A1AC5">
        <w:rPr>
          <w:lang w:val="pl-PL"/>
        </w:rPr>
        <w:t>1.4 Zakres robót objętych ST</w:t>
      </w:r>
    </w:p>
    <w:p w:rsidR="00EA414C" w:rsidRPr="008A1AC5" w:rsidRDefault="009C1B6B" w:rsidP="00B012F2">
      <w:pPr>
        <w:pStyle w:val="Tekstpodstawowy"/>
      </w:pPr>
      <w:r w:rsidRPr="008A1AC5">
        <w:t>W ramach prac budowlanych przewiduje się wykonanie następujących robót:</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montaż</w:t>
      </w:r>
      <w:r w:rsidRPr="008A1AC5">
        <w:rPr>
          <w:spacing w:val="-1"/>
          <w:sz w:val="20"/>
          <w:lang w:val="pl-PL"/>
        </w:rPr>
        <w:t xml:space="preserve"> </w:t>
      </w:r>
      <w:r w:rsidRPr="008A1AC5">
        <w:rPr>
          <w:sz w:val="20"/>
          <w:lang w:val="pl-PL"/>
        </w:rPr>
        <w:t>rusztowań,</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odbiór techniczny i przekazanie rusztowania do</w:t>
      </w:r>
      <w:r w:rsidRPr="008A1AC5">
        <w:rPr>
          <w:spacing w:val="-7"/>
          <w:sz w:val="20"/>
          <w:lang w:val="pl-PL"/>
        </w:rPr>
        <w:t xml:space="preserve"> </w:t>
      </w:r>
      <w:r w:rsidRPr="008A1AC5">
        <w:rPr>
          <w:sz w:val="20"/>
          <w:lang w:val="pl-PL"/>
        </w:rPr>
        <w:t>eksploatacji,</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eksploatacja rusztowania</w:t>
      </w:r>
      <w:r w:rsidRPr="008A1AC5">
        <w:rPr>
          <w:spacing w:val="-1"/>
          <w:sz w:val="20"/>
          <w:lang w:val="pl-PL"/>
        </w:rPr>
        <w:t xml:space="preserve"> </w:t>
      </w:r>
      <w:r w:rsidRPr="008A1AC5">
        <w:rPr>
          <w:sz w:val="20"/>
          <w:lang w:val="pl-PL"/>
        </w:rPr>
        <w:t>(użytkowanie),</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odbiór rusztowania i przekazanie do</w:t>
      </w:r>
      <w:r w:rsidRPr="008A1AC5">
        <w:rPr>
          <w:spacing w:val="-3"/>
          <w:sz w:val="20"/>
          <w:lang w:val="pl-PL"/>
        </w:rPr>
        <w:t xml:space="preserve"> </w:t>
      </w:r>
      <w:r w:rsidRPr="008A1AC5">
        <w:rPr>
          <w:sz w:val="20"/>
          <w:lang w:val="pl-PL"/>
        </w:rPr>
        <w:t>demontażu,</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demontaż</w:t>
      </w:r>
      <w:r w:rsidRPr="008A1AC5">
        <w:rPr>
          <w:spacing w:val="-1"/>
          <w:sz w:val="20"/>
          <w:lang w:val="pl-PL"/>
        </w:rPr>
        <w:t xml:space="preserve"> </w:t>
      </w:r>
      <w:r w:rsidRPr="008A1AC5">
        <w:rPr>
          <w:sz w:val="20"/>
          <w:lang w:val="pl-PL"/>
        </w:rPr>
        <w:t>rusztowań,</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kontrola techniczna zdemontowanych elementów</w:t>
      </w:r>
      <w:r w:rsidRPr="008A1AC5">
        <w:rPr>
          <w:spacing w:val="-8"/>
          <w:sz w:val="20"/>
          <w:lang w:val="pl-PL"/>
        </w:rPr>
        <w:t xml:space="preserve"> </w:t>
      </w:r>
      <w:r w:rsidRPr="008A1AC5">
        <w:rPr>
          <w:sz w:val="20"/>
          <w:lang w:val="pl-PL"/>
        </w:rPr>
        <w:t>rusztowania.</w:t>
      </w:r>
    </w:p>
    <w:p w:rsidR="00EA414C" w:rsidRPr="008A1AC5" w:rsidRDefault="00EA414C" w:rsidP="00B012F2">
      <w:pPr>
        <w:pStyle w:val="Tekstpodstawowy"/>
      </w:pPr>
    </w:p>
    <w:p w:rsidR="00EA414C" w:rsidRPr="008A1AC5" w:rsidRDefault="009C1B6B">
      <w:pPr>
        <w:pStyle w:val="Nagwek21"/>
        <w:ind w:left="398" w:firstLine="0"/>
        <w:jc w:val="both"/>
        <w:rPr>
          <w:lang w:val="pl-PL"/>
        </w:rPr>
      </w:pPr>
      <w:r w:rsidRPr="008A1AC5">
        <w:rPr>
          <w:lang w:val="pl-PL"/>
        </w:rPr>
        <w:t>1.5. Dokumentacja</w:t>
      </w:r>
    </w:p>
    <w:p w:rsidR="00EA414C" w:rsidRPr="008A1AC5" w:rsidRDefault="009C1B6B" w:rsidP="00B012F2">
      <w:pPr>
        <w:pStyle w:val="Tekstpodstawowy"/>
      </w:pPr>
      <w:r w:rsidRPr="008A1AC5">
        <w:t>Przy budowie oraz podczas eksploatacji rusztowania, należy przedstawić następujące dokumenty:</w:t>
      </w:r>
    </w:p>
    <w:p w:rsidR="00EA414C" w:rsidRPr="008A1AC5" w:rsidRDefault="009C1B6B" w:rsidP="00182511">
      <w:pPr>
        <w:pStyle w:val="Akapitzlist"/>
        <w:numPr>
          <w:ilvl w:val="0"/>
          <w:numId w:val="4"/>
        </w:numPr>
        <w:tabs>
          <w:tab w:val="left" w:pos="826"/>
        </w:tabs>
        <w:spacing w:before="1" w:line="245" w:lineRule="exact"/>
        <w:jc w:val="both"/>
        <w:rPr>
          <w:sz w:val="20"/>
          <w:lang w:val="pl-PL"/>
        </w:rPr>
      </w:pPr>
      <w:r w:rsidRPr="008A1AC5">
        <w:rPr>
          <w:sz w:val="20"/>
          <w:lang w:val="pl-PL"/>
        </w:rPr>
        <w:t>RT – dokumentacja</w:t>
      </w:r>
      <w:r w:rsidRPr="008A1AC5">
        <w:rPr>
          <w:spacing w:val="-16"/>
          <w:sz w:val="20"/>
          <w:lang w:val="pl-PL"/>
        </w:rPr>
        <w:t xml:space="preserve"> </w:t>
      </w:r>
      <w:r w:rsidRPr="008A1AC5">
        <w:rPr>
          <w:sz w:val="20"/>
          <w:lang w:val="pl-PL"/>
        </w:rPr>
        <w:t>producenta;</w:t>
      </w:r>
    </w:p>
    <w:p w:rsidR="00EA414C" w:rsidRPr="008A1AC5" w:rsidRDefault="009C1B6B" w:rsidP="00182511">
      <w:pPr>
        <w:pStyle w:val="Akapitzlist"/>
        <w:numPr>
          <w:ilvl w:val="0"/>
          <w:numId w:val="4"/>
        </w:numPr>
        <w:tabs>
          <w:tab w:val="left" w:pos="826"/>
        </w:tabs>
        <w:spacing w:line="244" w:lineRule="exact"/>
        <w:jc w:val="both"/>
        <w:rPr>
          <w:sz w:val="20"/>
          <w:lang w:val="pl-PL"/>
        </w:rPr>
      </w:pPr>
      <w:r w:rsidRPr="008A1AC5">
        <w:rPr>
          <w:sz w:val="20"/>
          <w:lang w:val="pl-PL"/>
        </w:rPr>
        <w:t>RN – obliczenia statyczne</w:t>
      </w:r>
      <w:r w:rsidRPr="008A1AC5">
        <w:rPr>
          <w:spacing w:val="-14"/>
          <w:sz w:val="20"/>
          <w:lang w:val="pl-PL"/>
        </w:rPr>
        <w:t xml:space="preserve"> </w:t>
      </w:r>
      <w:r w:rsidRPr="008A1AC5">
        <w:rPr>
          <w:sz w:val="20"/>
          <w:lang w:val="pl-PL"/>
        </w:rPr>
        <w:t>(DT);</w:t>
      </w:r>
    </w:p>
    <w:p w:rsidR="00EA414C" w:rsidRPr="008A1AC5" w:rsidRDefault="009C1B6B" w:rsidP="00182511">
      <w:pPr>
        <w:pStyle w:val="Akapitzlist"/>
        <w:numPr>
          <w:ilvl w:val="0"/>
          <w:numId w:val="4"/>
        </w:numPr>
        <w:tabs>
          <w:tab w:val="left" w:pos="826"/>
        </w:tabs>
        <w:spacing w:line="244" w:lineRule="exact"/>
        <w:jc w:val="both"/>
        <w:rPr>
          <w:sz w:val="20"/>
          <w:lang w:val="pl-PL"/>
        </w:rPr>
      </w:pPr>
      <w:r w:rsidRPr="008A1AC5">
        <w:rPr>
          <w:sz w:val="20"/>
          <w:lang w:val="pl-PL"/>
        </w:rPr>
        <w:t>Instrukcja montażu</w:t>
      </w:r>
      <w:r w:rsidRPr="008A1AC5">
        <w:rPr>
          <w:spacing w:val="-18"/>
          <w:sz w:val="20"/>
          <w:lang w:val="pl-PL"/>
        </w:rPr>
        <w:t xml:space="preserve"> </w:t>
      </w:r>
      <w:r w:rsidRPr="008A1AC5">
        <w:rPr>
          <w:sz w:val="20"/>
          <w:lang w:val="pl-PL"/>
        </w:rPr>
        <w:t>rusztowania;</w:t>
      </w:r>
    </w:p>
    <w:p w:rsidR="00EA414C" w:rsidRPr="008A1AC5" w:rsidRDefault="009C1B6B" w:rsidP="00182511">
      <w:pPr>
        <w:pStyle w:val="Akapitzlist"/>
        <w:numPr>
          <w:ilvl w:val="0"/>
          <w:numId w:val="4"/>
        </w:numPr>
        <w:tabs>
          <w:tab w:val="left" w:pos="826"/>
        </w:tabs>
        <w:spacing w:line="245" w:lineRule="exact"/>
        <w:jc w:val="both"/>
        <w:rPr>
          <w:sz w:val="20"/>
          <w:lang w:val="pl-PL"/>
        </w:rPr>
      </w:pPr>
      <w:r w:rsidRPr="008A1AC5">
        <w:rPr>
          <w:sz w:val="20"/>
          <w:lang w:val="pl-PL"/>
        </w:rPr>
        <w:t>Protokół odbioru</w:t>
      </w:r>
      <w:r w:rsidRPr="008A1AC5">
        <w:rPr>
          <w:spacing w:val="-2"/>
          <w:sz w:val="20"/>
          <w:lang w:val="pl-PL"/>
        </w:rPr>
        <w:t xml:space="preserve"> </w:t>
      </w:r>
      <w:r w:rsidRPr="008A1AC5">
        <w:rPr>
          <w:sz w:val="20"/>
          <w:lang w:val="pl-PL"/>
        </w:rPr>
        <w:t>rusztowania;</w:t>
      </w:r>
    </w:p>
    <w:p w:rsidR="00EA414C" w:rsidRPr="008A1AC5" w:rsidRDefault="009C1B6B" w:rsidP="00182511">
      <w:pPr>
        <w:pStyle w:val="Akapitzlist"/>
        <w:numPr>
          <w:ilvl w:val="0"/>
          <w:numId w:val="4"/>
        </w:numPr>
        <w:tabs>
          <w:tab w:val="left" w:pos="826"/>
        </w:tabs>
        <w:spacing w:line="245" w:lineRule="exact"/>
        <w:jc w:val="both"/>
        <w:rPr>
          <w:sz w:val="20"/>
          <w:lang w:val="pl-PL"/>
        </w:rPr>
      </w:pPr>
      <w:r w:rsidRPr="008A1AC5">
        <w:rPr>
          <w:sz w:val="20"/>
          <w:lang w:val="pl-PL"/>
        </w:rPr>
        <w:t>Instrukcja eksploatacji rusztowania, protokoły</w:t>
      </w:r>
      <w:r w:rsidRPr="008A1AC5">
        <w:rPr>
          <w:spacing w:val="-5"/>
          <w:sz w:val="20"/>
          <w:lang w:val="pl-PL"/>
        </w:rPr>
        <w:t xml:space="preserve"> </w:t>
      </w:r>
      <w:r w:rsidRPr="008A1AC5">
        <w:rPr>
          <w:sz w:val="20"/>
          <w:lang w:val="pl-PL"/>
        </w:rPr>
        <w:t>pokontrolne;</w:t>
      </w:r>
    </w:p>
    <w:p w:rsidR="00EA414C" w:rsidRPr="008A1AC5" w:rsidRDefault="009C1B6B" w:rsidP="00182511">
      <w:pPr>
        <w:pStyle w:val="Akapitzlist"/>
        <w:numPr>
          <w:ilvl w:val="0"/>
          <w:numId w:val="4"/>
        </w:numPr>
        <w:tabs>
          <w:tab w:val="left" w:pos="826"/>
        </w:tabs>
        <w:spacing w:line="245" w:lineRule="exact"/>
        <w:jc w:val="both"/>
        <w:rPr>
          <w:sz w:val="20"/>
          <w:lang w:val="pl-PL"/>
        </w:rPr>
      </w:pPr>
      <w:r w:rsidRPr="008A1AC5">
        <w:rPr>
          <w:sz w:val="20"/>
          <w:lang w:val="pl-PL"/>
        </w:rPr>
        <w:t>Protokół przekazania rusztowania do</w:t>
      </w:r>
      <w:r w:rsidRPr="008A1AC5">
        <w:rPr>
          <w:spacing w:val="-1"/>
          <w:sz w:val="20"/>
          <w:lang w:val="pl-PL"/>
        </w:rPr>
        <w:t xml:space="preserve"> </w:t>
      </w:r>
      <w:r w:rsidRPr="008A1AC5">
        <w:rPr>
          <w:sz w:val="20"/>
          <w:lang w:val="pl-PL"/>
        </w:rPr>
        <w:t>demontażu;</w:t>
      </w:r>
    </w:p>
    <w:p w:rsidR="00EA414C" w:rsidRPr="008A1AC5" w:rsidRDefault="009C1B6B" w:rsidP="00182511">
      <w:pPr>
        <w:pStyle w:val="Akapitzlist"/>
        <w:numPr>
          <w:ilvl w:val="0"/>
          <w:numId w:val="4"/>
        </w:numPr>
        <w:tabs>
          <w:tab w:val="left" w:pos="826"/>
        </w:tabs>
        <w:spacing w:line="245" w:lineRule="exact"/>
        <w:jc w:val="both"/>
        <w:rPr>
          <w:sz w:val="20"/>
          <w:lang w:val="pl-PL"/>
        </w:rPr>
      </w:pPr>
      <w:r w:rsidRPr="008A1AC5">
        <w:rPr>
          <w:sz w:val="20"/>
          <w:lang w:val="pl-PL"/>
        </w:rPr>
        <w:t>Instrukcja demontażu</w:t>
      </w:r>
      <w:r w:rsidRPr="008A1AC5">
        <w:rPr>
          <w:spacing w:val="-2"/>
          <w:sz w:val="20"/>
          <w:lang w:val="pl-PL"/>
        </w:rPr>
        <w:t xml:space="preserve"> </w:t>
      </w:r>
      <w:r w:rsidRPr="008A1AC5">
        <w:rPr>
          <w:sz w:val="20"/>
          <w:lang w:val="pl-PL"/>
        </w:rPr>
        <w:t>Rusztowania;</w:t>
      </w:r>
    </w:p>
    <w:p w:rsidR="00EA414C" w:rsidRPr="008A1AC5" w:rsidRDefault="009C1B6B" w:rsidP="00182511">
      <w:pPr>
        <w:pStyle w:val="Akapitzlist"/>
        <w:numPr>
          <w:ilvl w:val="0"/>
          <w:numId w:val="4"/>
        </w:numPr>
        <w:tabs>
          <w:tab w:val="left" w:pos="826"/>
        </w:tabs>
        <w:jc w:val="both"/>
        <w:rPr>
          <w:sz w:val="20"/>
          <w:lang w:val="pl-PL"/>
        </w:rPr>
      </w:pPr>
      <w:r w:rsidRPr="008A1AC5">
        <w:rPr>
          <w:sz w:val="20"/>
          <w:lang w:val="pl-PL"/>
        </w:rPr>
        <w:t>Protokół</w:t>
      </w:r>
      <w:r w:rsidRPr="008A1AC5">
        <w:rPr>
          <w:spacing w:val="-1"/>
          <w:sz w:val="20"/>
          <w:lang w:val="pl-PL"/>
        </w:rPr>
        <w:t xml:space="preserve"> </w:t>
      </w:r>
      <w:r w:rsidRPr="008A1AC5">
        <w:rPr>
          <w:sz w:val="20"/>
          <w:lang w:val="pl-PL"/>
        </w:rPr>
        <w:t>pokontrolny.</w:t>
      </w:r>
    </w:p>
    <w:p w:rsidR="00EA414C" w:rsidRPr="008A1AC5" w:rsidRDefault="00EA414C" w:rsidP="00B012F2">
      <w:pPr>
        <w:pStyle w:val="Tekstpodstawowy"/>
      </w:pPr>
    </w:p>
    <w:p w:rsidR="00EA414C" w:rsidRPr="008A1AC5" w:rsidRDefault="009C1B6B" w:rsidP="00A77A6D">
      <w:pPr>
        <w:pStyle w:val="Nagwek21"/>
        <w:numPr>
          <w:ilvl w:val="0"/>
          <w:numId w:val="153"/>
        </w:numPr>
        <w:tabs>
          <w:tab w:val="left" w:pos="605"/>
        </w:tabs>
        <w:ind w:left="604" w:hanging="199"/>
        <w:jc w:val="both"/>
        <w:rPr>
          <w:lang w:val="pl-PL"/>
        </w:rPr>
      </w:pPr>
      <w:r w:rsidRPr="008A1AC5">
        <w:rPr>
          <w:lang w:val="pl-PL"/>
        </w:rPr>
        <w:t>MATERIAŁY</w:t>
      </w:r>
    </w:p>
    <w:p w:rsidR="00EA414C" w:rsidRPr="008A1AC5" w:rsidRDefault="009C1B6B" w:rsidP="00B012F2">
      <w:pPr>
        <w:pStyle w:val="Tekstpodstawowy"/>
      </w:pPr>
      <w:r w:rsidRPr="008A1AC5">
        <w:t>Ogólne wymagania dotyczące materiałów, ich pozyskiwania i składowania podano w części „Wymagania ogólne” pkt 2 specyfikacji technicznej. Wszystkie użyte materiały powinny mieć aktualne świadectwa dopuszczenia do stosowania w budownictwie na terytorium Rzeczypospolitej Polskiej tzn. posiadać aktualne aprobaty techniczne, certyfikat na znak bezpieczeństwa, deklaracje zgodności lub certyfikaty zgodności z aprobatą techniczną lub inne stosowne dokumenty objęte prawem.</w:t>
      </w:r>
    </w:p>
    <w:p w:rsidR="00EA414C" w:rsidRPr="008A1AC5" w:rsidRDefault="009C1B6B" w:rsidP="00B012F2">
      <w:pPr>
        <w:pStyle w:val="Tekstpodstawowy"/>
      </w:pPr>
      <w:r w:rsidRPr="008A1AC5">
        <w:t>Należy zastosować rusztowanie nieruchome przyścienne wraz z siatką zabezpieczającą.</w:t>
      </w:r>
    </w:p>
    <w:p w:rsidR="00EA414C" w:rsidRPr="008A1AC5" w:rsidRDefault="00EA414C" w:rsidP="00B012F2">
      <w:pPr>
        <w:pStyle w:val="Tekstpodstawowy"/>
      </w:pPr>
    </w:p>
    <w:p w:rsidR="00EA414C" w:rsidRPr="008A1AC5" w:rsidRDefault="009C1B6B" w:rsidP="00A77A6D">
      <w:pPr>
        <w:pStyle w:val="Nagwek21"/>
        <w:numPr>
          <w:ilvl w:val="0"/>
          <w:numId w:val="153"/>
        </w:numPr>
        <w:tabs>
          <w:tab w:val="left" w:pos="608"/>
        </w:tabs>
        <w:spacing w:before="1"/>
        <w:jc w:val="both"/>
        <w:rPr>
          <w:lang w:val="pl-PL"/>
        </w:rPr>
      </w:pPr>
      <w:r w:rsidRPr="008A1AC5">
        <w:rPr>
          <w:lang w:val="pl-PL"/>
        </w:rPr>
        <w:t>SPRZĘT</w:t>
      </w:r>
    </w:p>
    <w:p w:rsidR="00EA414C" w:rsidRPr="008A1AC5" w:rsidRDefault="009C1B6B" w:rsidP="00B012F2">
      <w:pPr>
        <w:pStyle w:val="Tekstpodstawowy"/>
      </w:pPr>
      <w:r w:rsidRPr="008A1AC5">
        <w:t>Ogólne zasady dotyczące sprzętu do wykonania określonych w niniejszej specyfikacji robót podano w części</w:t>
      </w:r>
    </w:p>
    <w:p w:rsidR="00EA414C" w:rsidRPr="008A1AC5" w:rsidRDefault="009C1B6B" w:rsidP="00B012F2">
      <w:pPr>
        <w:pStyle w:val="Tekstpodstawowy"/>
      </w:pPr>
      <w:r w:rsidRPr="008A1AC5">
        <w:t>„Wymagania ogólne” pkt 3 specyfikacji technicznej.</w:t>
      </w:r>
    </w:p>
    <w:p w:rsidR="00EA414C" w:rsidRPr="008A1AC5" w:rsidRDefault="009C1B6B" w:rsidP="00B012F2">
      <w:pPr>
        <w:pStyle w:val="Tekstpodstawowy"/>
      </w:pPr>
      <w:r w:rsidRPr="008A1AC5">
        <w:t>Przy montażu rusztowań używany będzie sprzęt systemowy dla danego rusztowania. Jakikolwiek sprzęt, maszyny lub narzędzia nie gwarantujące zachowania wymogów uzyskania stosowej jakości robót lub przepisów bezpieczeństwa zostaną przez nadzór inwestorski zdyskwalifikowane i nie dopuszczone do robót.</w:t>
      </w:r>
    </w:p>
    <w:p w:rsidR="00EA414C" w:rsidRPr="008A1AC5" w:rsidRDefault="00EA414C">
      <w:pPr>
        <w:spacing w:line="230" w:lineRule="auto"/>
        <w:jc w:val="both"/>
        <w:rPr>
          <w:lang w:val="pl-PL"/>
        </w:rPr>
        <w:sectPr w:rsidR="00EA414C" w:rsidRPr="008A1AC5">
          <w:pgSz w:w="11900" w:h="16840"/>
          <w:pgMar w:top="600" w:right="740" w:bottom="820" w:left="1020" w:header="262" w:footer="636" w:gutter="0"/>
          <w:cols w:space="708"/>
        </w:sectPr>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153"/>
        </w:numPr>
        <w:tabs>
          <w:tab w:val="left" w:pos="608"/>
        </w:tabs>
        <w:jc w:val="both"/>
        <w:rPr>
          <w:lang w:val="pl-PL"/>
        </w:rPr>
      </w:pPr>
      <w:r w:rsidRPr="008A1AC5">
        <w:rPr>
          <w:lang w:val="pl-PL"/>
        </w:rPr>
        <w:t>TRANSPORT</w:t>
      </w:r>
    </w:p>
    <w:p w:rsidR="00EA414C" w:rsidRPr="008A1AC5" w:rsidRDefault="00EA414C" w:rsidP="00B012F2">
      <w:pPr>
        <w:pStyle w:val="Tekstpodstawowy"/>
      </w:pPr>
    </w:p>
    <w:p w:rsidR="00EA414C" w:rsidRPr="008A1AC5" w:rsidRDefault="009C1B6B">
      <w:pPr>
        <w:ind w:left="398"/>
        <w:jc w:val="both"/>
        <w:rPr>
          <w:b/>
          <w:sz w:val="20"/>
          <w:lang w:val="pl-PL"/>
        </w:rPr>
      </w:pPr>
      <w:r w:rsidRPr="008A1AC5">
        <w:rPr>
          <w:b/>
          <w:sz w:val="20"/>
          <w:lang w:val="pl-PL"/>
        </w:rPr>
        <w:t>4.1 Wymagania ogólne</w:t>
      </w:r>
    </w:p>
    <w:p w:rsidR="00EA414C" w:rsidRPr="008A1AC5" w:rsidRDefault="009C1B6B" w:rsidP="00B012F2">
      <w:pPr>
        <w:pStyle w:val="Tekstpodstawowy"/>
      </w:pPr>
      <w:r w:rsidRPr="008A1AC5">
        <w:t>Ogólne wymagania dotyczące transportu podano w części „Wymagania ogólne” pkt 4 specyfikacji technicznej.</w:t>
      </w: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pPr>
        <w:pStyle w:val="Nagwek21"/>
        <w:spacing w:before="1"/>
        <w:ind w:left="398" w:firstLine="0"/>
        <w:jc w:val="both"/>
        <w:rPr>
          <w:lang w:val="pl-PL"/>
        </w:rPr>
      </w:pPr>
      <w:r w:rsidRPr="008A1AC5">
        <w:rPr>
          <w:lang w:val="pl-PL"/>
        </w:rPr>
        <w:t>4.2.Transport materiałów</w:t>
      </w:r>
    </w:p>
    <w:p w:rsidR="00EA414C" w:rsidRPr="008A1AC5" w:rsidRDefault="009C1B6B" w:rsidP="00B012F2">
      <w:pPr>
        <w:pStyle w:val="Tekstpodstawowy"/>
      </w:pPr>
      <w:r w:rsidRPr="008A1AC5">
        <w:t>Warunki transportu konstrukcji stalowych powinny zapewniać zabezpieczenie elementów przed wpływem szkodliwych czynników atmosferycznych. Wykonawca jest zobowiązany do stosowania jedynie takich środków transportu, które nie wpłyną niekorzystnie na jakość robót i właściwości przewożonych towarów. Wykonawca będzie usuwać na bieżąco, na własny koszt, wszelkie zanieczyszczenia spowodowane jego pojazdami na drogach publicznych oraz dojazdach do terenu</w:t>
      </w:r>
      <w:r w:rsidRPr="008A1AC5">
        <w:rPr>
          <w:spacing w:val="-5"/>
        </w:rPr>
        <w:t xml:space="preserve"> </w:t>
      </w:r>
      <w:r w:rsidRPr="008A1AC5">
        <w:t>budowy.</w:t>
      </w:r>
    </w:p>
    <w:p w:rsidR="00EA414C" w:rsidRPr="008A1AC5" w:rsidRDefault="00EA414C" w:rsidP="00B012F2">
      <w:pPr>
        <w:pStyle w:val="Tekstpodstawowy"/>
      </w:pPr>
    </w:p>
    <w:p w:rsidR="00EA414C" w:rsidRPr="008A1AC5" w:rsidRDefault="009C1B6B" w:rsidP="00A77A6D">
      <w:pPr>
        <w:pStyle w:val="Nagwek21"/>
        <w:numPr>
          <w:ilvl w:val="0"/>
          <w:numId w:val="153"/>
        </w:numPr>
        <w:tabs>
          <w:tab w:val="left" w:pos="601"/>
        </w:tabs>
        <w:ind w:left="600"/>
        <w:rPr>
          <w:lang w:val="pl-PL"/>
        </w:rPr>
      </w:pPr>
      <w:r w:rsidRPr="008A1AC5">
        <w:rPr>
          <w:lang w:val="pl-PL"/>
        </w:rPr>
        <w:t>WYKONANIE</w:t>
      </w:r>
      <w:r w:rsidRPr="008A1AC5">
        <w:rPr>
          <w:spacing w:val="-2"/>
          <w:lang w:val="pl-PL"/>
        </w:rPr>
        <w:t xml:space="preserve"> </w:t>
      </w:r>
      <w:r w:rsidRPr="008A1AC5">
        <w:rPr>
          <w:lang w:val="pl-PL"/>
        </w:rPr>
        <w:t>ROBÓT</w:t>
      </w:r>
    </w:p>
    <w:p w:rsidR="00EA414C" w:rsidRPr="008A1AC5" w:rsidRDefault="00EA414C" w:rsidP="00B012F2">
      <w:pPr>
        <w:pStyle w:val="Tekstpodstawowy"/>
      </w:pPr>
    </w:p>
    <w:p w:rsidR="00EA414C" w:rsidRPr="008A1AC5" w:rsidRDefault="009C1B6B" w:rsidP="00A77A6D">
      <w:pPr>
        <w:pStyle w:val="Akapitzlist"/>
        <w:numPr>
          <w:ilvl w:val="1"/>
          <w:numId w:val="153"/>
        </w:numPr>
        <w:tabs>
          <w:tab w:val="left" w:pos="752"/>
        </w:tabs>
        <w:spacing w:before="1"/>
        <w:rPr>
          <w:b/>
          <w:sz w:val="20"/>
          <w:lang w:val="pl-PL"/>
        </w:rPr>
      </w:pPr>
      <w:r w:rsidRPr="008A1AC5">
        <w:rPr>
          <w:b/>
          <w:sz w:val="20"/>
          <w:lang w:val="pl-PL"/>
        </w:rPr>
        <w:t>Zasady ogólne wykonania robót</w:t>
      </w:r>
    </w:p>
    <w:p w:rsidR="00EA414C" w:rsidRPr="008A1AC5" w:rsidRDefault="009C1B6B" w:rsidP="00B012F2">
      <w:pPr>
        <w:pStyle w:val="Tekstpodstawowy"/>
      </w:pPr>
      <w:r w:rsidRPr="008A1AC5">
        <w:t>Ogólne zasady wykonania robót podano w części „Wymagania ogólne” pkt 5 specyfikacji technicznej. Roboty należy wykonywać zgodnie przepisami bezpieczeństwa i higieny pracy, BIOZ i zaleceniami nadzoru inwestorskiego.</w:t>
      </w:r>
    </w:p>
    <w:p w:rsidR="00EA414C" w:rsidRPr="008A1AC5" w:rsidRDefault="00EA414C" w:rsidP="00B012F2">
      <w:pPr>
        <w:pStyle w:val="Tekstpodstawowy"/>
      </w:pPr>
    </w:p>
    <w:p w:rsidR="00EA414C" w:rsidRPr="008A1AC5" w:rsidRDefault="009C1B6B" w:rsidP="00A77A6D">
      <w:pPr>
        <w:pStyle w:val="Nagwek21"/>
        <w:numPr>
          <w:ilvl w:val="1"/>
          <w:numId w:val="153"/>
        </w:numPr>
        <w:tabs>
          <w:tab w:val="left" w:pos="752"/>
        </w:tabs>
        <w:rPr>
          <w:lang w:val="pl-PL"/>
        </w:rPr>
      </w:pPr>
      <w:r w:rsidRPr="008A1AC5">
        <w:rPr>
          <w:lang w:val="pl-PL"/>
        </w:rPr>
        <w:t>Wykonanie</w:t>
      </w:r>
      <w:r w:rsidRPr="008A1AC5">
        <w:rPr>
          <w:spacing w:val="1"/>
          <w:lang w:val="pl-PL"/>
        </w:rPr>
        <w:t xml:space="preserve"> </w:t>
      </w:r>
      <w:r w:rsidRPr="008A1AC5">
        <w:rPr>
          <w:lang w:val="pl-PL"/>
        </w:rPr>
        <w:t>montażu</w:t>
      </w:r>
    </w:p>
    <w:p w:rsidR="00EA414C" w:rsidRPr="008A1AC5" w:rsidRDefault="009C1B6B" w:rsidP="00B012F2">
      <w:pPr>
        <w:pStyle w:val="Tekstpodstawowy"/>
      </w:pPr>
      <w:r w:rsidRPr="008A1AC5">
        <w:t>W przypadku gdy rusztowanie systemowe jest montowane zgodnie z instrukcją montażu i eksploatacji rusztowania jest nazwane rusztowaniem typowym i nie wymaga wykonania dodatkowej dokumentacji projektowej. Wszystkie pozostałe rusztowania, czyli rusztowania systemowe, które są montowane w konfiguracji innej niż zawarta w instrukcji montażu lub rusztowania niesystemowe są nazywane rusztowaniami nietypowymi i wymagają wykonania dokumentacji projektowej. Rusztowanie rurowo-złączkowe nie jest rusztowaniem systemowym i wymaga opracowania projektu technicznego. Zaleca się stosowanie rusztowań systemowych, których montaż, demontaż i eksploatację należy prowadzić zgodnie z instrukcją montażu i eksploatacji, dostarczoną z rusztowaniem przez producenta. W celu bezpiecznego i poprawnego wykonania rusztowania monterzy rusztowania winni znać tę instrukcję. Podczas montażu, demontażu i eksploatacji rusztowań należy przestrzegać przepisy BHP. Praca na rusztowaniach wymaga posiadania przez pracowników badań lekarskich zgodnych z Kodeksem Pracy i przepisami BHP oraz Planem Bezpieczeństwa i Ochrony Zdrowia. Zabronione jest ustawianie i rozbieranie rusztowań oraz pracy na</w:t>
      </w:r>
      <w:r w:rsidRPr="008A1AC5">
        <w:rPr>
          <w:spacing w:val="-12"/>
        </w:rPr>
        <w:t xml:space="preserve"> </w:t>
      </w:r>
      <w:r w:rsidRPr="008A1AC5">
        <w:t>rusztowaniach:</w:t>
      </w:r>
    </w:p>
    <w:p w:rsidR="00EA414C" w:rsidRPr="008A1AC5" w:rsidRDefault="009C1B6B" w:rsidP="00A77A6D">
      <w:pPr>
        <w:pStyle w:val="Akapitzlist"/>
        <w:numPr>
          <w:ilvl w:val="0"/>
          <w:numId w:val="124"/>
        </w:numPr>
        <w:tabs>
          <w:tab w:val="left" w:pos="739"/>
          <w:tab w:val="left" w:pos="740"/>
        </w:tabs>
        <w:spacing w:before="9" w:line="245" w:lineRule="exact"/>
        <w:rPr>
          <w:sz w:val="20"/>
          <w:lang w:val="pl-PL"/>
        </w:rPr>
      </w:pPr>
      <w:r w:rsidRPr="008A1AC5">
        <w:rPr>
          <w:sz w:val="20"/>
          <w:lang w:val="pl-PL"/>
        </w:rPr>
        <w:t>w czasie zmroku, jeżeli nie zapewniono światła dającego dobrą</w:t>
      </w:r>
      <w:r w:rsidRPr="008A1AC5">
        <w:rPr>
          <w:spacing w:val="-4"/>
          <w:sz w:val="20"/>
          <w:lang w:val="pl-PL"/>
        </w:rPr>
        <w:t xml:space="preserve"> </w:t>
      </w:r>
      <w:r w:rsidRPr="008A1AC5">
        <w:rPr>
          <w:sz w:val="20"/>
          <w:lang w:val="pl-PL"/>
        </w:rPr>
        <w:t>widoczność,</w:t>
      </w:r>
    </w:p>
    <w:p w:rsidR="00EA414C" w:rsidRPr="008A1AC5" w:rsidRDefault="009C1B6B" w:rsidP="00A77A6D">
      <w:pPr>
        <w:pStyle w:val="Akapitzlist"/>
        <w:numPr>
          <w:ilvl w:val="0"/>
          <w:numId w:val="124"/>
        </w:numPr>
        <w:tabs>
          <w:tab w:val="left" w:pos="739"/>
          <w:tab w:val="left" w:pos="740"/>
        </w:tabs>
        <w:spacing w:line="245" w:lineRule="exact"/>
        <w:rPr>
          <w:sz w:val="20"/>
          <w:lang w:val="pl-PL"/>
        </w:rPr>
      </w:pPr>
      <w:r w:rsidRPr="008A1AC5">
        <w:rPr>
          <w:sz w:val="20"/>
          <w:lang w:val="pl-PL"/>
        </w:rPr>
        <w:t>w czasie gęstej mgły, opadów deszczu, śniegu,</w:t>
      </w:r>
      <w:r w:rsidRPr="008A1AC5">
        <w:rPr>
          <w:spacing w:val="-1"/>
          <w:sz w:val="20"/>
          <w:lang w:val="pl-PL"/>
        </w:rPr>
        <w:t xml:space="preserve"> </w:t>
      </w:r>
      <w:r w:rsidRPr="008A1AC5">
        <w:rPr>
          <w:sz w:val="20"/>
          <w:lang w:val="pl-PL"/>
        </w:rPr>
        <w:t>gołoledzi,</w:t>
      </w:r>
    </w:p>
    <w:p w:rsidR="00EA414C" w:rsidRPr="008A1AC5" w:rsidRDefault="009C1B6B" w:rsidP="00A77A6D">
      <w:pPr>
        <w:pStyle w:val="Akapitzlist"/>
        <w:numPr>
          <w:ilvl w:val="0"/>
          <w:numId w:val="124"/>
        </w:numPr>
        <w:tabs>
          <w:tab w:val="left" w:pos="739"/>
          <w:tab w:val="left" w:pos="740"/>
        </w:tabs>
        <w:spacing w:line="240" w:lineRule="exact"/>
        <w:rPr>
          <w:sz w:val="20"/>
          <w:lang w:val="pl-PL"/>
        </w:rPr>
      </w:pPr>
      <w:r w:rsidRPr="008A1AC5">
        <w:rPr>
          <w:sz w:val="20"/>
          <w:lang w:val="pl-PL"/>
        </w:rPr>
        <w:t>podczas burzy i silnego</w:t>
      </w:r>
      <w:r w:rsidRPr="008A1AC5">
        <w:rPr>
          <w:spacing w:val="-2"/>
          <w:sz w:val="20"/>
          <w:lang w:val="pl-PL"/>
        </w:rPr>
        <w:t xml:space="preserve"> </w:t>
      </w:r>
      <w:r w:rsidRPr="008A1AC5">
        <w:rPr>
          <w:sz w:val="20"/>
          <w:lang w:val="pl-PL"/>
        </w:rPr>
        <w:t>wiatru.</w:t>
      </w:r>
    </w:p>
    <w:p w:rsidR="00EA414C" w:rsidRPr="008A1AC5" w:rsidRDefault="009C1B6B" w:rsidP="00B012F2">
      <w:pPr>
        <w:pStyle w:val="Tekstpodstawowy"/>
      </w:pPr>
      <w:r w:rsidRPr="008A1AC5">
        <w:t>W miejscach wejść, przejść rusztowania winny mieć wykonane daszki ochronne na wysokości 2.4 m od terenu i ze spadkiem 45 stopni w kierunku źródła zagrożenia.</w:t>
      </w:r>
    </w:p>
    <w:p w:rsidR="00EA414C" w:rsidRPr="008A1AC5" w:rsidRDefault="00EA414C" w:rsidP="00B012F2">
      <w:pPr>
        <w:pStyle w:val="Tekstpodstawowy"/>
      </w:pPr>
    </w:p>
    <w:p w:rsidR="00EA414C" w:rsidRPr="008A1AC5" w:rsidRDefault="009C1B6B" w:rsidP="00A77A6D">
      <w:pPr>
        <w:pStyle w:val="Nagwek21"/>
        <w:numPr>
          <w:ilvl w:val="0"/>
          <w:numId w:val="153"/>
        </w:numPr>
        <w:tabs>
          <w:tab w:val="left" w:pos="608"/>
        </w:tabs>
        <w:rPr>
          <w:lang w:val="pl-PL"/>
        </w:rPr>
      </w:pPr>
      <w:r w:rsidRPr="008A1AC5">
        <w:rPr>
          <w:lang w:val="pl-PL"/>
        </w:rPr>
        <w:t>KONTROLA</w:t>
      </w:r>
      <w:r w:rsidRPr="008A1AC5">
        <w:rPr>
          <w:spacing w:val="-1"/>
          <w:lang w:val="pl-PL"/>
        </w:rPr>
        <w:t xml:space="preserve"> </w:t>
      </w:r>
      <w:r w:rsidRPr="008A1AC5">
        <w:rPr>
          <w:lang w:val="pl-PL"/>
        </w:rPr>
        <w:t>JAKOŚCI</w:t>
      </w:r>
    </w:p>
    <w:p w:rsidR="00EA414C" w:rsidRPr="008A1AC5" w:rsidRDefault="00EA414C" w:rsidP="00B012F2">
      <w:pPr>
        <w:pStyle w:val="Tekstpodstawowy"/>
      </w:pPr>
    </w:p>
    <w:p w:rsidR="00EA414C" w:rsidRPr="008A1AC5" w:rsidRDefault="009C1B6B">
      <w:pPr>
        <w:ind w:left="398"/>
        <w:rPr>
          <w:b/>
          <w:sz w:val="20"/>
          <w:lang w:val="pl-PL"/>
        </w:rPr>
      </w:pPr>
      <w:r w:rsidRPr="008A1AC5">
        <w:rPr>
          <w:b/>
          <w:sz w:val="20"/>
          <w:lang w:val="pl-PL"/>
        </w:rPr>
        <w:t>6.1 Ogólne zasady kontroli jakości robót</w:t>
      </w:r>
    </w:p>
    <w:p w:rsidR="00EA414C" w:rsidRPr="008A1AC5" w:rsidRDefault="009C1B6B" w:rsidP="00B012F2">
      <w:pPr>
        <w:pStyle w:val="Tekstpodstawowy"/>
      </w:pPr>
      <w:r w:rsidRPr="008A1AC5">
        <w:t>Ogólne zasady związane z kontrolą jakości wykonywanych robót podano w części „Wymagania ogólne” pkt 6 specyfikacji technicznej.</w:t>
      </w:r>
    </w:p>
    <w:p w:rsidR="00EA414C" w:rsidRPr="008A1AC5" w:rsidRDefault="009C1B6B" w:rsidP="00B012F2">
      <w:pPr>
        <w:pStyle w:val="Tekstpodstawowy"/>
      </w:pPr>
      <w:r w:rsidRPr="008A1AC5">
        <w:t>Kontroli będzie podlegać:</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stan podłoża, na którym będzie montowane rusztowanie,</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sposób posadowienia rusztowania,</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sprawdzenie wymiarów zamontowanych rusztowań z uwzględnieniem dopuszczalnych</w:t>
      </w:r>
      <w:r w:rsidRPr="008A1AC5">
        <w:rPr>
          <w:spacing w:val="-11"/>
          <w:sz w:val="20"/>
          <w:lang w:val="pl-PL"/>
        </w:rPr>
        <w:t xml:space="preserve"> </w:t>
      </w:r>
      <w:r w:rsidRPr="008A1AC5">
        <w:rPr>
          <w:sz w:val="20"/>
          <w:lang w:val="pl-PL"/>
        </w:rPr>
        <w:t>odchyłek,</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stężenia</w:t>
      </w:r>
      <w:r w:rsidRPr="008A1AC5">
        <w:rPr>
          <w:spacing w:val="-1"/>
          <w:sz w:val="20"/>
          <w:lang w:val="pl-PL"/>
        </w:rPr>
        <w:t xml:space="preserve"> </w:t>
      </w:r>
      <w:r w:rsidRPr="008A1AC5">
        <w:rPr>
          <w:sz w:val="20"/>
          <w:lang w:val="pl-PL"/>
        </w:rPr>
        <w:t>rusztowań,</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sposób zakotwienia,</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pomosty robocze i ich</w:t>
      </w:r>
      <w:r w:rsidRPr="008A1AC5">
        <w:rPr>
          <w:spacing w:val="-3"/>
          <w:sz w:val="20"/>
          <w:lang w:val="pl-PL"/>
        </w:rPr>
        <w:t xml:space="preserve"> </w:t>
      </w:r>
      <w:r w:rsidRPr="008A1AC5">
        <w:rPr>
          <w:sz w:val="20"/>
          <w:lang w:val="pl-PL"/>
        </w:rPr>
        <w:t>zabezpieczenia,</w:t>
      </w:r>
    </w:p>
    <w:p w:rsidR="00EA414C" w:rsidRPr="008A1AC5" w:rsidRDefault="009C1B6B" w:rsidP="00A77A6D">
      <w:pPr>
        <w:pStyle w:val="Akapitzlist"/>
        <w:numPr>
          <w:ilvl w:val="0"/>
          <w:numId w:val="124"/>
        </w:numPr>
        <w:tabs>
          <w:tab w:val="left" w:pos="740"/>
        </w:tabs>
        <w:spacing w:line="240" w:lineRule="exact"/>
        <w:jc w:val="both"/>
        <w:rPr>
          <w:sz w:val="20"/>
          <w:lang w:val="pl-PL"/>
        </w:rPr>
      </w:pPr>
      <w:r w:rsidRPr="008A1AC5">
        <w:rPr>
          <w:sz w:val="20"/>
          <w:lang w:val="pl-PL"/>
        </w:rPr>
        <w:t>zabezpieczenia całego rusztowania.</w:t>
      </w:r>
    </w:p>
    <w:p w:rsidR="00EA414C" w:rsidRPr="008A1AC5" w:rsidRDefault="009C1B6B" w:rsidP="00B012F2">
      <w:pPr>
        <w:pStyle w:val="Tekstpodstawowy"/>
      </w:pPr>
      <w:r w:rsidRPr="008A1AC5">
        <w:t>W czasie kontroli jakości będzie również oceniać bezpieczeństwo wykonywania robót i wykonywanych elementów.</w:t>
      </w:r>
    </w:p>
    <w:p w:rsidR="00EA414C" w:rsidRPr="008A1AC5" w:rsidRDefault="00EA414C">
      <w:pPr>
        <w:spacing w:line="230" w:lineRule="auto"/>
        <w:rPr>
          <w:lang w:val="pl-PL"/>
        </w:rPr>
        <w:sectPr w:rsidR="00EA414C" w:rsidRPr="008A1AC5">
          <w:pgSz w:w="11900" w:h="16840"/>
          <w:pgMar w:top="600" w:right="740" w:bottom="820" w:left="1020" w:header="262" w:footer="636" w:gutter="0"/>
          <w:cols w:space="708"/>
        </w:sectPr>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EA414C" w:rsidP="00B012F2">
      <w:pPr>
        <w:pStyle w:val="Tekstpodstawowy"/>
      </w:pPr>
    </w:p>
    <w:p w:rsidR="00EA414C" w:rsidRPr="008A1AC5" w:rsidRDefault="009C1B6B" w:rsidP="00A77A6D">
      <w:pPr>
        <w:pStyle w:val="Nagwek21"/>
        <w:numPr>
          <w:ilvl w:val="0"/>
          <w:numId w:val="153"/>
        </w:numPr>
        <w:tabs>
          <w:tab w:val="left" w:pos="608"/>
        </w:tabs>
        <w:rPr>
          <w:lang w:val="pl-PL"/>
        </w:rPr>
      </w:pPr>
      <w:r w:rsidRPr="008A1AC5">
        <w:rPr>
          <w:lang w:val="pl-PL"/>
        </w:rPr>
        <w:t>OBMIAR</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Ogólne zasady wykonania robót podano w części „Wymagania ogólne” pkt 7 specyfikacji technicznej. Podstawą dokonywania obmiarów określającą sposób i zakres obmiarowania jest przedmiar dołączony do dokumentacji przedmiarowej.</w:t>
      </w:r>
    </w:p>
    <w:p w:rsidR="00EA414C" w:rsidRPr="008A1AC5" w:rsidRDefault="009C1B6B" w:rsidP="00B012F2">
      <w:pPr>
        <w:pStyle w:val="Tekstpodstawowy"/>
      </w:pPr>
      <w:r w:rsidRPr="008A1AC5">
        <w:t>Obmiar robót wykonuje w jednostkach m2 zamontowanego rusztowania wg rzutu ściany na płaszczyznę poziomą, o ile wytyczne producenta nie określają inaczej. Czas eksploatacji (pracy) rusztowań określa się jako komplet.</w:t>
      </w:r>
    </w:p>
    <w:p w:rsidR="00EA414C" w:rsidRPr="008A1AC5" w:rsidRDefault="00EA414C" w:rsidP="00B012F2">
      <w:pPr>
        <w:pStyle w:val="Tekstpodstawowy"/>
      </w:pPr>
    </w:p>
    <w:p w:rsidR="00EA414C" w:rsidRPr="008A1AC5" w:rsidRDefault="009C1B6B" w:rsidP="00A77A6D">
      <w:pPr>
        <w:pStyle w:val="Nagwek21"/>
        <w:numPr>
          <w:ilvl w:val="0"/>
          <w:numId w:val="153"/>
        </w:numPr>
        <w:tabs>
          <w:tab w:val="left" w:pos="608"/>
        </w:tabs>
        <w:rPr>
          <w:lang w:val="pl-PL"/>
        </w:rPr>
      </w:pPr>
      <w:r w:rsidRPr="008A1AC5">
        <w:rPr>
          <w:lang w:val="pl-PL"/>
        </w:rPr>
        <w:t>ODBIÓR</w:t>
      </w:r>
      <w:r w:rsidRPr="008A1AC5">
        <w:rPr>
          <w:spacing w:val="-1"/>
          <w:lang w:val="pl-PL"/>
        </w:rPr>
        <w:t xml:space="preserve"> </w:t>
      </w:r>
      <w:r w:rsidRPr="008A1AC5">
        <w:rPr>
          <w:lang w:val="pl-PL"/>
        </w:rPr>
        <w:t>ROBÓT</w:t>
      </w:r>
    </w:p>
    <w:p w:rsidR="00EA414C" w:rsidRPr="008A1AC5" w:rsidRDefault="009C1B6B" w:rsidP="00B012F2">
      <w:pPr>
        <w:pStyle w:val="Tekstpodstawowy"/>
      </w:pPr>
      <w:r w:rsidRPr="008A1AC5">
        <w:t>Ogólne zasady prowadzenia odbioru robót podano w części „Wymagania ogólne” pkt 8 specyfikacji technicznej. Odbiór robót należy przeprowadzić każdorazowo po ich montażu. Odbioru dokonuje kierownik budowy przy udziale wykonawcy montażu oraz inspektora nadzoru. Ponadto odbiory rusztowań (przeglądy rusztowań) należy wykonywać codziennie przed rozpoczęciem pracy, sprawdzając:</w:t>
      </w:r>
    </w:p>
    <w:p w:rsidR="00EA414C" w:rsidRPr="008A1AC5" w:rsidRDefault="009C1B6B" w:rsidP="00A77A6D">
      <w:pPr>
        <w:pStyle w:val="Akapitzlist"/>
        <w:numPr>
          <w:ilvl w:val="0"/>
          <w:numId w:val="124"/>
        </w:numPr>
        <w:tabs>
          <w:tab w:val="left" w:pos="740"/>
        </w:tabs>
        <w:spacing w:before="5" w:line="245" w:lineRule="exact"/>
        <w:jc w:val="both"/>
        <w:rPr>
          <w:sz w:val="20"/>
          <w:lang w:val="pl-PL"/>
        </w:rPr>
      </w:pPr>
      <w:r w:rsidRPr="008A1AC5">
        <w:rPr>
          <w:sz w:val="20"/>
          <w:lang w:val="pl-PL"/>
        </w:rPr>
        <w:t>czy rusztowanie nie jest uszkodzone lub</w:t>
      </w:r>
      <w:r w:rsidRPr="008A1AC5">
        <w:rPr>
          <w:spacing w:val="-2"/>
          <w:sz w:val="20"/>
          <w:lang w:val="pl-PL"/>
        </w:rPr>
        <w:t xml:space="preserve"> </w:t>
      </w:r>
      <w:r w:rsidRPr="008A1AC5">
        <w:rPr>
          <w:sz w:val="20"/>
          <w:lang w:val="pl-PL"/>
        </w:rPr>
        <w:t>odkształcone,</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czy jest prawidłowo</w:t>
      </w:r>
      <w:r w:rsidRPr="008A1AC5">
        <w:rPr>
          <w:spacing w:val="-4"/>
          <w:sz w:val="20"/>
          <w:lang w:val="pl-PL"/>
        </w:rPr>
        <w:t xml:space="preserve"> </w:t>
      </w:r>
      <w:r w:rsidRPr="008A1AC5">
        <w:rPr>
          <w:sz w:val="20"/>
          <w:lang w:val="pl-PL"/>
        </w:rPr>
        <w:t>zakotwione,</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czy nie styka się z przewodami</w:t>
      </w:r>
      <w:r w:rsidRPr="008A1AC5">
        <w:rPr>
          <w:spacing w:val="-3"/>
          <w:sz w:val="20"/>
          <w:lang w:val="pl-PL"/>
        </w:rPr>
        <w:t xml:space="preserve"> </w:t>
      </w:r>
      <w:r w:rsidRPr="008A1AC5">
        <w:rPr>
          <w:sz w:val="20"/>
          <w:lang w:val="pl-PL"/>
        </w:rPr>
        <w:t>elektrycznymi,</w:t>
      </w:r>
    </w:p>
    <w:p w:rsidR="00EA414C" w:rsidRPr="008A1AC5" w:rsidRDefault="009C1B6B" w:rsidP="00A77A6D">
      <w:pPr>
        <w:pStyle w:val="Akapitzlist"/>
        <w:numPr>
          <w:ilvl w:val="0"/>
          <w:numId w:val="124"/>
        </w:numPr>
        <w:tabs>
          <w:tab w:val="left" w:pos="740"/>
        </w:tabs>
        <w:spacing w:line="245" w:lineRule="exact"/>
        <w:jc w:val="both"/>
        <w:rPr>
          <w:sz w:val="20"/>
          <w:lang w:val="pl-PL"/>
        </w:rPr>
      </w:pPr>
      <w:r w:rsidRPr="008A1AC5">
        <w:rPr>
          <w:sz w:val="20"/>
          <w:lang w:val="pl-PL"/>
        </w:rPr>
        <w:t>czy stan powierzchni pomostów roboczych i komunikacyjnych jest właściwy (czyste, nie śliskie,</w:t>
      </w:r>
      <w:r w:rsidRPr="008A1AC5">
        <w:rPr>
          <w:spacing w:val="-25"/>
          <w:sz w:val="20"/>
          <w:lang w:val="pl-PL"/>
        </w:rPr>
        <w:t xml:space="preserve"> </w:t>
      </w:r>
      <w:r w:rsidRPr="008A1AC5">
        <w:rPr>
          <w:sz w:val="20"/>
          <w:lang w:val="pl-PL"/>
        </w:rPr>
        <w:t>stabilne),</w:t>
      </w:r>
    </w:p>
    <w:p w:rsidR="00EA414C" w:rsidRPr="008A1AC5" w:rsidRDefault="009C1B6B" w:rsidP="00A77A6D">
      <w:pPr>
        <w:pStyle w:val="Akapitzlist"/>
        <w:numPr>
          <w:ilvl w:val="0"/>
          <w:numId w:val="124"/>
        </w:numPr>
        <w:tabs>
          <w:tab w:val="left" w:pos="740"/>
        </w:tabs>
        <w:spacing w:line="244" w:lineRule="exact"/>
        <w:jc w:val="both"/>
        <w:rPr>
          <w:sz w:val="20"/>
          <w:lang w:val="pl-PL"/>
        </w:rPr>
      </w:pPr>
      <w:r w:rsidRPr="008A1AC5">
        <w:rPr>
          <w:sz w:val="20"/>
          <w:lang w:val="pl-PL"/>
        </w:rPr>
        <w:t>poręcze ochronne (czy nie obluzowane lub ich</w:t>
      </w:r>
      <w:r w:rsidRPr="008A1AC5">
        <w:rPr>
          <w:spacing w:val="-3"/>
          <w:sz w:val="20"/>
          <w:lang w:val="pl-PL"/>
        </w:rPr>
        <w:t xml:space="preserve"> </w:t>
      </w:r>
      <w:r w:rsidRPr="008A1AC5">
        <w:rPr>
          <w:sz w:val="20"/>
          <w:lang w:val="pl-PL"/>
        </w:rPr>
        <w:t>brak),</w:t>
      </w:r>
    </w:p>
    <w:p w:rsidR="00EA414C" w:rsidRPr="008A1AC5" w:rsidRDefault="009C1B6B" w:rsidP="00A77A6D">
      <w:pPr>
        <w:pStyle w:val="Akapitzlist"/>
        <w:numPr>
          <w:ilvl w:val="0"/>
          <w:numId w:val="124"/>
        </w:numPr>
        <w:tabs>
          <w:tab w:val="left" w:pos="740"/>
        </w:tabs>
        <w:spacing w:line="239" w:lineRule="exact"/>
        <w:jc w:val="both"/>
        <w:rPr>
          <w:sz w:val="20"/>
          <w:lang w:val="pl-PL"/>
        </w:rPr>
      </w:pPr>
      <w:r w:rsidRPr="008A1AC5">
        <w:rPr>
          <w:sz w:val="20"/>
          <w:lang w:val="pl-PL"/>
        </w:rPr>
        <w:t>czy nie zaszły zjawiska mające ujemny wpływ na bezpieczeństwo</w:t>
      </w:r>
      <w:r w:rsidRPr="008A1AC5">
        <w:rPr>
          <w:spacing w:val="-10"/>
          <w:sz w:val="20"/>
          <w:lang w:val="pl-PL"/>
        </w:rPr>
        <w:t xml:space="preserve"> </w:t>
      </w:r>
      <w:r w:rsidRPr="008A1AC5">
        <w:rPr>
          <w:sz w:val="20"/>
          <w:lang w:val="pl-PL"/>
        </w:rPr>
        <w:t>rusztowania.</w:t>
      </w:r>
    </w:p>
    <w:p w:rsidR="00EA414C" w:rsidRPr="008A1AC5" w:rsidRDefault="009C1B6B" w:rsidP="00B012F2">
      <w:pPr>
        <w:pStyle w:val="Tekstpodstawowy"/>
      </w:pPr>
      <w:r w:rsidRPr="008A1AC5">
        <w:t>Ponadto należy prowadzić przeglądy dekadowe co 10 dni. Powinien je przeprowadzać kierownik budowy lub konserwator, który sprawdzić winien stan rusztowań, czy w konstrukcji rusztowań nie ma zmian, które mogą spowodować katastrofę budowlaną lub stworzyć niebezpieczne warunki pracy na rusztowaniach i eksploatacji rusztowania.</w:t>
      </w:r>
    </w:p>
    <w:p w:rsidR="00EA414C" w:rsidRPr="008A1AC5" w:rsidRDefault="00EA414C" w:rsidP="00B012F2">
      <w:pPr>
        <w:pStyle w:val="Tekstpodstawowy"/>
      </w:pPr>
    </w:p>
    <w:p w:rsidR="00EA414C" w:rsidRPr="008A1AC5" w:rsidRDefault="009C1B6B" w:rsidP="00A77A6D">
      <w:pPr>
        <w:pStyle w:val="Nagwek21"/>
        <w:numPr>
          <w:ilvl w:val="0"/>
          <w:numId w:val="153"/>
        </w:numPr>
        <w:tabs>
          <w:tab w:val="left" w:pos="608"/>
        </w:tabs>
        <w:rPr>
          <w:lang w:val="pl-PL"/>
        </w:rPr>
      </w:pPr>
      <w:r w:rsidRPr="008A1AC5">
        <w:rPr>
          <w:lang w:val="pl-PL"/>
        </w:rPr>
        <w:t>PODSTAWA</w:t>
      </w:r>
      <w:r w:rsidRPr="008A1AC5">
        <w:rPr>
          <w:spacing w:val="-1"/>
          <w:lang w:val="pl-PL"/>
        </w:rPr>
        <w:t xml:space="preserve"> </w:t>
      </w:r>
      <w:r w:rsidRPr="008A1AC5">
        <w:rPr>
          <w:lang w:val="pl-PL"/>
        </w:rPr>
        <w:t>PŁATNOŚCI</w:t>
      </w:r>
    </w:p>
    <w:p w:rsidR="00EA414C" w:rsidRPr="008A1AC5" w:rsidRDefault="009C1B6B" w:rsidP="00B012F2">
      <w:pPr>
        <w:pStyle w:val="Tekstpodstawowy"/>
      </w:pPr>
      <w:r w:rsidRPr="008A1AC5">
        <w:t>Płatność za wykonane roboty odbywać się będzie na podstawie zapisów zawartych w umowie z Inwestorem.</w:t>
      </w:r>
    </w:p>
    <w:p w:rsidR="00EA414C" w:rsidRPr="008A1AC5" w:rsidRDefault="00EA414C" w:rsidP="00B012F2">
      <w:pPr>
        <w:pStyle w:val="Tekstpodstawowy"/>
      </w:pPr>
    </w:p>
    <w:p w:rsidR="00EA414C" w:rsidRPr="008A1AC5" w:rsidRDefault="009C1B6B" w:rsidP="00A77A6D">
      <w:pPr>
        <w:pStyle w:val="Nagwek21"/>
        <w:numPr>
          <w:ilvl w:val="0"/>
          <w:numId w:val="153"/>
        </w:numPr>
        <w:tabs>
          <w:tab w:val="left" w:pos="759"/>
        </w:tabs>
        <w:ind w:left="758" w:hanging="353"/>
        <w:rPr>
          <w:lang w:val="pl-PL"/>
        </w:rPr>
      </w:pPr>
      <w:r w:rsidRPr="008A1AC5">
        <w:rPr>
          <w:lang w:val="pl-PL"/>
        </w:rPr>
        <w:t>PRZEPISY</w:t>
      </w:r>
      <w:r w:rsidRPr="008A1AC5">
        <w:rPr>
          <w:spacing w:val="1"/>
          <w:lang w:val="pl-PL"/>
        </w:rPr>
        <w:t xml:space="preserve"> </w:t>
      </w:r>
      <w:r w:rsidRPr="008A1AC5">
        <w:rPr>
          <w:lang w:val="pl-PL"/>
        </w:rPr>
        <w:t>ZWIĄZANE</w:t>
      </w:r>
    </w:p>
    <w:p w:rsidR="00EA414C" w:rsidRPr="008A1AC5" w:rsidRDefault="009C1B6B" w:rsidP="00B012F2">
      <w:pPr>
        <w:pStyle w:val="Tekstpodstawowy"/>
      </w:pPr>
      <w:r w:rsidRPr="008A1AC5">
        <w:t>Rozporządzenie Ministra Infrastruktury w sprawie bezpieczeństwa i higieny pracy podczas wykonywania robót budowlanych.</w:t>
      </w:r>
    </w:p>
    <w:p w:rsidR="00EA414C" w:rsidRPr="008A1AC5" w:rsidRDefault="009C1B6B" w:rsidP="00B012F2">
      <w:pPr>
        <w:pStyle w:val="Tekstpodstawowy"/>
      </w:pPr>
      <w:r w:rsidRPr="008A1AC5">
        <w:t>Dz. U.178/1745/2005 w sprawie minimalnych wymagań dotyczących bhp podczas użytkowania maszyn przez pracowników podczas pracy.</w:t>
      </w:r>
    </w:p>
    <w:p w:rsidR="00EA414C" w:rsidRPr="008A1AC5" w:rsidRDefault="009C1B6B" w:rsidP="00B012F2">
      <w:pPr>
        <w:pStyle w:val="Tekstpodstawowy"/>
      </w:pPr>
      <w:r w:rsidRPr="008A1AC5">
        <w:t>Ustawa o systemie oceny zgodności.</w:t>
      </w:r>
    </w:p>
    <w:p w:rsidR="00EA414C" w:rsidRPr="008A1AC5" w:rsidRDefault="009C1B6B" w:rsidP="00B012F2">
      <w:pPr>
        <w:pStyle w:val="Tekstpodstawowy"/>
      </w:pPr>
      <w:r w:rsidRPr="008A1AC5">
        <w:t>Rozporządzenie w sprawie rodzaju prac wykonywanych co najmniej przez 2 osoby. Rozporządzenie w sprawie wymagań zasadniczych w sprawie środków ochrony Indywidualnej.</w:t>
      </w:r>
    </w:p>
    <w:p w:rsidR="00EA414C" w:rsidRPr="008A1AC5" w:rsidRDefault="009C1B6B" w:rsidP="00B012F2">
      <w:pPr>
        <w:pStyle w:val="Tekstpodstawowy"/>
      </w:pPr>
      <w:r w:rsidRPr="008A1AC5">
        <w:t>Warunki techniczne wykonania i odbioru robót – dz.5 – Rusztowania-Instrukcja Instytutu Techniki Budowlanej. Rozporządzenie w sprawie planu bezpieczeństwa i ochrony zdrowia.</w:t>
      </w:r>
    </w:p>
    <w:p w:rsidR="00EA414C" w:rsidRPr="008A1AC5" w:rsidRDefault="00EA414C" w:rsidP="00B012F2">
      <w:pPr>
        <w:pStyle w:val="Tekstpodstawowy"/>
      </w:pPr>
    </w:p>
    <w:p w:rsidR="00EA414C" w:rsidRPr="008A1AC5" w:rsidRDefault="009C1B6B" w:rsidP="00B012F2">
      <w:pPr>
        <w:pStyle w:val="Tekstpodstawowy"/>
      </w:pPr>
      <w:r w:rsidRPr="008A1AC5">
        <w:t>PN-EN</w:t>
      </w:r>
      <w:r w:rsidRPr="008A1AC5">
        <w:rPr>
          <w:spacing w:val="-2"/>
        </w:rPr>
        <w:t xml:space="preserve"> </w:t>
      </w:r>
      <w:r w:rsidRPr="008A1AC5">
        <w:t>74-1:2006</w:t>
      </w:r>
      <w:r w:rsidRPr="008A1AC5">
        <w:tab/>
        <w:t>Złącza,</w:t>
      </w:r>
      <w:r w:rsidRPr="008A1AC5">
        <w:rPr>
          <w:spacing w:val="11"/>
        </w:rPr>
        <w:t xml:space="preserve"> </w:t>
      </w:r>
      <w:r w:rsidRPr="008A1AC5">
        <w:t>sworznie</w:t>
      </w:r>
      <w:r w:rsidRPr="008A1AC5">
        <w:rPr>
          <w:spacing w:val="11"/>
        </w:rPr>
        <w:t xml:space="preserve"> </w:t>
      </w:r>
      <w:r w:rsidRPr="008A1AC5">
        <w:t>centrujące</w:t>
      </w:r>
      <w:r w:rsidRPr="008A1AC5">
        <w:rPr>
          <w:spacing w:val="11"/>
        </w:rPr>
        <w:t xml:space="preserve"> </w:t>
      </w:r>
      <w:r w:rsidRPr="008A1AC5">
        <w:t>i</w:t>
      </w:r>
      <w:r w:rsidRPr="008A1AC5">
        <w:rPr>
          <w:spacing w:val="8"/>
        </w:rPr>
        <w:t xml:space="preserve"> </w:t>
      </w:r>
      <w:r w:rsidRPr="008A1AC5">
        <w:t>podstawki</w:t>
      </w:r>
      <w:r w:rsidRPr="008A1AC5">
        <w:rPr>
          <w:spacing w:val="10"/>
        </w:rPr>
        <w:t xml:space="preserve"> </w:t>
      </w:r>
      <w:r w:rsidRPr="008A1AC5">
        <w:t>stosowane</w:t>
      </w:r>
      <w:r w:rsidRPr="008A1AC5">
        <w:rPr>
          <w:spacing w:val="13"/>
        </w:rPr>
        <w:t xml:space="preserve"> </w:t>
      </w:r>
      <w:r w:rsidRPr="008A1AC5">
        <w:t>w</w:t>
      </w:r>
      <w:r w:rsidRPr="008A1AC5">
        <w:rPr>
          <w:spacing w:val="6"/>
        </w:rPr>
        <w:t xml:space="preserve"> </w:t>
      </w:r>
      <w:r w:rsidRPr="008A1AC5">
        <w:t>deskowaniach</w:t>
      </w:r>
      <w:r w:rsidRPr="008A1AC5">
        <w:rPr>
          <w:spacing w:val="10"/>
        </w:rPr>
        <w:t xml:space="preserve"> </w:t>
      </w:r>
      <w:r w:rsidRPr="008A1AC5">
        <w:t>i</w:t>
      </w:r>
      <w:r w:rsidRPr="008A1AC5">
        <w:rPr>
          <w:spacing w:val="10"/>
        </w:rPr>
        <w:t xml:space="preserve"> </w:t>
      </w:r>
      <w:r w:rsidRPr="008A1AC5">
        <w:t>rusztowaniach.</w:t>
      </w:r>
    </w:p>
    <w:p w:rsidR="00EA414C" w:rsidRPr="008A1AC5" w:rsidRDefault="009C1B6B" w:rsidP="00B012F2">
      <w:pPr>
        <w:pStyle w:val="Tekstpodstawowy"/>
      </w:pPr>
      <w:r w:rsidRPr="008A1AC5">
        <w:t>Część 1: Złącza do rur - Wymagania i metody badań.</w:t>
      </w:r>
    </w:p>
    <w:p w:rsidR="00EA414C" w:rsidRPr="008A1AC5" w:rsidRDefault="009C1B6B" w:rsidP="00B012F2">
      <w:pPr>
        <w:pStyle w:val="Tekstpodstawowy"/>
      </w:pPr>
      <w:r w:rsidRPr="008A1AC5">
        <w:t>PN-EN</w:t>
      </w:r>
      <w:r w:rsidRPr="008A1AC5">
        <w:rPr>
          <w:spacing w:val="-1"/>
        </w:rPr>
        <w:t xml:space="preserve"> </w:t>
      </w:r>
      <w:r w:rsidRPr="008A1AC5">
        <w:t>39</w:t>
      </w:r>
      <w:r w:rsidRPr="008A1AC5">
        <w:tab/>
        <w:t>Rury stalowe do budowy</w:t>
      </w:r>
      <w:r w:rsidRPr="008A1AC5">
        <w:rPr>
          <w:spacing w:val="-5"/>
        </w:rPr>
        <w:t xml:space="preserve"> </w:t>
      </w:r>
      <w:r w:rsidRPr="008A1AC5">
        <w:t>rusztowań.</w:t>
      </w:r>
    </w:p>
    <w:p w:rsidR="00EA414C" w:rsidRPr="008A1AC5" w:rsidRDefault="009C1B6B" w:rsidP="00B012F2">
      <w:pPr>
        <w:pStyle w:val="Tekstpodstawowy"/>
      </w:pPr>
      <w:r w:rsidRPr="008A1AC5">
        <w:t>PN-EN 12811-4:2014-02 Tymczasowe konstrukcje stosowane na placu budowy - Część 4: Daszki ochronne rusztowań. Wymagania dotyczące wykonania i konstrukcji wyrobu.</w:t>
      </w:r>
    </w:p>
    <w:p w:rsidR="00EA414C" w:rsidRPr="008A1AC5" w:rsidRDefault="009C1B6B" w:rsidP="00B012F2">
      <w:pPr>
        <w:pStyle w:val="Tekstpodstawowy"/>
      </w:pPr>
      <w:r w:rsidRPr="008A1AC5">
        <w:t>PN-EN</w:t>
      </w:r>
      <w:r w:rsidRPr="008A1AC5">
        <w:rPr>
          <w:spacing w:val="-2"/>
        </w:rPr>
        <w:t xml:space="preserve"> </w:t>
      </w:r>
      <w:r w:rsidRPr="008A1AC5">
        <w:t>12810-2:2010</w:t>
      </w:r>
      <w:r w:rsidRPr="008A1AC5">
        <w:tab/>
        <w:t>Rusztowania elewacyjne z elementów prefabrykowanych - Część 2: Specjalne metody projektowania</w:t>
      </w:r>
      <w:r w:rsidRPr="008A1AC5">
        <w:rPr>
          <w:spacing w:val="-1"/>
        </w:rPr>
        <w:t xml:space="preserve"> </w:t>
      </w:r>
      <w:r w:rsidRPr="008A1AC5">
        <w:t>konstrukcji.</w:t>
      </w:r>
    </w:p>
    <w:p w:rsidR="00EA414C" w:rsidRPr="008A1AC5" w:rsidRDefault="00EA414C" w:rsidP="00B012F2">
      <w:pPr>
        <w:pStyle w:val="Tekstpodstawowy"/>
      </w:pPr>
    </w:p>
    <w:p w:rsidR="00EA414C" w:rsidRPr="008A1AC5" w:rsidRDefault="009C1B6B" w:rsidP="00B012F2">
      <w:pPr>
        <w:pStyle w:val="Tekstpodstawowy"/>
      </w:pPr>
      <w:r w:rsidRPr="008A1AC5">
        <w:t>Umowa z Inwestorem. Dokumentacja projektowa.</w:t>
      </w:r>
    </w:p>
    <w:p w:rsidR="00EA414C" w:rsidRPr="008A1AC5" w:rsidRDefault="00EA414C" w:rsidP="00B012F2">
      <w:pPr>
        <w:pStyle w:val="Tekstpodstawowy"/>
      </w:pPr>
    </w:p>
    <w:p w:rsidR="00D30146" w:rsidRPr="008A1AC5" w:rsidRDefault="009C1B6B" w:rsidP="00B012F2">
      <w:pPr>
        <w:pStyle w:val="Tekstpodstawowy"/>
      </w:pPr>
      <w:r w:rsidRPr="008A1AC5">
        <w:t>Nie wymienienie tytułu jakiejkolwiek dziedziny, grupy, podgrupy czy normy nie zwalnia 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rsidR="00D30146" w:rsidRPr="008A1AC5" w:rsidRDefault="00D30146">
      <w:pPr>
        <w:rPr>
          <w:sz w:val="20"/>
          <w:szCs w:val="20"/>
          <w:lang w:val="pl-PL"/>
        </w:rPr>
      </w:pPr>
      <w:r w:rsidRPr="008A1AC5">
        <w:rPr>
          <w:lang w:val="pl-PL"/>
        </w:rPr>
        <w:br w:type="page"/>
      </w: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spacing w:before="2"/>
        <w:rPr>
          <w:sz w:val="19"/>
          <w:szCs w:val="19"/>
        </w:rPr>
      </w:pPr>
    </w:p>
    <w:p w:rsidR="00D30146" w:rsidRPr="008A1AC5" w:rsidRDefault="00D30146" w:rsidP="00D30146">
      <w:pPr>
        <w:pStyle w:val="Tekstpodstawowy"/>
        <w:kinsoku w:val="0"/>
        <w:overflowPunct w:val="0"/>
        <w:spacing w:before="89"/>
        <w:ind w:left="675" w:right="949"/>
        <w:jc w:val="center"/>
        <w:rPr>
          <w:sz w:val="28"/>
          <w:szCs w:val="28"/>
        </w:rPr>
      </w:pPr>
      <w:r w:rsidRPr="008A1AC5">
        <w:rPr>
          <w:sz w:val="28"/>
          <w:szCs w:val="28"/>
        </w:rPr>
        <w:t>SPECYFIKACJA TECHNICZNA WYKONANIA I ODBIORU ROBÓT</w:t>
      </w:r>
    </w:p>
    <w:p w:rsidR="00D30146" w:rsidRPr="008A1AC5" w:rsidRDefault="00D30146" w:rsidP="00D30146">
      <w:pPr>
        <w:pStyle w:val="Tekstpodstawowy"/>
        <w:kinsoku w:val="0"/>
        <w:overflowPunct w:val="0"/>
        <w:rPr>
          <w:sz w:val="30"/>
          <w:szCs w:val="30"/>
        </w:rPr>
      </w:pPr>
    </w:p>
    <w:p w:rsidR="00D30146" w:rsidRPr="008A1AC5" w:rsidRDefault="00D30146" w:rsidP="00D30146">
      <w:pPr>
        <w:pStyle w:val="Tekstpodstawowy"/>
        <w:kinsoku w:val="0"/>
        <w:overflowPunct w:val="0"/>
        <w:rPr>
          <w:sz w:val="30"/>
          <w:szCs w:val="30"/>
        </w:rPr>
      </w:pPr>
    </w:p>
    <w:p w:rsidR="00D30146" w:rsidRPr="008A1AC5" w:rsidRDefault="00D30146" w:rsidP="00D30146">
      <w:pPr>
        <w:pStyle w:val="Tekstpodstawowy"/>
        <w:kinsoku w:val="0"/>
        <w:overflowPunct w:val="0"/>
        <w:spacing w:before="1"/>
        <w:rPr>
          <w:sz w:val="24"/>
          <w:szCs w:val="24"/>
        </w:rPr>
      </w:pPr>
    </w:p>
    <w:p w:rsidR="00D30146" w:rsidRPr="008A1AC5" w:rsidRDefault="00D30146" w:rsidP="00D30146">
      <w:pPr>
        <w:pStyle w:val="Tekstpodstawowy"/>
        <w:kinsoku w:val="0"/>
        <w:overflowPunct w:val="0"/>
        <w:ind w:left="677" w:right="949"/>
        <w:jc w:val="center"/>
        <w:rPr>
          <w:b/>
          <w:bCs/>
          <w:sz w:val="36"/>
          <w:szCs w:val="36"/>
        </w:rPr>
      </w:pPr>
      <w:r w:rsidRPr="008A1AC5">
        <w:rPr>
          <w:b/>
          <w:bCs/>
          <w:sz w:val="36"/>
          <w:szCs w:val="36"/>
        </w:rPr>
        <w:t>B - 03.01.01</w:t>
      </w:r>
    </w:p>
    <w:p w:rsidR="00D30146" w:rsidRPr="008A1AC5" w:rsidRDefault="00D30146" w:rsidP="00D30146">
      <w:pPr>
        <w:pStyle w:val="Tekstpodstawowy"/>
        <w:kinsoku w:val="0"/>
        <w:overflowPunct w:val="0"/>
        <w:rPr>
          <w:b/>
          <w:bCs/>
          <w:sz w:val="40"/>
          <w:szCs w:val="40"/>
        </w:rPr>
      </w:pPr>
    </w:p>
    <w:p w:rsidR="00D30146" w:rsidRPr="008A1AC5" w:rsidRDefault="00D30146" w:rsidP="00D30146">
      <w:pPr>
        <w:pStyle w:val="Tekstpodstawowy"/>
        <w:kinsoku w:val="0"/>
        <w:overflowPunct w:val="0"/>
        <w:rPr>
          <w:b/>
          <w:bCs/>
          <w:sz w:val="40"/>
          <w:szCs w:val="40"/>
        </w:rPr>
      </w:pPr>
    </w:p>
    <w:p w:rsidR="00D30146" w:rsidRPr="008A1AC5" w:rsidRDefault="00D30146" w:rsidP="00D30146">
      <w:pPr>
        <w:pStyle w:val="Tekstpodstawowy"/>
        <w:kinsoku w:val="0"/>
        <w:overflowPunct w:val="0"/>
        <w:spacing w:before="11"/>
        <w:rPr>
          <w:b/>
          <w:bCs/>
          <w:sz w:val="54"/>
          <w:szCs w:val="54"/>
        </w:rPr>
      </w:pPr>
    </w:p>
    <w:p w:rsidR="00D30146" w:rsidRPr="008A1AC5" w:rsidRDefault="00D30146" w:rsidP="00D30146">
      <w:pPr>
        <w:pStyle w:val="Tekstpodstawowy"/>
        <w:kinsoku w:val="0"/>
        <w:overflowPunct w:val="0"/>
        <w:ind w:left="677" w:right="949"/>
        <w:jc w:val="center"/>
        <w:rPr>
          <w:b/>
          <w:bCs/>
          <w:sz w:val="28"/>
          <w:szCs w:val="28"/>
        </w:rPr>
      </w:pPr>
      <w:r w:rsidRPr="008A1AC5">
        <w:rPr>
          <w:b/>
          <w:bCs/>
          <w:sz w:val="28"/>
          <w:szCs w:val="28"/>
        </w:rPr>
        <w:t>OCZYSZCZENIE TERENU</w:t>
      </w:r>
    </w:p>
    <w:p w:rsidR="00D30146" w:rsidRPr="008A1AC5" w:rsidRDefault="00D30146" w:rsidP="00D30146">
      <w:pPr>
        <w:pStyle w:val="Tekstpodstawowy"/>
        <w:kinsoku w:val="0"/>
        <w:overflowPunct w:val="0"/>
        <w:rPr>
          <w:b/>
          <w:bCs/>
        </w:rPr>
      </w:pPr>
    </w:p>
    <w:p w:rsidR="00D30146" w:rsidRPr="008A1AC5" w:rsidRDefault="00D30146" w:rsidP="00D30146">
      <w:pPr>
        <w:pStyle w:val="Tekstpodstawowy"/>
        <w:kinsoku w:val="0"/>
        <w:overflowPunct w:val="0"/>
        <w:rPr>
          <w:b/>
          <w:bCs/>
        </w:rPr>
      </w:pPr>
    </w:p>
    <w:p w:rsidR="00D30146" w:rsidRPr="008A1AC5" w:rsidRDefault="00D30146" w:rsidP="00D30146">
      <w:pPr>
        <w:pStyle w:val="Tekstpodstawowy"/>
        <w:kinsoku w:val="0"/>
        <w:overflowPunct w:val="0"/>
        <w:rPr>
          <w:b/>
          <w:bCs/>
        </w:rPr>
      </w:pPr>
    </w:p>
    <w:p w:rsidR="00D30146" w:rsidRPr="008A1AC5" w:rsidRDefault="00D30146" w:rsidP="00D30146">
      <w:pPr>
        <w:pStyle w:val="Tekstpodstawowy"/>
        <w:kinsoku w:val="0"/>
        <w:overflowPunct w:val="0"/>
        <w:rPr>
          <w:b/>
          <w:bCs/>
        </w:rPr>
      </w:pPr>
    </w:p>
    <w:p w:rsidR="00D30146" w:rsidRPr="008A1AC5" w:rsidRDefault="00D30146" w:rsidP="00D30146">
      <w:pPr>
        <w:pStyle w:val="Tekstpodstawowy"/>
        <w:kinsoku w:val="0"/>
        <w:overflowPunct w:val="0"/>
        <w:rPr>
          <w:b/>
          <w:bCs/>
        </w:rPr>
      </w:pPr>
    </w:p>
    <w:p w:rsidR="00D30146" w:rsidRPr="008A1AC5" w:rsidRDefault="00D30146" w:rsidP="00D30146">
      <w:pPr>
        <w:pStyle w:val="Tekstpodstawowy"/>
        <w:kinsoku w:val="0"/>
        <w:overflowPunct w:val="0"/>
        <w:rPr>
          <w:b/>
          <w:bCs/>
        </w:rPr>
      </w:pPr>
    </w:p>
    <w:p w:rsidR="00D30146" w:rsidRPr="008A1AC5" w:rsidRDefault="00D30146" w:rsidP="00D30146">
      <w:pPr>
        <w:pStyle w:val="Tekstpodstawowy"/>
        <w:kinsoku w:val="0"/>
        <w:overflowPunct w:val="0"/>
        <w:rPr>
          <w:b/>
          <w:bCs/>
        </w:rPr>
      </w:pPr>
    </w:p>
    <w:p w:rsidR="00D30146" w:rsidRPr="008A1AC5" w:rsidRDefault="00D30146" w:rsidP="00D30146">
      <w:pPr>
        <w:pStyle w:val="Tekstpodstawowy"/>
        <w:kinsoku w:val="0"/>
        <w:overflowPunct w:val="0"/>
        <w:rPr>
          <w:b/>
          <w:bCs/>
        </w:rPr>
      </w:pPr>
    </w:p>
    <w:p w:rsidR="00D30146" w:rsidRPr="008A1AC5" w:rsidRDefault="00D30146" w:rsidP="00D30146">
      <w:pPr>
        <w:pStyle w:val="Tekstpodstawowy"/>
        <w:kinsoku w:val="0"/>
        <w:overflowPunct w:val="0"/>
        <w:spacing w:before="4"/>
        <w:rPr>
          <w:b/>
          <w:bCs/>
          <w:sz w:val="14"/>
          <w:szCs w:val="14"/>
        </w:rPr>
      </w:pPr>
      <w:r w:rsidRPr="008A1AC5">
        <w:rPr>
          <w:noProof/>
        </w:rPr>
        <mc:AlternateContent>
          <mc:Choice Requires="wps">
            <w:drawing>
              <wp:anchor distT="0" distB="0" distL="0" distR="0" simplePos="0" relativeHeight="251709952" behindDoc="0" locked="0" layoutInCell="0" allowOverlap="1" wp14:anchorId="0D5D04AC" wp14:editId="4488ECFC">
                <wp:simplePos x="0" y="0"/>
                <wp:positionH relativeFrom="page">
                  <wp:posOffset>866775</wp:posOffset>
                </wp:positionH>
                <wp:positionV relativeFrom="paragraph">
                  <wp:posOffset>133985</wp:posOffset>
                </wp:positionV>
                <wp:extent cx="6169025" cy="0"/>
                <wp:effectExtent l="9525" t="7620" r="12700" b="11430"/>
                <wp:wrapTopAndBottom/>
                <wp:docPr id="51" name="Freeform 1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69025" cy="0"/>
                        </a:xfrm>
                        <a:custGeom>
                          <a:avLst/>
                          <a:gdLst>
                            <a:gd name="T0" fmla="*/ 0 w 9716"/>
                            <a:gd name="T1" fmla="*/ 0 h 20"/>
                            <a:gd name="T2" fmla="*/ 9716 w 9716"/>
                            <a:gd name="T3" fmla="*/ 0 h 20"/>
                          </a:gdLst>
                          <a:ahLst/>
                          <a:cxnLst>
                            <a:cxn ang="0">
                              <a:pos x="T0" y="T1"/>
                            </a:cxn>
                            <a:cxn ang="0">
                              <a:pos x="T2" y="T3"/>
                            </a:cxn>
                          </a:cxnLst>
                          <a:rect l="0" t="0" r="r" b="b"/>
                          <a:pathLst>
                            <a:path w="9716" h="20">
                              <a:moveTo>
                                <a:pt x="0" y="0"/>
                              </a:moveTo>
                              <a:lnTo>
                                <a:pt x="9716" y="0"/>
                              </a:lnTo>
                            </a:path>
                          </a:pathLst>
                        </a:custGeom>
                        <a:noFill/>
                        <a:ln w="88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520C0A" id="Freeform 119" o:spid="_x0000_s1026" style="position:absolute;margin-left:68.25pt;margin-top:10.55pt;width:485.75pt;height:0;z-index:2517099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7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" o:allowincell="f" path="m,l9716,e" filled="f" strokeweight=".24692mm">
                <v:path arrowok="t" o:connecttype="custom" o:connectlocs="0,0;6169025,0" o:connectangles="0,0"/>
                <w10:wrap type="topAndBottom" anchorx="page"/>
              </v:shape>
            </w:pict>
          </mc:Fallback>
        </mc:AlternateContent>
      </w:r>
    </w:p>
    <w:p w:rsidR="00D30146" w:rsidRPr="008A1AC5" w:rsidRDefault="00D30146" w:rsidP="00D30146">
      <w:pPr>
        <w:pStyle w:val="Nagwek11"/>
        <w:kinsoku w:val="0"/>
        <w:overflowPunct w:val="0"/>
        <w:spacing w:before="159" w:line="228" w:lineRule="exact"/>
        <w:ind w:left="676"/>
        <w:outlineLvl w:val="9"/>
        <w:rPr>
          <w:lang w:val="pl-PL"/>
        </w:rPr>
      </w:pPr>
      <w:r w:rsidRPr="008A1AC5">
        <w:rPr>
          <w:lang w:val="pl-PL"/>
        </w:rPr>
        <w:t>SPIS TREŚCI</w:t>
      </w:r>
    </w:p>
    <w:p w:rsidR="00D30146" w:rsidRPr="008A1AC5" w:rsidRDefault="00D30146" w:rsidP="00A77A6D">
      <w:pPr>
        <w:pStyle w:val="Akapitzlist"/>
        <w:numPr>
          <w:ilvl w:val="0"/>
          <w:numId w:val="184"/>
        </w:numPr>
        <w:tabs>
          <w:tab w:val="left" w:pos="620"/>
        </w:tabs>
        <w:kinsoku w:val="0"/>
        <w:overflowPunct w:val="0"/>
        <w:adjustRightInd w:val="0"/>
        <w:spacing w:line="227" w:lineRule="exact"/>
        <w:rPr>
          <w:b/>
          <w:bCs/>
          <w:sz w:val="20"/>
          <w:szCs w:val="20"/>
          <w:lang w:val="pl-PL"/>
        </w:rPr>
      </w:pPr>
      <w:r w:rsidRPr="008A1AC5">
        <w:rPr>
          <w:b/>
          <w:bCs/>
          <w:sz w:val="20"/>
          <w:szCs w:val="20"/>
          <w:lang w:val="pl-PL"/>
        </w:rPr>
        <w:t>WSTĘP</w:t>
      </w:r>
    </w:p>
    <w:p w:rsidR="00D30146" w:rsidRPr="008A1AC5" w:rsidRDefault="00D30146" w:rsidP="00A77A6D">
      <w:pPr>
        <w:pStyle w:val="Akapitzlist"/>
        <w:numPr>
          <w:ilvl w:val="0"/>
          <w:numId w:val="184"/>
        </w:numPr>
        <w:tabs>
          <w:tab w:val="left" w:pos="620"/>
        </w:tabs>
        <w:kinsoku w:val="0"/>
        <w:overflowPunct w:val="0"/>
        <w:adjustRightInd w:val="0"/>
        <w:spacing w:line="227" w:lineRule="exact"/>
        <w:rPr>
          <w:b/>
          <w:bCs/>
          <w:sz w:val="20"/>
          <w:szCs w:val="20"/>
          <w:lang w:val="pl-PL"/>
        </w:rPr>
      </w:pPr>
      <w:r w:rsidRPr="008A1AC5">
        <w:rPr>
          <w:b/>
          <w:bCs/>
          <w:sz w:val="20"/>
          <w:szCs w:val="20"/>
          <w:lang w:val="pl-PL"/>
        </w:rPr>
        <w:t>MATERIAŁY</w:t>
      </w:r>
    </w:p>
    <w:p w:rsidR="00D30146" w:rsidRPr="008A1AC5" w:rsidRDefault="00D30146" w:rsidP="00A77A6D">
      <w:pPr>
        <w:pStyle w:val="Akapitzlist"/>
        <w:numPr>
          <w:ilvl w:val="0"/>
          <w:numId w:val="184"/>
        </w:numPr>
        <w:tabs>
          <w:tab w:val="left" w:pos="620"/>
        </w:tabs>
        <w:kinsoku w:val="0"/>
        <w:overflowPunct w:val="0"/>
        <w:adjustRightInd w:val="0"/>
        <w:spacing w:line="226" w:lineRule="exact"/>
        <w:rPr>
          <w:b/>
          <w:bCs/>
          <w:sz w:val="20"/>
          <w:szCs w:val="20"/>
          <w:lang w:val="pl-PL"/>
        </w:rPr>
      </w:pPr>
      <w:r w:rsidRPr="008A1AC5">
        <w:rPr>
          <w:b/>
          <w:bCs/>
          <w:sz w:val="20"/>
          <w:szCs w:val="20"/>
          <w:lang w:val="pl-PL"/>
        </w:rPr>
        <w:t>SPRZĘT</w:t>
      </w:r>
    </w:p>
    <w:p w:rsidR="00D30146" w:rsidRPr="008A1AC5" w:rsidRDefault="00D30146" w:rsidP="00A77A6D">
      <w:pPr>
        <w:pStyle w:val="Akapitzlist"/>
        <w:numPr>
          <w:ilvl w:val="0"/>
          <w:numId w:val="184"/>
        </w:numPr>
        <w:tabs>
          <w:tab w:val="left" w:pos="620"/>
        </w:tabs>
        <w:kinsoku w:val="0"/>
        <w:overflowPunct w:val="0"/>
        <w:adjustRightInd w:val="0"/>
        <w:spacing w:line="226" w:lineRule="exact"/>
        <w:rPr>
          <w:b/>
          <w:bCs/>
          <w:sz w:val="20"/>
          <w:szCs w:val="20"/>
          <w:lang w:val="pl-PL"/>
        </w:rPr>
      </w:pPr>
      <w:r w:rsidRPr="008A1AC5">
        <w:rPr>
          <w:b/>
          <w:bCs/>
          <w:sz w:val="20"/>
          <w:szCs w:val="20"/>
          <w:lang w:val="pl-PL"/>
        </w:rPr>
        <w:t>TRANSPORT</w:t>
      </w:r>
    </w:p>
    <w:p w:rsidR="00D30146" w:rsidRPr="008A1AC5" w:rsidRDefault="00D30146" w:rsidP="00A77A6D">
      <w:pPr>
        <w:pStyle w:val="Akapitzlist"/>
        <w:numPr>
          <w:ilvl w:val="0"/>
          <w:numId w:val="184"/>
        </w:numPr>
        <w:tabs>
          <w:tab w:val="left" w:pos="620"/>
        </w:tabs>
        <w:kinsoku w:val="0"/>
        <w:overflowPunct w:val="0"/>
        <w:adjustRightInd w:val="0"/>
        <w:spacing w:line="226" w:lineRule="exact"/>
        <w:rPr>
          <w:b/>
          <w:bCs/>
          <w:sz w:val="20"/>
          <w:szCs w:val="20"/>
          <w:lang w:val="pl-PL"/>
        </w:rPr>
      </w:pPr>
      <w:r w:rsidRPr="008A1AC5">
        <w:rPr>
          <w:b/>
          <w:bCs/>
          <w:sz w:val="20"/>
          <w:szCs w:val="20"/>
          <w:lang w:val="pl-PL"/>
        </w:rPr>
        <w:t>WYKONANIE</w:t>
      </w:r>
      <w:r w:rsidRPr="008A1AC5">
        <w:rPr>
          <w:b/>
          <w:bCs/>
          <w:spacing w:val="-2"/>
          <w:sz w:val="20"/>
          <w:szCs w:val="20"/>
          <w:lang w:val="pl-PL"/>
        </w:rPr>
        <w:t xml:space="preserve"> </w:t>
      </w:r>
      <w:r w:rsidRPr="008A1AC5">
        <w:rPr>
          <w:b/>
          <w:bCs/>
          <w:sz w:val="20"/>
          <w:szCs w:val="20"/>
          <w:lang w:val="pl-PL"/>
        </w:rPr>
        <w:t>ROBÓT</w:t>
      </w:r>
    </w:p>
    <w:p w:rsidR="00D30146" w:rsidRPr="008A1AC5" w:rsidRDefault="00D30146" w:rsidP="00A77A6D">
      <w:pPr>
        <w:pStyle w:val="Akapitzlist"/>
        <w:numPr>
          <w:ilvl w:val="0"/>
          <w:numId w:val="184"/>
        </w:numPr>
        <w:tabs>
          <w:tab w:val="left" w:pos="620"/>
        </w:tabs>
        <w:kinsoku w:val="0"/>
        <w:overflowPunct w:val="0"/>
        <w:adjustRightInd w:val="0"/>
        <w:spacing w:line="226" w:lineRule="exact"/>
        <w:rPr>
          <w:b/>
          <w:bCs/>
          <w:sz w:val="20"/>
          <w:szCs w:val="20"/>
          <w:lang w:val="pl-PL"/>
        </w:rPr>
      </w:pPr>
      <w:r w:rsidRPr="008A1AC5">
        <w:rPr>
          <w:b/>
          <w:bCs/>
          <w:sz w:val="20"/>
          <w:szCs w:val="20"/>
          <w:lang w:val="pl-PL"/>
        </w:rPr>
        <w:t>KONTROLA JAKOŚCI</w:t>
      </w:r>
      <w:r w:rsidRPr="008A1AC5">
        <w:rPr>
          <w:b/>
          <w:bCs/>
          <w:spacing w:val="-2"/>
          <w:sz w:val="20"/>
          <w:szCs w:val="20"/>
          <w:lang w:val="pl-PL"/>
        </w:rPr>
        <w:t xml:space="preserve"> </w:t>
      </w:r>
      <w:r w:rsidRPr="008A1AC5">
        <w:rPr>
          <w:b/>
          <w:bCs/>
          <w:sz w:val="20"/>
          <w:szCs w:val="20"/>
          <w:lang w:val="pl-PL"/>
        </w:rPr>
        <w:t>ROBÓT</w:t>
      </w:r>
    </w:p>
    <w:p w:rsidR="00D30146" w:rsidRPr="008A1AC5" w:rsidRDefault="00D30146" w:rsidP="00A77A6D">
      <w:pPr>
        <w:pStyle w:val="Akapitzlist"/>
        <w:numPr>
          <w:ilvl w:val="0"/>
          <w:numId w:val="184"/>
        </w:numPr>
        <w:tabs>
          <w:tab w:val="left" w:pos="620"/>
        </w:tabs>
        <w:kinsoku w:val="0"/>
        <w:overflowPunct w:val="0"/>
        <w:adjustRightInd w:val="0"/>
        <w:spacing w:line="227" w:lineRule="exact"/>
        <w:rPr>
          <w:b/>
          <w:bCs/>
          <w:sz w:val="20"/>
          <w:szCs w:val="20"/>
          <w:lang w:val="pl-PL"/>
        </w:rPr>
      </w:pPr>
      <w:r w:rsidRPr="008A1AC5">
        <w:rPr>
          <w:b/>
          <w:bCs/>
          <w:sz w:val="20"/>
          <w:szCs w:val="20"/>
          <w:lang w:val="pl-PL"/>
        </w:rPr>
        <w:t>OBMIAR</w:t>
      </w:r>
      <w:r w:rsidRPr="008A1AC5">
        <w:rPr>
          <w:b/>
          <w:bCs/>
          <w:spacing w:val="-2"/>
          <w:sz w:val="20"/>
          <w:szCs w:val="20"/>
          <w:lang w:val="pl-PL"/>
        </w:rPr>
        <w:t xml:space="preserve"> </w:t>
      </w:r>
      <w:r w:rsidRPr="008A1AC5">
        <w:rPr>
          <w:b/>
          <w:bCs/>
          <w:sz w:val="20"/>
          <w:szCs w:val="20"/>
          <w:lang w:val="pl-PL"/>
        </w:rPr>
        <w:t>ROBÓT</w:t>
      </w:r>
    </w:p>
    <w:p w:rsidR="00D30146" w:rsidRPr="008A1AC5" w:rsidRDefault="00D30146" w:rsidP="00A77A6D">
      <w:pPr>
        <w:pStyle w:val="Akapitzlist"/>
        <w:numPr>
          <w:ilvl w:val="0"/>
          <w:numId w:val="184"/>
        </w:numPr>
        <w:tabs>
          <w:tab w:val="left" w:pos="620"/>
        </w:tabs>
        <w:kinsoku w:val="0"/>
        <w:overflowPunct w:val="0"/>
        <w:adjustRightInd w:val="0"/>
        <w:spacing w:line="227" w:lineRule="exact"/>
        <w:rPr>
          <w:b/>
          <w:bCs/>
          <w:sz w:val="20"/>
          <w:szCs w:val="20"/>
          <w:lang w:val="pl-PL"/>
        </w:rPr>
      </w:pPr>
      <w:r w:rsidRPr="008A1AC5">
        <w:rPr>
          <w:b/>
          <w:bCs/>
          <w:sz w:val="20"/>
          <w:szCs w:val="20"/>
          <w:lang w:val="pl-PL"/>
        </w:rPr>
        <w:t>ODBIÓR</w:t>
      </w:r>
      <w:r w:rsidRPr="008A1AC5">
        <w:rPr>
          <w:b/>
          <w:bCs/>
          <w:spacing w:val="-3"/>
          <w:sz w:val="20"/>
          <w:szCs w:val="20"/>
          <w:lang w:val="pl-PL"/>
        </w:rPr>
        <w:t xml:space="preserve"> </w:t>
      </w:r>
      <w:r w:rsidRPr="008A1AC5">
        <w:rPr>
          <w:b/>
          <w:bCs/>
          <w:sz w:val="20"/>
          <w:szCs w:val="20"/>
          <w:lang w:val="pl-PL"/>
        </w:rPr>
        <w:t>ROBÓT</w:t>
      </w:r>
    </w:p>
    <w:p w:rsidR="00D30146" w:rsidRPr="008A1AC5" w:rsidRDefault="00D30146" w:rsidP="00A77A6D">
      <w:pPr>
        <w:pStyle w:val="Akapitzlist"/>
        <w:numPr>
          <w:ilvl w:val="0"/>
          <w:numId w:val="184"/>
        </w:numPr>
        <w:tabs>
          <w:tab w:val="left" w:pos="620"/>
        </w:tabs>
        <w:kinsoku w:val="0"/>
        <w:overflowPunct w:val="0"/>
        <w:adjustRightInd w:val="0"/>
        <w:spacing w:line="226" w:lineRule="exact"/>
        <w:rPr>
          <w:b/>
          <w:bCs/>
          <w:sz w:val="20"/>
          <w:szCs w:val="20"/>
          <w:lang w:val="pl-PL"/>
        </w:rPr>
      </w:pPr>
      <w:r w:rsidRPr="008A1AC5">
        <w:rPr>
          <w:b/>
          <w:bCs/>
          <w:sz w:val="20"/>
          <w:szCs w:val="20"/>
          <w:lang w:val="pl-PL"/>
        </w:rPr>
        <w:t>PODSTAWA</w:t>
      </w:r>
      <w:r w:rsidRPr="008A1AC5">
        <w:rPr>
          <w:b/>
          <w:bCs/>
          <w:spacing w:val="-1"/>
          <w:sz w:val="20"/>
          <w:szCs w:val="20"/>
          <w:lang w:val="pl-PL"/>
        </w:rPr>
        <w:t xml:space="preserve"> </w:t>
      </w:r>
      <w:r w:rsidRPr="008A1AC5">
        <w:rPr>
          <w:b/>
          <w:bCs/>
          <w:sz w:val="20"/>
          <w:szCs w:val="20"/>
          <w:lang w:val="pl-PL"/>
        </w:rPr>
        <w:t>PŁATNOŚCI</w:t>
      </w:r>
    </w:p>
    <w:p w:rsidR="00D30146" w:rsidRPr="008A1AC5" w:rsidRDefault="00D30146" w:rsidP="00A77A6D">
      <w:pPr>
        <w:pStyle w:val="Akapitzlist"/>
        <w:numPr>
          <w:ilvl w:val="0"/>
          <w:numId w:val="184"/>
        </w:numPr>
        <w:tabs>
          <w:tab w:val="left" w:pos="701"/>
        </w:tabs>
        <w:kinsoku w:val="0"/>
        <w:overflowPunct w:val="0"/>
        <w:adjustRightInd w:val="0"/>
        <w:spacing w:line="228" w:lineRule="exact"/>
        <w:ind w:left="700" w:hanging="302"/>
        <w:rPr>
          <w:b/>
          <w:bCs/>
          <w:sz w:val="20"/>
          <w:szCs w:val="20"/>
          <w:lang w:val="pl-PL"/>
        </w:rPr>
      </w:pPr>
      <w:r w:rsidRPr="008A1AC5">
        <w:rPr>
          <w:b/>
          <w:bCs/>
          <w:sz w:val="20"/>
          <w:szCs w:val="20"/>
          <w:lang w:val="pl-PL"/>
        </w:rPr>
        <w:t>PRZEPISY</w:t>
      </w:r>
      <w:r w:rsidRPr="008A1AC5">
        <w:rPr>
          <w:b/>
          <w:bCs/>
          <w:spacing w:val="4"/>
          <w:sz w:val="20"/>
          <w:szCs w:val="20"/>
          <w:lang w:val="pl-PL"/>
        </w:rPr>
        <w:t xml:space="preserve"> </w:t>
      </w:r>
      <w:r w:rsidRPr="008A1AC5">
        <w:rPr>
          <w:b/>
          <w:bCs/>
          <w:sz w:val="20"/>
          <w:szCs w:val="20"/>
          <w:lang w:val="pl-PL"/>
        </w:rPr>
        <w:t>ZWIĄZANE</w:t>
      </w:r>
    </w:p>
    <w:p w:rsidR="00D30146" w:rsidRPr="008A1AC5" w:rsidRDefault="00D30146" w:rsidP="00D30146">
      <w:pPr>
        <w:pStyle w:val="Tekstpodstawowy"/>
        <w:kinsoku w:val="0"/>
        <w:overflowPunct w:val="0"/>
        <w:spacing w:before="10"/>
        <w:rPr>
          <w:b/>
          <w:bCs/>
          <w:sz w:val="18"/>
          <w:szCs w:val="18"/>
        </w:rPr>
      </w:pPr>
      <w:r w:rsidRPr="008A1AC5">
        <w:rPr>
          <w:noProof/>
        </w:rPr>
        <mc:AlternateContent>
          <mc:Choice Requires="wps">
            <w:drawing>
              <wp:anchor distT="0" distB="0" distL="0" distR="0" simplePos="0" relativeHeight="251710976" behindDoc="0" locked="0" layoutInCell="0" allowOverlap="1" wp14:anchorId="53F869B8" wp14:editId="7BFCA071">
                <wp:simplePos x="0" y="0"/>
                <wp:positionH relativeFrom="page">
                  <wp:posOffset>866775</wp:posOffset>
                </wp:positionH>
                <wp:positionV relativeFrom="paragraph">
                  <wp:posOffset>167005</wp:posOffset>
                </wp:positionV>
                <wp:extent cx="6169025" cy="0"/>
                <wp:effectExtent l="9525" t="10795" r="12700" b="8255"/>
                <wp:wrapTopAndBottom/>
                <wp:docPr id="66" name="Freeform 1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69025" cy="0"/>
                        </a:xfrm>
                        <a:custGeom>
                          <a:avLst/>
                          <a:gdLst>
                            <a:gd name="T0" fmla="*/ 0 w 9716"/>
                            <a:gd name="T1" fmla="*/ 0 h 20"/>
                            <a:gd name="T2" fmla="*/ 9716 w 9716"/>
                            <a:gd name="T3" fmla="*/ 0 h 20"/>
                          </a:gdLst>
                          <a:ahLst/>
                          <a:cxnLst>
                            <a:cxn ang="0">
                              <a:pos x="T0" y="T1"/>
                            </a:cxn>
                            <a:cxn ang="0">
                              <a:pos x="T2" y="T3"/>
                            </a:cxn>
                          </a:cxnLst>
                          <a:rect l="0" t="0" r="r" b="b"/>
                          <a:pathLst>
                            <a:path w="9716" h="20">
                              <a:moveTo>
                                <a:pt x="0" y="0"/>
                              </a:moveTo>
                              <a:lnTo>
                                <a:pt x="9716" y="0"/>
                              </a:lnTo>
                            </a:path>
                          </a:pathLst>
                        </a:custGeom>
                        <a:noFill/>
                        <a:ln w="88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A9969A" id="Freeform 120" o:spid="_x0000_s1026" style="position:absolute;margin-left:68.25pt;margin-top:13.15pt;width:485.75pt;height:0;z-index:2517109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7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" o:allowincell="f" path="m,l9716,e" filled="f" strokeweight=".24692mm">
                <v:path arrowok="t" o:connecttype="custom" o:connectlocs="0,0;6169025,0" o:connectangles="0,0"/>
                <w10:wrap type="topAndBottom" anchorx="page"/>
              </v:shape>
            </w:pict>
          </mc:Fallback>
        </mc:AlternateContent>
      </w:r>
    </w:p>
    <w:p w:rsidR="00D30146" w:rsidRPr="008A1AC5" w:rsidRDefault="00D30146" w:rsidP="00D30146">
      <w:pPr>
        <w:pStyle w:val="Tekstpodstawowy"/>
        <w:kinsoku w:val="0"/>
        <w:overflowPunct w:val="0"/>
        <w:spacing w:before="10"/>
        <w:rPr>
          <w:b/>
          <w:bCs/>
          <w:sz w:val="18"/>
          <w:szCs w:val="18"/>
        </w:rPr>
        <w:sectPr w:rsidR="00D30146" w:rsidRPr="008A1AC5">
          <w:headerReference w:type="default" r:id="rId60"/>
          <w:footerReference w:type="default" r:id="rId61"/>
          <w:pgSz w:w="11900" w:h="16840"/>
          <w:pgMar w:top="600" w:right="740" w:bottom="940" w:left="1020" w:header="269" w:footer="750" w:gutter="0"/>
          <w:cols w:space="708"/>
          <w:noEndnote/>
        </w:sectPr>
      </w:pPr>
    </w:p>
    <w:p w:rsidR="00D30146" w:rsidRPr="008A1AC5" w:rsidRDefault="00D30146" w:rsidP="00A77A6D">
      <w:pPr>
        <w:pStyle w:val="Akapitzlist"/>
        <w:numPr>
          <w:ilvl w:val="0"/>
          <w:numId w:val="183"/>
        </w:numPr>
        <w:tabs>
          <w:tab w:val="left" w:pos="656"/>
        </w:tabs>
        <w:kinsoku w:val="0"/>
        <w:overflowPunct w:val="0"/>
        <w:adjustRightInd w:val="0"/>
        <w:spacing w:before="126"/>
        <w:jc w:val="both"/>
        <w:rPr>
          <w:b/>
          <w:bCs/>
          <w:sz w:val="20"/>
          <w:szCs w:val="20"/>
          <w:lang w:val="pl-PL"/>
        </w:rPr>
      </w:pPr>
      <w:r w:rsidRPr="008A1AC5">
        <w:rPr>
          <w:b/>
          <w:bCs/>
          <w:sz w:val="20"/>
          <w:szCs w:val="20"/>
          <w:lang w:val="pl-PL"/>
        </w:rPr>
        <w:lastRenderedPageBreak/>
        <w:t>WSTĘP</w:t>
      </w:r>
    </w:p>
    <w:p w:rsidR="00D30146" w:rsidRPr="008A1AC5" w:rsidRDefault="00D30146" w:rsidP="00D30146">
      <w:pPr>
        <w:pStyle w:val="Tekstpodstawowy"/>
        <w:kinsoku w:val="0"/>
        <w:overflowPunct w:val="0"/>
        <w:spacing w:before="10"/>
        <w:rPr>
          <w:b/>
          <w:bCs/>
        </w:rPr>
      </w:pPr>
    </w:p>
    <w:p w:rsidR="00D30146" w:rsidRPr="008A1AC5" w:rsidRDefault="00D30146" w:rsidP="00A77A6D">
      <w:pPr>
        <w:pStyle w:val="Akapitzlist"/>
        <w:numPr>
          <w:ilvl w:val="1"/>
          <w:numId w:val="183"/>
        </w:numPr>
        <w:tabs>
          <w:tab w:val="left" w:pos="804"/>
        </w:tabs>
        <w:kinsoku w:val="0"/>
        <w:overflowPunct w:val="0"/>
        <w:adjustRightInd w:val="0"/>
        <w:spacing w:before="1"/>
        <w:jc w:val="both"/>
        <w:rPr>
          <w:b/>
          <w:bCs/>
          <w:sz w:val="20"/>
          <w:szCs w:val="20"/>
          <w:lang w:val="pl-PL"/>
        </w:rPr>
      </w:pPr>
      <w:r w:rsidRPr="008A1AC5">
        <w:rPr>
          <w:b/>
          <w:bCs/>
          <w:sz w:val="20"/>
          <w:szCs w:val="20"/>
          <w:lang w:val="pl-PL"/>
        </w:rPr>
        <w:t>Przedmiot ST</w:t>
      </w:r>
    </w:p>
    <w:p w:rsidR="00D30146" w:rsidRPr="008A1AC5" w:rsidRDefault="00D30146" w:rsidP="00D30146">
      <w:pPr>
        <w:pStyle w:val="Tekstpodstawowy"/>
        <w:kinsoku w:val="0"/>
        <w:overflowPunct w:val="0"/>
        <w:spacing w:before="120"/>
        <w:ind w:left="398"/>
      </w:pPr>
      <w:r w:rsidRPr="008A1AC5">
        <w:t>Przedmiotem niniejszej specyfikacji technicznej (ST) są wspólne wymagania techniczne dotyczące wykonania    i odbioru robót, które zostaną wykonane na podstawie dokumentacji projektowej dla zadania  pn. PRZEBUDOWA I ROZBUDOWA BUDYNKU ZESPOŁU SZKOLNO - PRZEDSZKOLNEGO NR 19, W TYM NA POTRZEBY PORADNI PSYCHOLOGICZNO-PEDAGOGICZNEJ NR 8, 61-249 Poznań, os. Stare Żegrze 1 obręb 0006 Żegrze ark 35, nr działki 2</w:t>
      </w:r>
    </w:p>
    <w:p w:rsidR="00D30146" w:rsidRPr="008A1AC5" w:rsidRDefault="00D30146" w:rsidP="00D30146">
      <w:pPr>
        <w:pStyle w:val="Tekstpodstawowy"/>
        <w:kinsoku w:val="0"/>
        <w:overflowPunct w:val="0"/>
        <w:rPr>
          <w:sz w:val="21"/>
          <w:szCs w:val="21"/>
        </w:rPr>
      </w:pPr>
    </w:p>
    <w:p w:rsidR="00D30146" w:rsidRPr="008A1AC5" w:rsidRDefault="00D30146" w:rsidP="00A77A6D">
      <w:pPr>
        <w:pStyle w:val="Akapitzlist"/>
        <w:numPr>
          <w:ilvl w:val="1"/>
          <w:numId w:val="183"/>
        </w:numPr>
        <w:tabs>
          <w:tab w:val="left" w:pos="804"/>
        </w:tabs>
        <w:kinsoku w:val="0"/>
        <w:overflowPunct w:val="0"/>
        <w:adjustRightInd w:val="0"/>
        <w:spacing w:before="1"/>
        <w:jc w:val="both"/>
        <w:rPr>
          <w:b/>
          <w:bCs/>
          <w:sz w:val="20"/>
          <w:szCs w:val="20"/>
          <w:lang w:val="pl-PL"/>
        </w:rPr>
      </w:pPr>
      <w:r w:rsidRPr="008A1AC5">
        <w:rPr>
          <w:b/>
          <w:bCs/>
          <w:sz w:val="20"/>
          <w:szCs w:val="20"/>
          <w:lang w:val="pl-PL"/>
        </w:rPr>
        <w:t>Zakres stosowania ST</w:t>
      </w:r>
    </w:p>
    <w:p w:rsidR="00D30146" w:rsidRPr="008A1AC5" w:rsidRDefault="00D30146" w:rsidP="00D30146">
      <w:pPr>
        <w:pStyle w:val="Tekstpodstawowy"/>
        <w:kinsoku w:val="0"/>
        <w:overflowPunct w:val="0"/>
        <w:spacing w:before="120"/>
        <w:ind w:left="398"/>
      </w:pPr>
      <w:r w:rsidRPr="008A1AC5">
        <w:t>Szczegółowa specyfikacja techniczna jest stosowana jako dokument przetargowy przy zlecaniu i realizacji robót wymienionych w pkt. 1.1.</w:t>
      </w:r>
    </w:p>
    <w:p w:rsidR="00D30146" w:rsidRPr="008A1AC5" w:rsidRDefault="00D30146" w:rsidP="00D30146">
      <w:pPr>
        <w:pStyle w:val="Tekstpodstawowy"/>
        <w:kinsoku w:val="0"/>
        <w:overflowPunct w:val="0"/>
        <w:spacing w:before="9"/>
      </w:pPr>
    </w:p>
    <w:p w:rsidR="00D30146" w:rsidRPr="008A1AC5" w:rsidRDefault="00D30146" w:rsidP="00A77A6D">
      <w:pPr>
        <w:pStyle w:val="Akapitzlist"/>
        <w:numPr>
          <w:ilvl w:val="1"/>
          <w:numId w:val="183"/>
        </w:numPr>
        <w:tabs>
          <w:tab w:val="left" w:pos="804"/>
        </w:tabs>
        <w:kinsoku w:val="0"/>
        <w:overflowPunct w:val="0"/>
        <w:adjustRightInd w:val="0"/>
        <w:spacing w:before="1"/>
        <w:jc w:val="both"/>
        <w:rPr>
          <w:b/>
          <w:bCs/>
          <w:sz w:val="20"/>
          <w:szCs w:val="20"/>
          <w:lang w:val="pl-PL"/>
        </w:rPr>
      </w:pPr>
      <w:r w:rsidRPr="008A1AC5">
        <w:rPr>
          <w:b/>
          <w:bCs/>
          <w:sz w:val="20"/>
          <w:szCs w:val="20"/>
          <w:lang w:val="pl-PL"/>
        </w:rPr>
        <w:t>Określenia podstawowe</w:t>
      </w:r>
    </w:p>
    <w:p w:rsidR="00D30146" w:rsidRPr="008A1AC5" w:rsidRDefault="00D30146" w:rsidP="00D30146">
      <w:pPr>
        <w:pStyle w:val="Tekstpodstawowy"/>
        <w:kinsoku w:val="0"/>
        <w:overflowPunct w:val="0"/>
        <w:spacing w:before="120"/>
        <w:ind w:left="398"/>
      </w:pPr>
      <w:r w:rsidRPr="008A1AC5">
        <w:t>Określenia i nazewnictwo użyte w niniejszej szczegółowej specyfikacji technicznej są zgodne z obowiązującymi podanymi w normach PN i przepisach Prawa budowlanego.</w:t>
      </w:r>
    </w:p>
    <w:p w:rsidR="00D30146" w:rsidRPr="008A1AC5" w:rsidRDefault="00D30146" w:rsidP="00D30146">
      <w:pPr>
        <w:pStyle w:val="Tekstpodstawowy"/>
        <w:kinsoku w:val="0"/>
        <w:overflowPunct w:val="0"/>
        <w:spacing w:before="11"/>
      </w:pPr>
    </w:p>
    <w:p w:rsidR="00D30146" w:rsidRPr="008A1AC5" w:rsidRDefault="00D30146" w:rsidP="00A77A6D">
      <w:pPr>
        <w:pStyle w:val="Akapitzlist"/>
        <w:numPr>
          <w:ilvl w:val="1"/>
          <w:numId w:val="183"/>
        </w:numPr>
        <w:tabs>
          <w:tab w:val="left" w:pos="804"/>
        </w:tabs>
        <w:kinsoku w:val="0"/>
        <w:overflowPunct w:val="0"/>
        <w:adjustRightInd w:val="0"/>
        <w:spacing w:before="1"/>
        <w:jc w:val="both"/>
        <w:rPr>
          <w:b/>
          <w:bCs/>
          <w:sz w:val="20"/>
          <w:szCs w:val="20"/>
          <w:lang w:val="pl-PL"/>
        </w:rPr>
      </w:pPr>
      <w:r w:rsidRPr="008A1AC5">
        <w:rPr>
          <w:b/>
          <w:bCs/>
          <w:sz w:val="20"/>
          <w:szCs w:val="20"/>
          <w:lang w:val="pl-PL"/>
        </w:rPr>
        <w:t>Zakres robót objętych ST</w:t>
      </w:r>
    </w:p>
    <w:p w:rsidR="00D30146" w:rsidRPr="008A1AC5" w:rsidRDefault="00D30146" w:rsidP="00D30146">
      <w:pPr>
        <w:pStyle w:val="Tekstpodstawowy"/>
        <w:kinsoku w:val="0"/>
        <w:overflowPunct w:val="0"/>
        <w:spacing w:before="120"/>
        <w:ind w:left="398" w:right="670"/>
      </w:pPr>
      <w:r w:rsidRPr="008A1AC5">
        <w:t>Roboty, których dotyczy szczegółowa specyfikacja techniczna, obejmują wszystkie czynności umożliwiające      i mające na celu wykonie odchwaszczania i oczyszczania terenu, do których wykonania zostały użyte materiały i wyroby odpowiadające wymaganiom norm lub aprobat technicznych. Zakres powyższych robót obejmuje oczyszczenie i odchwaszczenie nawierzchni oraz późniejszy wywóz</w:t>
      </w:r>
      <w:r w:rsidRPr="008A1AC5">
        <w:rPr>
          <w:spacing w:val="-3"/>
        </w:rPr>
        <w:t xml:space="preserve"> </w:t>
      </w:r>
      <w:r w:rsidRPr="008A1AC5">
        <w:t>odpadów.</w:t>
      </w:r>
    </w:p>
    <w:p w:rsidR="00D30146" w:rsidRPr="008A1AC5" w:rsidRDefault="00D30146" w:rsidP="00D30146">
      <w:pPr>
        <w:pStyle w:val="Tekstpodstawowy"/>
        <w:kinsoku w:val="0"/>
        <w:overflowPunct w:val="0"/>
        <w:spacing w:before="10"/>
      </w:pPr>
    </w:p>
    <w:p w:rsidR="00D30146" w:rsidRPr="008A1AC5" w:rsidRDefault="00D30146" w:rsidP="00A77A6D">
      <w:pPr>
        <w:pStyle w:val="Akapitzlist"/>
        <w:numPr>
          <w:ilvl w:val="1"/>
          <w:numId w:val="183"/>
        </w:numPr>
        <w:tabs>
          <w:tab w:val="left" w:pos="804"/>
        </w:tabs>
        <w:kinsoku w:val="0"/>
        <w:overflowPunct w:val="0"/>
        <w:adjustRightInd w:val="0"/>
        <w:spacing w:before="1"/>
        <w:jc w:val="both"/>
        <w:rPr>
          <w:b/>
          <w:bCs/>
          <w:sz w:val="20"/>
          <w:szCs w:val="20"/>
          <w:lang w:val="pl-PL"/>
        </w:rPr>
      </w:pPr>
      <w:r w:rsidRPr="008A1AC5">
        <w:rPr>
          <w:b/>
          <w:bCs/>
          <w:sz w:val="20"/>
          <w:szCs w:val="20"/>
          <w:lang w:val="pl-PL"/>
        </w:rPr>
        <w:t>Ogólne wymagania dotyczące robót</w:t>
      </w:r>
    </w:p>
    <w:p w:rsidR="00D30146" w:rsidRPr="008A1AC5" w:rsidRDefault="00D30146" w:rsidP="00D30146">
      <w:pPr>
        <w:pStyle w:val="Tekstpodstawowy"/>
        <w:kinsoku w:val="0"/>
        <w:overflowPunct w:val="0"/>
        <w:spacing w:before="120"/>
        <w:ind w:left="398" w:right="663"/>
      </w:pPr>
      <w:r w:rsidRPr="008A1AC5">
        <w:t>Wykonawca robót jest odpowiedzialny za jakość wykonania robót, ich zgodność z dokumentacją projektową, ST i poleceniami Inspektora Nadzoru Inwestorskiego.</w:t>
      </w:r>
    </w:p>
    <w:p w:rsidR="00D30146" w:rsidRPr="008A1AC5" w:rsidRDefault="00D30146" w:rsidP="00D30146">
      <w:pPr>
        <w:pStyle w:val="Tekstpodstawowy"/>
        <w:kinsoku w:val="0"/>
        <w:overflowPunct w:val="0"/>
        <w:spacing w:before="8"/>
      </w:pPr>
    </w:p>
    <w:p w:rsidR="00D30146" w:rsidRPr="008A1AC5" w:rsidRDefault="00D30146" w:rsidP="00A77A6D">
      <w:pPr>
        <w:pStyle w:val="Akapitzlist"/>
        <w:numPr>
          <w:ilvl w:val="0"/>
          <w:numId w:val="183"/>
        </w:numPr>
        <w:tabs>
          <w:tab w:val="left" w:pos="656"/>
        </w:tabs>
        <w:kinsoku w:val="0"/>
        <w:overflowPunct w:val="0"/>
        <w:adjustRightInd w:val="0"/>
        <w:spacing w:before="126"/>
        <w:jc w:val="both"/>
        <w:rPr>
          <w:b/>
          <w:bCs/>
          <w:sz w:val="20"/>
          <w:szCs w:val="20"/>
          <w:lang w:val="pl-PL"/>
        </w:rPr>
      </w:pPr>
      <w:r w:rsidRPr="008A1AC5">
        <w:rPr>
          <w:b/>
          <w:bCs/>
          <w:sz w:val="20"/>
          <w:szCs w:val="20"/>
          <w:lang w:val="pl-PL"/>
        </w:rPr>
        <w:t>MATERIAŁY</w:t>
      </w:r>
    </w:p>
    <w:p w:rsidR="00D30146" w:rsidRPr="008A1AC5" w:rsidRDefault="00D30146" w:rsidP="00D30146">
      <w:pPr>
        <w:pStyle w:val="Tekstpodstawowy"/>
        <w:kinsoku w:val="0"/>
        <w:overflowPunct w:val="0"/>
        <w:spacing w:before="120"/>
        <w:ind w:left="398" w:right="701"/>
      </w:pPr>
      <w:r w:rsidRPr="008A1AC5">
        <w:t>Ogólne wymagania dotyczące materiałów, ich pozyskiwania i składowania podano w OST „Wymagania ogólne”.</w:t>
      </w:r>
    </w:p>
    <w:p w:rsidR="00D30146" w:rsidRPr="008A1AC5" w:rsidRDefault="00D30146" w:rsidP="00D30146">
      <w:pPr>
        <w:pStyle w:val="Tekstpodstawowy"/>
        <w:kinsoku w:val="0"/>
        <w:overflowPunct w:val="0"/>
        <w:spacing w:before="1"/>
        <w:ind w:left="398" w:right="667"/>
      </w:pPr>
      <w:r w:rsidRPr="008A1AC5">
        <w:t>Wszystkie wykorzystywane materiały muszą być zgodne z postanowieniami Umowy i poleceniami Inspektora Nadzoru. W oznaczonym czasie przed wbudowaniem Wykonawca przedstawi szczegółowe informacje dotyczące źródła wytwarzania i wydobywania materiałów oraz odpowiednie świadectwa badań, dokumenty dopuszczenia do obrotu i stosowania w budownictwie i próbki do zatwierdzenia Inspektorowi Nadzoru. Wykonawca ponosi odpowiedzialność za spełnienie wymagań ilościowych i jakościowych materiałów dostarczanych na plac budowy oraz za ich właściwe składowanie i</w:t>
      </w:r>
      <w:r w:rsidRPr="008A1AC5">
        <w:rPr>
          <w:spacing w:val="-4"/>
        </w:rPr>
        <w:t xml:space="preserve"> </w:t>
      </w:r>
      <w:r w:rsidRPr="008A1AC5">
        <w:t>wbudowanie.</w:t>
      </w:r>
    </w:p>
    <w:p w:rsidR="00D30146" w:rsidRPr="008A1AC5" w:rsidRDefault="00D30146" w:rsidP="00D30146">
      <w:pPr>
        <w:pStyle w:val="Tekstpodstawowy"/>
        <w:kinsoku w:val="0"/>
        <w:overflowPunct w:val="0"/>
      </w:pPr>
    </w:p>
    <w:p w:rsidR="00D30146" w:rsidRPr="008A1AC5" w:rsidRDefault="00D30146" w:rsidP="00A77A6D">
      <w:pPr>
        <w:pStyle w:val="Akapitzlist"/>
        <w:numPr>
          <w:ilvl w:val="0"/>
          <w:numId w:val="183"/>
        </w:numPr>
        <w:tabs>
          <w:tab w:val="left" w:pos="656"/>
        </w:tabs>
        <w:kinsoku w:val="0"/>
        <w:overflowPunct w:val="0"/>
        <w:adjustRightInd w:val="0"/>
        <w:spacing w:before="126"/>
        <w:jc w:val="both"/>
        <w:rPr>
          <w:b/>
          <w:bCs/>
          <w:sz w:val="20"/>
          <w:szCs w:val="20"/>
          <w:lang w:val="pl-PL"/>
        </w:rPr>
      </w:pPr>
      <w:r w:rsidRPr="008A1AC5">
        <w:rPr>
          <w:b/>
          <w:bCs/>
          <w:sz w:val="20"/>
          <w:szCs w:val="20"/>
          <w:lang w:val="pl-PL"/>
        </w:rPr>
        <w:t>SPRZĘT</w:t>
      </w:r>
    </w:p>
    <w:p w:rsidR="00D30146" w:rsidRPr="008A1AC5" w:rsidRDefault="00D30146" w:rsidP="00D30146">
      <w:pPr>
        <w:pStyle w:val="Tekstpodstawowy"/>
        <w:kinsoku w:val="0"/>
        <w:overflowPunct w:val="0"/>
        <w:spacing w:before="114"/>
        <w:ind w:left="398"/>
      </w:pPr>
      <w:r w:rsidRPr="008A1AC5">
        <w:t>Roboty związane z mogą być wykonane ręcznie lub mechanicznie przy użyciu dowolnego typu sprzętu zaakceptowanego przez Inspektora Nadzoru Inwestorskiego. Wykonawca przystępujący do wykonania robót powinien dysponować sprzętem ogrodniczym do wykonywania robót ręcznie, jak łopaty, szpadle, grabie.</w:t>
      </w:r>
    </w:p>
    <w:p w:rsidR="00D30146" w:rsidRPr="008A1AC5" w:rsidRDefault="00D30146" w:rsidP="00D30146">
      <w:pPr>
        <w:pStyle w:val="Tekstpodstawowy"/>
        <w:kinsoku w:val="0"/>
        <w:overflowPunct w:val="0"/>
        <w:spacing w:before="11"/>
      </w:pPr>
    </w:p>
    <w:p w:rsidR="00D30146" w:rsidRPr="008A1AC5" w:rsidRDefault="00D30146" w:rsidP="00A77A6D">
      <w:pPr>
        <w:pStyle w:val="Akapitzlist"/>
        <w:numPr>
          <w:ilvl w:val="0"/>
          <w:numId w:val="183"/>
        </w:numPr>
        <w:tabs>
          <w:tab w:val="left" w:pos="656"/>
        </w:tabs>
        <w:kinsoku w:val="0"/>
        <w:overflowPunct w:val="0"/>
        <w:adjustRightInd w:val="0"/>
        <w:spacing w:before="126"/>
        <w:jc w:val="both"/>
        <w:rPr>
          <w:b/>
          <w:bCs/>
          <w:sz w:val="20"/>
          <w:szCs w:val="20"/>
          <w:lang w:val="pl-PL"/>
        </w:rPr>
      </w:pPr>
      <w:r w:rsidRPr="008A1AC5">
        <w:rPr>
          <w:b/>
          <w:bCs/>
          <w:sz w:val="20"/>
          <w:szCs w:val="20"/>
          <w:lang w:val="pl-PL"/>
        </w:rPr>
        <w:t>TRANSPORT</w:t>
      </w:r>
    </w:p>
    <w:p w:rsidR="00D30146" w:rsidRPr="008A1AC5" w:rsidRDefault="00D30146" w:rsidP="00D30146">
      <w:pPr>
        <w:pStyle w:val="Tekstpodstawowy"/>
        <w:kinsoku w:val="0"/>
        <w:overflowPunct w:val="0"/>
        <w:spacing w:before="120"/>
        <w:ind w:left="398" w:right="668" w:hanging="1"/>
      </w:pPr>
      <w:r w:rsidRPr="008A1AC5">
        <w:t>Transport może odbywać się dowolnymi środkami transportu. Podczas transportu materiały powinny być zabezpieczone przed uszkodzeniami, utratą stateczności i szkodliwymi wpływami atmosferycznymi. Ułożenie i zabezpieczenie ładunku powinno być zgodne z przepisami transportowymi dotyczącymi transportu samochodowego.</w:t>
      </w:r>
    </w:p>
    <w:p w:rsidR="00D30146" w:rsidRPr="008A1AC5" w:rsidRDefault="00D30146" w:rsidP="00D30146">
      <w:pPr>
        <w:pStyle w:val="Tekstpodstawowy"/>
        <w:kinsoku w:val="0"/>
        <w:overflowPunct w:val="0"/>
        <w:spacing w:before="9"/>
      </w:pPr>
    </w:p>
    <w:p w:rsidR="00D30146" w:rsidRPr="008A1AC5" w:rsidRDefault="00D30146" w:rsidP="00A77A6D">
      <w:pPr>
        <w:pStyle w:val="Akapitzlist"/>
        <w:numPr>
          <w:ilvl w:val="0"/>
          <w:numId w:val="183"/>
        </w:numPr>
        <w:tabs>
          <w:tab w:val="left" w:pos="656"/>
        </w:tabs>
        <w:kinsoku w:val="0"/>
        <w:overflowPunct w:val="0"/>
        <w:adjustRightInd w:val="0"/>
        <w:spacing w:before="126"/>
        <w:jc w:val="both"/>
        <w:rPr>
          <w:b/>
          <w:bCs/>
          <w:sz w:val="20"/>
          <w:szCs w:val="20"/>
          <w:lang w:val="pl-PL"/>
        </w:rPr>
      </w:pPr>
      <w:r w:rsidRPr="008A1AC5">
        <w:rPr>
          <w:b/>
          <w:bCs/>
          <w:sz w:val="20"/>
          <w:szCs w:val="20"/>
          <w:lang w:val="pl-PL"/>
        </w:rPr>
        <w:t>WYKONANIE ROBÓT</w:t>
      </w:r>
    </w:p>
    <w:p w:rsidR="00D30146" w:rsidRPr="008A1AC5" w:rsidRDefault="00D30146" w:rsidP="00D30146">
      <w:pPr>
        <w:pStyle w:val="Tekstpodstawowy"/>
        <w:kinsoku w:val="0"/>
        <w:overflowPunct w:val="0"/>
        <w:spacing w:before="10"/>
        <w:rPr>
          <w:b/>
          <w:bCs/>
        </w:rPr>
      </w:pPr>
    </w:p>
    <w:p w:rsidR="00D30146" w:rsidRPr="008A1AC5" w:rsidRDefault="00D30146" w:rsidP="00A77A6D">
      <w:pPr>
        <w:pStyle w:val="Akapitzlist"/>
        <w:numPr>
          <w:ilvl w:val="1"/>
          <w:numId w:val="183"/>
        </w:numPr>
        <w:tabs>
          <w:tab w:val="left" w:pos="800"/>
        </w:tabs>
        <w:kinsoku w:val="0"/>
        <w:overflowPunct w:val="0"/>
        <w:adjustRightInd w:val="0"/>
        <w:ind w:left="799" w:hanging="401"/>
        <w:jc w:val="both"/>
        <w:rPr>
          <w:b/>
          <w:bCs/>
          <w:sz w:val="20"/>
          <w:szCs w:val="20"/>
          <w:lang w:val="pl-PL"/>
        </w:rPr>
      </w:pPr>
      <w:r w:rsidRPr="008A1AC5">
        <w:rPr>
          <w:b/>
          <w:bCs/>
          <w:sz w:val="20"/>
          <w:szCs w:val="20"/>
          <w:lang w:val="pl-PL"/>
        </w:rPr>
        <w:t>Oczyszczanie</w:t>
      </w:r>
      <w:r w:rsidRPr="008A1AC5">
        <w:rPr>
          <w:b/>
          <w:bCs/>
          <w:spacing w:val="-1"/>
          <w:sz w:val="20"/>
          <w:szCs w:val="20"/>
          <w:lang w:val="pl-PL"/>
        </w:rPr>
        <w:t xml:space="preserve"> </w:t>
      </w:r>
      <w:r w:rsidRPr="008A1AC5">
        <w:rPr>
          <w:b/>
          <w:bCs/>
          <w:sz w:val="20"/>
          <w:szCs w:val="20"/>
          <w:lang w:val="pl-PL"/>
        </w:rPr>
        <w:t>terenu</w:t>
      </w:r>
    </w:p>
    <w:p w:rsidR="00D30146" w:rsidRPr="008A1AC5" w:rsidRDefault="00D30146" w:rsidP="00D30146">
      <w:pPr>
        <w:pStyle w:val="Tekstpodstawowy"/>
        <w:kinsoku w:val="0"/>
        <w:overflowPunct w:val="0"/>
        <w:spacing w:before="120"/>
        <w:ind w:left="398" w:right="667" w:hanging="1"/>
      </w:pPr>
      <w:r w:rsidRPr="008A1AC5">
        <w:t>Roboty związane z usunięciem chwastów i krzaków obejmują wyrwanie, wycięcie i wykarczowanie chwastów i krzaków, wywiezienie pni, karpiny, gałęzi i innych odpadów poza teren budowy na wskazane miejsce, zasypanie dołów oraz ewentualne spalenie na miejscu pozostałości po wykarczowaniu. Teren pod budowę w pasie robót ziemnych, w miejscach dokopów i w innych miejscach wskazanych w dokumentacji projektowej, powinien być oczyszczony z chwastów i krzaków.</w:t>
      </w:r>
    </w:p>
    <w:p w:rsidR="00D30146" w:rsidRPr="008A1AC5" w:rsidRDefault="00D30146" w:rsidP="00D30146">
      <w:pPr>
        <w:pStyle w:val="Tekstpodstawowy"/>
        <w:kinsoku w:val="0"/>
        <w:overflowPunct w:val="0"/>
        <w:ind w:left="398" w:right="668" w:hanging="1"/>
      </w:pPr>
      <w:r w:rsidRPr="008A1AC5">
        <w:t xml:space="preserve">Roślinność istniejąca w pasie robót, nie przeznaczona do usunięcia, powinna być przez Wykonawcę zabezpieczona przed uszkodzeniem. Jeżeli roślinność, która ma być zachowana, zostanie uszkodzona lub zniszczona przez Wykonawcę, to powinna być ona odtworzona na koszt Wykonawcy, w sposób zaakceptowany przez odpowiednie </w:t>
      </w:r>
      <w:r w:rsidRPr="008A1AC5">
        <w:lastRenderedPageBreak/>
        <w:t>władze.</w:t>
      </w:r>
    </w:p>
    <w:p w:rsidR="00D30146" w:rsidRPr="008A1AC5" w:rsidRDefault="00D30146" w:rsidP="00D30146">
      <w:pPr>
        <w:pStyle w:val="Tekstpodstawowy"/>
        <w:kinsoku w:val="0"/>
        <w:overflowPunct w:val="0"/>
        <w:spacing w:before="126"/>
        <w:ind w:left="398" w:right="666" w:hanging="1"/>
      </w:pPr>
      <w:r w:rsidRPr="008A1AC5">
        <w:t>Jeżeli dopuszczono przerobienie gałęzi na korę drzewną za pomocą specjalistycznego sprzętu, to sposób wykonania powinien odpowiadać zaleceniom producenta sprzętu. Nieużyteczne pozostałości po przeróbce powinny być usunięte przez Wykonawcę z terenu budowy. Jeżeli dopuszczono  spalanie roślinności usuniętej    w czasie robót przygotowawczych Wykonawca ma obowiązek zadbać, aby odbyło się ono z zachowaniem wszystkich wymogów bezpieczeństwa i odpowiednich przepisów. Zaleca się stosowanie technologii, umożliwiających intensywne spalanie, z powstawaniem małej ilości dymu, to jest spalanie w wysokich stosach albo spalanie w dołach z wymuszonym dopływem powietrza. Po zakończeniu spalania ogień powinien być całkowicie wygaszony, bez pozostawienia tlących się części. Jeżeli warunki atmosferyczne lub inne względy zmusiły Wykonawcę do odstąpienia od spalania lub jego przerwania, a nagromadzony materiał do spalenia stanowi przeszkodę w prowadzeniu innych prac, Wykonawca powinien usunąć go w miejsce tymczasowego składowania lub w inne miejsce zaakceptowane przez Inspektora Nadzoru Inwestorskiego, w którym będzie możliwe dalsze spalanie. Pozostałości po spaleniu powinny być usunięte przez Wykonawcę z terenu budowy. Jeśli pozostałości po spaleniu, za zgodą Inspektora Nadzoru Inwestorskiego, są zakopywane na terenie budowy, to powinny być one układane w warstwach. Każda warstwa powinna być przykryta warstwą gruntu. Ostatnia warstwa powinna być przykryta warstwą gruntu o grubości co najmniej 30 cm i powinna być odpowiednio wyrównana i zagęszczona. Pozostałości po spaleniu nie mogą być zakopywane pod rowami odwadniającymi ani pod jakimikolwiek obszarami, na których odbywa się przepływ wód</w:t>
      </w:r>
      <w:r w:rsidRPr="008A1AC5">
        <w:rPr>
          <w:spacing w:val="-9"/>
        </w:rPr>
        <w:t xml:space="preserve"> </w:t>
      </w:r>
      <w:r w:rsidRPr="008A1AC5">
        <w:t>powierzchniowych.</w:t>
      </w:r>
    </w:p>
    <w:p w:rsidR="00D30146" w:rsidRPr="008A1AC5" w:rsidRDefault="00D30146" w:rsidP="00D30146">
      <w:pPr>
        <w:pStyle w:val="Tekstpodstawowy"/>
        <w:kinsoku w:val="0"/>
        <w:overflowPunct w:val="0"/>
        <w:spacing w:before="10"/>
      </w:pPr>
    </w:p>
    <w:p w:rsidR="00D30146" w:rsidRPr="008A1AC5" w:rsidRDefault="00D30146" w:rsidP="00A77A6D">
      <w:pPr>
        <w:pStyle w:val="Akapitzlist"/>
        <w:numPr>
          <w:ilvl w:val="1"/>
          <w:numId w:val="183"/>
        </w:numPr>
        <w:tabs>
          <w:tab w:val="left" w:pos="800"/>
        </w:tabs>
        <w:kinsoku w:val="0"/>
        <w:overflowPunct w:val="0"/>
        <w:adjustRightInd w:val="0"/>
        <w:ind w:left="799" w:hanging="401"/>
        <w:jc w:val="both"/>
        <w:rPr>
          <w:b/>
          <w:bCs/>
          <w:sz w:val="20"/>
          <w:szCs w:val="20"/>
          <w:lang w:val="pl-PL"/>
        </w:rPr>
      </w:pPr>
      <w:r w:rsidRPr="008A1AC5">
        <w:rPr>
          <w:b/>
          <w:bCs/>
          <w:sz w:val="20"/>
          <w:szCs w:val="20"/>
          <w:lang w:val="pl-PL"/>
        </w:rPr>
        <w:t>Ochrona drzew i krzewów na placu budowy</w:t>
      </w:r>
    </w:p>
    <w:p w:rsidR="00D30146" w:rsidRPr="008A1AC5" w:rsidRDefault="00D30146" w:rsidP="00D30146">
      <w:pPr>
        <w:pStyle w:val="Tekstpodstawowy"/>
        <w:kinsoku w:val="0"/>
        <w:overflowPunct w:val="0"/>
        <w:spacing w:before="121" w:line="229" w:lineRule="exact"/>
        <w:ind w:left="398"/>
      </w:pPr>
      <w:r w:rsidRPr="008A1AC5">
        <w:t>W ramach zabezpieczenia drzew należy wykonać następujące czynności:</w:t>
      </w:r>
    </w:p>
    <w:p w:rsidR="00D30146" w:rsidRPr="008A1AC5" w:rsidRDefault="00D30146" w:rsidP="00A77A6D">
      <w:pPr>
        <w:pStyle w:val="Akapitzlist"/>
        <w:numPr>
          <w:ilvl w:val="0"/>
          <w:numId w:val="151"/>
        </w:numPr>
        <w:tabs>
          <w:tab w:val="left" w:pos="740"/>
        </w:tabs>
        <w:kinsoku w:val="0"/>
        <w:overflowPunct w:val="0"/>
        <w:adjustRightInd w:val="0"/>
        <w:ind w:right="671"/>
        <w:rPr>
          <w:sz w:val="20"/>
          <w:szCs w:val="20"/>
          <w:lang w:val="pl-PL"/>
        </w:rPr>
      </w:pPr>
      <w:r w:rsidRPr="008A1AC5">
        <w:rPr>
          <w:sz w:val="20"/>
          <w:szCs w:val="20"/>
          <w:lang w:val="pl-PL"/>
        </w:rPr>
        <w:t>zabezpieczenie pni drzew obudową z desek do wysokości pierwszych gałęzi, czyli około 2 m, określonej jednak indywidualnie dla każdego drzewa, aby nie uszkodzić najbliższych</w:t>
      </w:r>
      <w:r w:rsidRPr="008A1AC5">
        <w:rPr>
          <w:spacing w:val="-7"/>
          <w:sz w:val="20"/>
          <w:szCs w:val="20"/>
          <w:lang w:val="pl-PL"/>
        </w:rPr>
        <w:t xml:space="preserve"> </w:t>
      </w:r>
      <w:r w:rsidRPr="008A1AC5">
        <w:rPr>
          <w:sz w:val="20"/>
          <w:szCs w:val="20"/>
          <w:lang w:val="pl-PL"/>
        </w:rPr>
        <w:t>konarów,</w:t>
      </w:r>
    </w:p>
    <w:p w:rsidR="00D30146" w:rsidRPr="008A1AC5" w:rsidRDefault="00D30146" w:rsidP="00A77A6D">
      <w:pPr>
        <w:pStyle w:val="Akapitzlist"/>
        <w:numPr>
          <w:ilvl w:val="0"/>
          <w:numId w:val="151"/>
        </w:numPr>
        <w:tabs>
          <w:tab w:val="left" w:pos="740"/>
        </w:tabs>
        <w:kinsoku w:val="0"/>
        <w:overflowPunct w:val="0"/>
        <w:adjustRightInd w:val="0"/>
        <w:spacing w:line="245" w:lineRule="exact"/>
        <w:rPr>
          <w:sz w:val="20"/>
          <w:szCs w:val="20"/>
          <w:lang w:val="pl-PL"/>
        </w:rPr>
      </w:pPr>
      <w:r w:rsidRPr="008A1AC5">
        <w:rPr>
          <w:sz w:val="20"/>
          <w:szCs w:val="20"/>
          <w:lang w:val="pl-PL"/>
        </w:rPr>
        <w:t>dolna część każdej deski powinna opierać się na podłożu (i być lekko zagłębiona w</w:t>
      </w:r>
      <w:r w:rsidRPr="008A1AC5">
        <w:rPr>
          <w:spacing w:val="-9"/>
          <w:sz w:val="20"/>
          <w:szCs w:val="20"/>
          <w:lang w:val="pl-PL"/>
        </w:rPr>
        <w:t xml:space="preserve"> </w:t>
      </w:r>
      <w:r w:rsidRPr="008A1AC5">
        <w:rPr>
          <w:sz w:val="20"/>
          <w:szCs w:val="20"/>
          <w:lang w:val="pl-PL"/>
        </w:rPr>
        <w:t>ziemi),</w:t>
      </w:r>
    </w:p>
    <w:p w:rsidR="00D30146" w:rsidRPr="008A1AC5" w:rsidRDefault="00D30146" w:rsidP="00A77A6D">
      <w:pPr>
        <w:pStyle w:val="Akapitzlist"/>
        <w:numPr>
          <w:ilvl w:val="0"/>
          <w:numId w:val="151"/>
        </w:numPr>
        <w:tabs>
          <w:tab w:val="left" w:pos="740"/>
        </w:tabs>
        <w:kinsoku w:val="0"/>
        <w:overflowPunct w:val="0"/>
        <w:adjustRightInd w:val="0"/>
        <w:ind w:right="667"/>
        <w:jc w:val="both"/>
        <w:rPr>
          <w:sz w:val="20"/>
          <w:szCs w:val="20"/>
          <w:lang w:val="pl-PL"/>
        </w:rPr>
      </w:pPr>
      <w:r w:rsidRPr="008A1AC5">
        <w:rPr>
          <w:sz w:val="20"/>
          <w:szCs w:val="20"/>
          <w:lang w:val="pl-PL"/>
        </w:rPr>
        <w:t>jeżeli jest to niemożliwe np. przez nadbiegi korzeniowe, deski należy obsypać ziemią, przymocowanie deskowania do pnia opaskami z drutu okrągłego, miękkiego ocynkowanego lub taśmy  stalowej ocynkowanej (nie wolno używać do tego celu gwoździ) - opaski należy stosować w odległości co 40-60 cm od siebie - czyli  min.  3 na  pniu, podlewanie  wodą  w ilości ok. 20 dm3  na l szt. drzewa  w zależności    od warunków atmosferycznych oraz wskazań Inspektora Nadzoru Terenów Zieleni przez cały czas trwania robót,</w:t>
      </w:r>
    </w:p>
    <w:p w:rsidR="00D30146" w:rsidRPr="008A1AC5" w:rsidRDefault="00D30146" w:rsidP="00A77A6D">
      <w:pPr>
        <w:pStyle w:val="Akapitzlist"/>
        <w:numPr>
          <w:ilvl w:val="0"/>
          <w:numId w:val="151"/>
        </w:numPr>
        <w:tabs>
          <w:tab w:val="left" w:pos="740"/>
        </w:tabs>
        <w:kinsoku w:val="0"/>
        <w:overflowPunct w:val="0"/>
        <w:adjustRightInd w:val="0"/>
        <w:spacing w:line="244" w:lineRule="exact"/>
        <w:rPr>
          <w:sz w:val="20"/>
          <w:szCs w:val="20"/>
          <w:lang w:val="pl-PL"/>
        </w:rPr>
      </w:pPr>
      <w:r w:rsidRPr="008A1AC5">
        <w:rPr>
          <w:sz w:val="20"/>
          <w:szCs w:val="20"/>
          <w:lang w:val="pl-PL"/>
        </w:rPr>
        <w:t>przykrycie korzeni matami słomianymi w ilości ok. 4 m</w:t>
      </w:r>
      <w:r w:rsidRPr="008A1AC5">
        <w:rPr>
          <w:position w:val="7"/>
          <w:sz w:val="13"/>
          <w:szCs w:val="13"/>
          <w:lang w:val="pl-PL"/>
        </w:rPr>
        <w:t xml:space="preserve">2 </w:t>
      </w:r>
      <w:r w:rsidRPr="008A1AC5">
        <w:rPr>
          <w:sz w:val="20"/>
          <w:szCs w:val="20"/>
          <w:lang w:val="pl-PL"/>
        </w:rPr>
        <w:t>na 1 szt.</w:t>
      </w:r>
      <w:r w:rsidRPr="008A1AC5">
        <w:rPr>
          <w:spacing w:val="-8"/>
          <w:sz w:val="20"/>
          <w:szCs w:val="20"/>
          <w:lang w:val="pl-PL"/>
        </w:rPr>
        <w:t xml:space="preserve"> </w:t>
      </w:r>
      <w:r w:rsidRPr="008A1AC5">
        <w:rPr>
          <w:sz w:val="20"/>
          <w:szCs w:val="20"/>
          <w:lang w:val="pl-PL"/>
        </w:rPr>
        <w:t>drzewa,</w:t>
      </w:r>
    </w:p>
    <w:p w:rsidR="00D30146" w:rsidRPr="008A1AC5" w:rsidRDefault="00D30146" w:rsidP="00A77A6D">
      <w:pPr>
        <w:pStyle w:val="Akapitzlist"/>
        <w:numPr>
          <w:ilvl w:val="0"/>
          <w:numId w:val="151"/>
        </w:numPr>
        <w:tabs>
          <w:tab w:val="left" w:pos="740"/>
        </w:tabs>
        <w:kinsoku w:val="0"/>
        <w:overflowPunct w:val="0"/>
        <w:adjustRightInd w:val="0"/>
        <w:ind w:right="670"/>
        <w:jc w:val="both"/>
        <w:rPr>
          <w:sz w:val="20"/>
          <w:szCs w:val="20"/>
          <w:lang w:val="pl-PL"/>
        </w:rPr>
      </w:pPr>
      <w:r w:rsidRPr="008A1AC5">
        <w:rPr>
          <w:sz w:val="20"/>
          <w:szCs w:val="20"/>
          <w:lang w:val="pl-PL"/>
        </w:rPr>
        <w:t>w przypadku wymiany nawierzchni utwardzonych w obrębie rzutu korony i strefie 2 m od obrysu korony, nie wolno pozostawiać odkrytej wierzchniej warstwy ziemi, należy natychmiast położyć nową nawierzchnie, lub przykryć glebę matami słomianymi lub wilgotną</w:t>
      </w:r>
      <w:r w:rsidRPr="008A1AC5">
        <w:rPr>
          <w:spacing w:val="7"/>
          <w:sz w:val="20"/>
          <w:szCs w:val="20"/>
          <w:lang w:val="pl-PL"/>
        </w:rPr>
        <w:t xml:space="preserve"> </w:t>
      </w:r>
      <w:r w:rsidRPr="008A1AC5">
        <w:rPr>
          <w:sz w:val="20"/>
          <w:szCs w:val="20"/>
          <w:lang w:val="pl-PL"/>
        </w:rPr>
        <w:t>jutą,</w:t>
      </w:r>
    </w:p>
    <w:p w:rsidR="00D30146" w:rsidRPr="008A1AC5" w:rsidRDefault="00D30146" w:rsidP="00A77A6D">
      <w:pPr>
        <w:pStyle w:val="Akapitzlist"/>
        <w:numPr>
          <w:ilvl w:val="0"/>
          <w:numId w:val="151"/>
        </w:numPr>
        <w:tabs>
          <w:tab w:val="left" w:pos="740"/>
        </w:tabs>
        <w:kinsoku w:val="0"/>
        <w:overflowPunct w:val="0"/>
        <w:adjustRightInd w:val="0"/>
        <w:spacing w:line="243" w:lineRule="exact"/>
        <w:rPr>
          <w:sz w:val="20"/>
          <w:szCs w:val="20"/>
          <w:lang w:val="pl-PL"/>
        </w:rPr>
      </w:pPr>
      <w:r w:rsidRPr="008A1AC5">
        <w:rPr>
          <w:sz w:val="20"/>
          <w:szCs w:val="20"/>
          <w:lang w:val="pl-PL"/>
        </w:rPr>
        <w:t>wytyczenie tras poruszania się ludzi i sprzętu</w:t>
      </w:r>
      <w:r w:rsidRPr="008A1AC5">
        <w:rPr>
          <w:spacing w:val="1"/>
          <w:sz w:val="20"/>
          <w:szCs w:val="20"/>
          <w:lang w:val="pl-PL"/>
        </w:rPr>
        <w:t xml:space="preserve"> </w:t>
      </w:r>
      <w:r w:rsidRPr="008A1AC5">
        <w:rPr>
          <w:sz w:val="20"/>
          <w:szCs w:val="20"/>
          <w:lang w:val="pl-PL"/>
        </w:rPr>
        <w:t>budowlanego,</w:t>
      </w:r>
    </w:p>
    <w:p w:rsidR="00D30146" w:rsidRPr="008A1AC5" w:rsidRDefault="00D30146" w:rsidP="00A77A6D">
      <w:pPr>
        <w:pStyle w:val="Akapitzlist"/>
        <w:numPr>
          <w:ilvl w:val="0"/>
          <w:numId w:val="151"/>
        </w:numPr>
        <w:tabs>
          <w:tab w:val="left" w:pos="740"/>
        </w:tabs>
        <w:kinsoku w:val="0"/>
        <w:overflowPunct w:val="0"/>
        <w:adjustRightInd w:val="0"/>
        <w:spacing w:line="245" w:lineRule="exact"/>
        <w:rPr>
          <w:sz w:val="20"/>
          <w:szCs w:val="20"/>
          <w:lang w:val="pl-PL"/>
        </w:rPr>
      </w:pPr>
      <w:r w:rsidRPr="008A1AC5">
        <w:rPr>
          <w:sz w:val="20"/>
          <w:szCs w:val="20"/>
          <w:lang w:val="pl-PL"/>
        </w:rPr>
        <w:t>wytyczenie miejsc składowania</w:t>
      </w:r>
      <w:r w:rsidRPr="008A1AC5">
        <w:rPr>
          <w:spacing w:val="5"/>
          <w:sz w:val="20"/>
          <w:szCs w:val="20"/>
          <w:lang w:val="pl-PL"/>
        </w:rPr>
        <w:t xml:space="preserve"> </w:t>
      </w:r>
      <w:r w:rsidRPr="008A1AC5">
        <w:rPr>
          <w:sz w:val="20"/>
          <w:szCs w:val="20"/>
          <w:lang w:val="pl-PL"/>
        </w:rPr>
        <w:t>materiałów,</w:t>
      </w:r>
    </w:p>
    <w:p w:rsidR="00D30146" w:rsidRPr="008A1AC5" w:rsidRDefault="00D30146" w:rsidP="00A77A6D">
      <w:pPr>
        <w:pStyle w:val="Akapitzlist"/>
        <w:numPr>
          <w:ilvl w:val="0"/>
          <w:numId w:val="151"/>
        </w:numPr>
        <w:tabs>
          <w:tab w:val="left" w:pos="740"/>
        </w:tabs>
        <w:kinsoku w:val="0"/>
        <w:overflowPunct w:val="0"/>
        <w:adjustRightInd w:val="0"/>
        <w:rPr>
          <w:sz w:val="20"/>
          <w:szCs w:val="20"/>
          <w:lang w:val="pl-PL"/>
        </w:rPr>
      </w:pPr>
      <w:r w:rsidRPr="008A1AC5">
        <w:rPr>
          <w:sz w:val="20"/>
          <w:szCs w:val="20"/>
          <w:lang w:val="pl-PL"/>
        </w:rPr>
        <w:t>należy podwiązać nisko osadzone</w:t>
      </w:r>
      <w:r w:rsidRPr="008A1AC5">
        <w:rPr>
          <w:spacing w:val="-4"/>
          <w:sz w:val="20"/>
          <w:szCs w:val="20"/>
          <w:lang w:val="pl-PL"/>
        </w:rPr>
        <w:t xml:space="preserve"> </w:t>
      </w:r>
      <w:r w:rsidRPr="008A1AC5">
        <w:rPr>
          <w:sz w:val="20"/>
          <w:szCs w:val="20"/>
          <w:lang w:val="pl-PL"/>
        </w:rPr>
        <w:t>gałęzie.</w:t>
      </w:r>
    </w:p>
    <w:p w:rsidR="00D30146" w:rsidRPr="008A1AC5" w:rsidRDefault="00D30146" w:rsidP="00D30146">
      <w:pPr>
        <w:pStyle w:val="Tekstpodstawowy"/>
        <w:kinsoku w:val="0"/>
        <w:overflowPunct w:val="0"/>
        <w:spacing w:before="8"/>
        <w:rPr>
          <w:sz w:val="19"/>
          <w:szCs w:val="19"/>
        </w:rPr>
      </w:pPr>
    </w:p>
    <w:p w:rsidR="00D30146" w:rsidRPr="008A1AC5" w:rsidRDefault="00D30146" w:rsidP="00D30146">
      <w:pPr>
        <w:pStyle w:val="Tekstpodstawowy"/>
        <w:kinsoku w:val="0"/>
        <w:overflowPunct w:val="0"/>
        <w:ind w:left="398"/>
      </w:pPr>
      <w:r w:rsidRPr="008A1AC5">
        <w:t>Zabezpieczenie grup drzew:</w:t>
      </w:r>
    </w:p>
    <w:p w:rsidR="00D30146" w:rsidRPr="008A1AC5" w:rsidRDefault="00D30146" w:rsidP="00A77A6D">
      <w:pPr>
        <w:pStyle w:val="Akapitzlist"/>
        <w:numPr>
          <w:ilvl w:val="0"/>
          <w:numId w:val="151"/>
        </w:numPr>
        <w:tabs>
          <w:tab w:val="left" w:pos="740"/>
        </w:tabs>
        <w:kinsoku w:val="0"/>
        <w:overflowPunct w:val="0"/>
        <w:adjustRightInd w:val="0"/>
        <w:ind w:right="673"/>
        <w:rPr>
          <w:sz w:val="20"/>
          <w:szCs w:val="20"/>
          <w:lang w:val="pl-PL"/>
        </w:rPr>
      </w:pPr>
      <w:r w:rsidRPr="008A1AC5">
        <w:rPr>
          <w:sz w:val="20"/>
          <w:szCs w:val="20"/>
          <w:lang w:val="pl-PL"/>
        </w:rPr>
        <w:t>wykonanie obudowy z desek do wysokości określonej indywidualnie dla każdej grupy drzew (maksymalnie do 2</w:t>
      </w:r>
      <w:r w:rsidRPr="008A1AC5">
        <w:rPr>
          <w:spacing w:val="1"/>
          <w:sz w:val="20"/>
          <w:szCs w:val="20"/>
          <w:lang w:val="pl-PL"/>
        </w:rPr>
        <w:t xml:space="preserve"> </w:t>
      </w:r>
      <w:r w:rsidRPr="008A1AC5">
        <w:rPr>
          <w:sz w:val="20"/>
          <w:szCs w:val="20"/>
          <w:lang w:val="pl-PL"/>
        </w:rPr>
        <w:t>m),</w:t>
      </w:r>
    </w:p>
    <w:p w:rsidR="00D30146" w:rsidRPr="008A1AC5" w:rsidRDefault="00D30146" w:rsidP="00A77A6D">
      <w:pPr>
        <w:pStyle w:val="Akapitzlist"/>
        <w:numPr>
          <w:ilvl w:val="0"/>
          <w:numId w:val="151"/>
        </w:numPr>
        <w:tabs>
          <w:tab w:val="left" w:pos="740"/>
        </w:tabs>
        <w:kinsoku w:val="0"/>
        <w:overflowPunct w:val="0"/>
        <w:adjustRightInd w:val="0"/>
        <w:ind w:right="671"/>
        <w:rPr>
          <w:sz w:val="20"/>
          <w:szCs w:val="20"/>
          <w:lang w:val="pl-PL"/>
        </w:rPr>
      </w:pPr>
      <w:r w:rsidRPr="008A1AC5">
        <w:rPr>
          <w:sz w:val="20"/>
          <w:szCs w:val="20"/>
          <w:lang w:val="pl-PL"/>
        </w:rPr>
        <w:t>deskowanie  winno być  mocowane za pomocą gwoździ do palików wbitych w grunt i  rozmieszczonych    co około 1,5</w:t>
      </w:r>
      <w:r w:rsidRPr="008A1AC5">
        <w:rPr>
          <w:spacing w:val="2"/>
          <w:sz w:val="20"/>
          <w:szCs w:val="20"/>
          <w:lang w:val="pl-PL"/>
        </w:rPr>
        <w:t xml:space="preserve"> </w:t>
      </w:r>
      <w:r w:rsidRPr="008A1AC5">
        <w:rPr>
          <w:sz w:val="20"/>
          <w:szCs w:val="20"/>
          <w:lang w:val="pl-PL"/>
        </w:rPr>
        <w:t>m),</w:t>
      </w:r>
    </w:p>
    <w:p w:rsidR="00D30146" w:rsidRPr="008A1AC5" w:rsidRDefault="00D30146" w:rsidP="00A77A6D">
      <w:pPr>
        <w:pStyle w:val="Akapitzlist"/>
        <w:numPr>
          <w:ilvl w:val="0"/>
          <w:numId w:val="151"/>
        </w:numPr>
        <w:tabs>
          <w:tab w:val="left" w:pos="740"/>
        </w:tabs>
        <w:kinsoku w:val="0"/>
        <w:overflowPunct w:val="0"/>
        <w:adjustRightInd w:val="0"/>
        <w:spacing w:line="243" w:lineRule="exact"/>
        <w:rPr>
          <w:sz w:val="20"/>
          <w:szCs w:val="20"/>
          <w:lang w:val="pl-PL"/>
        </w:rPr>
      </w:pPr>
      <w:r w:rsidRPr="008A1AC5">
        <w:rPr>
          <w:sz w:val="20"/>
          <w:szCs w:val="20"/>
          <w:lang w:val="pl-PL"/>
        </w:rPr>
        <w:t>ogrodzenie powinno ochraniać zarówno pnie jak i korony</w:t>
      </w:r>
      <w:r w:rsidRPr="008A1AC5">
        <w:rPr>
          <w:spacing w:val="-6"/>
          <w:sz w:val="20"/>
          <w:szCs w:val="20"/>
          <w:lang w:val="pl-PL"/>
        </w:rPr>
        <w:t xml:space="preserve"> </w:t>
      </w:r>
      <w:r w:rsidRPr="008A1AC5">
        <w:rPr>
          <w:sz w:val="20"/>
          <w:szCs w:val="20"/>
          <w:lang w:val="pl-PL"/>
        </w:rPr>
        <w:t>drzew.</w:t>
      </w: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spacing w:before="1"/>
        <w:ind w:left="398"/>
      </w:pPr>
      <w:r w:rsidRPr="008A1AC5">
        <w:t>Zabezpieczenie krzewów obejmuje:</w:t>
      </w:r>
    </w:p>
    <w:p w:rsidR="00D30146" w:rsidRPr="008A1AC5" w:rsidRDefault="00D30146" w:rsidP="00A77A6D">
      <w:pPr>
        <w:pStyle w:val="Akapitzlist"/>
        <w:numPr>
          <w:ilvl w:val="0"/>
          <w:numId w:val="151"/>
        </w:numPr>
        <w:tabs>
          <w:tab w:val="left" w:pos="740"/>
        </w:tabs>
        <w:kinsoku w:val="0"/>
        <w:overflowPunct w:val="0"/>
        <w:adjustRightInd w:val="0"/>
        <w:ind w:right="665"/>
        <w:jc w:val="both"/>
        <w:rPr>
          <w:sz w:val="20"/>
          <w:szCs w:val="20"/>
          <w:lang w:val="pl-PL"/>
        </w:rPr>
      </w:pPr>
      <w:r w:rsidRPr="008A1AC5">
        <w:rPr>
          <w:sz w:val="20"/>
          <w:szCs w:val="20"/>
          <w:lang w:val="pl-PL"/>
        </w:rPr>
        <w:t>wykonanie obudowy z desek do wysokości określonej indywidualnie dla każdego krzewu lub grupy krzewów (maksymalnie do 2 m) - deskowanie winno być mocowane za pomocą gwoździ do palików wbitych w grunt i rozmieszczonych co około 1,5</w:t>
      </w:r>
      <w:r w:rsidRPr="008A1AC5">
        <w:rPr>
          <w:spacing w:val="1"/>
          <w:sz w:val="20"/>
          <w:szCs w:val="20"/>
          <w:lang w:val="pl-PL"/>
        </w:rPr>
        <w:t xml:space="preserve"> </w:t>
      </w:r>
      <w:r w:rsidRPr="008A1AC5">
        <w:rPr>
          <w:sz w:val="20"/>
          <w:szCs w:val="20"/>
          <w:lang w:val="pl-PL"/>
        </w:rPr>
        <w:t>m.</w:t>
      </w:r>
    </w:p>
    <w:p w:rsidR="00D30146" w:rsidRPr="008A1AC5" w:rsidRDefault="00D30146" w:rsidP="00D30146">
      <w:pPr>
        <w:pStyle w:val="Tekstpodstawowy"/>
        <w:kinsoku w:val="0"/>
        <w:overflowPunct w:val="0"/>
        <w:spacing w:before="10"/>
      </w:pPr>
    </w:p>
    <w:p w:rsidR="00D30146" w:rsidRPr="008A1AC5" w:rsidRDefault="00D30146" w:rsidP="00A77A6D">
      <w:pPr>
        <w:pStyle w:val="Akapitzlist"/>
        <w:numPr>
          <w:ilvl w:val="0"/>
          <w:numId w:val="183"/>
        </w:numPr>
        <w:tabs>
          <w:tab w:val="left" w:pos="656"/>
        </w:tabs>
        <w:kinsoku w:val="0"/>
        <w:overflowPunct w:val="0"/>
        <w:adjustRightInd w:val="0"/>
        <w:spacing w:before="126"/>
        <w:jc w:val="both"/>
        <w:rPr>
          <w:b/>
          <w:bCs/>
          <w:sz w:val="20"/>
          <w:szCs w:val="20"/>
          <w:lang w:val="pl-PL"/>
        </w:rPr>
      </w:pPr>
      <w:r w:rsidRPr="008A1AC5">
        <w:rPr>
          <w:b/>
          <w:bCs/>
          <w:sz w:val="20"/>
          <w:szCs w:val="20"/>
          <w:lang w:val="pl-PL"/>
        </w:rPr>
        <w:t>KONTROLA JAKOŚCI ROBÓT</w:t>
      </w:r>
    </w:p>
    <w:p w:rsidR="00D30146" w:rsidRPr="008A1AC5" w:rsidRDefault="00D30146" w:rsidP="00D30146">
      <w:pPr>
        <w:pStyle w:val="Tekstpodstawowy"/>
        <w:kinsoku w:val="0"/>
        <w:overflowPunct w:val="0"/>
        <w:spacing w:before="118"/>
        <w:ind w:left="398" w:right="670"/>
      </w:pPr>
      <w:r w:rsidRPr="008A1AC5">
        <w:t>Wykonawca odpowiedzialny jest za pełną kontrolę robót i jakości materiałów. Wykonawca zapewni odpowiedni system kontroli obejmujący personel,  laboratorium,  sprzęt,  zaopatrzenie  i  wszystkie  urządzenia  niezbędne do prowadzenia  kontroli robót. Minimalne  wymagania, co do zakresu badań i ich częstotliwości są określone  w ST i normach koniecznych, do wykonania robót zgodnie z Dokumentacją</w:t>
      </w:r>
      <w:r w:rsidRPr="008A1AC5">
        <w:rPr>
          <w:spacing w:val="-8"/>
        </w:rPr>
        <w:t xml:space="preserve"> </w:t>
      </w:r>
      <w:r w:rsidRPr="008A1AC5">
        <w:t>Projektową.</w:t>
      </w:r>
    </w:p>
    <w:p w:rsidR="00D30146" w:rsidRPr="008A1AC5" w:rsidRDefault="00D30146" w:rsidP="00D30146">
      <w:pPr>
        <w:pStyle w:val="Tekstpodstawowy"/>
        <w:kinsoku w:val="0"/>
        <w:overflowPunct w:val="0"/>
        <w:spacing w:before="11"/>
        <w:rPr>
          <w:sz w:val="19"/>
          <w:szCs w:val="19"/>
        </w:rPr>
      </w:pPr>
    </w:p>
    <w:p w:rsidR="00D30146" w:rsidRPr="008A1AC5" w:rsidRDefault="00D30146" w:rsidP="00D30146">
      <w:pPr>
        <w:pStyle w:val="Tekstpodstawowy"/>
        <w:kinsoku w:val="0"/>
        <w:overflowPunct w:val="0"/>
        <w:ind w:left="398"/>
      </w:pPr>
      <w:r w:rsidRPr="008A1AC5">
        <w:t>Kontrola polega na sprawdzeniu:</w:t>
      </w:r>
    </w:p>
    <w:p w:rsidR="00D30146" w:rsidRPr="008A1AC5" w:rsidRDefault="00D30146" w:rsidP="00A77A6D">
      <w:pPr>
        <w:pStyle w:val="Akapitzlist"/>
        <w:numPr>
          <w:ilvl w:val="0"/>
          <w:numId w:val="151"/>
        </w:numPr>
        <w:tabs>
          <w:tab w:val="left" w:pos="740"/>
        </w:tabs>
        <w:kinsoku w:val="0"/>
        <w:overflowPunct w:val="0"/>
        <w:adjustRightInd w:val="0"/>
        <w:spacing w:line="245" w:lineRule="exact"/>
        <w:rPr>
          <w:sz w:val="20"/>
          <w:szCs w:val="20"/>
          <w:lang w:val="pl-PL"/>
        </w:rPr>
      </w:pPr>
      <w:r w:rsidRPr="008A1AC5">
        <w:rPr>
          <w:sz w:val="20"/>
          <w:szCs w:val="20"/>
          <w:lang w:val="pl-PL"/>
        </w:rPr>
        <w:t>oczyszczenia terenu z gruzu i zanieczyszczeń, chwastów,</w:t>
      </w:r>
      <w:r w:rsidRPr="008A1AC5">
        <w:rPr>
          <w:spacing w:val="1"/>
          <w:sz w:val="20"/>
          <w:szCs w:val="20"/>
          <w:lang w:val="pl-PL"/>
        </w:rPr>
        <w:t xml:space="preserve"> </w:t>
      </w:r>
      <w:r w:rsidRPr="008A1AC5">
        <w:rPr>
          <w:sz w:val="20"/>
          <w:szCs w:val="20"/>
          <w:lang w:val="pl-PL"/>
        </w:rPr>
        <w:t>krzaków,</w:t>
      </w:r>
    </w:p>
    <w:p w:rsidR="00D30146" w:rsidRPr="008A1AC5" w:rsidRDefault="00D30146" w:rsidP="00A77A6D">
      <w:pPr>
        <w:pStyle w:val="Akapitzlist"/>
        <w:numPr>
          <w:ilvl w:val="0"/>
          <w:numId w:val="151"/>
        </w:numPr>
        <w:tabs>
          <w:tab w:val="left" w:pos="740"/>
        </w:tabs>
        <w:kinsoku w:val="0"/>
        <w:overflowPunct w:val="0"/>
        <w:adjustRightInd w:val="0"/>
        <w:spacing w:line="245" w:lineRule="exact"/>
        <w:rPr>
          <w:sz w:val="20"/>
          <w:szCs w:val="20"/>
          <w:lang w:val="pl-PL"/>
        </w:rPr>
      </w:pPr>
      <w:r w:rsidRPr="008A1AC5">
        <w:rPr>
          <w:sz w:val="20"/>
          <w:szCs w:val="20"/>
          <w:lang w:val="pl-PL"/>
        </w:rPr>
        <w:t>określenia ilości zanieczyszczeń (w</w:t>
      </w:r>
      <w:r w:rsidRPr="008A1AC5">
        <w:rPr>
          <w:spacing w:val="-4"/>
          <w:sz w:val="20"/>
          <w:szCs w:val="20"/>
          <w:lang w:val="pl-PL"/>
        </w:rPr>
        <w:t xml:space="preserve"> </w:t>
      </w:r>
      <w:r w:rsidRPr="008A1AC5">
        <w:rPr>
          <w:sz w:val="20"/>
          <w:szCs w:val="20"/>
          <w:lang w:val="pl-PL"/>
        </w:rPr>
        <w:t>m</w:t>
      </w:r>
      <w:r w:rsidRPr="008A1AC5">
        <w:rPr>
          <w:position w:val="7"/>
          <w:sz w:val="13"/>
          <w:szCs w:val="13"/>
          <w:lang w:val="pl-PL"/>
        </w:rPr>
        <w:t>3</w:t>
      </w:r>
      <w:r w:rsidRPr="008A1AC5">
        <w:rPr>
          <w:sz w:val="20"/>
          <w:szCs w:val="20"/>
          <w:lang w:val="pl-PL"/>
        </w:rPr>
        <w:t>),</w:t>
      </w:r>
    </w:p>
    <w:p w:rsidR="00D30146" w:rsidRPr="008A1AC5" w:rsidRDefault="00D30146" w:rsidP="00A77A6D">
      <w:pPr>
        <w:pStyle w:val="Akapitzlist"/>
        <w:numPr>
          <w:ilvl w:val="0"/>
          <w:numId w:val="151"/>
        </w:numPr>
        <w:tabs>
          <w:tab w:val="left" w:pos="740"/>
        </w:tabs>
        <w:kinsoku w:val="0"/>
        <w:overflowPunct w:val="0"/>
        <w:adjustRightInd w:val="0"/>
        <w:rPr>
          <w:sz w:val="20"/>
          <w:szCs w:val="20"/>
          <w:lang w:val="pl-PL"/>
        </w:rPr>
      </w:pPr>
      <w:r w:rsidRPr="008A1AC5">
        <w:rPr>
          <w:sz w:val="20"/>
          <w:szCs w:val="20"/>
          <w:lang w:val="pl-PL"/>
        </w:rPr>
        <w:t>pomiaru odległości wywozu</w:t>
      </w:r>
      <w:r w:rsidRPr="008A1AC5">
        <w:rPr>
          <w:spacing w:val="-1"/>
          <w:sz w:val="20"/>
          <w:szCs w:val="20"/>
          <w:lang w:val="pl-PL"/>
        </w:rPr>
        <w:t xml:space="preserve"> </w:t>
      </w:r>
      <w:r w:rsidRPr="008A1AC5">
        <w:rPr>
          <w:sz w:val="20"/>
          <w:szCs w:val="20"/>
          <w:lang w:val="pl-PL"/>
        </w:rPr>
        <w:t>zanieczyszczeń.</w:t>
      </w:r>
    </w:p>
    <w:p w:rsidR="00D30146" w:rsidRPr="008A1AC5" w:rsidRDefault="00D30146" w:rsidP="00A77A6D">
      <w:pPr>
        <w:pStyle w:val="Akapitzlist"/>
        <w:numPr>
          <w:ilvl w:val="0"/>
          <w:numId w:val="151"/>
        </w:numPr>
        <w:tabs>
          <w:tab w:val="left" w:pos="740"/>
        </w:tabs>
        <w:kinsoku w:val="0"/>
        <w:overflowPunct w:val="0"/>
        <w:adjustRightInd w:val="0"/>
        <w:rPr>
          <w:sz w:val="20"/>
          <w:szCs w:val="20"/>
          <w:lang w:val="pl-PL"/>
        </w:rPr>
        <w:sectPr w:rsidR="00D30146" w:rsidRPr="008A1AC5">
          <w:pgSz w:w="11900" w:h="16840"/>
          <w:pgMar w:top="600" w:right="740" w:bottom="940" w:left="1020" w:header="269" w:footer="750" w:gutter="0"/>
          <w:cols w:space="708"/>
          <w:noEndnote/>
        </w:sectPr>
      </w:pPr>
    </w:p>
    <w:p w:rsidR="00D30146" w:rsidRPr="008A1AC5" w:rsidRDefault="00D30146" w:rsidP="00A77A6D">
      <w:pPr>
        <w:pStyle w:val="Akapitzlist"/>
        <w:numPr>
          <w:ilvl w:val="0"/>
          <w:numId w:val="183"/>
        </w:numPr>
        <w:tabs>
          <w:tab w:val="left" w:pos="656"/>
        </w:tabs>
        <w:kinsoku w:val="0"/>
        <w:overflowPunct w:val="0"/>
        <w:adjustRightInd w:val="0"/>
        <w:spacing w:before="126"/>
        <w:jc w:val="both"/>
        <w:rPr>
          <w:b/>
          <w:bCs/>
          <w:sz w:val="20"/>
          <w:szCs w:val="20"/>
          <w:lang w:val="pl-PL"/>
        </w:rPr>
      </w:pPr>
      <w:r w:rsidRPr="008A1AC5">
        <w:rPr>
          <w:b/>
          <w:bCs/>
          <w:sz w:val="20"/>
          <w:szCs w:val="20"/>
          <w:lang w:val="pl-PL"/>
        </w:rPr>
        <w:lastRenderedPageBreak/>
        <w:t>OBMIAR ROBÓT</w:t>
      </w:r>
    </w:p>
    <w:p w:rsidR="00D30146" w:rsidRPr="008A1AC5" w:rsidRDefault="00D30146" w:rsidP="00D30146">
      <w:pPr>
        <w:pStyle w:val="Tekstpodstawowy"/>
        <w:kinsoku w:val="0"/>
        <w:overflowPunct w:val="0"/>
        <w:spacing w:before="121"/>
        <w:ind w:left="398" w:right="3312"/>
      </w:pPr>
      <w:r w:rsidRPr="008A1AC5">
        <w:t>Ogólne zasady obmiaru robót podano w OST „Wymagania ogólne” pkt</w:t>
      </w:r>
      <w:r w:rsidRPr="008A1AC5">
        <w:rPr>
          <w:spacing w:val="-31"/>
        </w:rPr>
        <w:t xml:space="preserve"> </w:t>
      </w:r>
      <w:r w:rsidRPr="008A1AC5">
        <w:t xml:space="preserve">6. </w:t>
      </w:r>
      <w:r w:rsidRPr="008A1AC5">
        <w:rPr>
          <w:u w:val="single"/>
        </w:rPr>
        <w:t>Jednostką obmiarową</w:t>
      </w:r>
      <w:r w:rsidRPr="008A1AC5">
        <w:t xml:space="preserve"> dla poszczególnych</w:t>
      </w:r>
      <w:r w:rsidRPr="008A1AC5">
        <w:rPr>
          <w:spacing w:val="-3"/>
        </w:rPr>
        <w:t xml:space="preserve"> </w:t>
      </w:r>
      <w:r w:rsidRPr="008A1AC5">
        <w:t>robót:</w:t>
      </w:r>
    </w:p>
    <w:p w:rsidR="00D30146" w:rsidRPr="008A1AC5" w:rsidRDefault="00D30146" w:rsidP="00A77A6D">
      <w:pPr>
        <w:pStyle w:val="Akapitzlist"/>
        <w:numPr>
          <w:ilvl w:val="0"/>
          <w:numId w:val="151"/>
        </w:numPr>
        <w:tabs>
          <w:tab w:val="left" w:pos="740"/>
        </w:tabs>
        <w:kinsoku w:val="0"/>
        <w:overflowPunct w:val="0"/>
        <w:adjustRightInd w:val="0"/>
        <w:spacing w:line="243" w:lineRule="exact"/>
        <w:rPr>
          <w:sz w:val="20"/>
          <w:szCs w:val="20"/>
          <w:lang w:val="pl-PL"/>
        </w:rPr>
      </w:pPr>
      <w:r w:rsidRPr="008A1AC5">
        <w:rPr>
          <w:sz w:val="20"/>
          <w:szCs w:val="20"/>
          <w:lang w:val="pl-PL"/>
        </w:rPr>
        <w:t>Odchwaszczenie nawierzchni</w:t>
      </w:r>
      <w:r w:rsidRPr="008A1AC5">
        <w:rPr>
          <w:spacing w:val="-17"/>
          <w:sz w:val="20"/>
          <w:szCs w:val="20"/>
          <w:lang w:val="pl-PL"/>
        </w:rPr>
        <w:t xml:space="preserve"> </w:t>
      </w:r>
      <w:r w:rsidRPr="008A1AC5">
        <w:rPr>
          <w:sz w:val="20"/>
          <w:szCs w:val="20"/>
          <w:lang w:val="pl-PL"/>
        </w:rPr>
        <w:t>[m</w:t>
      </w:r>
      <w:r w:rsidRPr="008A1AC5">
        <w:rPr>
          <w:position w:val="7"/>
          <w:sz w:val="13"/>
          <w:szCs w:val="13"/>
          <w:lang w:val="pl-PL"/>
        </w:rPr>
        <w:t>2</w:t>
      </w:r>
      <w:r w:rsidRPr="008A1AC5">
        <w:rPr>
          <w:sz w:val="20"/>
          <w:szCs w:val="20"/>
          <w:lang w:val="pl-PL"/>
        </w:rPr>
        <w:t>].</w:t>
      </w:r>
    </w:p>
    <w:p w:rsidR="00D30146" w:rsidRPr="008A1AC5" w:rsidRDefault="00D30146" w:rsidP="00A77A6D">
      <w:pPr>
        <w:pStyle w:val="Akapitzlist"/>
        <w:numPr>
          <w:ilvl w:val="0"/>
          <w:numId w:val="151"/>
        </w:numPr>
        <w:tabs>
          <w:tab w:val="left" w:pos="740"/>
        </w:tabs>
        <w:kinsoku w:val="0"/>
        <w:overflowPunct w:val="0"/>
        <w:adjustRightInd w:val="0"/>
        <w:rPr>
          <w:sz w:val="20"/>
          <w:szCs w:val="20"/>
          <w:lang w:val="pl-PL"/>
        </w:rPr>
      </w:pPr>
      <w:r w:rsidRPr="008A1AC5">
        <w:rPr>
          <w:sz w:val="20"/>
          <w:szCs w:val="20"/>
          <w:lang w:val="pl-PL"/>
        </w:rPr>
        <w:t>Powierzchniowe oczyszczenie terenu z gałęzi, liści, śmieci, itp.</w:t>
      </w:r>
      <w:r w:rsidRPr="008A1AC5">
        <w:rPr>
          <w:spacing w:val="2"/>
          <w:sz w:val="20"/>
          <w:szCs w:val="20"/>
          <w:lang w:val="pl-PL"/>
        </w:rPr>
        <w:t xml:space="preserve"> </w:t>
      </w:r>
      <w:r w:rsidRPr="008A1AC5">
        <w:rPr>
          <w:sz w:val="20"/>
          <w:szCs w:val="20"/>
          <w:lang w:val="pl-PL"/>
        </w:rPr>
        <w:t>[m</w:t>
      </w:r>
      <w:r w:rsidRPr="008A1AC5">
        <w:rPr>
          <w:position w:val="7"/>
          <w:sz w:val="13"/>
          <w:szCs w:val="13"/>
          <w:lang w:val="pl-PL"/>
        </w:rPr>
        <w:t>2</w:t>
      </w:r>
      <w:r w:rsidRPr="008A1AC5">
        <w:rPr>
          <w:sz w:val="20"/>
          <w:szCs w:val="20"/>
          <w:lang w:val="pl-PL"/>
        </w:rPr>
        <w:t>].</w:t>
      </w:r>
    </w:p>
    <w:p w:rsidR="00D30146" w:rsidRPr="008A1AC5" w:rsidRDefault="00D30146" w:rsidP="00D30146">
      <w:pPr>
        <w:pStyle w:val="Tekstpodstawowy"/>
        <w:kinsoku w:val="0"/>
        <w:overflowPunct w:val="0"/>
        <w:spacing w:before="9"/>
      </w:pPr>
    </w:p>
    <w:p w:rsidR="00D30146" w:rsidRPr="008A1AC5" w:rsidRDefault="00D30146" w:rsidP="00A77A6D">
      <w:pPr>
        <w:pStyle w:val="Akapitzlist"/>
        <w:numPr>
          <w:ilvl w:val="0"/>
          <w:numId w:val="183"/>
        </w:numPr>
        <w:tabs>
          <w:tab w:val="left" w:pos="656"/>
        </w:tabs>
        <w:kinsoku w:val="0"/>
        <w:overflowPunct w:val="0"/>
        <w:adjustRightInd w:val="0"/>
        <w:spacing w:before="126"/>
        <w:jc w:val="both"/>
        <w:rPr>
          <w:b/>
          <w:bCs/>
          <w:sz w:val="20"/>
          <w:szCs w:val="20"/>
          <w:lang w:val="pl-PL"/>
        </w:rPr>
      </w:pPr>
      <w:r w:rsidRPr="008A1AC5">
        <w:rPr>
          <w:b/>
          <w:bCs/>
          <w:sz w:val="20"/>
          <w:szCs w:val="20"/>
          <w:lang w:val="pl-PL"/>
        </w:rPr>
        <w:t>ODBIÓR ROBÓT</w:t>
      </w:r>
    </w:p>
    <w:p w:rsidR="00D30146" w:rsidRPr="008A1AC5" w:rsidRDefault="00D30146" w:rsidP="00D30146">
      <w:pPr>
        <w:pStyle w:val="Tekstpodstawowy"/>
        <w:kinsoku w:val="0"/>
        <w:overflowPunct w:val="0"/>
        <w:spacing w:before="121"/>
        <w:ind w:left="398" w:right="668"/>
      </w:pPr>
      <w:r w:rsidRPr="008A1AC5">
        <w:t>Roboty uznaje się za wykonane zgodnie z dokumentacją projektową, ST i wymaganiami Inspektora Nadzoru Inwestorskiego, jeżeli wszystkie pomiary i badania z zachowaniem tolerancji wg pkt 6 dały wyniki pozytywne. Prace związane z realizacją projektu zieleni oraz późniejszą pielęgnacją zieleni, należy zlecić firmie wyspecjalizowanej w zakładaniu oraz pielęgnacji terenów zieleni. Odbiór z obowiązującym minimum jednorocznym okresem gwarancyjnym.</w:t>
      </w:r>
    </w:p>
    <w:p w:rsidR="00D30146" w:rsidRPr="008A1AC5" w:rsidRDefault="00D30146" w:rsidP="00D30146">
      <w:pPr>
        <w:pStyle w:val="Tekstpodstawowy"/>
        <w:kinsoku w:val="0"/>
        <w:overflowPunct w:val="0"/>
        <w:spacing w:before="9"/>
      </w:pPr>
    </w:p>
    <w:p w:rsidR="00D30146" w:rsidRPr="008A1AC5" w:rsidRDefault="00D30146" w:rsidP="00A77A6D">
      <w:pPr>
        <w:pStyle w:val="Akapitzlist"/>
        <w:numPr>
          <w:ilvl w:val="0"/>
          <w:numId w:val="183"/>
        </w:numPr>
        <w:tabs>
          <w:tab w:val="left" w:pos="656"/>
        </w:tabs>
        <w:kinsoku w:val="0"/>
        <w:overflowPunct w:val="0"/>
        <w:adjustRightInd w:val="0"/>
        <w:spacing w:before="126"/>
        <w:jc w:val="both"/>
        <w:rPr>
          <w:b/>
          <w:bCs/>
          <w:sz w:val="20"/>
          <w:szCs w:val="20"/>
          <w:lang w:val="pl-PL"/>
        </w:rPr>
      </w:pPr>
      <w:r w:rsidRPr="008A1AC5">
        <w:rPr>
          <w:b/>
          <w:bCs/>
          <w:sz w:val="20"/>
          <w:szCs w:val="20"/>
          <w:lang w:val="pl-PL"/>
        </w:rPr>
        <w:t>PODSTAWA PŁATNOŚCI</w:t>
      </w:r>
    </w:p>
    <w:p w:rsidR="00D30146" w:rsidRPr="008A1AC5" w:rsidRDefault="00D30146" w:rsidP="00D30146">
      <w:pPr>
        <w:pStyle w:val="Tekstpodstawowy"/>
        <w:kinsoku w:val="0"/>
        <w:overflowPunct w:val="0"/>
        <w:spacing w:before="121" w:line="302" w:lineRule="auto"/>
        <w:ind w:left="398" w:right="2835"/>
      </w:pPr>
      <w:r w:rsidRPr="008A1AC5">
        <w:t xml:space="preserve">Ogólne ustalenia dotyczące podstawy płatności podano w OST „Wymagania ogólne”. </w:t>
      </w:r>
      <w:r w:rsidRPr="008A1AC5">
        <w:rPr>
          <w:u w:val="single"/>
        </w:rPr>
        <w:t>Cena jednostkowa prac obejmuje:</w:t>
      </w:r>
    </w:p>
    <w:p w:rsidR="00D30146" w:rsidRPr="008A1AC5" w:rsidRDefault="00D30146" w:rsidP="00A77A6D">
      <w:pPr>
        <w:pStyle w:val="Akapitzlist"/>
        <w:numPr>
          <w:ilvl w:val="0"/>
          <w:numId w:val="151"/>
        </w:numPr>
        <w:tabs>
          <w:tab w:val="left" w:pos="740"/>
        </w:tabs>
        <w:kinsoku w:val="0"/>
        <w:overflowPunct w:val="0"/>
        <w:adjustRightInd w:val="0"/>
        <w:spacing w:line="244" w:lineRule="exact"/>
        <w:jc w:val="both"/>
        <w:rPr>
          <w:sz w:val="20"/>
          <w:szCs w:val="20"/>
          <w:lang w:val="pl-PL"/>
        </w:rPr>
      </w:pPr>
      <w:r w:rsidRPr="008A1AC5">
        <w:rPr>
          <w:sz w:val="20"/>
          <w:szCs w:val="20"/>
          <w:lang w:val="pl-PL"/>
        </w:rPr>
        <w:t>dostarczenie materiałów i sprzętu,</w:t>
      </w:r>
    </w:p>
    <w:p w:rsidR="00D30146" w:rsidRPr="008A1AC5" w:rsidRDefault="00D30146" w:rsidP="00A77A6D">
      <w:pPr>
        <w:pStyle w:val="Akapitzlist"/>
        <w:numPr>
          <w:ilvl w:val="0"/>
          <w:numId w:val="151"/>
        </w:numPr>
        <w:tabs>
          <w:tab w:val="left" w:pos="740"/>
        </w:tabs>
        <w:kinsoku w:val="0"/>
        <w:overflowPunct w:val="0"/>
        <w:adjustRightInd w:val="0"/>
        <w:spacing w:line="245" w:lineRule="exact"/>
        <w:jc w:val="both"/>
        <w:rPr>
          <w:sz w:val="20"/>
          <w:szCs w:val="20"/>
          <w:lang w:val="pl-PL"/>
        </w:rPr>
      </w:pPr>
      <w:r w:rsidRPr="008A1AC5">
        <w:rPr>
          <w:sz w:val="20"/>
          <w:szCs w:val="20"/>
          <w:lang w:val="pl-PL"/>
        </w:rPr>
        <w:t>zabezpieczenie drzew i</w:t>
      </w:r>
      <w:r w:rsidRPr="008A1AC5">
        <w:rPr>
          <w:spacing w:val="-6"/>
          <w:sz w:val="20"/>
          <w:szCs w:val="20"/>
          <w:lang w:val="pl-PL"/>
        </w:rPr>
        <w:t xml:space="preserve"> </w:t>
      </w:r>
      <w:r w:rsidRPr="008A1AC5">
        <w:rPr>
          <w:sz w:val="20"/>
          <w:szCs w:val="20"/>
          <w:lang w:val="pl-PL"/>
        </w:rPr>
        <w:t>krzewów,</w:t>
      </w:r>
    </w:p>
    <w:p w:rsidR="00D30146" w:rsidRPr="008A1AC5" w:rsidRDefault="00D30146" w:rsidP="00A77A6D">
      <w:pPr>
        <w:pStyle w:val="Akapitzlist"/>
        <w:numPr>
          <w:ilvl w:val="0"/>
          <w:numId w:val="151"/>
        </w:numPr>
        <w:tabs>
          <w:tab w:val="left" w:pos="740"/>
        </w:tabs>
        <w:kinsoku w:val="0"/>
        <w:overflowPunct w:val="0"/>
        <w:adjustRightInd w:val="0"/>
        <w:spacing w:line="245" w:lineRule="exact"/>
        <w:jc w:val="both"/>
        <w:rPr>
          <w:sz w:val="20"/>
          <w:szCs w:val="20"/>
          <w:lang w:val="pl-PL"/>
        </w:rPr>
      </w:pPr>
      <w:r w:rsidRPr="008A1AC5">
        <w:rPr>
          <w:sz w:val="20"/>
          <w:szCs w:val="20"/>
          <w:lang w:val="pl-PL"/>
        </w:rPr>
        <w:t>oczyszczenie</w:t>
      </w:r>
      <w:r w:rsidRPr="008A1AC5">
        <w:rPr>
          <w:spacing w:val="-1"/>
          <w:sz w:val="20"/>
          <w:szCs w:val="20"/>
          <w:lang w:val="pl-PL"/>
        </w:rPr>
        <w:t xml:space="preserve"> </w:t>
      </w:r>
      <w:r w:rsidRPr="008A1AC5">
        <w:rPr>
          <w:sz w:val="20"/>
          <w:szCs w:val="20"/>
          <w:lang w:val="pl-PL"/>
        </w:rPr>
        <w:t>terenu,</w:t>
      </w:r>
    </w:p>
    <w:p w:rsidR="00D30146" w:rsidRPr="008A1AC5" w:rsidRDefault="00D30146" w:rsidP="00A77A6D">
      <w:pPr>
        <w:pStyle w:val="Akapitzlist"/>
        <w:numPr>
          <w:ilvl w:val="0"/>
          <w:numId w:val="151"/>
        </w:numPr>
        <w:tabs>
          <w:tab w:val="left" w:pos="740"/>
        </w:tabs>
        <w:kinsoku w:val="0"/>
        <w:overflowPunct w:val="0"/>
        <w:adjustRightInd w:val="0"/>
        <w:spacing w:line="245" w:lineRule="exact"/>
        <w:jc w:val="both"/>
        <w:rPr>
          <w:sz w:val="20"/>
          <w:szCs w:val="20"/>
          <w:lang w:val="pl-PL"/>
        </w:rPr>
      </w:pPr>
      <w:r w:rsidRPr="008A1AC5">
        <w:rPr>
          <w:sz w:val="20"/>
          <w:szCs w:val="20"/>
          <w:lang w:val="pl-PL"/>
        </w:rPr>
        <w:t>wywiezienie</w:t>
      </w:r>
      <w:r w:rsidRPr="008A1AC5">
        <w:rPr>
          <w:spacing w:val="-1"/>
          <w:sz w:val="20"/>
          <w:szCs w:val="20"/>
          <w:lang w:val="pl-PL"/>
        </w:rPr>
        <w:t xml:space="preserve"> </w:t>
      </w:r>
      <w:r w:rsidRPr="008A1AC5">
        <w:rPr>
          <w:sz w:val="20"/>
          <w:szCs w:val="20"/>
          <w:lang w:val="pl-PL"/>
        </w:rPr>
        <w:t>odpadów,</w:t>
      </w:r>
    </w:p>
    <w:p w:rsidR="00D30146" w:rsidRPr="008A1AC5" w:rsidRDefault="00D30146" w:rsidP="00A77A6D">
      <w:pPr>
        <w:pStyle w:val="Akapitzlist"/>
        <w:numPr>
          <w:ilvl w:val="0"/>
          <w:numId w:val="151"/>
        </w:numPr>
        <w:tabs>
          <w:tab w:val="left" w:pos="740"/>
        </w:tabs>
        <w:kinsoku w:val="0"/>
        <w:overflowPunct w:val="0"/>
        <w:adjustRightInd w:val="0"/>
        <w:jc w:val="both"/>
        <w:rPr>
          <w:sz w:val="20"/>
          <w:szCs w:val="20"/>
          <w:lang w:val="pl-PL"/>
        </w:rPr>
      </w:pPr>
      <w:r w:rsidRPr="008A1AC5">
        <w:rPr>
          <w:sz w:val="20"/>
          <w:szCs w:val="20"/>
          <w:lang w:val="pl-PL"/>
        </w:rPr>
        <w:t>roboty wykończeniowe i uporządkowanie</w:t>
      </w:r>
      <w:r w:rsidRPr="008A1AC5">
        <w:rPr>
          <w:spacing w:val="-2"/>
          <w:sz w:val="20"/>
          <w:szCs w:val="20"/>
          <w:lang w:val="pl-PL"/>
        </w:rPr>
        <w:t xml:space="preserve"> </w:t>
      </w:r>
      <w:r w:rsidRPr="008A1AC5">
        <w:rPr>
          <w:sz w:val="20"/>
          <w:szCs w:val="20"/>
          <w:lang w:val="pl-PL"/>
        </w:rPr>
        <w:t>terenu.</w:t>
      </w:r>
    </w:p>
    <w:p w:rsidR="00D30146" w:rsidRPr="008A1AC5" w:rsidRDefault="00D30146" w:rsidP="00D30146">
      <w:pPr>
        <w:pStyle w:val="Tekstpodstawowy"/>
        <w:kinsoku w:val="0"/>
        <w:overflowPunct w:val="0"/>
        <w:spacing w:before="9"/>
      </w:pPr>
    </w:p>
    <w:p w:rsidR="00D30146" w:rsidRPr="008A1AC5" w:rsidRDefault="00D30146" w:rsidP="00A77A6D">
      <w:pPr>
        <w:pStyle w:val="Akapitzlist"/>
        <w:numPr>
          <w:ilvl w:val="0"/>
          <w:numId w:val="183"/>
        </w:numPr>
        <w:tabs>
          <w:tab w:val="left" w:pos="656"/>
        </w:tabs>
        <w:kinsoku w:val="0"/>
        <w:overflowPunct w:val="0"/>
        <w:adjustRightInd w:val="0"/>
        <w:spacing w:before="126"/>
        <w:jc w:val="both"/>
        <w:rPr>
          <w:b/>
          <w:bCs/>
          <w:sz w:val="20"/>
          <w:szCs w:val="20"/>
          <w:lang w:val="pl-PL"/>
        </w:rPr>
      </w:pPr>
      <w:r w:rsidRPr="008A1AC5">
        <w:rPr>
          <w:b/>
          <w:bCs/>
          <w:sz w:val="20"/>
          <w:szCs w:val="20"/>
          <w:lang w:val="pl-PL"/>
        </w:rPr>
        <w:t>PRZEPISY ZWIĄZANE</w:t>
      </w:r>
    </w:p>
    <w:p w:rsidR="00D30146" w:rsidRPr="008A1AC5" w:rsidRDefault="00D30146" w:rsidP="00D30146">
      <w:pPr>
        <w:pStyle w:val="Tekstpodstawowy"/>
        <w:kinsoku w:val="0"/>
        <w:overflowPunct w:val="0"/>
        <w:spacing w:before="118"/>
        <w:ind w:left="398" w:right="7556"/>
      </w:pPr>
      <w:r w:rsidRPr="008A1AC5">
        <w:t>Umowa z Inwestorem. Dokumentacja projektowa.</w:t>
      </w:r>
    </w:p>
    <w:p w:rsidR="00D30146" w:rsidRPr="008A1AC5" w:rsidRDefault="00D30146" w:rsidP="00D30146">
      <w:pPr>
        <w:pStyle w:val="Tekstpodstawowy"/>
        <w:kinsoku w:val="0"/>
        <w:overflowPunct w:val="0"/>
        <w:spacing w:before="2"/>
      </w:pPr>
    </w:p>
    <w:p w:rsidR="00D30146" w:rsidRPr="008A1AC5" w:rsidRDefault="00D30146" w:rsidP="00D30146">
      <w:pPr>
        <w:pStyle w:val="Tekstpodstawowy"/>
        <w:kinsoku w:val="0"/>
        <w:overflowPunct w:val="0"/>
        <w:ind w:left="398" w:right="666"/>
      </w:pPr>
      <w:r w:rsidRPr="008A1AC5">
        <w:t xml:space="preserve">Nie  </w:t>
      </w:r>
      <w:r w:rsidRPr="008A1AC5">
        <w:rPr>
          <w:spacing w:val="-3"/>
        </w:rPr>
        <w:t xml:space="preserve">wymienienie  </w:t>
      </w:r>
      <w:r w:rsidRPr="008A1AC5">
        <w:t xml:space="preserve">tytułu  jakiejkolwiek  dziedziny,  </w:t>
      </w:r>
      <w:r w:rsidRPr="008A1AC5">
        <w:rPr>
          <w:spacing w:val="-3"/>
        </w:rPr>
        <w:t xml:space="preserve">grupy,  </w:t>
      </w:r>
      <w:r w:rsidRPr="008A1AC5">
        <w:t xml:space="preserve">podgrupy  czy  normy  </w:t>
      </w:r>
      <w:r w:rsidRPr="008A1AC5">
        <w:rPr>
          <w:spacing w:val="-3"/>
        </w:rPr>
        <w:t xml:space="preserve">nie   zwalnia   </w:t>
      </w:r>
      <w:r w:rsidRPr="008A1AC5">
        <w:t xml:space="preserve">Wykonawcy   od obowiązku stosowania wymogów określonych prawem polskim. Wykonawca będzie przestrzegał praw autorskich i patentowych. Jest zobowiązany do odpowiedzialności za </w:t>
      </w:r>
      <w:r w:rsidRPr="008A1AC5">
        <w:rPr>
          <w:spacing w:val="-3"/>
        </w:rPr>
        <w:t xml:space="preserve">spełnienie </w:t>
      </w:r>
      <w:r w:rsidRPr="008A1AC5">
        <w:t>wszystkich wymagań prawnych w</w:t>
      </w:r>
      <w:r w:rsidRPr="008A1AC5">
        <w:rPr>
          <w:spacing w:val="-9"/>
        </w:rPr>
        <w:t xml:space="preserve"> </w:t>
      </w:r>
      <w:r w:rsidRPr="008A1AC5">
        <w:t>odniesieniu</w:t>
      </w:r>
      <w:r w:rsidRPr="008A1AC5">
        <w:rPr>
          <w:spacing w:val="-7"/>
        </w:rPr>
        <w:t xml:space="preserve"> </w:t>
      </w:r>
      <w:r w:rsidRPr="008A1AC5">
        <w:t>do</w:t>
      </w:r>
      <w:r w:rsidRPr="008A1AC5">
        <w:rPr>
          <w:spacing w:val="-2"/>
        </w:rPr>
        <w:t xml:space="preserve"> </w:t>
      </w:r>
      <w:r w:rsidRPr="008A1AC5">
        <w:t>używanych</w:t>
      </w:r>
      <w:r w:rsidRPr="008A1AC5">
        <w:rPr>
          <w:spacing w:val="-7"/>
        </w:rPr>
        <w:t xml:space="preserve"> </w:t>
      </w:r>
      <w:r w:rsidRPr="008A1AC5">
        <w:t>opatentowanych</w:t>
      </w:r>
      <w:r w:rsidRPr="008A1AC5">
        <w:rPr>
          <w:spacing w:val="-8"/>
        </w:rPr>
        <w:t xml:space="preserve"> </w:t>
      </w:r>
      <w:r w:rsidRPr="008A1AC5">
        <w:t>urządzeń</w:t>
      </w:r>
      <w:r w:rsidRPr="008A1AC5">
        <w:rPr>
          <w:spacing w:val="-7"/>
        </w:rPr>
        <w:t xml:space="preserve"> </w:t>
      </w:r>
      <w:r w:rsidRPr="008A1AC5">
        <w:t>lub</w:t>
      </w:r>
      <w:r w:rsidRPr="008A1AC5">
        <w:rPr>
          <w:spacing w:val="-2"/>
        </w:rPr>
        <w:t xml:space="preserve"> </w:t>
      </w:r>
      <w:r w:rsidRPr="008A1AC5">
        <w:t>metod.</w:t>
      </w:r>
    </w:p>
    <w:p w:rsidR="00D30146" w:rsidRPr="008A1AC5" w:rsidRDefault="00D30146" w:rsidP="00D30146">
      <w:pPr>
        <w:pStyle w:val="Tekstpodstawowy"/>
        <w:kinsoku w:val="0"/>
        <w:overflowPunct w:val="0"/>
        <w:ind w:left="398" w:right="666"/>
        <w:sectPr w:rsidR="00D30146" w:rsidRPr="008A1AC5">
          <w:pgSz w:w="11900" w:h="16840"/>
          <w:pgMar w:top="600" w:right="740" w:bottom="940" w:left="1020" w:header="269" w:footer="750" w:gutter="0"/>
          <w:cols w:space="708"/>
          <w:noEndnote/>
        </w:sectPr>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spacing w:before="1"/>
      </w:pPr>
    </w:p>
    <w:p w:rsidR="00D30146" w:rsidRPr="008A1AC5" w:rsidRDefault="00D30146" w:rsidP="00D30146">
      <w:pPr>
        <w:pStyle w:val="Tekstpodstawowy"/>
        <w:kinsoku w:val="0"/>
        <w:overflowPunct w:val="0"/>
        <w:spacing w:before="89"/>
        <w:ind w:left="675" w:right="949"/>
        <w:jc w:val="center"/>
        <w:rPr>
          <w:sz w:val="28"/>
          <w:szCs w:val="28"/>
        </w:rPr>
      </w:pPr>
      <w:r w:rsidRPr="008A1AC5">
        <w:rPr>
          <w:sz w:val="28"/>
          <w:szCs w:val="28"/>
        </w:rPr>
        <w:t>SPECYFIKACJA TECHNICZNA WYKONANIA I ODBIORU ROBÓT</w:t>
      </w:r>
    </w:p>
    <w:p w:rsidR="00D30146" w:rsidRPr="008A1AC5" w:rsidRDefault="00D30146" w:rsidP="00D30146">
      <w:pPr>
        <w:pStyle w:val="Tekstpodstawowy"/>
        <w:kinsoku w:val="0"/>
        <w:overflowPunct w:val="0"/>
        <w:rPr>
          <w:sz w:val="30"/>
          <w:szCs w:val="30"/>
        </w:rPr>
      </w:pPr>
    </w:p>
    <w:p w:rsidR="00D30146" w:rsidRPr="008A1AC5" w:rsidRDefault="00D30146" w:rsidP="00D30146">
      <w:pPr>
        <w:pStyle w:val="Tekstpodstawowy"/>
        <w:kinsoku w:val="0"/>
        <w:overflowPunct w:val="0"/>
        <w:rPr>
          <w:sz w:val="30"/>
          <w:szCs w:val="30"/>
        </w:rPr>
      </w:pPr>
    </w:p>
    <w:p w:rsidR="00D30146" w:rsidRPr="008A1AC5" w:rsidRDefault="00D30146" w:rsidP="00D30146">
      <w:pPr>
        <w:pStyle w:val="Tekstpodstawowy"/>
        <w:kinsoku w:val="0"/>
        <w:overflowPunct w:val="0"/>
        <w:rPr>
          <w:sz w:val="24"/>
          <w:szCs w:val="24"/>
        </w:rPr>
      </w:pPr>
    </w:p>
    <w:p w:rsidR="00D30146" w:rsidRPr="008A1AC5" w:rsidRDefault="00D30146" w:rsidP="00D30146">
      <w:pPr>
        <w:pStyle w:val="Tekstpodstawowy"/>
        <w:kinsoku w:val="0"/>
        <w:overflowPunct w:val="0"/>
        <w:ind w:left="680" w:right="949"/>
        <w:jc w:val="center"/>
        <w:rPr>
          <w:b/>
          <w:bCs/>
          <w:sz w:val="36"/>
          <w:szCs w:val="36"/>
        </w:rPr>
      </w:pPr>
      <w:r w:rsidRPr="008A1AC5">
        <w:rPr>
          <w:b/>
          <w:bCs/>
          <w:sz w:val="36"/>
          <w:szCs w:val="36"/>
        </w:rPr>
        <w:t>B-03.01.02</w:t>
      </w:r>
    </w:p>
    <w:p w:rsidR="00D30146" w:rsidRPr="008A1AC5" w:rsidRDefault="00D30146" w:rsidP="00D30146">
      <w:pPr>
        <w:pStyle w:val="Tekstpodstawowy"/>
        <w:kinsoku w:val="0"/>
        <w:overflowPunct w:val="0"/>
        <w:rPr>
          <w:b/>
          <w:bCs/>
          <w:sz w:val="40"/>
          <w:szCs w:val="40"/>
        </w:rPr>
      </w:pPr>
    </w:p>
    <w:p w:rsidR="00D30146" w:rsidRPr="008A1AC5" w:rsidRDefault="00D30146" w:rsidP="00D30146">
      <w:pPr>
        <w:pStyle w:val="Tekstpodstawowy"/>
        <w:kinsoku w:val="0"/>
        <w:overflowPunct w:val="0"/>
        <w:rPr>
          <w:b/>
          <w:bCs/>
          <w:sz w:val="40"/>
          <w:szCs w:val="40"/>
        </w:rPr>
      </w:pPr>
    </w:p>
    <w:p w:rsidR="00D30146" w:rsidRPr="008A1AC5" w:rsidRDefault="00D30146" w:rsidP="00D30146">
      <w:pPr>
        <w:pStyle w:val="Tekstpodstawowy"/>
        <w:kinsoku w:val="0"/>
        <w:overflowPunct w:val="0"/>
        <w:rPr>
          <w:b/>
          <w:bCs/>
          <w:sz w:val="40"/>
          <w:szCs w:val="40"/>
        </w:rPr>
      </w:pPr>
    </w:p>
    <w:p w:rsidR="00D30146" w:rsidRPr="008A1AC5" w:rsidRDefault="00D30146" w:rsidP="00D30146">
      <w:pPr>
        <w:pStyle w:val="Tekstpodstawowy"/>
        <w:kinsoku w:val="0"/>
        <w:overflowPunct w:val="0"/>
        <w:spacing w:before="10"/>
        <w:rPr>
          <w:b/>
          <w:bCs/>
          <w:sz w:val="41"/>
          <w:szCs w:val="41"/>
        </w:rPr>
      </w:pPr>
    </w:p>
    <w:p w:rsidR="00D30146" w:rsidRPr="008A1AC5" w:rsidRDefault="00D30146" w:rsidP="00D30146">
      <w:pPr>
        <w:pStyle w:val="Tekstpodstawowy"/>
        <w:kinsoku w:val="0"/>
        <w:overflowPunct w:val="0"/>
        <w:spacing w:before="1"/>
        <w:ind w:left="678" w:right="949"/>
        <w:jc w:val="center"/>
        <w:rPr>
          <w:b/>
          <w:bCs/>
          <w:sz w:val="28"/>
          <w:szCs w:val="28"/>
        </w:rPr>
      </w:pPr>
      <w:r w:rsidRPr="008A1AC5">
        <w:rPr>
          <w:b/>
          <w:bCs/>
          <w:sz w:val="28"/>
          <w:szCs w:val="28"/>
        </w:rPr>
        <w:t>NAWIERZCHNIE UTWARDZONE</w:t>
      </w:r>
    </w:p>
    <w:p w:rsidR="00D30146" w:rsidRPr="008A1AC5" w:rsidRDefault="00D30146" w:rsidP="00D30146">
      <w:pPr>
        <w:pStyle w:val="Tekstpodstawowy"/>
        <w:kinsoku w:val="0"/>
        <w:overflowPunct w:val="0"/>
        <w:rPr>
          <w:b/>
          <w:bCs/>
        </w:rPr>
      </w:pPr>
    </w:p>
    <w:p w:rsidR="00D30146" w:rsidRPr="008A1AC5" w:rsidRDefault="00D30146" w:rsidP="00D30146">
      <w:pPr>
        <w:pStyle w:val="Tekstpodstawowy"/>
        <w:kinsoku w:val="0"/>
        <w:overflowPunct w:val="0"/>
        <w:rPr>
          <w:b/>
          <w:bCs/>
        </w:rPr>
      </w:pPr>
    </w:p>
    <w:p w:rsidR="00D30146" w:rsidRPr="008A1AC5" w:rsidRDefault="00D30146" w:rsidP="00D30146">
      <w:pPr>
        <w:pStyle w:val="Tekstpodstawowy"/>
        <w:kinsoku w:val="0"/>
        <w:overflowPunct w:val="0"/>
        <w:rPr>
          <w:b/>
          <w:bCs/>
        </w:rPr>
      </w:pPr>
    </w:p>
    <w:p w:rsidR="00D30146" w:rsidRPr="008A1AC5" w:rsidRDefault="00D30146" w:rsidP="00D30146">
      <w:pPr>
        <w:pStyle w:val="Tekstpodstawowy"/>
        <w:kinsoku w:val="0"/>
        <w:overflowPunct w:val="0"/>
        <w:rPr>
          <w:b/>
          <w:bCs/>
        </w:rPr>
      </w:pPr>
    </w:p>
    <w:p w:rsidR="00D30146" w:rsidRPr="008A1AC5" w:rsidRDefault="00D30146" w:rsidP="00D30146">
      <w:pPr>
        <w:pStyle w:val="Tekstpodstawowy"/>
        <w:kinsoku w:val="0"/>
        <w:overflowPunct w:val="0"/>
        <w:rPr>
          <w:b/>
          <w:bCs/>
        </w:rPr>
      </w:pPr>
    </w:p>
    <w:p w:rsidR="00D30146" w:rsidRPr="008A1AC5" w:rsidRDefault="00D30146" w:rsidP="00D30146">
      <w:pPr>
        <w:pStyle w:val="Tekstpodstawowy"/>
        <w:kinsoku w:val="0"/>
        <w:overflowPunct w:val="0"/>
        <w:rPr>
          <w:b/>
          <w:bCs/>
        </w:rPr>
      </w:pPr>
    </w:p>
    <w:p w:rsidR="00D30146" w:rsidRPr="008A1AC5" w:rsidRDefault="00D30146" w:rsidP="00D30146">
      <w:pPr>
        <w:pStyle w:val="Tekstpodstawowy"/>
        <w:kinsoku w:val="0"/>
        <w:overflowPunct w:val="0"/>
        <w:rPr>
          <w:b/>
          <w:bCs/>
        </w:rPr>
      </w:pPr>
    </w:p>
    <w:p w:rsidR="00D30146" w:rsidRPr="008A1AC5" w:rsidRDefault="00D30146" w:rsidP="00D30146">
      <w:pPr>
        <w:pStyle w:val="Tekstpodstawowy"/>
        <w:kinsoku w:val="0"/>
        <w:overflowPunct w:val="0"/>
        <w:rPr>
          <w:b/>
          <w:bCs/>
        </w:rPr>
      </w:pPr>
    </w:p>
    <w:p w:rsidR="00D30146" w:rsidRPr="008A1AC5" w:rsidRDefault="00D30146" w:rsidP="00D30146">
      <w:pPr>
        <w:pStyle w:val="Tekstpodstawowy"/>
        <w:kinsoku w:val="0"/>
        <w:overflowPunct w:val="0"/>
        <w:spacing w:before="4"/>
        <w:rPr>
          <w:b/>
          <w:bCs/>
          <w:sz w:val="14"/>
          <w:szCs w:val="14"/>
        </w:rPr>
      </w:pPr>
      <w:r w:rsidRPr="008A1AC5">
        <w:rPr>
          <w:noProof/>
        </w:rPr>
        <mc:AlternateContent>
          <mc:Choice Requires="wps">
            <w:drawing>
              <wp:anchor distT="0" distB="0" distL="0" distR="0" simplePos="0" relativeHeight="251712000" behindDoc="0" locked="0" layoutInCell="0" allowOverlap="1" wp14:anchorId="25A3FEC5" wp14:editId="1F719ED0">
                <wp:simplePos x="0" y="0"/>
                <wp:positionH relativeFrom="page">
                  <wp:posOffset>866775</wp:posOffset>
                </wp:positionH>
                <wp:positionV relativeFrom="paragraph">
                  <wp:posOffset>133985</wp:posOffset>
                </wp:positionV>
                <wp:extent cx="6169025" cy="0"/>
                <wp:effectExtent l="9525" t="13970" r="12700" b="5080"/>
                <wp:wrapTopAndBottom/>
                <wp:docPr id="67" name="Freeform 1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69025" cy="0"/>
                        </a:xfrm>
                        <a:custGeom>
                          <a:avLst/>
                          <a:gdLst>
                            <a:gd name="T0" fmla="*/ 0 w 9716"/>
                            <a:gd name="T1" fmla="*/ 0 h 20"/>
                            <a:gd name="T2" fmla="*/ 9716 w 9716"/>
                            <a:gd name="T3" fmla="*/ 0 h 20"/>
                          </a:gdLst>
                          <a:ahLst/>
                          <a:cxnLst>
                            <a:cxn ang="0">
                              <a:pos x="T0" y="T1"/>
                            </a:cxn>
                            <a:cxn ang="0">
                              <a:pos x="T2" y="T3"/>
                            </a:cxn>
                          </a:cxnLst>
                          <a:rect l="0" t="0" r="r" b="b"/>
                          <a:pathLst>
                            <a:path w="9716" h="20">
                              <a:moveTo>
                                <a:pt x="0" y="0"/>
                              </a:moveTo>
                              <a:lnTo>
                                <a:pt x="9716" y="0"/>
                              </a:lnTo>
                            </a:path>
                          </a:pathLst>
                        </a:custGeom>
                        <a:noFill/>
                        <a:ln w="88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438DEF" id="Freeform 123" o:spid="_x0000_s1026" style="position:absolute;margin-left:68.25pt;margin-top:10.55pt;width:485.75pt;height:0;z-index:2517120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7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" o:allowincell="f" path="m,l9716,e" filled="f" strokeweight=".24692mm">
                <v:path arrowok="t" o:connecttype="custom" o:connectlocs="0,0;6169025,0" o:connectangles="0,0"/>
                <w10:wrap type="topAndBottom" anchorx="page"/>
              </v:shape>
            </w:pict>
          </mc:Fallback>
        </mc:AlternateContent>
      </w:r>
    </w:p>
    <w:p w:rsidR="00D30146" w:rsidRPr="008A1AC5" w:rsidRDefault="00D30146" w:rsidP="00D30146">
      <w:pPr>
        <w:pStyle w:val="Tekstpodstawowy"/>
        <w:kinsoku w:val="0"/>
        <w:overflowPunct w:val="0"/>
        <w:spacing w:before="1"/>
        <w:rPr>
          <w:b/>
          <w:bCs/>
          <w:sz w:val="6"/>
          <w:szCs w:val="6"/>
        </w:rPr>
      </w:pPr>
    </w:p>
    <w:p w:rsidR="00D30146" w:rsidRPr="008A1AC5" w:rsidRDefault="00D30146" w:rsidP="00D30146">
      <w:pPr>
        <w:pStyle w:val="Nagwek11"/>
        <w:kinsoku w:val="0"/>
        <w:overflowPunct w:val="0"/>
        <w:spacing w:before="91" w:line="228" w:lineRule="exact"/>
        <w:ind w:left="676"/>
        <w:outlineLvl w:val="9"/>
        <w:rPr>
          <w:lang w:val="pl-PL"/>
        </w:rPr>
      </w:pPr>
      <w:r w:rsidRPr="008A1AC5">
        <w:rPr>
          <w:lang w:val="pl-PL"/>
        </w:rPr>
        <w:t>SPIS TREŚCI</w:t>
      </w:r>
    </w:p>
    <w:p w:rsidR="00D30146" w:rsidRPr="008A1AC5" w:rsidRDefault="00D30146" w:rsidP="00A77A6D">
      <w:pPr>
        <w:pStyle w:val="Akapitzlist"/>
        <w:numPr>
          <w:ilvl w:val="0"/>
          <w:numId w:val="182"/>
        </w:numPr>
        <w:tabs>
          <w:tab w:val="left" w:pos="720"/>
        </w:tabs>
        <w:kinsoku w:val="0"/>
        <w:overflowPunct w:val="0"/>
        <w:adjustRightInd w:val="0"/>
        <w:spacing w:line="226" w:lineRule="exact"/>
        <w:rPr>
          <w:b/>
          <w:bCs/>
          <w:sz w:val="20"/>
          <w:szCs w:val="20"/>
          <w:lang w:val="pl-PL"/>
        </w:rPr>
      </w:pPr>
      <w:r w:rsidRPr="008A1AC5">
        <w:rPr>
          <w:b/>
          <w:bCs/>
          <w:sz w:val="20"/>
          <w:szCs w:val="20"/>
          <w:lang w:val="pl-PL"/>
        </w:rPr>
        <w:t>WSTĘP</w:t>
      </w:r>
    </w:p>
    <w:p w:rsidR="00D30146" w:rsidRPr="008A1AC5" w:rsidRDefault="00D30146" w:rsidP="00A77A6D">
      <w:pPr>
        <w:pStyle w:val="Akapitzlist"/>
        <w:numPr>
          <w:ilvl w:val="0"/>
          <w:numId w:val="182"/>
        </w:numPr>
        <w:tabs>
          <w:tab w:val="left" w:pos="720"/>
        </w:tabs>
        <w:kinsoku w:val="0"/>
        <w:overflowPunct w:val="0"/>
        <w:adjustRightInd w:val="0"/>
        <w:spacing w:line="226" w:lineRule="exact"/>
        <w:rPr>
          <w:b/>
          <w:bCs/>
          <w:sz w:val="20"/>
          <w:szCs w:val="20"/>
          <w:lang w:val="pl-PL"/>
        </w:rPr>
      </w:pPr>
      <w:r w:rsidRPr="008A1AC5">
        <w:rPr>
          <w:b/>
          <w:bCs/>
          <w:sz w:val="20"/>
          <w:szCs w:val="20"/>
          <w:lang w:val="pl-PL"/>
        </w:rPr>
        <w:t>MATERIAŁY</w:t>
      </w:r>
    </w:p>
    <w:p w:rsidR="00D30146" w:rsidRPr="008A1AC5" w:rsidRDefault="00D30146" w:rsidP="00A77A6D">
      <w:pPr>
        <w:pStyle w:val="Akapitzlist"/>
        <w:numPr>
          <w:ilvl w:val="0"/>
          <w:numId w:val="182"/>
        </w:numPr>
        <w:tabs>
          <w:tab w:val="left" w:pos="720"/>
        </w:tabs>
        <w:kinsoku w:val="0"/>
        <w:overflowPunct w:val="0"/>
        <w:adjustRightInd w:val="0"/>
        <w:spacing w:line="226" w:lineRule="exact"/>
        <w:rPr>
          <w:b/>
          <w:bCs/>
          <w:sz w:val="20"/>
          <w:szCs w:val="20"/>
          <w:lang w:val="pl-PL"/>
        </w:rPr>
      </w:pPr>
      <w:r w:rsidRPr="008A1AC5">
        <w:rPr>
          <w:b/>
          <w:bCs/>
          <w:sz w:val="20"/>
          <w:szCs w:val="20"/>
          <w:lang w:val="pl-PL"/>
        </w:rPr>
        <w:t>SPRZĘT</w:t>
      </w:r>
    </w:p>
    <w:p w:rsidR="00D30146" w:rsidRPr="008A1AC5" w:rsidRDefault="00D30146" w:rsidP="00A77A6D">
      <w:pPr>
        <w:pStyle w:val="Akapitzlist"/>
        <w:numPr>
          <w:ilvl w:val="0"/>
          <w:numId w:val="182"/>
        </w:numPr>
        <w:tabs>
          <w:tab w:val="left" w:pos="720"/>
        </w:tabs>
        <w:kinsoku w:val="0"/>
        <w:overflowPunct w:val="0"/>
        <w:adjustRightInd w:val="0"/>
        <w:spacing w:line="226" w:lineRule="exact"/>
        <w:rPr>
          <w:b/>
          <w:bCs/>
          <w:sz w:val="20"/>
          <w:szCs w:val="20"/>
          <w:lang w:val="pl-PL"/>
        </w:rPr>
      </w:pPr>
      <w:r w:rsidRPr="008A1AC5">
        <w:rPr>
          <w:b/>
          <w:bCs/>
          <w:sz w:val="20"/>
          <w:szCs w:val="20"/>
          <w:lang w:val="pl-PL"/>
        </w:rPr>
        <w:t>TRANSPORT</w:t>
      </w:r>
    </w:p>
    <w:p w:rsidR="00D30146" w:rsidRPr="008A1AC5" w:rsidRDefault="00D30146" w:rsidP="00A77A6D">
      <w:pPr>
        <w:pStyle w:val="Akapitzlist"/>
        <w:numPr>
          <w:ilvl w:val="0"/>
          <w:numId w:val="182"/>
        </w:numPr>
        <w:tabs>
          <w:tab w:val="left" w:pos="720"/>
        </w:tabs>
        <w:kinsoku w:val="0"/>
        <w:overflowPunct w:val="0"/>
        <w:adjustRightInd w:val="0"/>
        <w:spacing w:line="227" w:lineRule="exact"/>
        <w:rPr>
          <w:b/>
          <w:bCs/>
          <w:sz w:val="20"/>
          <w:szCs w:val="20"/>
          <w:lang w:val="pl-PL"/>
        </w:rPr>
      </w:pPr>
      <w:r w:rsidRPr="008A1AC5">
        <w:rPr>
          <w:b/>
          <w:bCs/>
          <w:sz w:val="20"/>
          <w:szCs w:val="20"/>
          <w:lang w:val="pl-PL"/>
        </w:rPr>
        <w:t>WYKONANIE</w:t>
      </w:r>
      <w:r w:rsidRPr="008A1AC5">
        <w:rPr>
          <w:b/>
          <w:bCs/>
          <w:spacing w:val="-2"/>
          <w:sz w:val="20"/>
          <w:szCs w:val="20"/>
          <w:lang w:val="pl-PL"/>
        </w:rPr>
        <w:t xml:space="preserve"> </w:t>
      </w:r>
      <w:r w:rsidRPr="008A1AC5">
        <w:rPr>
          <w:b/>
          <w:bCs/>
          <w:sz w:val="20"/>
          <w:szCs w:val="20"/>
          <w:lang w:val="pl-PL"/>
        </w:rPr>
        <w:t>ROBÓT</w:t>
      </w:r>
    </w:p>
    <w:p w:rsidR="00D30146" w:rsidRPr="008A1AC5" w:rsidRDefault="00D30146" w:rsidP="00A77A6D">
      <w:pPr>
        <w:pStyle w:val="Akapitzlist"/>
        <w:numPr>
          <w:ilvl w:val="0"/>
          <w:numId w:val="182"/>
        </w:numPr>
        <w:tabs>
          <w:tab w:val="left" w:pos="720"/>
        </w:tabs>
        <w:kinsoku w:val="0"/>
        <w:overflowPunct w:val="0"/>
        <w:adjustRightInd w:val="0"/>
        <w:spacing w:line="227" w:lineRule="exact"/>
        <w:rPr>
          <w:b/>
          <w:bCs/>
          <w:sz w:val="20"/>
          <w:szCs w:val="20"/>
          <w:lang w:val="pl-PL"/>
        </w:rPr>
      </w:pPr>
      <w:r w:rsidRPr="008A1AC5">
        <w:rPr>
          <w:b/>
          <w:bCs/>
          <w:sz w:val="20"/>
          <w:szCs w:val="20"/>
          <w:lang w:val="pl-PL"/>
        </w:rPr>
        <w:t>KONTROLA JAKOŚCI</w:t>
      </w:r>
      <w:r w:rsidRPr="008A1AC5">
        <w:rPr>
          <w:b/>
          <w:bCs/>
          <w:spacing w:val="-2"/>
          <w:sz w:val="20"/>
          <w:szCs w:val="20"/>
          <w:lang w:val="pl-PL"/>
        </w:rPr>
        <w:t xml:space="preserve"> </w:t>
      </w:r>
      <w:r w:rsidRPr="008A1AC5">
        <w:rPr>
          <w:b/>
          <w:bCs/>
          <w:sz w:val="20"/>
          <w:szCs w:val="20"/>
          <w:lang w:val="pl-PL"/>
        </w:rPr>
        <w:t>ROBÓT</w:t>
      </w:r>
    </w:p>
    <w:p w:rsidR="00D30146" w:rsidRPr="008A1AC5" w:rsidRDefault="00D30146" w:rsidP="00A77A6D">
      <w:pPr>
        <w:pStyle w:val="Akapitzlist"/>
        <w:numPr>
          <w:ilvl w:val="0"/>
          <w:numId w:val="182"/>
        </w:numPr>
        <w:tabs>
          <w:tab w:val="left" w:pos="720"/>
        </w:tabs>
        <w:kinsoku w:val="0"/>
        <w:overflowPunct w:val="0"/>
        <w:adjustRightInd w:val="0"/>
        <w:spacing w:line="226" w:lineRule="exact"/>
        <w:rPr>
          <w:b/>
          <w:bCs/>
          <w:sz w:val="20"/>
          <w:szCs w:val="20"/>
          <w:lang w:val="pl-PL"/>
        </w:rPr>
      </w:pPr>
      <w:r w:rsidRPr="008A1AC5">
        <w:rPr>
          <w:b/>
          <w:bCs/>
          <w:sz w:val="20"/>
          <w:szCs w:val="20"/>
          <w:lang w:val="pl-PL"/>
        </w:rPr>
        <w:t>OBMIAR</w:t>
      </w:r>
      <w:r w:rsidRPr="008A1AC5">
        <w:rPr>
          <w:b/>
          <w:bCs/>
          <w:spacing w:val="-2"/>
          <w:sz w:val="20"/>
          <w:szCs w:val="20"/>
          <w:lang w:val="pl-PL"/>
        </w:rPr>
        <w:t xml:space="preserve"> </w:t>
      </w:r>
      <w:r w:rsidRPr="008A1AC5">
        <w:rPr>
          <w:b/>
          <w:bCs/>
          <w:sz w:val="20"/>
          <w:szCs w:val="20"/>
          <w:lang w:val="pl-PL"/>
        </w:rPr>
        <w:t>ROBÓT</w:t>
      </w:r>
    </w:p>
    <w:p w:rsidR="00D30146" w:rsidRPr="008A1AC5" w:rsidRDefault="00D30146" w:rsidP="00A77A6D">
      <w:pPr>
        <w:pStyle w:val="Akapitzlist"/>
        <w:numPr>
          <w:ilvl w:val="0"/>
          <w:numId w:val="182"/>
        </w:numPr>
        <w:tabs>
          <w:tab w:val="left" w:pos="720"/>
        </w:tabs>
        <w:kinsoku w:val="0"/>
        <w:overflowPunct w:val="0"/>
        <w:adjustRightInd w:val="0"/>
        <w:spacing w:line="226" w:lineRule="exact"/>
        <w:rPr>
          <w:b/>
          <w:bCs/>
          <w:sz w:val="20"/>
          <w:szCs w:val="20"/>
          <w:lang w:val="pl-PL"/>
        </w:rPr>
      </w:pPr>
      <w:r w:rsidRPr="008A1AC5">
        <w:rPr>
          <w:b/>
          <w:bCs/>
          <w:sz w:val="20"/>
          <w:szCs w:val="20"/>
          <w:lang w:val="pl-PL"/>
        </w:rPr>
        <w:t>ODBIÓR</w:t>
      </w:r>
      <w:r w:rsidRPr="008A1AC5">
        <w:rPr>
          <w:b/>
          <w:bCs/>
          <w:spacing w:val="-3"/>
          <w:sz w:val="20"/>
          <w:szCs w:val="20"/>
          <w:lang w:val="pl-PL"/>
        </w:rPr>
        <w:t xml:space="preserve"> </w:t>
      </w:r>
      <w:r w:rsidRPr="008A1AC5">
        <w:rPr>
          <w:b/>
          <w:bCs/>
          <w:sz w:val="20"/>
          <w:szCs w:val="20"/>
          <w:lang w:val="pl-PL"/>
        </w:rPr>
        <w:t>ROBÓT</w:t>
      </w:r>
    </w:p>
    <w:p w:rsidR="00D30146" w:rsidRPr="008A1AC5" w:rsidRDefault="00D30146" w:rsidP="00A77A6D">
      <w:pPr>
        <w:pStyle w:val="Akapitzlist"/>
        <w:numPr>
          <w:ilvl w:val="0"/>
          <w:numId w:val="182"/>
        </w:numPr>
        <w:tabs>
          <w:tab w:val="left" w:pos="720"/>
        </w:tabs>
        <w:kinsoku w:val="0"/>
        <w:overflowPunct w:val="0"/>
        <w:adjustRightInd w:val="0"/>
        <w:spacing w:line="226" w:lineRule="exact"/>
        <w:rPr>
          <w:b/>
          <w:bCs/>
          <w:sz w:val="20"/>
          <w:szCs w:val="20"/>
          <w:lang w:val="pl-PL"/>
        </w:rPr>
      </w:pPr>
      <w:r w:rsidRPr="008A1AC5">
        <w:rPr>
          <w:b/>
          <w:bCs/>
          <w:sz w:val="20"/>
          <w:szCs w:val="20"/>
          <w:lang w:val="pl-PL"/>
        </w:rPr>
        <w:t>PODSTAWA</w:t>
      </w:r>
      <w:r w:rsidRPr="008A1AC5">
        <w:rPr>
          <w:b/>
          <w:bCs/>
          <w:spacing w:val="-1"/>
          <w:sz w:val="20"/>
          <w:szCs w:val="20"/>
          <w:lang w:val="pl-PL"/>
        </w:rPr>
        <w:t xml:space="preserve"> </w:t>
      </w:r>
      <w:r w:rsidRPr="008A1AC5">
        <w:rPr>
          <w:b/>
          <w:bCs/>
          <w:sz w:val="20"/>
          <w:szCs w:val="20"/>
          <w:lang w:val="pl-PL"/>
        </w:rPr>
        <w:t>PŁATNOŚCI</w:t>
      </w:r>
    </w:p>
    <w:p w:rsidR="00D30146" w:rsidRPr="008A1AC5" w:rsidRDefault="00D30146" w:rsidP="00A77A6D">
      <w:pPr>
        <w:pStyle w:val="Akapitzlist"/>
        <w:numPr>
          <w:ilvl w:val="0"/>
          <w:numId w:val="182"/>
        </w:numPr>
        <w:tabs>
          <w:tab w:val="left" w:pos="701"/>
        </w:tabs>
        <w:kinsoku w:val="0"/>
        <w:overflowPunct w:val="0"/>
        <w:adjustRightInd w:val="0"/>
        <w:spacing w:line="228" w:lineRule="exact"/>
        <w:ind w:left="700" w:hanging="302"/>
        <w:rPr>
          <w:b/>
          <w:bCs/>
          <w:sz w:val="20"/>
          <w:szCs w:val="20"/>
          <w:lang w:val="pl-PL"/>
        </w:rPr>
      </w:pPr>
      <w:r w:rsidRPr="008A1AC5">
        <w:rPr>
          <w:b/>
          <w:bCs/>
          <w:sz w:val="20"/>
          <w:szCs w:val="20"/>
          <w:lang w:val="pl-PL"/>
        </w:rPr>
        <w:t>PRZEPISY</w:t>
      </w:r>
      <w:r w:rsidRPr="008A1AC5">
        <w:rPr>
          <w:b/>
          <w:bCs/>
          <w:spacing w:val="4"/>
          <w:sz w:val="20"/>
          <w:szCs w:val="20"/>
          <w:lang w:val="pl-PL"/>
        </w:rPr>
        <w:t xml:space="preserve"> </w:t>
      </w:r>
      <w:r w:rsidRPr="008A1AC5">
        <w:rPr>
          <w:b/>
          <w:bCs/>
          <w:sz w:val="20"/>
          <w:szCs w:val="20"/>
          <w:lang w:val="pl-PL"/>
        </w:rPr>
        <w:t>ZWIĄZANE</w:t>
      </w:r>
    </w:p>
    <w:p w:rsidR="00D30146" w:rsidRPr="008A1AC5" w:rsidRDefault="00D30146" w:rsidP="00D30146">
      <w:pPr>
        <w:pStyle w:val="Tekstpodstawowy"/>
        <w:kinsoku w:val="0"/>
        <w:overflowPunct w:val="0"/>
        <w:spacing w:before="11"/>
        <w:rPr>
          <w:b/>
          <w:bCs/>
          <w:sz w:val="18"/>
          <w:szCs w:val="18"/>
        </w:rPr>
      </w:pPr>
      <w:r w:rsidRPr="008A1AC5">
        <w:rPr>
          <w:noProof/>
        </w:rPr>
        <mc:AlternateContent>
          <mc:Choice Requires="wps">
            <w:drawing>
              <wp:anchor distT="0" distB="0" distL="0" distR="0" simplePos="0" relativeHeight="251713024" behindDoc="0" locked="0" layoutInCell="0" allowOverlap="1" wp14:anchorId="64E663D5" wp14:editId="7590CD26">
                <wp:simplePos x="0" y="0"/>
                <wp:positionH relativeFrom="page">
                  <wp:posOffset>866775</wp:posOffset>
                </wp:positionH>
                <wp:positionV relativeFrom="paragraph">
                  <wp:posOffset>167640</wp:posOffset>
                </wp:positionV>
                <wp:extent cx="6169025" cy="0"/>
                <wp:effectExtent l="9525" t="8255" r="12700" b="10795"/>
                <wp:wrapTopAndBottom/>
                <wp:docPr id="132" name="Freeform 1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69025" cy="0"/>
                        </a:xfrm>
                        <a:custGeom>
                          <a:avLst/>
                          <a:gdLst>
                            <a:gd name="T0" fmla="*/ 0 w 9716"/>
                            <a:gd name="T1" fmla="*/ 0 h 20"/>
                            <a:gd name="T2" fmla="*/ 9716 w 9716"/>
                            <a:gd name="T3" fmla="*/ 0 h 20"/>
                          </a:gdLst>
                          <a:ahLst/>
                          <a:cxnLst>
                            <a:cxn ang="0">
                              <a:pos x="T0" y="T1"/>
                            </a:cxn>
                            <a:cxn ang="0">
                              <a:pos x="T2" y="T3"/>
                            </a:cxn>
                          </a:cxnLst>
                          <a:rect l="0" t="0" r="r" b="b"/>
                          <a:pathLst>
                            <a:path w="9716" h="20">
                              <a:moveTo>
                                <a:pt x="0" y="0"/>
                              </a:moveTo>
                              <a:lnTo>
                                <a:pt x="9716" y="0"/>
                              </a:lnTo>
                            </a:path>
                          </a:pathLst>
                        </a:custGeom>
                        <a:noFill/>
                        <a:ln w="88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09BDDF" id="Freeform 124" o:spid="_x0000_s1026" style="position:absolute;margin-left:68.25pt;margin-top:13.2pt;width:485.75pt;height:0;z-index:2517130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7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" o:allowincell="f" path="m,l9716,e" filled="f" strokeweight=".24692mm">
                <v:path arrowok="t" o:connecttype="custom" o:connectlocs="0,0;6169025,0" o:connectangles="0,0"/>
                <w10:wrap type="topAndBottom" anchorx="page"/>
              </v:shape>
            </w:pict>
          </mc:Fallback>
        </mc:AlternateContent>
      </w:r>
    </w:p>
    <w:p w:rsidR="00D30146" w:rsidRPr="008A1AC5" w:rsidRDefault="00D30146" w:rsidP="00D30146">
      <w:pPr>
        <w:pStyle w:val="Tekstpodstawowy"/>
        <w:kinsoku w:val="0"/>
        <w:overflowPunct w:val="0"/>
        <w:spacing w:before="11"/>
        <w:rPr>
          <w:b/>
          <w:bCs/>
          <w:sz w:val="18"/>
          <w:szCs w:val="18"/>
        </w:rPr>
        <w:sectPr w:rsidR="00D30146" w:rsidRPr="008A1AC5">
          <w:headerReference w:type="default" r:id="rId62"/>
          <w:footerReference w:type="default" r:id="rId63"/>
          <w:pgSz w:w="11900" w:h="16840"/>
          <w:pgMar w:top="600" w:right="740" w:bottom="920" w:left="1020" w:header="324" w:footer="723" w:gutter="0"/>
          <w:cols w:space="708"/>
          <w:noEndnote/>
        </w:sectPr>
      </w:pPr>
    </w:p>
    <w:p w:rsidR="00D30146" w:rsidRPr="008A1AC5" w:rsidRDefault="00D30146" w:rsidP="00D30146">
      <w:pPr>
        <w:pStyle w:val="Tekstpodstawowy"/>
        <w:kinsoku w:val="0"/>
        <w:overflowPunct w:val="0"/>
        <w:spacing w:before="11"/>
        <w:rPr>
          <w:b/>
          <w:bCs/>
          <w:sz w:val="23"/>
          <w:szCs w:val="23"/>
        </w:rPr>
      </w:pPr>
    </w:p>
    <w:p w:rsidR="00D30146" w:rsidRPr="008A1AC5" w:rsidRDefault="00D30146" w:rsidP="00A77A6D">
      <w:pPr>
        <w:pStyle w:val="Akapitzlist"/>
        <w:numPr>
          <w:ilvl w:val="0"/>
          <w:numId w:val="181"/>
        </w:numPr>
        <w:tabs>
          <w:tab w:val="left" w:pos="656"/>
        </w:tabs>
        <w:kinsoku w:val="0"/>
        <w:overflowPunct w:val="0"/>
        <w:adjustRightInd w:val="0"/>
        <w:spacing w:before="91"/>
        <w:rPr>
          <w:b/>
          <w:bCs/>
          <w:sz w:val="20"/>
          <w:szCs w:val="20"/>
          <w:lang w:val="pl-PL"/>
        </w:rPr>
      </w:pPr>
      <w:r w:rsidRPr="008A1AC5">
        <w:rPr>
          <w:b/>
          <w:bCs/>
          <w:sz w:val="20"/>
          <w:szCs w:val="20"/>
          <w:lang w:val="pl-PL"/>
        </w:rPr>
        <w:t>WSTĘP</w:t>
      </w:r>
    </w:p>
    <w:p w:rsidR="00D30146" w:rsidRPr="008A1AC5" w:rsidRDefault="00D30146" w:rsidP="00A77A6D">
      <w:pPr>
        <w:pStyle w:val="Akapitzlist"/>
        <w:numPr>
          <w:ilvl w:val="1"/>
          <w:numId w:val="181"/>
        </w:numPr>
        <w:tabs>
          <w:tab w:val="left" w:pos="804"/>
        </w:tabs>
        <w:kinsoku w:val="0"/>
        <w:overflowPunct w:val="0"/>
        <w:adjustRightInd w:val="0"/>
        <w:spacing w:before="120"/>
        <w:rPr>
          <w:b/>
          <w:bCs/>
          <w:sz w:val="20"/>
          <w:szCs w:val="20"/>
          <w:lang w:val="pl-PL"/>
        </w:rPr>
      </w:pPr>
      <w:r w:rsidRPr="008A1AC5">
        <w:rPr>
          <w:b/>
          <w:bCs/>
          <w:sz w:val="20"/>
          <w:szCs w:val="20"/>
          <w:lang w:val="pl-PL"/>
        </w:rPr>
        <w:t>Przedmiot ST</w:t>
      </w:r>
    </w:p>
    <w:p w:rsidR="00D30146" w:rsidRPr="008A1AC5" w:rsidRDefault="00D30146" w:rsidP="00D30146">
      <w:pPr>
        <w:pStyle w:val="Tekstpodstawowy"/>
        <w:kinsoku w:val="0"/>
        <w:overflowPunct w:val="0"/>
        <w:spacing w:before="118"/>
        <w:ind w:left="398"/>
      </w:pPr>
      <w:r w:rsidRPr="008A1AC5">
        <w:t>Przedmiotem niniejszej specyfikacji technicznej (ST) są wspólne wymagania techniczne dotyczące wykonania    i odbioru robót, które zostaną wykonane na podstawie dokumentacji projektowej dla zadania  pn. PRZEBUDOWA I ROZBUDOWA BUDYNKU ZESPOŁU SZKOLNO - PRZEDSZKOLNEGO NR 19, W TYM NA POTRZEBY PORADNI PSYCHOLOGICZNO-PEDAGOGICZNEJ NR 8, 61-249 Poznań, os. Stare Żegrze 1 obręb 0006 Żegrze ark 35, nr działki 2</w:t>
      </w:r>
    </w:p>
    <w:p w:rsidR="00D30146" w:rsidRPr="008A1AC5" w:rsidRDefault="00D30146" w:rsidP="00D30146">
      <w:pPr>
        <w:pStyle w:val="Tekstpodstawowy"/>
        <w:kinsoku w:val="0"/>
        <w:overflowPunct w:val="0"/>
        <w:spacing w:before="120"/>
        <w:ind w:left="398" w:right="847"/>
      </w:pPr>
    </w:p>
    <w:p w:rsidR="00D30146" w:rsidRPr="008A1AC5" w:rsidRDefault="00D30146" w:rsidP="00A77A6D">
      <w:pPr>
        <w:pStyle w:val="Akapitzlist"/>
        <w:numPr>
          <w:ilvl w:val="1"/>
          <w:numId w:val="181"/>
        </w:numPr>
        <w:tabs>
          <w:tab w:val="left" w:pos="804"/>
        </w:tabs>
        <w:kinsoku w:val="0"/>
        <w:overflowPunct w:val="0"/>
        <w:adjustRightInd w:val="0"/>
        <w:spacing w:before="120"/>
        <w:rPr>
          <w:b/>
          <w:bCs/>
          <w:sz w:val="20"/>
          <w:szCs w:val="20"/>
          <w:lang w:val="pl-PL"/>
        </w:rPr>
      </w:pPr>
      <w:r w:rsidRPr="008A1AC5">
        <w:rPr>
          <w:b/>
          <w:bCs/>
          <w:sz w:val="20"/>
          <w:szCs w:val="20"/>
          <w:lang w:val="pl-PL"/>
        </w:rPr>
        <w:t>Zakres stosowania ST</w:t>
      </w:r>
    </w:p>
    <w:p w:rsidR="00D30146" w:rsidRPr="008A1AC5" w:rsidRDefault="00D30146" w:rsidP="00D30146">
      <w:pPr>
        <w:pStyle w:val="Tekstpodstawowy"/>
        <w:kinsoku w:val="0"/>
        <w:overflowPunct w:val="0"/>
        <w:spacing w:before="118"/>
        <w:ind w:left="398"/>
      </w:pPr>
      <w:r w:rsidRPr="008A1AC5">
        <w:t>Szczegółowa specyfikacja techniczna jest stosowana jako dokument przetargowy przy zlecaniu i realizacji robót wymienionych w pkt. 1.1.</w:t>
      </w:r>
    </w:p>
    <w:p w:rsidR="00D30146" w:rsidRPr="008A1AC5" w:rsidRDefault="00D30146" w:rsidP="00D30146">
      <w:pPr>
        <w:pStyle w:val="Tekstpodstawowy"/>
        <w:kinsoku w:val="0"/>
        <w:overflowPunct w:val="0"/>
        <w:spacing w:before="6"/>
        <w:rPr>
          <w:sz w:val="30"/>
          <w:szCs w:val="30"/>
        </w:rPr>
      </w:pPr>
    </w:p>
    <w:p w:rsidR="00D30146" w:rsidRPr="008A1AC5" w:rsidRDefault="00D30146" w:rsidP="00A77A6D">
      <w:pPr>
        <w:pStyle w:val="Akapitzlist"/>
        <w:numPr>
          <w:ilvl w:val="1"/>
          <w:numId w:val="181"/>
        </w:numPr>
        <w:tabs>
          <w:tab w:val="left" w:pos="804"/>
        </w:tabs>
        <w:kinsoku w:val="0"/>
        <w:overflowPunct w:val="0"/>
        <w:adjustRightInd w:val="0"/>
        <w:spacing w:before="120"/>
        <w:rPr>
          <w:b/>
          <w:bCs/>
          <w:sz w:val="20"/>
          <w:szCs w:val="20"/>
          <w:lang w:val="pl-PL"/>
        </w:rPr>
      </w:pPr>
      <w:r w:rsidRPr="008A1AC5">
        <w:rPr>
          <w:b/>
          <w:bCs/>
          <w:sz w:val="20"/>
          <w:szCs w:val="20"/>
          <w:lang w:val="pl-PL"/>
        </w:rPr>
        <w:t>Określenia podstawowe</w:t>
      </w:r>
    </w:p>
    <w:p w:rsidR="00D30146" w:rsidRPr="008A1AC5" w:rsidRDefault="00D30146" w:rsidP="00D30146">
      <w:pPr>
        <w:pStyle w:val="Tekstpodstawowy"/>
        <w:kinsoku w:val="0"/>
        <w:overflowPunct w:val="0"/>
        <w:spacing w:before="120"/>
        <w:ind w:left="398" w:right="662" w:hanging="1"/>
      </w:pPr>
      <w:r w:rsidRPr="008A1AC5">
        <w:t>Określenia i nazewnictwo użyte w niniejszej specyfikacji technicznej ST są zgodne z obowiązującymi podanymi w normach PN i przepisach Prawa budowlanego.</w:t>
      </w:r>
    </w:p>
    <w:p w:rsidR="00D30146" w:rsidRPr="008A1AC5" w:rsidRDefault="00D30146" w:rsidP="00D30146">
      <w:pPr>
        <w:pStyle w:val="Tekstpodstawowy"/>
        <w:kinsoku w:val="0"/>
        <w:overflowPunct w:val="0"/>
        <w:ind w:left="398" w:right="701" w:hanging="1"/>
      </w:pPr>
      <w:r w:rsidRPr="008A1AC5">
        <w:rPr>
          <w:b/>
          <w:bCs/>
        </w:rPr>
        <w:t xml:space="preserve">Profilowanie i zagęszczenie podłoża </w:t>
      </w:r>
      <w:r w:rsidRPr="008A1AC5">
        <w:t>– wyrównanie terenu do zadanych projektem rzędnych i nadanie płaszczyźnie odpowiednich spadków poprzecznych i podłużnych.</w:t>
      </w:r>
    </w:p>
    <w:p w:rsidR="00D30146" w:rsidRPr="008A1AC5" w:rsidRDefault="00D30146" w:rsidP="00D30146">
      <w:pPr>
        <w:pStyle w:val="Tekstpodstawowy"/>
        <w:kinsoku w:val="0"/>
        <w:overflowPunct w:val="0"/>
        <w:ind w:left="398" w:right="701"/>
      </w:pPr>
      <w:r w:rsidRPr="008A1AC5">
        <w:rPr>
          <w:b/>
          <w:bCs/>
        </w:rPr>
        <w:t xml:space="preserve">Podbudowa </w:t>
      </w:r>
      <w:r w:rsidRPr="008A1AC5">
        <w:t>– podstawowa, nośna warstwa nawierzchni, która przejmuje i przekazuje obciążenia na podłoże gruntowe.</w:t>
      </w:r>
    </w:p>
    <w:p w:rsidR="00D30146" w:rsidRPr="008A1AC5" w:rsidRDefault="00D30146" w:rsidP="00D30146">
      <w:pPr>
        <w:pStyle w:val="Tekstpodstawowy"/>
        <w:kinsoku w:val="0"/>
        <w:overflowPunct w:val="0"/>
        <w:ind w:left="398" w:right="701"/>
      </w:pPr>
      <w:r w:rsidRPr="008A1AC5">
        <w:rPr>
          <w:b/>
          <w:bCs/>
        </w:rPr>
        <w:t xml:space="preserve">Mieszanka mineralna </w:t>
      </w:r>
      <w:r w:rsidRPr="008A1AC5">
        <w:t xml:space="preserve">- mieszanka kruszywa i wypełniacza mineralnego o określonym składzie i uziarnieniu. </w:t>
      </w:r>
      <w:r w:rsidRPr="008A1AC5">
        <w:rPr>
          <w:b/>
          <w:bCs/>
        </w:rPr>
        <w:t xml:space="preserve">Betonowa kostka brukowa </w:t>
      </w:r>
      <w:r w:rsidRPr="008A1AC5">
        <w:t>- kształtka wytwarzana z betonu metodą wibroprasowania. Produkowana jest jako kształtka jednowarstwowa lub w dwóch warstwach połączonych ze sobą trwale w fazie produkcji.</w:t>
      </w:r>
    </w:p>
    <w:p w:rsidR="00D30146" w:rsidRPr="008A1AC5" w:rsidRDefault="00D30146" w:rsidP="00D30146">
      <w:pPr>
        <w:pStyle w:val="Tekstpodstawowy"/>
        <w:kinsoku w:val="0"/>
        <w:overflowPunct w:val="0"/>
        <w:spacing w:before="4"/>
        <w:rPr>
          <w:sz w:val="30"/>
          <w:szCs w:val="30"/>
        </w:rPr>
      </w:pPr>
    </w:p>
    <w:p w:rsidR="00D30146" w:rsidRPr="008A1AC5" w:rsidRDefault="00D30146" w:rsidP="00A77A6D">
      <w:pPr>
        <w:pStyle w:val="Akapitzlist"/>
        <w:numPr>
          <w:ilvl w:val="1"/>
          <w:numId w:val="181"/>
        </w:numPr>
        <w:tabs>
          <w:tab w:val="left" w:pos="804"/>
        </w:tabs>
        <w:kinsoku w:val="0"/>
        <w:overflowPunct w:val="0"/>
        <w:adjustRightInd w:val="0"/>
        <w:spacing w:before="120"/>
        <w:rPr>
          <w:b/>
          <w:bCs/>
          <w:sz w:val="20"/>
          <w:szCs w:val="20"/>
          <w:lang w:val="pl-PL"/>
        </w:rPr>
      </w:pPr>
      <w:r w:rsidRPr="008A1AC5">
        <w:rPr>
          <w:b/>
          <w:bCs/>
          <w:sz w:val="20"/>
          <w:szCs w:val="20"/>
          <w:lang w:val="pl-PL"/>
        </w:rPr>
        <w:t>Zakres robót objętych ST</w:t>
      </w:r>
    </w:p>
    <w:p w:rsidR="00D30146" w:rsidRPr="008A1AC5" w:rsidRDefault="00D30146" w:rsidP="00D30146">
      <w:pPr>
        <w:pStyle w:val="Tekstpodstawowy"/>
        <w:kinsoku w:val="0"/>
        <w:overflowPunct w:val="0"/>
        <w:spacing w:before="121"/>
        <w:ind w:left="398" w:right="670" w:hanging="1"/>
      </w:pPr>
      <w:r w:rsidRPr="008A1AC5">
        <w:t>Roboty, których dotyczy specyfikacja, obejmują wszystkie czynności umożliwiające i mające na celu wykonanie nawierzchni utwardzonych.</w:t>
      </w:r>
    </w:p>
    <w:p w:rsidR="00D30146" w:rsidRPr="008A1AC5" w:rsidRDefault="00D30146" w:rsidP="00D30146">
      <w:pPr>
        <w:pStyle w:val="Tekstpodstawowy"/>
        <w:kinsoku w:val="0"/>
        <w:overflowPunct w:val="0"/>
        <w:ind w:left="398" w:right="668" w:hanging="1"/>
      </w:pPr>
      <w:r w:rsidRPr="008A1AC5">
        <w:t>W ramach planowanej inwestycji planuje się likwidację istniejących, zniszczonych nawierzchni w bezpośrednim sąsiedztwie budynku oraz remont i budowę nowych nawierzchni stanowiących dojazdy i dojścia piesze do budynku, place manewrowe, place, tarasy, parkingi.</w:t>
      </w:r>
    </w:p>
    <w:p w:rsidR="00D30146" w:rsidRPr="008A1AC5" w:rsidRDefault="00D30146" w:rsidP="00D30146">
      <w:pPr>
        <w:pStyle w:val="Tekstpodstawowy"/>
        <w:kinsoku w:val="0"/>
        <w:overflowPunct w:val="0"/>
        <w:spacing w:before="5"/>
        <w:rPr>
          <w:sz w:val="30"/>
          <w:szCs w:val="30"/>
        </w:rPr>
      </w:pPr>
    </w:p>
    <w:p w:rsidR="00D30146" w:rsidRPr="008A1AC5" w:rsidRDefault="00D30146" w:rsidP="00A77A6D">
      <w:pPr>
        <w:pStyle w:val="Akapitzlist"/>
        <w:numPr>
          <w:ilvl w:val="1"/>
          <w:numId w:val="181"/>
        </w:numPr>
        <w:tabs>
          <w:tab w:val="left" w:pos="804"/>
        </w:tabs>
        <w:kinsoku w:val="0"/>
        <w:overflowPunct w:val="0"/>
        <w:adjustRightInd w:val="0"/>
        <w:spacing w:before="120"/>
        <w:rPr>
          <w:b/>
          <w:bCs/>
          <w:sz w:val="20"/>
          <w:szCs w:val="20"/>
          <w:lang w:val="pl-PL"/>
        </w:rPr>
      </w:pPr>
      <w:r w:rsidRPr="008A1AC5">
        <w:rPr>
          <w:b/>
          <w:bCs/>
          <w:sz w:val="20"/>
          <w:szCs w:val="20"/>
          <w:lang w:val="pl-PL"/>
        </w:rPr>
        <w:t>Ogólne wymagania dotyczące robót</w:t>
      </w:r>
    </w:p>
    <w:p w:rsidR="00D30146" w:rsidRPr="008A1AC5" w:rsidRDefault="00D30146" w:rsidP="00D30146">
      <w:pPr>
        <w:pStyle w:val="Tekstpodstawowy"/>
        <w:kinsoku w:val="0"/>
        <w:overflowPunct w:val="0"/>
        <w:spacing w:before="120" w:line="229" w:lineRule="exact"/>
        <w:ind w:left="398"/>
      </w:pPr>
      <w:r w:rsidRPr="008A1AC5">
        <w:t>Ogólne wymagania dotyczące robót omówiono w punkcie 1.5 ogólnej specyfikacji technicznej.</w:t>
      </w:r>
    </w:p>
    <w:p w:rsidR="00D30146" w:rsidRPr="008A1AC5" w:rsidRDefault="00D30146" w:rsidP="00D30146">
      <w:pPr>
        <w:pStyle w:val="Tekstpodstawowy"/>
        <w:kinsoku w:val="0"/>
        <w:overflowPunct w:val="0"/>
        <w:ind w:left="398" w:right="663"/>
      </w:pPr>
      <w:r w:rsidRPr="008A1AC5">
        <w:t>Wykonawca robót jest odpowiedzialny za jakość wykonania robót, ich zgodność z dokumentacją projektową, ST i poleceniami Inspektora Nadzoru Inwestorskiego.</w:t>
      </w:r>
    </w:p>
    <w:p w:rsidR="00D30146" w:rsidRPr="008A1AC5" w:rsidRDefault="00D30146" w:rsidP="00D30146">
      <w:pPr>
        <w:pStyle w:val="Tekstpodstawowy"/>
        <w:kinsoku w:val="0"/>
        <w:overflowPunct w:val="0"/>
        <w:ind w:left="398" w:right="668"/>
      </w:pPr>
      <w:r w:rsidRPr="008A1AC5">
        <w:t>Wykonanie robót winno być realizowane przez przedsiębiorstwo mające właściwe doświadczenie w realizacji tego typu robót i gwarantujące właściwą jakość ich wykonania. Przed przystąpieniem do robót Wykonawca winien się dokładnie zaznajomić z całością dokumentacji technicznej oraz projektem organizacji robót. Wszelkie ewentualne niejasności w sprawach technicznych należy wyjaśnić z autorami poszczególnych opracowań przed przystąpieniem do robót. Jakiekolwiek zmiany w dokumentacji technicznej mogą być dokonywane w trakcie wykonawstwa, tylko po uzyskaniu akceptacji Inspektora, a w przypadku zmian dotyczących zasadniczych elementów lub rozwiązań projektowych należy uzyskać dodatkowe akceptacje Projektantów.</w:t>
      </w:r>
    </w:p>
    <w:p w:rsidR="00D30146" w:rsidRPr="008A1AC5" w:rsidRDefault="00D30146" w:rsidP="00D30146">
      <w:pPr>
        <w:pStyle w:val="Tekstpodstawowy"/>
        <w:kinsoku w:val="0"/>
        <w:overflowPunct w:val="0"/>
        <w:spacing w:before="6"/>
        <w:rPr>
          <w:sz w:val="30"/>
          <w:szCs w:val="30"/>
        </w:rPr>
      </w:pPr>
    </w:p>
    <w:p w:rsidR="00D30146" w:rsidRPr="008A1AC5" w:rsidRDefault="00D30146" w:rsidP="00A77A6D">
      <w:pPr>
        <w:pStyle w:val="Akapitzlist"/>
        <w:numPr>
          <w:ilvl w:val="0"/>
          <w:numId w:val="181"/>
        </w:numPr>
        <w:tabs>
          <w:tab w:val="left" w:pos="656"/>
        </w:tabs>
        <w:kinsoku w:val="0"/>
        <w:overflowPunct w:val="0"/>
        <w:adjustRightInd w:val="0"/>
        <w:spacing w:before="91"/>
        <w:rPr>
          <w:b/>
          <w:bCs/>
          <w:sz w:val="20"/>
          <w:szCs w:val="20"/>
          <w:lang w:val="pl-PL"/>
        </w:rPr>
      </w:pPr>
      <w:r w:rsidRPr="008A1AC5">
        <w:rPr>
          <w:b/>
          <w:bCs/>
          <w:sz w:val="20"/>
          <w:szCs w:val="20"/>
          <w:lang w:val="pl-PL"/>
        </w:rPr>
        <w:t>MATERIAŁY</w:t>
      </w:r>
    </w:p>
    <w:p w:rsidR="00D30146" w:rsidRPr="008A1AC5" w:rsidRDefault="00D30146" w:rsidP="00A77A6D">
      <w:pPr>
        <w:pStyle w:val="Akapitzlist"/>
        <w:numPr>
          <w:ilvl w:val="1"/>
          <w:numId w:val="181"/>
        </w:numPr>
        <w:tabs>
          <w:tab w:val="left" w:pos="805"/>
        </w:tabs>
        <w:kinsoku w:val="0"/>
        <w:overflowPunct w:val="0"/>
        <w:adjustRightInd w:val="0"/>
        <w:spacing w:before="121"/>
        <w:rPr>
          <w:b/>
          <w:bCs/>
          <w:sz w:val="20"/>
          <w:szCs w:val="20"/>
          <w:lang w:val="pl-PL"/>
        </w:rPr>
      </w:pPr>
      <w:r w:rsidRPr="008A1AC5">
        <w:rPr>
          <w:b/>
          <w:bCs/>
          <w:sz w:val="20"/>
          <w:szCs w:val="20"/>
          <w:lang w:val="pl-PL"/>
        </w:rPr>
        <w:t>Wymagania ogólne</w:t>
      </w:r>
    </w:p>
    <w:p w:rsidR="00D30146" w:rsidRPr="008A1AC5" w:rsidRDefault="00D30146" w:rsidP="00D30146">
      <w:pPr>
        <w:pStyle w:val="Tekstpodstawowy"/>
        <w:kinsoku w:val="0"/>
        <w:overflowPunct w:val="0"/>
        <w:spacing w:before="118"/>
        <w:ind w:left="398" w:right="701"/>
      </w:pPr>
      <w:r w:rsidRPr="008A1AC5">
        <w:t>Ogólne wymagania dotyczące materiałów, ich pozyskiwania i składowania omówiono w punkcie 2 ogólnej specyfikacji technicznej.</w:t>
      </w:r>
    </w:p>
    <w:p w:rsidR="00D30146" w:rsidRPr="008A1AC5" w:rsidRDefault="00D30146" w:rsidP="00D30146">
      <w:pPr>
        <w:pStyle w:val="Tekstpodstawowy"/>
        <w:kinsoku w:val="0"/>
        <w:overflowPunct w:val="0"/>
        <w:ind w:left="398" w:right="670"/>
      </w:pPr>
      <w:r w:rsidRPr="008A1AC5">
        <w:t>Wszystkie materiały przewidywane do wbudowania będą zgodne z postanowieniami Umowy i poleceniami Inspektora Nadzoru. W oznaczonym czasie przed wbudowaniem Wykonawca przedstawi szczegółowe informacje dotyczące źródła wytwarzania i wydobywania materiałów oraz odpowiednie świadectwa badań, dokumenty dopuszczenia do obrotu i stosowania w budownictwie i próbki do zatwierdzenia Inspektorowi Nadzoru. Wykonawca ponosi odpowiedzialność za spełnienie wymagań ilościowych i jakościowych materiałów dostarczanych na plac budowy oraz za ich właściwe składowanie i wbudowanie.</w:t>
      </w:r>
    </w:p>
    <w:p w:rsidR="00D30146" w:rsidRPr="008A1AC5" w:rsidRDefault="00D30146" w:rsidP="00D30146">
      <w:pPr>
        <w:pStyle w:val="Tekstpodstawowy"/>
        <w:kinsoku w:val="0"/>
        <w:overflowPunct w:val="0"/>
        <w:ind w:left="398" w:right="670"/>
        <w:sectPr w:rsidR="00D30146" w:rsidRPr="008A1AC5">
          <w:pgSz w:w="11900" w:h="16840"/>
          <w:pgMar w:top="600" w:right="740" w:bottom="920" w:left="1020" w:header="324" w:footer="723" w:gutter="0"/>
          <w:cols w:space="708"/>
          <w:noEndnote/>
        </w:sectPr>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spacing w:before="3"/>
        <w:rPr>
          <w:sz w:val="22"/>
          <w:szCs w:val="22"/>
        </w:rPr>
      </w:pPr>
    </w:p>
    <w:p w:rsidR="00D30146" w:rsidRPr="008A1AC5" w:rsidRDefault="00D30146" w:rsidP="00A77A6D">
      <w:pPr>
        <w:pStyle w:val="Akapitzlist"/>
        <w:numPr>
          <w:ilvl w:val="1"/>
          <w:numId w:val="181"/>
        </w:numPr>
        <w:tabs>
          <w:tab w:val="left" w:pos="805"/>
        </w:tabs>
        <w:kinsoku w:val="0"/>
        <w:overflowPunct w:val="0"/>
        <w:adjustRightInd w:val="0"/>
        <w:spacing w:before="121"/>
        <w:rPr>
          <w:b/>
          <w:bCs/>
          <w:sz w:val="20"/>
          <w:szCs w:val="20"/>
          <w:lang w:val="pl-PL"/>
        </w:rPr>
      </w:pPr>
      <w:bookmarkStart w:id="6" w:name="_Hlk196290599"/>
      <w:r w:rsidRPr="008A1AC5">
        <w:rPr>
          <w:b/>
          <w:bCs/>
          <w:sz w:val="20"/>
          <w:szCs w:val="20"/>
          <w:lang w:val="pl-PL"/>
        </w:rPr>
        <w:t>Wymagania szczegółowe</w:t>
      </w:r>
    </w:p>
    <w:p w:rsidR="00D30146" w:rsidRPr="008A1AC5" w:rsidRDefault="00D30146" w:rsidP="00D30146">
      <w:pPr>
        <w:pStyle w:val="Tekstpodstawowy"/>
        <w:kinsoku w:val="0"/>
        <w:overflowPunct w:val="0"/>
        <w:spacing w:before="173"/>
        <w:ind w:left="398"/>
      </w:pPr>
      <w:r w:rsidRPr="008A1AC5">
        <w:t>W ramach niniejszej inwestycji należy wykonać następujące nawierzchnie:</w:t>
      </w:r>
    </w:p>
    <w:p w:rsidR="00D30146" w:rsidRPr="008A1AC5" w:rsidRDefault="00D30146" w:rsidP="0075545F">
      <w:pPr>
        <w:pStyle w:val="Tekstpodstawowy"/>
        <w:kinsoku w:val="0"/>
        <w:overflowPunct w:val="0"/>
        <w:spacing w:before="173"/>
        <w:ind w:left="398"/>
        <w:rPr>
          <w:u w:val="single"/>
        </w:rPr>
      </w:pPr>
      <w:r w:rsidRPr="008A1AC5">
        <w:rPr>
          <w:u w:val="single"/>
        </w:rPr>
        <w:t>Ciągi piesze</w:t>
      </w:r>
      <w:r w:rsidR="00F806DA" w:rsidRPr="008A1AC5">
        <w:rPr>
          <w:u w:val="single"/>
        </w:rPr>
        <w:t xml:space="preserve"> kostka betonowa</w:t>
      </w:r>
      <w:r w:rsidRPr="008A1AC5">
        <w:rPr>
          <w:u w:val="single"/>
        </w:rPr>
        <w:t>:</w:t>
      </w:r>
    </w:p>
    <w:p w:rsidR="00D30146" w:rsidRPr="008A1AC5" w:rsidRDefault="00D30146" w:rsidP="0075545F">
      <w:pPr>
        <w:pStyle w:val="Tekstpodstawowy"/>
        <w:kinsoku w:val="0"/>
        <w:overflowPunct w:val="0"/>
        <w:spacing w:before="173"/>
        <w:ind w:left="398"/>
      </w:pPr>
      <w:r w:rsidRPr="008A1AC5">
        <w:t>W ramach planowanej inwestycji planuje budowę nowych nawierzchni stanowiących dojścia do budynku, przejścia wokół budynku - płyty chodnikowe betonowe / kostka betonowa.</w:t>
      </w:r>
    </w:p>
    <w:p w:rsidR="00D30146" w:rsidRPr="008A1AC5" w:rsidRDefault="00D30146" w:rsidP="0075545F">
      <w:pPr>
        <w:pStyle w:val="Tekstpodstawowy"/>
        <w:kinsoku w:val="0"/>
        <w:overflowPunct w:val="0"/>
        <w:spacing w:before="173"/>
        <w:ind w:left="398"/>
      </w:pPr>
      <w:r w:rsidRPr="008A1AC5">
        <w:t>Wykonanie warstw projektowanych nawierzchni:</w:t>
      </w:r>
    </w:p>
    <w:p w:rsidR="00D30146" w:rsidRPr="008A1AC5" w:rsidRDefault="00D30146" w:rsidP="00A77A6D">
      <w:pPr>
        <w:pStyle w:val="Tekstpodstawowy"/>
        <w:numPr>
          <w:ilvl w:val="0"/>
          <w:numId w:val="190"/>
        </w:numPr>
        <w:kinsoku w:val="0"/>
        <w:overflowPunct w:val="0"/>
        <w:spacing w:before="173"/>
      </w:pPr>
      <w:r w:rsidRPr="008A1AC5">
        <w:t>usunąć do właściwego poziomu warstwę gruntu, wyrównać i zagęścić dno wykonanego koryta piaskiem gr. 10cm</w:t>
      </w:r>
      <w:r w:rsidR="0075545F" w:rsidRPr="008A1AC5">
        <w:t xml:space="preserve"> – warstwa odsączająca</w:t>
      </w:r>
    </w:p>
    <w:p w:rsidR="00D30146" w:rsidRPr="008A1AC5" w:rsidRDefault="00D30146" w:rsidP="00A77A6D">
      <w:pPr>
        <w:pStyle w:val="Tekstpodstawowy"/>
        <w:numPr>
          <w:ilvl w:val="0"/>
          <w:numId w:val="190"/>
        </w:numPr>
        <w:kinsoku w:val="0"/>
        <w:overflowPunct w:val="0"/>
        <w:spacing w:before="173"/>
      </w:pPr>
      <w:r w:rsidRPr="008A1AC5">
        <w:t>podbudowa z kruszywa łamanego stabilizowanego mechanicznie o uziarnieniu 0,3-35,0mm gr. </w:t>
      </w:r>
      <w:r w:rsidR="0075545F" w:rsidRPr="008A1AC5">
        <w:t>1</w:t>
      </w:r>
      <w:r w:rsidRPr="008A1AC5">
        <w:t>5cm,</w:t>
      </w:r>
    </w:p>
    <w:p w:rsidR="00D30146" w:rsidRPr="008A1AC5" w:rsidRDefault="00D30146" w:rsidP="00F806DA">
      <w:pPr>
        <w:pStyle w:val="Tekstpodstawowy"/>
        <w:kinsoku w:val="0"/>
        <w:overflowPunct w:val="0"/>
        <w:spacing w:before="173"/>
        <w:ind w:left="1118"/>
      </w:pPr>
      <w:r w:rsidRPr="008A1AC5">
        <w:t xml:space="preserve">lub podbudowa betonowa C12/15 gr. 15cm </w:t>
      </w:r>
    </w:p>
    <w:p w:rsidR="00D30146" w:rsidRPr="008A1AC5" w:rsidRDefault="00D30146" w:rsidP="00A77A6D">
      <w:pPr>
        <w:pStyle w:val="Tekstpodstawowy"/>
        <w:numPr>
          <w:ilvl w:val="0"/>
          <w:numId w:val="190"/>
        </w:numPr>
        <w:kinsoku w:val="0"/>
        <w:overflowPunct w:val="0"/>
        <w:spacing w:before="173"/>
      </w:pPr>
      <w:r w:rsidRPr="008A1AC5">
        <w:t>podsypka piaskowo-cementowa 1:3 gr.3cm,</w:t>
      </w:r>
    </w:p>
    <w:p w:rsidR="00D30146" w:rsidRPr="008A1AC5" w:rsidRDefault="00D30146" w:rsidP="00A77A6D">
      <w:pPr>
        <w:pStyle w:val="Tekstpodstawowy"/>
        <w:numPr>
          <w:ilvl w:val="0"/>
          <w:numId w:val="190"/>
        </w:numPr>
        <w:kinsoku w:val="0"/>
        <w:overflowPunct w:val="0"/>
        <w:spacing w:before="173"/>
      </w:pPr>
      <w:r w:rsidRPr="008A1AC5">
        <w:t>ułożenie płyt chodnikowych betonowych gr.8cm wraz z wypełnieniem spoin zaprawą cementową, płyty chodnikowe betonowe / kostka betonowa w kolorze szarym – wg PZT</w:t>
      </w:r>
    </w:p>
    <w:p w:rsidR="00D30146" w:rsidRPr="008A1AC5" w:rsidRDefault="00D30146" w:rsidP="00A77A6D">
      <w:pPr>
        <w:pStyle w:val="Tekstpodstawowy"/>
        <w:numPr>
          <w:ilvl w:val="0"/>
          <w:numId w:val="190"/>
        </w:numPr>
        <w:kinsoku w:val="0"/>
        <w:overflowPunct w:val="0"/>
        <w:spacing w:before="173"/>
      </w:pPr>
      <w:r w:rsidRPr="008A1AC5">
        <w:t xml:space="preserve">opornik ogrodowy </w:t>
      </w:r>
      <w:r w:rsidR="00F806DA" w:rsidRPr="008A1AC5">
        <w:t>8</w:t>
      </w:r>
      <w:r w:rsidRPr="008A1AC5">
        <w:t>/2</w:t>
      </w:r>
      <w:r w:rsidR="00F806DA" w:rsidRPr="008A1AC5">
        <w:t>5</w:t>
      </w:r>
      <w:r w:rsidRPr="008A1AC5">
        <w:t>/100</w:t>
      </w:r>
      <w:r w:rsidR="00F806DA" w:rsidRPr="008A1AC5">
        <w:t xml:space="preserve"> </w:t>
      </w:r>
    </w:p>
    <w:p w:rsidR="00F806DA" w:rsidRPr="008A1AC5" w:rsidRDefault="00F806DA" w:rsidP="00F806DA">
      <w:pPr>
        <w:pStyle w:val="Tekstpodstawowy"/>
        <w:kinsoku w:val="0"/>
        <w:overflowPunct w:val="0"/>
        <w:spacing w:before="173"/>
        <w:ind w:left="398"/>
      </w:pPr>
    </w:p>
    <w:p w:rsidR="00F806DA" w:rsidRPr="008A1AC5" w:rsidRDefault="00F806DA" w:rsidP="00F806DA">
      <w:pPr>
        <w:pStyle w:val="Tekstpodstawowy"/>
        <w:kinsoku w:val="0"/>
        <w:overflowPunct w:val="0"/>
        <w:spacing w:before="173"/>
        <w:ind w:left="398"/>
        <w:rPr>
          <w:u w:val="single"/>
        </w:rPr>
      </w:pPr>
      <w:r w:rsidRPr="008A1AC5">
        <w:rPr>
          <w:u w:val="single"/>
        </w:rPr>
        <w:t>Ciągi piesze</w:t>
      </w:r>
      <w:r w:rsidRPr="008A1AC5">
        <w:rPr>
          <w:u w:val="single"/>
        </w:rPr>
        <w:t xml:space="preserve"> nawierzchnia przepuszczalna mineralna</w:t>
      </w:r>
      <w:r w:rsidRPr="008A1AC5">
        <w:rPr>
          <w:u w:val="single"/>
        </w:rPr>
        <w:t>:</w:t>
      </w:r>
    </w:p>
    <w:p w:rsidR="00F806DA" w:rsidRPr="008A1AC5" w:rsidRDefault="00F806DA" w:rsidP="00F806DA">
      <w:pPr>
        <w:pStyle w:val="Tekstpodstawowy"/>
        <w:kinsoku w:val="0"/>
        <w:overflowPunct w:val="0"/>
        <w:spacing w:before="173"/>
        <w:ind w:left="398"/>
      </w:pPr>
      <w:r w:rsidRPr="008A1AC5">
        <w:t>W ramach planowanej inwestycji planuje budowę nowych nawierzchni stanowiących dojścia do budynku, przejścia wokół budynku - płyty chodnikowe betonowe / kostka betonowa.</w:t>
      </w:r>
    </w:p>
    <w:p w:rsidR="00F806DA" w:rsidRPr="008A1AC5" w:rsidRDefault="00F806DA" w:rsidP="00F806DA">
      <w:pPr>
        <w:pStyle w:val="Tekstpodstawowy"/>
        <w:kinsoku w:val="0"/>
        <w:overflowPunct w:val="0"/>
        <w:spacing w:before="173"/>
        <w:ind w:left="398"/>
      </w:pPr>
      <w:r w:rsidRPr="008A1AC5">
        <w:t>Wykonanie warstw projektowanych nawierzchni:</w:t>
      </w:r>
    </w:p>
    <w:p w:rsidR="00F806DA" w:rsidRPr="008A1AC5" w:rsidRDefault="00F806DA" w:rsidP="00A77A6D">
      <w:pPr>
        <w:pStyle w:val="Tekstpodstawowy"/>
        <w:numPr>
          <w:ilvl w:val="0"/>
          <w:numId w:val="190"/>
        </w:numPr>
        <w:kinsoku w:val="0"/>
        <w:overflowPunct w:val="0"/>
        <w:spacing w:before="173"/>
      </w:pPr>
      <w:r w:rsidRPr="008A1AC5">
        <w:t>usunąć do właściwego poziomu warstwę gruntu, wyrównać i zagęścić dno wykonanego koryta piaskiem gr. 10cm – warstwa odsączająca</w:t>
      </w:r>
    </w:p>
    <w:p w:rsidR="00F806DA" w:rsidRPr="008A1AC5" w:rsidRDefault="00F806DA" w:rsidP="00A77A6D">
      <w:pPr>
        <w:pStyle w:val="Tekstpodstawowy"/>
        <w:numPr>
          <w:ilvl w:val="0"/>
          <w:numId w:val="190"/>
        </w:numPr>
        <w:kinsoku w:val="0"/>
        <w:overflowPunct w:val="0"/>
        <w:spacing w:before="173"/>
      </w:pPr>
      <w:r w:rsidRPr="008A1AC5">
        <w:t>podbudowa z kruszywa łamanego stabilizowanego mechanicznie o uziarnieniu 0,3-35,0mm gr. 15cm,</w:t>
      </w:r>
    </w:p>
    <w:p w:rsidR="00F806DA" w:rsidRPr="008A1AC5" w:rsidRDefault="00F806DA" w:rsidP="00A77A6D">
      <w:pPr>
        <w:pStyle w:val="Tekstpodstawowy"/>
        <w:numPr>
          <w:ilvl w:val="0"/>
          <w:numId w:val="190"/>
        </w:numPr>
        <w:kinsoku w:val="0"/>
        <w:overflowPunct w:val="0"/>
        <w:spacing w:before="173"/>
      </w:pPr>
      <w:r w:rsidRPr="008A1AC5">
        <w:t>Warstwa wierzchnia mineralna</w:t>
      </w:r>
      <w:r w:rsidRPr="008A1AC5">
        <w:t xml:space="preserve"> gr.3cm</w:t>
      </w:r>
      <w:r w:rsidRPr="008A1AC5">
        <w:t xml:space="preserve"> ze żwirów spajanych spoiwem żywicznym</w:t>
      </w:r>
    </w:p>
    <w:p w:rsidR="00F806DA" w:rsidRPr="008A1AC5" w:rsidRDefault="00F806DA" w:rsidP="00A77A6D">
      <w:pPr>
        <w:pStyle w:val="Tekstpodstawowy"/>
        <w:numPr>
          <w:ilvl w:val="0"/>
          <w:numId w:val="190"/>
        </w:numPr>
        <w:kinsoku w:val="0"/>
        <w:overflowPunct w:val="0"/>
        <w:spacing w:before="173"/>
      </w:pPr>
      <w:r w:rsidRPr="008A1AC5">
        <w:t>ułożenie płyt chodnikowych betonowych gr.8cm wraz z wypełnieniem spoin zaprawą cementową, płyty chodnikowe betonowe / kostka betonowa w kolorze szarym – wg PZT</w:t>
      </w:r>
    </w:p>
    <w:p w:rsidR="00F806DA" w:rsidRPr="008A1AC5" w:rsidRDefault="00F806DA" w:rsidP="00A77A6D">
      <w:pPr>
        <w:pStyle w:val="Tekstpodstawowy"/>
        <w:numPr>
          <w:ilvl w:val="0"/>
          <w:numId w:val="190"/>
        </w:numPr>
        <w:kinsoku w:val="0"/>
        <w:overflowPunct w:val="0"/>
        <w:spacing w:before="173"/>
      </w:pPr>
      <w:r w:rsidRPr="008A1AC5">
        <w:t xml:space="preserve">opornik ogrodowy 8/25/100 </w:t>
      </w:r>
    </w:p>
    <w:p w:rsidR="00D30146" w:rsidRPr="008A1AC5" w:rsidRDefault="00D30146" w:rsidP="00F806DA">
      <w:pPr>
        <w:pStyle w:val="Tekstpodstawowy"/>
        <w:kinsoku w:val="0"/>
        <w:overflowPunct w:val="0"/>
        <w:spacing w:before="173"/>
        <w:ind w:left="398"/>
        <w:rPr>
          <w:u w:val="single"/>
        </w:rPr>
      </w:pPr>
      <w:r w:rsidRPr="008A1AC5">
        <w:rPr>
          <w:u w:val="single"/>
        </w:rPr>
        <w:t>Droga dojazdowa parkingi:</w:t>
      </w:r>
    </w:p>
    <w:p w:rsidR="00D30146" w:rsidRPr="008A1AC5" w:rsidRDefault="00D30146" w:rsidP="00F806DA">
      <w:pPr>
        <w:pStyle w:val="Tekstpodstawowy"/>
        <w:kinsoku w:val="0"/>
        <w:overflowPunct w:val="0"/>
        <w:spacing w:before="173"/>
        <w:ind w:left="398"/>
      </w:pPr>
      <w:r w:rsidRPr="008A1AC5">
        <w:t>Pas ruchu z kostki betonowej szarej.</w:t>
      </w:r>
    </w:p>
    <w:p w:rsidR="00D30146" w:rsidRPr="008A1AC5" w:rsidRDefault="00D30146" w:rsidP="00F806DA">
      <w:pPr>
        <w:pStyle w:val="Tekstpodstawowy"/>
        <w:kinsoku w:val="0"/>
        <w:overflowPunct w:val="0"/>
        <w:spacing w:before="173"/>
        <w:ind w:left="398"/>
      </w:pPr>
      <w:r w:rsidRPr="008A1AC5">
        <w:t>Warstwy:</w:t>
      </w:r>
    </w:p>
    <w:p w:rsidR="00D30146" w:rsidRPr="008A1AC5" w:rsidRDefault="00D30146" w:rsidP="00A77A6D">
      <w:pPr>
        <w:pStyle w:val="Tekstpodstawowy"/>
        <w:numPr>
          <w:ilvl w:val="0"/>
          <w:numId w:val="190"/>
        </w:numPr>
        <w:kinsoku w:val="0"/>
        <w:overflowPunct w:val="0"/>
        <w:spacing w:before="173"/>
      </w:pPr>
      <w:r w:rsidRPr="008A1AC5">
        <w:t xml:space="preserve">usunąć do właściwego poziomu warstwę gruntu, wyrównać i zagęścić dno wykonanego koryta piaskiem gr. 10cm, </w:t>
      </w:r>
    </w:p>
    <w:p w:rsidR="00D30146" w:rsidRPr="008A1AC5" w:rsidRDefault="00D30146" w:rsidP="00A77A6D">
      <w:pPr>
        <w:pStyle w:val="Tekstpodstawowy"/>
        <w:numPr>
          <w:ilvl w:val="0"/>
          <w:numId w:val="190"/>
        </w:numPr>
        <w:kinsoku w:val="0"/>
        <w:overflowPunct w:val="0"/>
        <w:spacing w:before="173"/>
      </w:pPr>
      <w:r w:rsidRPr="008A1AC5">
        <w:t>podbudowa z kruszywa łamanego stabilizowanego mechanicznie o uziarnieniu 35,0-65,0mm gr. 20cm</w:t>
      </w:r>
    </w:p>
    <w:p w:rsidR="00D30146" w:rsidRPr="008A1AC5" w:rsidRDefault="00D30146" w:rsidP="00A77A6D">
      <w:pPr>
        <w:pStyle w:val="Tekstpodstawowy"/>
        <w:numPr>
          <w:ilvl w:val="0"/>
          <w:numId w:val="190"/>
        </w:numPr>
        <w:kinsoku w:val="0"/>
        <w:overflowPunct w:val="0"/>
        <w:spacing w:before="173"/>
      </w:pPr>
      <w:r w:rsidRPr="008A1AC5">
        <w:t>podbudowa z kruszywa łamanego stabilizowanego mechanicznie o uziarnieniu 0,3-35,0mm gr. 1</w:t>
      </w:r>
      <w:r w:rsidR="00F806DA" w:rsidRPr="008A1AC5">
        <w:t>0</w:t>
      </w:r>
      <w:r w:rsidRPr="008A1AC5">
        <w:t>cm,</w:t>
      </w:r>
    </w:p>
    <w:p w:rsidR="00D30146" w:rsidRPr="008A1AC5" w:rsidRDefault="00D30146" w:rsidP="00F806DA">
      <w:pPr>
        <w:pStyle w:val="Tekstpodstawowy"/>
        <w:kinsoku w:val="0"/>
        <w:overflowPunct w:val="0"/>
        <w:spacing w:before="173"/>
        <w:ind w:left="1118"/>
      </w:pPr>
      <w:r w:rsidRPr="008A1AC5">
        <w:t>lub podbudowa betonowa C12/15 gr. 25cm na warstwie odsączającej gr.10cm</w:t>
      </w:r>
    </w:p>
    <w:p w:rsidR="00D30146" w:rsidRPr="008A1AC5" w:rsidRDefault="00D30146" w:rsidP="00A77A6D">
      <w:pPr>
        <w:pStyle w:val="Tekstpodstawowy"/>
        <w:numPr>
          <w:ilvl w:val="0"/>
          <w:numId w:val="190"/>
        </w:numPr>
        <w:kinsoku w:val="0"/>
        <w:overflowPunct w:val="0"/>
        <w:spacing w:before="173"/>
      </w:pPr>
      <w:r w:rsidRPr="008A1AC5">
        <w:t>podsypka piaskowo-cementowa 1:3 gr.3cm,</w:t>
      </w:r>
    </w:p>
    <w:p w:rsidR="00D30146" w:rsidRPr="008A1AC5" w:rsidRDefault="00D30146" w:rsidP="00A77A6D">
      <w:pPr>
        <w:pStyle w:val="Tekstpodstawowy"/>
        <w:numPr>
          <w:ilvl w:val="0"/>
          <w:numId w:val="190"/>
        </w:numPr>
        <w:kinsoku w:val="0"/>
        <w:overflowPunct w:val="0"/>
        <w:spacing w:before="173"/>
      </w:pPr>
      <w:r w:rsidRPr="008A1AC5">
        <w:t xml:space="preserve">ułożenie kostki betonowej </w:t>
      </w:r>
      <w:r w:rsidR="00F806DA" w:rsidRPr="008A1AC5">
        <w:t xml:space="preserve">niefazowanej </w:t>
      </w:r>
      <w:r w:rsidRPr="008A1AC5">
        <w:t>gr.8cm wraz z wypełnieniem spoin zaprawą cementową – dla nawierzchni manewrowych nieprzepuszczalnych – wg PZT</w:t>
      </w:r>
    </w:p>
    <w:p w:rsidR="00D30146" w:rsidRPr="008A1AC5" w:rsidRDefault="00D30146" w:rsidP="00A77A6D">
      <w:pPr>
        <w:pStyle w:val="Tekstpodstawowy"/>
        <w:numPr>
          <w:ilvl w:val="0"/>
          <w:numId w:val="190"/>
        </w:numPr>
        <w:kinsoku w:val="0"/>
        <w:overflowPunct w:val="0"/>
        <w:spacing w:before="173"/>
      </w:pPr>
      <w:r w:rsidRPr="008A1AC5">
        <w:t>opornik drogowy 12/25/100, w miejscach wjazdu opornik najazdowy</w:t>
      </w:r>
    </w:p>
    <w:p w:rsidR="00D30146" w:rsidRPr="008A1AC5" w:rsidRDefault="00D30146" w:rsidP="00D30146">
      <w:pPr>
        <w:pStyle w:val="MSAwypunktowanie"/>
        <w:numPr>
          <w:ilvl w:val="0"/>
          <w:numId w:val="0"/>
        </w:numPr>
        <w:ind w:left="993"/>
      </w:pPr>
    </w:p>
    <w:p w:rsidR="00D30146" w:rsidRPr="008A1AC5" w:rsidRDefault="00D30146" w:rsidP="00F806DA">
      <w:pPr>
        <w:pStyle w:val="Tekstpodstawowy"/>
        <w:kinsoku w:val="0"/>
        <w:overflowPunct w:val="0"/>
        <w:spacing w:before="173"/>
        <w:ind w:left="398"/>
        <w:rPr>
          <w:u w:val="single"/>
        </w:rPr>
      </w:pPr>
      <w:r w:rsidRPr="008A1AC5">
        <w:rPr>
          <w:u w:val="single"/>
        </w:rPr>
        <w:lastRenderedPageBreak/>
        <w:t>Parking dla samochodów osobowych:</w:t>
      </w:r>
    </w:p>
    <w:p w:rsidR="00D30146" w:rsidRPr="008A1AC5" w:rsidRDefault="00D30146" w:rsidP="00F806DA">
      <w:pPr>
        <w:pStyle w:val="Tekstpodstawowy"/>
        <w:kinsoku w:val="0"/>
        <w:overflowPunct w:val="0"/>
        <w:spacing w:before="173"/>
        <w:ind w:left="398"/>
      </w:pPr>
      <w:r w:rsidRPr="008A1AC5">
        <w:t>Miejsca postojowe dla samochodów wykonane z kostki betonowej ażurowej szarej – powierzchnia przepuszczalna.</w:t>
      </w:r>
    </w:p>
    <w:p w:rsidR="00D30146" w:rsidRPr="008A1AC5" w:rsidRDefault="00D30146" w:rsidP="00F806DA">
      <w:pPr>
        <w:pStyle w:val="Tekstpodstawowy"/>
        <w:kinsoku w:val="0"/>
        <w:overflowPunct w:val="0"/>
        <w:spacing w:before="173"/>
        <w:ind w:left="398"/>
      </w:pPr>
      <w:r w:rsidRPr="008A1AC5">
        <w:t>Warstwy:</w:t>
      </w:r>
    </w:p>
    <w:p w:rsidR="00D30146" w:rsidRPr="008A1AC5" w:rsidRDefault="00D30146" w:rsidP="00A77A6D">
      <w:pPr>
        <w:pStyle w:val="Tekstpodstawowy"/>
        <w:numPr>
          <w:ilvl w:val="0"/>
          <w:numId w:val="190"/>
        </w:numPr>
        <w:kinsoku w:val="0"/>
        <w:overflowPunct w:val="0"/>
        <w:spacing w:before="173"/>
      </w:pPr>
      <w:r w:rsidRPr="008A1AC5">
        <w:t xml:space="preserve">usunąć do właściwego poziomu warstwę gruntu, wyrównać i zagęścić dno wykonanego koryta piaskiem gr. 10cm, </w:t>
      </w:r>
    </w:p>
    <w:p w:rsidR="00D30146" w:rsidRPr="008A1AC5" w:rsidRDefault="00D30146" w:rsidP="00A77A6D">
      <w:pPr>
        <w:pStyle w:val="Tekstpodstawowy"/>
        <w:numPr>
          <w:ilvl w:val="0"/>
          <w:numId w:val="190"/>
        </w:numPr>
        <w:kinsoku w:val="0"/>
        <w:overflowPunct w:val="0"/>
        <w:spacing w:before="173"/>
      </w:pPr>
      <w:r w:rsidRPr="008A1AC5">
        <w:t>podbudowa z kruszywa łamanego stabilizowanego mechanicznie o uziarnieniu 35,0-65,0mm gr. 20cm</w:t>
      </w:r>
    </w:p>
    <w:p w:rsidR="00D30146" w:rsidRPr="008A1AC5" w:rsidRDefault="00D30146" w:rsidP="00A77A6D">
      <w:pPr>
        <w:pStyle w:val="Tekstpodstawowy"/>
        <w:numPr>
          <w:ilvl w:val="0"/>
          <w:numId w:val="190"/>
        </w:numPr>
        <w:kinsoku w:val="0"/>
        <w:overflowPunct w:val="0"/>
        <w:spacing w:before="173"/>
      </w:pPr>
      <w:r w:rsidRPr="008A1AC5">
        <w:t>podbudowa z kruszywa łamanego stabilizowanego mechanicznie o uziarnieniu 0,3-35,0mm gr. </w:t>
      </w:r>
      <w:r w:rsidR="00F806DA" w:rsidRPr="008A1AC5">
        <w:t>10</w:t>
      </w:r>
      <w:r w:rsidRPr="008A1AC5">
        <w:t>cm,</w:t>
      </w:r>
    </w:p>
    <w:p w:rsidR="00D30146" w:rsidRPr="008A1AC5" w:rsidRDefault="00D30146" w:rsidP="00A77A6D">
      <w:pPr>
        <w:pStyle w:val="Tekstpodstawowy"/>
        <w:numPr>
          <w:ilvl w:val="0"/>
          <w:numId w:val="190"/>
        </w:numPr>
        <w:kinsoku w:val="0"/>
        <w:overflowPunct w:val="0"/>
        <w:spacing w:before="173"/>
      </w:pPr>
      <w:r w:rsidRPr="008A1AC5">
        <w:t>podsypka piaskowo-cementowa 1:3 gr. 3cm,</w:t>
      </w:r>
    </w:p>
    <w:p w:rsidR="00D30146" w:rsidRPr="008A1AC5" w:rsidRDefault="00D30146" w:rsidP="00A77A6D">
      <w:pPr>
        <w:pStyle w:val="Tekstpodstawowy"/>
        <w:numPr>
          <w:ilvl w:val="0"/>
          <w:numId w:val="190"/>
        </w:numPr>
        <w:kinsoku w:val="0"/>
        <w:overflowPunct w:val="0"/>
        <w:spacing w:before="173"/>
      </w:pPr>
      <w:r w:rsidRPr="008A1AC5">
        <w:t xml:space="preserve">ułożenie kostki betonowej ażurowej lub płyt ażurowych gr.8cm wraz z wypełnieniem żwirem </w:t>
      </w:r>
      <w:r w:rsidR="00F806DA" w:rsidRPr="008A1AC5">
        <w:t>8-16mm</w:t>
      </w:r>
      <w:r w:rsidRPr="008A1AC5">
        <w:t xml:space="preserve"> – dla nawierzchni postojowych przepuszczalnych – wg PZT</w:t>
      </w:r>
    </w:p>
    <w:p w:rsidR="00D30146" w:rsidRPr="008A1AC5" w:rsidRDefault="00D30146" w:rsidP="00A77A6D">
      <w:pPr>
        <w:pStyle w:val="Tekstpodstawowy"/>
        <w:numPr>
          <w:ilvl w:val="0"/>
          <w:numId w:val="190"/>
        </w:numPr>
        <w:kinsoku w:val="0"/>
        <w:overflowPunct w:val="0"/>
        <w:spacing w:before="173"/>
      </w:pPr>
      <w:r w:rsidRPr="008A1AC5">
        <w:t>opornik drogowy 12/25/100, w miejscach wjazdu opornik najazdowy / pogrążony</w:t>
      </w:r>
    </w:p>
    <w:p w:rsidR="00D30146" w:rsidRPr="008A1AC5" w:rsidRDefault="00D30146" w:rsidP="00F806DA">
      <w:pPr>
        <w:pStyle w:val="Tekstpodstawowy"/>
        <w:kinsoku w:val="0"/>
        <w:overflowPunct w:val="0"/>
        <w:spacing w:before="173"/>
        <w:ind w:left="398"/>
      </w:pPr>
      <w:r w:rsidRPr="008A1AC5">
        <w:t>Uwaga:</w:t>
      </w:r>
    </w:p>
    <w:p w:rsidR="00D30146" w:rsidRPr="008A1AC5" w:rsidRDefault="00D30146" w:rsidP="00F806DA">
      <w:pPr>
        <w:pStyle w:val="Tekstpodstawowy"/>
        <w:kinsoku w:val="0"/>
        <w:overflowPunct w:val="0"/>
        <w:spacing w:before="173"/>
        <w:ind w:left="398"/>
      </w:pPr>
      <w:r w:rsidRPr="008A1AC5">
        <w:t>Wszystkie wejścia do budynku do części dostępnych dla klientów zaprojektować i wykonać bezprogowo, dostępność budynku z poziomu terenu dla osób niepełnosprawnych</w:t>
      </w:r>
    </w:p>
    <w:bookmarkEnd w:id="6"/>
    <w:p w:rsidR="00D30146" w:rsidRPr="008A1AC5" w:rsidRDefault="00D30146" w:rsidP="00D30146">
      <w:pPr>
        <w:pStyle w:val="MSAnormalny"/>
      </w:pPr>
    </w:p>
    <w:p w:rsidR="00D30146" w:rsidRPr="008A1AC5" w:rsidRDefault="00D30146" w:rsidP="00A77A6D">
      <w:pPr>
        <w:pStyle w:val="Akapitzlist"/>
        <w:numPr>
          <w:ilvl w:val="1"/>
          <w:numId w:val="181"/>
        </w:numPr>
        <w:tabs>
          <w:tab w:val="left" w:pos="805"/>
        </w:tabs>
        <w:kinsoku w:val="0"/>
        <w:overflowPunct w:val="0"/>
        <w:adjustRightInd w:val="0"/>
        <w:spacing w:before="121"/>
        <w:rPr>
          <w:b/>
          <w:bCs/>
          <w:sz w:val="20"/>
          <w:szCs w:val="20"/>
          <w:lang w:val="pl-PL"/>
        </w:rPr>
      </w:pPr>
      <w:r w:rsidRPr="008A1AC5">
        <w:rPr>
          <w:b/>
          <w:bCs/>
          <w:sz w:val="20"/>
          <w:szCs w:val="20"/>
          <w:lang w:val="pl-PL"/>
        </w:rPr>
        <w:t>Materiały do wykonanie prac</w:t>
      </w:r>
    </w:p>
    <w:p w:rsidR="00D30146" w:rsidRPr="008A1AC5" w:rsidRDefault="00D30146" w:rsidP="00A77A6D">
      <w:pPr>
        <w:pStyle w:val="Akapitzlist"/>
        <w:numPr>
          <w:ilvl w:val="2"/>
          <w:numId w:val="181"/>
        </w:numPr>
        <w:tabs>
          <w:tab w:val="left" w:pos="949"/>
        </w:tabs>
        <w:kinsoku w:val="0"/>
        <w:overflowPunct w:val="0"/>
        <w:adjustRightInd w:val="0"/>
        <w:spacing w:before="175"/>
        <w:rPr>
          <w:b/>
          <w:bCs/>
          <w:sz w:val="20"/>
          <w:szCs w:val="20"/>
          <w:lang w:val="pl-PL"/>
        </w:rPr>
      </w:pPr>
      <w:r w:rsidRPr="008A1AC5">
        <w:rPr>
          <w:b/>
          <w:bCs/>
          <w:sz w:val="20"/>
          <w:szCs w:val="20"/>
          <w:lang w:val="pl-PL"/>
        </w:rPr>
        <w:t>Betonowa kostka</w:t>
      </w:r>
      <w:r w:rsidRPr="008A1AC5">
        <w:rPr>
          <w:b/>
          <w:bCs/>
          <w:spacing w:val="1"/>
          <w:sz w:val="20"/>
          <w:szCs w:val="20"/>
          <w:lang w:val="pl-PL"/>
        </w:rPr>
        <w:t xml:space="preserve"> </w:t>
      </w:r>
      <w:r w:rsidRPr="008A1AC5">
        <w:rPr>
          <w:b/>
          <w:bCs/>
          <w:sz w:val="20"/>
          <w:szCs w:val="20"/>
          <w:lang w:val="pl-PL"/>
        </w:rPr>
        <w:t>brukowa</w:t>
      </w:r>
    </w:p>
    <w:p w:rsidR="00D30146" w:rsidRPr="008A1AC5" w:rsidRDefault="00D30146" w:rsidP="00D30146">
      <w:pPr>
        <w:pStyle w:val="Tekstpodstawowy"/>
        <w:kinsoku w:val="0"/>
        <w:overflowPunct w:val="0"/>
        <w:spacing w:before="116"/>
        <w:ind w:left="398" w:right="701"/>
      </w:pPr>
      <w:r w:rsidRPr="008A1AC5">
        <w:t>Warunkiem dopuszczenia do stosowania materiału jest posiadanie atestu dla danego wyrobu, wydanego przez Instytut Badawczy Dróg i Mostów lub Instytut Techniki Budowlanej, w zakresie:</w:t>
      </w:r>
    </w:p>
    <w:p w:rsidR="00D30146" w:rsidRPr="008A1AC5" w:rsidRDefault="00D30146" w:rsidP="00A77A6D">
      <w:pPr>
        <w:pStyle w:val="Akapitzlist"/>
        <w:numPr>
          <w:ilvl w:val="0"/>
          <w:numId w:val="180"/>
        </w:numPr>
        <w:tabs>
          <w:tab w:val="left" w:pos="826"/>
        </w:tabs>
        <w:kinsoku w:val="0"/>
        <w:overflowPunct w:val="0"/>
        <w:adjustRightInd w:val="0"/>
        <w:spacing w:line="243" w:lineRule="exact"/>
        <w:rPr>
          <w:sz w:val="20"/>
          <w:szCs w:val="20"/>
          <w:lang w:val="pl-PL"/>
        </w:rPr>
      </w:pPr>
      <w:r w:rsidRPr="008A1AC5">
        <w:rPr>
          <w:sz w:val="20"/>
          <w:szCs w:val="20"/>
          <w:lang w:val="pl-PL"/>
        </w:rPr>
        <w:t>wyglądu zewnętrznego, kształtu i wymiarów,</w:t>
      </w:r>
    </w:p>
    <w:p w:rsidR="00D30146" w:rsidRPr="008A1AC5" w:rsidRDefault="00D30146" w:rsidP="00A77A6D">
      <w:pPr>
        <w:pStyle w:val="Akapitzlist"/>
        <w:numPr>
          <w:ilvl w:val="0"/>
          <w:numId w:val="180"/>
        </w:numPr>
        <w:tabs>
          <w:tab w:val="left" w:pos="826"/>
        </w:tabs>
        <w:kinsoku w:val="0"/>
        <w:overflowPunct w:val="0"/>
        <w:adjustRightInd w:val="0"/>
        <w:spacing w:line="245" w:lineRule="exact"/>
        <w:rPr>
          <w:sz w:val="20"/>
          <w:szCs w:val="20"/>
          <w:lang w:val="pl-PL"/>
        </w:rPr>
      </w:pPr>
      <w:r w:rsidRPr="008A1AC5">
        <w:rPr>
          <w:sz w:val="20"/>
          <w:szCs w:val="20"/>
          <w:lang w:val="pl-PL"/>
        </w:rPr>
        <w:t>wytrzymałości na</w:t>
      </w:r>
      <w:r w:rsidRPr="008A1AC5">
        <w:rPr>
          <w:spacing w:val="-1"/>
          <w:sz w:val="20"/>
          <w:szCs w:val="20"/>
          <w:lang w:val="pl-PL"/>
        </w:rPr>
        <w:t xml:space="preserve"> </w:t>
      </w:r>
      <w:r w:rsidRPr="008A1AC5">
        <w:rPr>
          <w:sz w:val="20"/>
          <w:szCs w:val="20"/>
          <w:lang w:val="pl-PL"/>
        </w:rPr>
        <w:t>ściskanie,</w:t>
      </w:r>
    </w:p>
    <w:p w:rsidR="00D30146" w:rsidRPr="008A1AC5" w:rsidRDefault="00D30146" w:rsidP="00A77A6D">
      <w:pPr>
        <w:pStyle w:val="Akapitzlist"/>
        <w:numPr>
          <w:ilvl w:val="0"/>
          <w:numId w:val="180"/>
        </w:numPr>
        <w:tabs>
          <w:tab w:val="left" w:pos="826"/>
        </w:tabs>
        <w:kinsoku w:val="0"/>
        <w:overflowPunct w:val="0"/>
        <w:adjustRightInd w:val="0"/>
        <w:spacing w:line="245" w:lineRule="exact"/>
        <w:rPr>
          <w:sz w:val="20"/>
          <w:szCs w:val="20"/>
          <w:lang w:val="pl-PL"/>
        </w:rPr>
      </w:pPr>
      <w:r w:rsidRPr="008A1AC5">
        <w:rPr>
          <w:sz w:val="20"/>
          <w:szCs w:val="20"/>
          <w:lang w:val="pl-PL"/>
        </w:rPr>
        <w:t>nasiąkliwości, odporności na działanie</w:t>
      </w:r>
      <w:r w:rsidRPr="008A1AC5">
        <w:rPr>
          <w:spacing w:val="3"/>
          <w:sz w:val="20"/>
          <w:szCs w:val="20"/>
          <w:lang w:val="pl-PL"/>
        </w:rPr>
        <w:t xml:space="preserve"> </w:t>
      </w:r>
      <w:r w:rsidRPr="008A1AC5">
        <w:rPr>
          <w:sz w:val="20"/>
          <w:szCs w:val="20"/>
          <w:lang w:val="pl-PL"/>
        </w:rPr>
        <w:t>mrozu,</w:t>
      </w:r>
    </w:p>
    <w:p w:rsidR="00D30146" w:rsidRPr="008A1AC5" w:rsidRDefault="00D30146" w:rsidP="00A77A6D">
      <w:pPr>
        <w:pStyle w:val="Akapitzlist"/>
        <w:numPr>
          <w:ilvl w:val="0"/>
          <w:numId w:val="180"/>
        </w:numPr>
        <w:tabs>
          <w:tab w:val="left" w:pos="826"/>
        </w:tabs>
        <w:kinsoku w:val="0"/>
        <w:overflowPunct w:val="0"/>
        <w:adjustRightInd w:val="0"/>
        <w:rPr>
          <w:sz w:val="20"/>
          <w:szCs w:val="20"/>
          <w:lang w:val="pl-PL"/>
        </w:rPr>
      </w:pPr>
      <w:r w:rsidRPr="008A1AC5">
        <w:rPr>
          <w:sz w:val="20"/>
          <w:szCs w:val="20"/>
          <w:lang w:val="pl-PL"/>
        </w:rPr>
        <w:t>ścieralności.</w:t>
      </w:r>
    </w:p>
    <w:p w:rsidR="00D30146" w:rsidRPr="008A1AC5" w:rsidRDefault="00D30146" w:rsidP="00D30146">
      <w:pPr>
        <w:pStyle w:val="Tekstpodstawowy"/>
        <w:kinsoku w:val="0"/>
        <w:overflowPunct w:val="0"/>
        <w:spacing w:before="9"/>
        <w:rPr>
          <w:sz w:val="19"/>
          <w:szCs w:val="19"/>
        </w:rPr>
      </w:pPr>
    </w:p>
    <w:p w:rsidR="00D30146" w:rsidRPr="008A1AC5" w:rsidRDefault="00D30146" w:rsidP="00D30146">
      <w:pPr>
        <w:pStyle w:val="Tekstpodstawowy"/>
        <w:kinsoku w:val="0"/>
        <w:overflowPunct w:val="0"/>
        <w:ind w:left="398" w:right="481"/>
      </w:pPr>
      <w:r w:rsidRPr="008A1AC5">
        <w:t>Wydany atest powinien określać zgodność cech z wymaganiami podanymi w normach: PN-EN 206-1:2003, PN- EN 14157:2005 i normy niemieckiej DIN 18501.</w:t>
      </w:r>
    </w:p>
    <w:p w:rsidR="00D30146" w:rsidRPr="008A1AC5" w:rsidRDefault="00D30146" w:rsidP="00D30146">
      <w:pPr>
        <w:pStyle w:val="Tekstpodstawowy"/>
        <w:kinsoku w:val="0"/>
        <w:overflowPunct w:val="0"/>
        <w:spacing w:before="1"/>
        <w:ind w:left="398" w:right="481"/>
      </w:pPr>
      <w:r w:rsidRPr="008A1AC5">
        <w:t>Struktura wyrobu powinna być zwarta, bez rys, pęknięć, plam i ubytków. Powierzchnia górna elementu powinna być równa i szorstka, a krawędzie równe i proste, wklęśnięcia nie powinny przekraczać:</w:t>
      </w:r>
    </w:p>
    <w:p w:rsidR="00D30146" w:rsidRPr="008A1AC5" w:rsidRDefault="00D30146" w:rsidP="00A77A6D">
      <w:pPr>
        <w:pStyle w:val="Akapitzlist"/>
        <w:numPr>
          <w:ilvl w:val="0"/>
          <w:numId w:val="180"/>
        </w:numPr>
        <w:tabs>
          <w:tab w:val="left" w:pos="826"/>
        </w:tabs>
        <w:kinsoku w:val="0"/>
        <w:overflowPunct w:val="0"/>
        <w:adjustRightInd w:val="0"/>
        <w:spacing w:before="1"/>
        <w:rPr>
          <w:spacing w:val="-2"/>
          <w:sz w:val="20"/>
          <w:szCs w:val="20"/>
          <w:lang w:val="pl-PL"/>
        </w:rPr>
      </w:pPr>
      <w:r w:rsidRPr="008A1AC5">
        <w:rPr>
          <w:sz w:val="20"/>
          <w:szCs w:val="20"/>
          <w:lang w:val="pl-PL"/>
        </w:rPr>
        <w:t>2 mm, dla kostek o grubości ± 80</w:t>
      </w:r>
      <w:r w:rsidRPr="008A1AC5">
        <w:rPr>
          <w:spacing w:val="1"/>
          <w:sz w:val="20"/>
          <w:szCs w:val="20"/>
          <w:lang w:val="pl-PL"/>
        </w:rPr>
        <w:t xml:space="preserve"> </w:t>
      </w:r>
      <w:r w:rsidRPr="008A1AC5">
        <w:rPr>
          <w:spacing w:val="-2"/>
          <w:sz w:val="20"/>
          <w:szCs w:val="20"/>
          <w:lang w:val="pl-PL"/>
        </w:rPr>
        <w:t>mm.</w:t>
      </w:r>
    </w:p>
    <w:p w:rsidR="00D30146" w:rsidRPr="008A1AC5" w:rsidRDefault="00D30146" w:rsidP="00D30146">
      <w:pPr>
        <w:pStyle w:val="Tekstpodstawowy"/>
        <w:kinsoku w:val="0"/>
        <w:overflowPunct w:val="0"/>
        <w:spacing w:before="11"/>
        <w:rPr>
          <w:sz w:val="23"/>
          <w:szCs w:val="23"/>
        </w:rPr>
      </w:pPr>
    </w:p>
    <w:p w:rsidR="00D30146" w:rsidRPr="008A1AC5" w:rsidRDefault="00D30146" w:rsidP="00D30146">
      <w:pPr>
        <w:pStyle w:val="Tekstpodstawowy"/>
        <w:kinsoku w:val="0"/>
        <w:overflowPunct w:val="0"/>
        <w:spacing w:before="91"/>
        <w:ind w:left="398"/>
      </w:pPr>
      <w:r w:rsidRPr="008A1AC5">
        <w:t>Tolerancje wymiarowe wynoszą:</w:t>
      </w:r>
    </w:p>
    <w:p w:rsidR="00D30146" w:rsidRPr="008A1AC5" w:rsidRDefault="00D30146" w:rsidP="00A77A6D">
      <w:pPr>
        <w:pStyle w:val="Akapitzlist"/>
        <w:numPr>
          <w:ilvl w:val="0"/>
          <w:numId w:val="180"/>
        </w:numPr>
        <w:tabs>
          <w:tab w:val="left" w:pos="826"/>
          <w:tab w:val="left" w:pos="2524"/>
        </w:tabs>
        <w:kinsoku w:val="0"/>
        <w:overflowPunct w:val="0"/>
        <w:adjustRightInd w:val="0"/>
        <w:spacing w:line="244" w:lineRule="exact"/>
        <w:rPr>
          <w:sz w:val="20"/>
          <w:szCs w:val="20"/>
          <w:lang w:val="pl-PL"/>
        </w:rPr>
      </w:pPr>
      <w:r w:rsidRPr="008A1AC5">
        <w:rPr>
          <w:sz w:val="20"/>
          <w:szCs w:val="20"/>
          <w:lang w:val="pl-PL"/>
        </w:rPr>
        <w:t>na</w:t>
      </w:r>
      <w:r w:rsidRPr="008A1AC5">
        <w:rPr>
          <w:spacing w:val="-3"/>
          <w:sz w:val="20"/>
          <w:szCs w:val="20"/>
          <w:lang w:val="pl-PL"/>
        </w:rPr>
        <w:t xml:space="preserve"> </w:t>
      </w:r>
      <w:r w:rsidRPr="008A1AC5">
        <w:rPr>
          <w:sz w:val="20"/>
          <w:szCs w:val="20"/>
          <w:lang w:val="pl-PL"/>
        </w:rPr>
        <w:t>długości</w:t>
      </w:r>
      <w:r w:rsidRPr="008A1AC5">
        <w:rPr>
          <w:sz w:val="20"/>
          <w:szCs w:val="20"/>
          <w:lang w:val="pl-PL"/>
        </w:rPr>
        <w:tab/>
        <w:t>± 3</w:t>
      </w:r>
      <w:r w:rsidRPr="008A1AC5">
        <w:rPr>
          <w:spacing w:val="-1"/>
          <w:sz w:val="20"/>
          <w:szCs w:val="20"/>
          <w:lang w:val="pl-PL"/>
        </w:rPr>
        <w:t xml:space="preserve"> </w:t>
      </w:r>
      <w:r w:rsidRPr="008A1AC5">
        <w:rPr>
          <w:sz w:val="20"/>
          <w:szCs w:val="20"/>
          <w:lang w:val="pl-PL"/>
        </w:rPr>
        <w:t>mm,</w:t>
      </w:r>
    </w:p>
    <w:p w:rsidR="00D30146" w:rsidRPr="008A1AC5" w:rsidRDefault="00D30146" w:rsidP="00A77A6D">
      <w:pPr>
        <w:pStyle w:val="Akapitzlist"/>
        <w:numPr>
          <w:ilvl w:val="0"/>
          <w:numId w:val="180"/>
        </w:numPr>
        <w:tabs>
          <w:tab w:val="left" w:pos="826"/>
          <w:tab w:val="left" w:pos="2524"/>
        </w:tabs>
        <w:kinsoku w:val="0"/>
        <w:overflowPunct w:val="0"/>
        <w:adjustRightInd w:val="0"/>
        <w:spacing w:line="244" w:lineRule="exact"/>
        <w:rPr>
          <w:sz w:val="20"/>
          <w:szCs w:val="20"/>
          <w:lang w:val="pl-PL"/>
        </w:rPr>
      </w:pPr>
      <w:r w:rsidRPr="008A1AC5">
        <w:rPr>
          <w:sz w:val="20"/>
          <w:szCs w:val="20"/>
          <w:lang w:val="pl-PL"/>
        </w:rPr>
        <w:t>na</w:t>
      </w:r>
      <w:r w:rsidRPr="008A1AC5">
        <w:rPr>
          <w:spacing w:val="-3"/>
          <w:sz w:val="20"/>
          <w:szCs w:val="20"/>
          <w:lang w:val="pl-PL"/>
        </w:rPr>
        <w:t xml:space="preserve"> </w:t>
      </w:r>
      <w:r w:rsidRPr="008A1AC5">
        <w:rPr>
          <w:sz w:val="20"/>
          <w:szCs w:val="20"/>
          <w:lang w:val="pl-PL"/>
        </w:rPr>
        <w:t>szerokości</w:t>
      </w:r>
      <w:r w:rsidRPr="008A1AC5">
        <w:rPr>
          <w:sz w:val="20"/>
          <w:szCs w:val="20"/>
          <w:lang w:val="pl-PL"/>
        </w:rPr>
        <w:tab/>
        <w:t>± 3</w:t>
      </w:r>
      <w:r w:rsidRPr="008A1AC5">
        <w:rPr>
          <w:spacing w:val="-1"/>
          <w:sz w:val="20"/>
          <w:szCs w:val="20"/>
          <w:lang w:val="pl-PL"/>
        </w:rPr>
        <w:t xml:space="preserve"> </w:t>
      </w:r>
      <w:r w:rsidRPr="008A1AC5">
        <w:rPr>
          <w:sz w:val="20"/>
          <w:szCs w:val="20"/>
          <w:lang w:val="pl-PL"/>
        </w:rPr>
        <w:t>mm,</w:t>
      </w:r>
    </w:p>
    <w:p w:rsidR="00D30146" w:rsidRPr="008A1AC5" w:rsidRDefault="00D30146" w:rsidP="00A77A6D">
      <w:pPr>
        <w:pStyle w:val="Akapitzlist"/>
        <w:numPr>
          <w:ilvl w:val="0"/>
          <w:numId w:val="180"/>
        </w:numPr>
        <w:tabs>
          <w:tab w:val="left" w:pos="826"/>
          <w:tab w:val="left" w:pos="2524"/>
        </w:tabs>
        <w:kinsoku w:val="0"/>
        <w:overflowPunct w:val="0"/>
        <w:adjustRightInd w:val="0"/>
        <w:rPr>
          <w:sz w:val="20"/>
          <w:szCs w:val="20"/>
          <w:lang w:val="pl-PL"/>
        </w:rPr>
      </w:pPr>
      <w:r w:rsidRPr="008A1AC5">
        <w:rPr>
          <w:sz w:val="20"/>
          <w:szCs w:val="20"/>
          <w:lang w:val="pl-PL"/>
        </w:rPr>
        <w:t>na</w:t>
      </w:r>
      <w:r w:rsidRPr="008A1AC5">
        <w:rPr>
          <w:spacing w:val="-2"/>
          <w:sz w:val="20"/>
          <w:szCs w:val="20"/>
          <w:lang w:val="pl-PL"/>
        </w:rPr>
        <w:t xml:space="preserve"> </w:t>
      </w:r>
      <w:r w:rsidRPr="008A1AC5">
        <w:rPr>
          <w:sz w:val="20"/>
          <w:szCs w:val="20"/>
          <w:lang w:val="pl-PL"/>
        </w:rPr>
        <w:t>grubości</w:t>
      </w:r>
      <w:r w:rsidRPr="008A1AC5">
        <w:rPr>
          <w:sz w:val="20"/>
          <w:szCs w:val="20"/>
          <w:lang w:val="pl-PL"/>
        </w:rPr>
        <w:tab/>
        <w:t>± 5</w:t>
      </w:r>
      <w:r w:rsidRPr="008A1AC5">
        <w:rPr>
          <w:spacing w:val="-1"/>
          <w:sz w:val="20"/>
          <w:szCs w:val="20"/>
          <w:lang w:val="pl-PL"/>
        </w:rPr>
        <w:t xml:space="preserve"> </w:t>
      </w:r>
      <w:r w:rsidRPr="008A1AC5">
        <w:rPr>
          <w:sz w:val="20"/>
          <w:szCs w:val="20"/>
          <w:lang w:val="pl-PL"/>
        </w:rPr>
        <w:t>mm.</w:t>
      </w: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ind w:left="398"/>
      </w:pPr>
      <w:r w:rsidRPr="008A1AC5">
        <w:t>Tabela 1. Cechy fizykomechaniczne betonowych kostek brukowych</w:t>
      </w:r>
    </w:p>
    <w:tbl>
      <w:tblPr>
        <w:tblW w:w="0" w:type="auto"/>
        <w:tblInd w:w="404" w:type="dxa"/>
        <w:tblLayout w:type="fixed"/>
        <w:tblCellMar>
          <w:left w:w="0" w:type="dxa"/>
          <w:right w:w="0" w:type="dxa"/>
        </w:tblCellMar>
        <w:tblLook w:val="0000" w:firstRow="0" w:lastRow="0" w:firstColumn="0" w:lastColumn="0" w:noHBand="0" w:noVBand="0"/>
      </w:tblPr>
      <w:tblGrid>
        <w:gridCol w:w="540"/>
        <w:gridCol w:w="7740"/>
        <w:gridCol w:w="1150"/>
      </w:tblGrid>
      <w:tr w:rsidR="00D30146" w:rsidRPr="008A1AC5" w:rsidTr="00D30146">
        <w:trPr>
          <w:trHeight w:val="263"/>
        </w:trPr>
        <w:tc>
          <w:tcPr>
            <w:tcW w:w="540"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ind w:left="114" w:right="103"/>
              <w:jc w:val="center"/>
              <w:rPr>
                <w:b/>
                <w:bCs/>
                <w:i/>
                <w:iCs/>
                <w:sz w:val="20"/>
                <w:szCs w:val="20"/>
                <w:lang w:val="pl-PL"/>
              </w:rPr>
            </w:pPr>
            <w:r w:rsidRPr="008A1AC5">
              <w:rPr>
                <w:b/>
                <w:bCs/>
                <w:i/>
                <w:iCs/>
                <w:sz w:val="20"/>
                <w:szCs w:val="20"/>
                <w:lang w:val="pl-PL"/>
              </w:rPr>
              <w:t>Lp.</w:t>
            </w:r>
          </w:p>
        </w:tc>
        <w:tc>
          <w:tcPr>
            <w:tcW w:w="7740"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ind w:left="3592" w:right="3586"/>
              <w:jc w:val="center"/>
              <w:rPr>
                <w:b/>
                <w:bCs/>
                <w:i/>
                <w:iCs/>
                <w:sz w:val="20"/>
                <w:szCs w:val="20"/>
                <w:lang w:val="pl-PL"/>
              </w:rPr>
            </w:pPr>
            <w:r w:rsidRPr="008A1AC5">
              <w:rPr>
                <w:b/>
                <w:bCs/>
                <w:i/>
                <w:iCs/>
                <w:sz w:val="20"/>
                <w:szCs w:val="20"/>
                <w:lang w:val="pl-PL"/>
              </w:rPr>
              <w:t>Cechy</w:t>
            </w:r>
          </w:p>
        </w:tc>
        <w:tc>
          <w:tcPr>
            <w:tcW w:w="1150"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ind w:left="206"/>
              <w:rPr>
                <w:b/>
                <w:bCs/>
                <w:i/>
                <w:iCs/>
                <w:sz w:val="20"/>
                <w:szCs w:val="20"/>
                <w:lang w:val="pl-PL"/>
              </w:rPr>
            </w:pPr>
            <w:r w:rsidRPr="008A1AC5">
              <w:rPr>
                <w:b/>
                <w:bCs/>
                <w:i/>
                <w:iCs/>
                <w:sz w:val="20"/>
                <w:szCs w:val="20"/>
                <w:lang w:val="pl-PL"/>
              </w:rPr>
              <w:t>Wartości</w:t>
            </w:r>
          </w:p>
        </w:tc>
      </w:tr>
      <w:tr w:rsidR="00D30146" w:rsidRPr="008A1AC5" w:rsidTr="00D30146">
        <w:trPr>
          <w:trHeight w:val="794"/>
        </w:trPr>
        <w:tc>
          <w:tcPr>
            <w:tcW w:w="540"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ind w:left="5"/>
              <w:jc w:val="center"/>
              <w:rPr>
                <w:w w:val="99"/>
                <w:sz w:val="20"/>
                <w:szCs w:val="20"/>
                <w:lang w:val="pl-PL"/>
              </w:rPr>
            </w:pPr>
            <w:r w:rsidRPr="008A1AC5">
              <w:rPr>
                <w:w w:val="99"/>
                <w:sz w:val="20"/>
                <w:szCs w:val="20"/>
                <w:lang w:val="pl-PL"/>
              </w:rPr>
              <w:t>1</w:t>
            </w:r>
          </w:p>
        </w:tc>
        <w:tc>
          <w:tcPr>
            <w:tcW w:w="7740"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ind w:left="69"/>
              <w:rPr>
                <w:sz w:val="20"/>
                <w:szCs w:val="20"/>
                <w:lang w:val="pl-PL"/>
              </w:rPr>
            </w:pPr>
            <w:r w:rsidRPr="008A1AC5">
              <w:rPr>
                <w:sz w:val="20"/>
                <w:szCs w:val="20"/>
                <w:lang w:val="pl-PL"/>
              </w:rPr>
              <w:t>Wytrzymałość na ściskanie po 28 dniach, MPa, co najmniej:</w:t>
            </w:r>
          </w:p>
          <w:p w:rsidR="00D30146" w:rsidRPr="008A1AC5" w:rsidRDefault="00D30146" w:rsidP="00D30146">
            <w:pPr>
              <w:pStyle w:val="TableParagraph"/>
              <w:kinsoku w:val="0"/>
              <w:overflowPunct w:val="0"/>
              <w:spacing w:before="36"/>
              <w:ind w:left="69"/>
              <w:rPr>
                <w:sz w:val="20"/>
                <w:szCs w:val="20"/>
                <w:lang w:val="pl-PL"/>
              </w:rPr>
            </w:pPr>
            <w:r w:rsidRPr="008A1AC5">
              <w:rPr>
                <w:sz w:val="20"/>
                <w:szCs w:val="20"/>
                <w:lang w:val="pl-PL"/>
              </w:rPr>
              <w:t>średnia z sześciu kostek</w:t>
            </w:r>
          </w:p>
          <w:p w:rsidR="00D30146" w:rsidRPr="008A1AC5" w:rsidRDefault="00D30146" w:rsidP="00D30146">
            <w:pPr>
              <w:pStyle w:val="TableParagraph"/>
              <w:kinsoku w:val="0"/>
              <w:overflowPunct w:val="0"/>
              <w:spacing w:before="34"/>
              <w:ind w:left="69"/>
              <w:rPr>
                <w:sz w:val="20"/>
                <w:szCs w:val="20"/>
                <w:lang w:val="pl-PL"/>
              </w:rPr>
            </w:pPr>
            <w:r w:rsidRPr="008A1AC5">
              <w:rPr>
                <w:sz w:val="20"/>
                <w:szCs w:val="20"/>
                <w:lang w:val="pl-PL"/>
              </w:rPr>
              <w:t>najmniejsza pojedynczej kostki (w ocenie statystycznej, z co najmniej 10 kostek).</w:t>
            </w:r>
          </w:p>
        </w:tc>
        <w:tc>
          <w:tcPr>
            <w:tcW w:w="1150"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2"/>
              <w:rPr>
                <w:sz w:val="23"/>
                <w:szCs w:val="23"/>
                <w:lang w:val="pl-PL"/>
              </w:rPr>
            </w:pPr>
          </w:p>
          <w:p w:rsidR="00D30146" w:rsidRPr="008A1AC5" w:rsidRDefault="00D30146" w:rsidP="00D30146">
            <w:pPr>
              <w:pStyle w:val="TableParagraph"/>
              <w:kinsoku w:val="0"/>
              <w:overflowPunct w:val="0"/>
              <w:ind w:left="395" w:right="385"/>
              <w:jc w:val="center"/>
              <w:rPr>
                <w:sz w:val="20"/>
                <w:szCs w:val="20"/>
                <w:lang w:val="pl-PL"/>
              </w:rPr>
            </w:pPr>
            <w:r w:rsidRPr="008A1AC5">
              <w:rPr>
                <w:sz w:val="20"/>
                <w:szCs w:val="20"/>
                <w:lang w:val="pl-PL"/>
              </w:rPr>
              <w:t>60</w:t>
            </w:r>
          </w:p>
          <w:p w:rsidR="00D30146" w:rsidRPr="008A1AC5" w:rsidRDefault="00D30146" w:rsidP="00D30146">
            <w:pPr>
              <w:pStyle w:val="TableParagraph"/>
              <w:kinsoku w:val="0"/>
              <w:overflowPunct w:val="0"/>
              <w:spacing w:before="34"/>
              <w:ind w:left="395" w:right="385"/>
              <w:jc w:val="center"/>
              <w:rPr>
                <w:sz w:val="20"/>
                <w:szCs w:val="20"/>
                <w:lang w:val="pl-PL"/>
              </w:rPr>
            </w:pPr>
            <w:r w:rsidRPr="008A1AC5">
              <w:rPr>
                <w:sz w:val="20"/>
                <w:szCs w:val="20"/>
                <w:lang w:val="pl-PL"/>
              </w:rPr>
              <w:t>50</w:t>
            </w:r>
          </w:p>
        </w:tc>
      </w:tr>
      <w:tr w:rsidR="00D30146" w:rsidRPr="008A1AC5" w:rsidTr="00D30146">
        <w:trPr>
          <w:trHeight w:val="1322"/>
        </w:trPr>
        <w:tc>
          <w:tcPr>
            <w:tcW w:w="540"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ind w:left="5"/>
              <w:jc w:val="center"/>
              <w:rPr>
                <w:w w:val="99"/>
                <w:sz w:val="20"/>
                <w:szCs w:val="20"/>
                <w:lang w:val="pl-PL"/>
              </w:rPr>
            </w:pPr>
            <w:r w:rsidRPr="008A1AC5">
              <w:rPr>
                <w:w w:val="99"/>
                <w:sz w:val="20"/>
                <w:szCs w:val="20"/>
                <w:lang w:val="pl-PL"/>
              </w:rPr>
              <w:t>2</w:t>
            </w:r>
          </w:p>
        </w:tc>
        <w:tc>
          <w:tcPr>
            <w:tcW w:w="7740"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line="276" w:lineRule="auto"/>
              <w:ind w:left="69" w:right="1554"/>
              <w:rPr>
                <w:sz w:val="20"/>
                <w:szCs w:val="20"/>
                <w:lang w:val="pl-PL"/>
              </w:rPr>
            </w:pPr>
            <w:r w:rsidRPr="008A1AC5">
              <w:rPr>
                <w:sz w:val="20"/>
                <w:szCs w:val="20"/>
                <w:lang w:val="pl-PL"/>
              </w:rPr>
              <w:t>Odporność na zamrażanie, po 150 cyklach zamrażania, wg PN-88/B-06250: pęknięcia próbki</w:t>
            </w:r>
          </w:p>
          <w:p w:rsidR="00D30146" w:rsidRPr="008A1AC5" w:rsidRDefault="00D30146" w:rsidP="00D30146">
            <w:pPr>
              <w:pStyle w:val="TableParagraph"/>
              <w:kinsoku w:val="0"/>
              <w:overflowPunct w:val="0"/>
              <w:spacing w:before="1"/>
              <w:ind w:left="69"/>
              <w:rPr>
                <w:sz w:val="20"/>
                <w:szCs w:val="20"/>
                <w:lang w:val="pl-PL"/>
              </w:rPr>
            </w:pPr>
            <w:r w:rsidRPr="008A1AC5">
              <w:rPr>
                <w:sz w:val="20"/>
                <w:szCs w:val="20"/>
                <w:lang w:val="pl-PL"/>
              </w:rPr>
              <w:t>strata masy, w procentach, co najwyżej</w:t>
            </w:r>
          </w:p>
          <w:p w:rsidR="00D30146" w:rsidRPr="008A1AC5" w:rsidRDefault="00D30146" w:rsidP="00D30146">
            <w:pPr>
              <w:pStyle w:val="TableParagraph"/>
              <w:kinsoku w:val="0"/>
              <w:overflowPunct w:val="0"/>
              <w:spacing w:before="4" w:line="260" w:lineRule="atLeast"/>
              <w:ind w:left="69"/>
              <w:rPr>
                <w:sz w:val="20"/>
                <w:szCs w:val="20"/>
                <w:lang w:val="pl-PL"/>
              </w:rPr>
            </w:pPr>
            <w:r w:rsidRPr="008A1AC5">
              <w:rPr>
                <w:sz w:val="20"/>
                <w:szCs w:val="20"/>
                <w:lang w:val="pl-PL"/>
              </w:rPr>
              <w:t>obniżenie wytrzymałości na ściskanie w stosunku do wytrzymałości na zamrażanych, w procentach, co najwyżej</w:t>
            </w:r>
          </w:p>
        </w:tc>
        <w:tc>
          <w:tcPr>
            <w:tcW w:w="1150"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11"/>
              <w:rPr>
                <w:lang w:val="pl-PL"/>
              </w:rPr>
            </w:pPr>
          </w:p>
          <w:p w:rsidR="00D30146" w:rsidRPr="008A1AC5" w:rsidRDefault="00D30146" w:rsidP="00D30146">
            <w:pPr>
              <w:pStyle w:val="TableParagraph"/>
              <w:kinsoku w:val="0"/>
              <w:overflowPunct w:val="0"/>
              <w:spacing w:line="278" w:lineRule="auto"/>
              <w:ind w:left="395" w:right="385"/>
              <w:jc w:val="center"/>
              <w:rPr>
                <w:sz w:val="20"/>
                <w:szCs w:val="20"/>
                <w:lang w:val="pl-PL"/>
              </w:rPr>
            </w:pPr>
            <w:r w:rsidRPr="008A1AC5">
              <w:rPr>
                <w:sz w:val="20"/>
                <w:szCs w:val="20"/>
                <w:lang w:val="pl-PL"/>
              </w:rPr>
              <w:t>brak</w:t>
            </w:r>
            <w:r w:rsidRPr="008A1AC5">
              <w:rPr>
                <w:w w:val="99"/>
                <w:sz w:val="20"/>
                <w:szCs w:val="20"/>
                <w:lang w:val="pl-PL"/>
              </w:rPr>
              <w:t xml:space="preserve"> </w:t>
            </w:r>
            <w:r w:rsidRPr="008A1AC5">
              <w:rPr>
                <w:sz w:val="20"/>
                <w:szCs w:val="20"/>
                <w:lang w:val="pl-PL"/>
              </w:rPr>
              <w:t>5</w:t>
            </w:r>
          </w:p>
          <w:p w:rsidR="00D30146" w:rsidRPr="008A1AC5" w:rsidRDefault="00D30146" w:rsidP="00D30146">
            <w:pPr>
              <w:pStyle w:val="TableParagraph"/>
              <w:kinsoku w:val="0"/>
              <w:overflowPunct w:val="0"/>
              <w:spacing w:before="8"/>
              <w:rPr>
                <w:lang w:val="pl-PL"/>
              </w:rPr>
            </w:pPr>
          </w:p>
          <w:p w:rsidR="00D30146" w:rsidRPr="008A1AC5" w:rsidRDefault="00D30146" w:rsidP="00D30146">
            <w:pPr>
              <w:pStyle w:val="TableParagraph"/>
              <w:kinsoku w:val="0"/>
              <w:overflowPunct w:val="0"/>
              <w:ind w:left="395" w:right="385"/>
              <w:jc w:val="center"/>
              <w:rPr>
                <w:sz w:val="20"/>
                <w:szCs w:val="20"/>
                <w:lang w:val="pl-PL"/>
              </w:rPr>
            </w:pPr>
            <w:r w:rsidRPr="008A1AC5">
              <w:rPr>
                <w:sz w:val="20"/>
                <w:szCs w:val="20"/>
                <w:lang w:val="pl-PL"/>
              </w:rPr>
              <w:t>20</w:t>
            </w:r>
          </w:p>
        </w:tc>
      </w:tr>
    </w:tbl>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spacing w:before="11"/>
        <w:rPr>
          <w:sz w:val="23"/>
          <w:szCs w:val="23"/>
        </w:rPr>
      </w:pPr>
    </w:p>
    <w:p w:rsidR="00D30146" w:rsidRPr="008A1AC5" w:rsidRDefault="00D30146" w:rsidP="00A77A6D">
      <w:pPr>
        <w:pStyle w:val="Akapitzlist"/>
        <w:numPr>
          <w:ilvl w:val="2"/>
          <w:numId w:val="181"/>
        </w:numPr>
        <w:tabs>
          <w:tab w:val="left" w:pos="949"/>
        </w:tabs>
        <w:kinsoku w:val="0"/>
        <w:overflowPunct w:val="0"/>
        <w:adjustRightInd w:val="0"/>
        <w:spacing w:before="175"/>
        <w:rPr>
          <w:b/>
          <w:bCs/>
          <w:sz w:val="20"/>
          <w:szCs w:val="20"/>
          <w:lang w:val="pl-PL"/>
        </w:rPr>
      </w:pPr>
      <w:r w:rsidRPr="008A1AC5">
        <w:rPr>
          <w:b/>
          <w:bCs/>
          <w:sz w:val="20"/>
          <w:szCs w:val="20"/>
          <w:lang w:val="pl-PL"/>
        </w:rPr>
        <w:t>Krawężniki betonowe</w:t>
      </w:r>
    </w:p>
    <w:p w:rsidR="00D30146" w:rsidRPr="008A1AC5" w:rsidRDefault="00D30146" w:rsidP="00D30146">
      <w:pPr>
        <w:pStyle w:val="Tekstpodstawowy"/>
        <w:kinsoku w:val="0"/>
        <w:overflowPunct w:val="0"/>
        <w:spacing w:before="115"/>
        <w:ind w:left="398" w:right="667" w:hanging="1"/>
      </w:pPr>
      <w:r w:rsidRPr="008A1AC5">
        <w:t>Należy stosować krawężniki betonowe zgodnie z Dokumentacją Projektową. Krawężniki powinny odpowiadać wymaganiom normy PN-EN 1340:2004 oraz posiadać atest producenta dla każdej dostarczonej na budowę partii krawężników. Dopuszczalne odchyłki wymiarów krawężników:</w:t>
      </w:r>
    </w:p>
    <w:p w:rsidR="00D30146" w:rsidRPr="008A1AC5" w:rsidRDefault="00D30146" w:rsidP="00A77A6D">
      <w:pPr>
        <w:pStyle w:val="Akapitzlist"/>
        <w:numPr>
          <w:ilvl w:val="3"/>
          <w:numId w:val="181"/>
        </w:numPr>
        <w:tabs>
          <w:tab w:val="left" w:pos="1107"/>
        </w:tabs>
        <w:kinsoku w:val="0"/>
        <w:overflowPunct w:val="0"/>
        <w:adjustRightInd w:val="0"/>
        <w:spacing w:line="244" w:lineRule="exact"/>
        <w:ind w:hanging="348"/>
        <w:rPr>
          <w:spacing w:val="-2"/>
          <w:sz w:val="20"/>
          <w:szCs w:val="20"/>
          <w:lang w:val="pl-PL"/>
        </w:rPr>
      </w:pPr>
      <w:r w:rsidRPr="008A1AC5">
        <w:rPr>
          <w:sz w:val="20"/>
          <w:szCs w:val="20"/>
          <w:lang w:val="pl-PL"/>
        </w:rPr>
        <w:lastRenderedPageBreak/>
        <w:t xml:space="preserve">na długości </w:t>
      </w:r>
      <w:r w:rsidRPr="008A1AC5">
        <w:rPr>
          <w:rFonts w:ascii="Symbol" w:hAnsi="Symbol" w:cs="Symbol"/>
          <w:sz w:val="20"/>
          <w:szCs w:val="20"/>
          <w:lang w:val="pl-PL"/>
        </w:rPr>
        <w:t></w:t>
      </w:r>
      <w:r w:rsidRPr="008A1AC5">
        <w:rPr>
          <w:sz w:val="20"/>
          <w:szCs w:val="20"/>
          <w:lang w:val="pl-PL"/>
        </w:rPr>
        <w:t xml:space="preserve"> 8</w:t>
      </w:r>
      <w:r w:rsidRPr="008A1AC5">
        <w:rPr>
          <w:spacing w:val="4"/>
          <w:sz w:val="20"/>
          <w:szCs w:val="20"/>
          <w:lang w:val="pl-PL"/>
        </w:rPr>
        <w:t xml:space="preserve"> </w:t>
      </w:r>
      <w:r w:rsidRPr="008A1AC5">
        <w:rPr>
          <w:spacing w:val="-2"/>
          <w:sz w:val="20"/>
          <w:szCs w:val="20"/>
          <w:lang w:val="pl-PL"/>
        </w:rPr>
        <w:t>mm,</w:t>
      </w:r>
    </w:p>
    <w:p w:rsidR="00D30146" w:rsidRPr="008A1AC5" w:rsidRDefault="00D30146" w:rsidP="00A77A6D">
      <w:pPr>
        <w:pStyle w:val="Akapitzlist"/>
        <w:numPr>
          <w:ilvl w:val="3"/>
          <w:numId w:val="181"/>
        </w:numPr>
        <w:tabs>
          <w:tab w:val="left" w:pos="1107"/>
        </w:tabs>
        <w:kinsoku w:val="0"/>
        <w:overflowPunct w:val="0"/>
        <w:adjustRightInd w:val="0"/>
        <w:spacing w:line="245" w:lineRule="exact"/>
        <w:ind w:hanging="348"/>
        <w:rPr>
          <w:sz w:val="20"/>
          <w:szCs w:val="20"/>
          <w:lang w:val="pl-PL"/>
        </w:rPr>
      </w:pPr>
      <w:r w:rsidRPr="008A1AC5">
        <w:rPr>
          <w:sz w:val="20"/>
          <w:szCs w:val="20"/>
          <w:lang w:val="pl-PL"/>
        </w:rPr>
        <w:t xml:space="preserve">na szerokości i wysokości </w:t>
      </w:r>
      <w:r w:rsidRPr="008A1AC5">
        <w:rPr>
          <w:rFonts w:ascii="Symbol" w:hAnsi="Symbol" w:cs="Symbol"/>
          <w:sz w:val="20"/>
          <w:szCs w:val="20"/>
          <w:lang w:val="pl-PL"/>
        </w:rPr>
        <w:t></w:t>
      </w:r>
      <w:r w:rsidRPr="008A1AC5">
        <w:rPr>
          <w:sz w:val="20"/>
          <w:szCs w:val="20"/>
          <w:lang w:val="pl-PL"/>
        </w:rPr>
        <w:t xml:space="preserve"> 3</w:t>
      </w:r>
      <w:r w:rsidRPr="008A1AC5">
        <w:rPr>
          <w:spacing w:val="3"/>
          <w:sz w:val="20"/>
          <w:szCs w:val="20"/>
          <w:lang w:val="pl-PL"/>
        </w:rPr>
        <w:t xml:space="preserve"> </w:t>
      </w:r>
      <w:r w:rsidRPr="008A1AC5">
        <w:rPr>
          <w:sz w:val="20"/>
          <w:szCs w:val="20"/>
          <w:lang w:val="pl-PL"/>
        </w:rPr>
        <w:t>mm.</w:t>
      </w:r>
    </w:p>
    <w:p w:rsidR="00D30146" w:rsidRPr="008A1AC5" w:rsidRDefault="00D30146" w:rsidP="00D30146">
      <w:pPr>
        <w:pStyle w:val="Tekstpodstawowy"/>
        <w:kinsoku w:val="0"/>
        <w:overflowPunct w:val="0"/>
        <w:ind w:left="398" w:right="666" w:hanging="1"/>
      </w:pPr>
      <w:r w:rsidRPr="008A1AC5">
        <w:t>Krawężniki należy składać w pozycji wbudowania. Składowanie krawężników powinno być takie, aby zabezpieczyć je przed uszkodzeniem mechanicznym i przed wpływem szkodliwych czynników zewnętrznych  na</w:t>
      </w:r>
      <w:r w:rsidRPr="008A1AC5">
        <w:rPr>
          <w:spacing w:val="-1"/>
        </w:rPr>
        <w:t xml:space="preserve"> </w:t>
      </w:r>
      <w:r w:rsidRPr="008A1AC5">
        <w:t>beton.</w:t>
      </w:r>
    </w:p>
    <w:p w:rsidR="00D30146" w:rsidRPr="008A1AC5" w:rsidRDefault="00D30146" w:rsidP="00D30146">
      <w:pPr>
        <w:pStyle w:val="Tekstpodstawowy"/>
        <w:kinsoku w:val="0"/>
        <w:overflowPunct w:val="0"/>
        <w:spacing w:before="2"/>
      </w:pPr>
    </w:p>
    <w:p w:rsidR="00D30146" w:rsidRPr="008A1AC5" w:rsidRDefault="00D30146" w:rsidP="00A77A6D">
      <w:pPr>
        <w:pStyle w:val="Akapitzlist"/>
        <w:numPr>
          <w:ilvl w:val="2"/>
          <w:numId w:val="181"/>
        </w:numPr>
        <w:tabs>
          <w:tab w:val="left" w:pos="949"/>
        </w:tabs>
        <w:kinsoku w:val="0"/>
        <w:overflowPunct w:val="0"/>
        <w:adjustRightInd w:val="0"/>
        <w:spacing w:before="175"/>
        <w:rPr>
          <w:b/>
          <w:bCs/>
          <w:sz w:val="20"/>
          <w:szCs w:val="20"/>
          <w:lang w:val="pl-PL"/>
        </w:rPr>
      </w:pPr>
      <w:r w:rsidRPr="008A1AC5">
        <w:rPr>
          <w:b/>
          <w:bCs/>
          <w:sz w:val="20"/>
          <w:szCs w:val="20"/>
          <w:lang w:val="pl-PL"/>
        </w:rPr>
        <w:t>Obrzeża betonowe</w:t>
      </w:r>
    </w:p>
    <w:p w:rsidR="00D30146" w:rsidRPr="008A1AC5" w:rsidRDefault="00D30146" w:rsidP="00D30146">
      <w:pPr>
        <w:pStyle w:val="Tekstpodstawowy"/>
        <w:kinsoku w:val="0"/>
        <w:overflowPunct w:val="0"/>
        <w:spacing w:before="113"/>
        <w:ind w:left="398" w:right="670" w:hanging="1"/>
      </w:pPr>
      <w:r w:rsidRPr="008A1AC5">
        <w:t>Należy stosować obrzeża betonowe zgodnie z Dokumentacją Projektową. Beton do obrzeży musi spełniać następujące wymagania PN-EN 206-1:2003:</w:t>
      </w:r>
    </w:p>
    <w:p w:rsidR="00D30146" w:rsidRPr="008A1AC5" w:rsidRDefault="00D30146" w:rsidP="00A77A6D">
      <w:pPr>
        <w:pStyle w:val="Akapitzlist"/>
        <w:numPr>
          <w:ilvl w:val="0"/>
          <w:numId w:val="179"/>
        </w:numPr>
        <w:tabs>
          <w:tab w:val="left" w:pos="1107"/>
        </w:tabs>
        <w:kinsoku w:val="0"/>
        <w:overflowPunct w:val="0"/>
        <w:adjustRightInd w:val="0"/>
        <w:spacing w:line="248" w:lineRule="exact"/>
        <w:ind w:hanging="348"/>
        <w:rPr>
          <w:sz w:val="20"/>
          <w:szCs w:val="20"/>
          <w:lang w:val="pl-PL"/>
        </w:rPr>
      </w:pPr>
      <w:r w:rsidRPr="008A1AC5">
        <w:rPr>
          <w:sz w:val="20"/>
          <w:szCs w:val="20"/>
          <w:lang w:val="pl-PL"/>
        </w:rPr>
        <w:t>nasiąkliwość ≤ 5%,</w:t>
      </w:r>
    </w:p>
    <w:p w:rsidR="00D30146" w:rsidRPr="008A1AC5" w:rsidRDefault="00D30146" w:rsidP="00A77A6D">
      <w:pPr>
        <w:pStyle w:val="Akapitzlist"/>
        <w:numPr>
          <w:ilvl w:val="0"/>
          <w:numId w:val="179"/>
        </w:numPr>
        <w:tabs>
          <w:tab w:val="left" w:pos="1107"/>
        </w:tabs>
        <w:kinsoku w:val="0"/>
        <w:overflowPunct w:val="0"/>
        <w:adjustRightInd w:val="0"/>
        <w:spacing w:line="236" w:lineRule="exact"/>
        <w:ind w:hanging="348"/>
        <w:rPr>
          <w:sz w:val="20"/>
          <w:szCs w:val="20"/>
          <w:lang w:val="pl-PL"/>
        </w:rPr>
      </w:pPr>
      <w:r w:rsidRPr="008A1AC5">
        <w:rPr>
          <w:sz w:val="20"/>
          <w:szCs w:val="20"/>
          <w:lang w:val="pl-PL"/>
        </w:rPr>
        <w:t>beton klasy</w:t>
      </w:r>
      <w:r w:rsidRPr="008A1AC5">
        <w:rPr>
          <w:spacing w:val="-3"/>
          <w:sz w:val="20"/>
          <w:szCs w:val="20"/>
          <w:lang w:val="pl-PL"/>
        </w:rPr>
        <w:t xml:space="preserve"> </w:t>
      </w:r>
      <w:r w:rsidRPr="008A1AC5">
        <w:rPr>
          <w:sz w:val="20"/>
          <w:szCs w:val="20"/>
          <w:lang w:val="pl-PL"/>
        </w:rPr>
        <w:t>C20/25,</w:t>
      </w:r>
    </w:p>
    <w:p w:rsidR="00D30146" w:rsidRPr="008A1AC5" w:rsidRDefault="00D30146" w:rsidP="00A77A6D">
      <w:pPr>
        <w:pStyle w:val="Akapitzlist"/>
        <w:numPr>
          <w:ilvl w:val="0"/>
          <w:numId w:val="179"/>
        </w:numPr>
        <w:tabs>
          <w:tab w:val="left" w:pos="1107"/>
        </w:tabs>
        <w:kinsoku w:val="0"/>
        <w:overflowPunct w:val="0"/>
        <w:adjustRightInd w:val="0"/>
        <w:spacing w:line="236" w:lineRule="exact"/>
        <w:ind w:hanging="348"/>
        <w:rPr>
          <w:sz w:val="20"/>
          <w:szCs w:val="20"/>
          <w:lang w:val="pl-PL"/>
        </w:rPr>
      </w:pPr>
      <w:r w:rsidRPr="008A1AC5">
        <w:rPr>
          <w:sz w:val="20"/>
          <w:szCs w:val="20"/>
          <w:lang w:val="pl-PL"/>
        </w:rPr>
        <w:t>przepuszczalność wody - stopień wodoszczelności co najmniej</w:t>
      </w:r>
      <w:r w:rsidRPr="008A1AC5">
        <w:rPr>
          <w:spacing w:val="1"/>
          <w:sz w:val="20"/>
          <w:szCs w:val="20"/>
          <w:lang w:val="pl-PL"/>
        </w:rPr>
        <w:t xml:space="preserve"> </w:t>
      </w:r>
      <w:r w:rsidRPr="008A1AC5">
        <w:rPr>
          <w:sz w:val="20"/>
          <w:szCs w:val="20"/>
          <w:lang w:val="pl-PL"/>
        </w:rPr>
        <w:t>W8,</w:t>
      </w:r>
    </w:p>
    <w:p w:rsidR="00D30146" w:rsidRPr="008A1AC5" w:rsidRDefault="00D30146" w:rsidP="00A77A6D">
      <w:pPr>
        <w:pStyle w:val="Akapitzlist"/>
        <w:numPr>
          <w:ilvl w:val="0"/>
          <w:numId w:val="179"/>
        </w:numPr>
        <w:tabs>
          <w:tab w:val="left" w:pos="1107"/>
        </w:tabs>
        <w:kinsoku w:val="0"/>
        <w:overflowPunct w:val="0"/>
        <w:adjustRightInd w:val="0"/>
        <w:spacing w:line="236" w:lineRule="exact"/>
        <w:ind w:hanging="348"/>
        <w:rPr>
          <w:sz w:val="20"/>
          <w:szCs w:val="20"/>
          <w:lang w:val="pl-PL"/>
        </w:rPr>
      </w:pPr>
      <w:r w:rsidRPr="008A1AC5">
        <w:rPr>
          <w:sz w:val="20"/>
          <w:szCs w:val="20"/>
          <w:lang w:val="pl-PL"/>
        </w:rPr>
        <w:t>mrozoodporność, stopień mrozoodporności</w:t>
      </w:r>
      <w:r w:rsidRPr="008A1AC5">
        <w:rPr>
          <w:spacing w:val="1"/>
          <w:sz w:val="20"/>
          <w:szCs w:val="20"/>
          <w:lang w:val="pl-PL"/>
        </w:rPr>
        <w:t xml:space="preserve"> </w:t>
      </w:r>
      <w:r w:rsidRPr="008A1AC5">
        <w:rPr>
          <w:sz w:val="20"/>
          <w:szCs w:val="20"/>
          <w:lang w:val="pl-PL"/>
        </w:rPr>
        <w:t>F150.</w:t>
      </w:r>
    </w:p>
    <w:p w:rsidR="00D30146" w:rsidRPr="008A1AC5" w:rsidRDefault="00D30146" w:rsidP="00D30146">
      <w:pPr>
        <w:pStyle w:val="Tekstpodstawowy"/>
        <w:kinsoku w:val="0"/>
        <w:overflowPunct w:val="0"/>
        <w:ind w:left="398" w:right="670"/>
      </w:pPr>
      <w:r w:rsidRPr="008A1AC5">
        <w:t>Powierzchnie obrzeży powinny być gładkie, bez rowków, pęknięć i rys. Dopuszcza się drobne pory jako pozostałości po pęcherzykach powietrza i po wodzie, których głębokość nie może przekraczać 5 mm. Zacieranie elementów po wyjęciu ich z formy jest niedopuszczalne. Krawędzie styków montażowych powinny być bez szczerb.</w:t>
      </w:r>
    </w:p>
    <w:p w:rsidR="00D30146" w:rsidRPr="008A1AC5" w:rsidRDefault="00D30146" w:rsidP="00D30146">
      <w:pPr>
        <w:pStyle w:val="Tekstpodstawowy"/>
        <w:kinsoku w:val="0"/>
        <w:overflowPunct w:val="0"/>
        <w:ind w:left="398" w:right="668"/>
      </w:pPr>
      <w:r w:rsidRPr="008A1AC5">
        <w:t>Do partii obrzeży sprowadzonej przez Wykonawcę dołączone powinno być świadectwo dopuszczenia lub inny dokument potwierdzający jej jakość na podstawie przeprowadzonych badań.</w:t>
      </w:r>
    </w:p>
    <w:p w:rsidR="00D30146" w:rsidRPr="008A1AC5" w:rsidRDefault="00D30146" w:rsidP="00D30146">
      <w:pPr>
        <w:pStyle w:val="Tekstpodstawowy"/>
        <w:kinsoku w:val="0"/>
        <w:overflowPunct w:val="0"/>
        <w:ind w:left="398" w:right="667" w:hanging="1"/>
      </w:pPr>
      <w:r w:rsidRPr="008A1AC5">
        <w:t>Do badań należy wybrać 8 sztuk obrzeży. Sprawdzenie wyglądu zewnętrznego należy przeprowadzić na podstawie oględzin elementu przez pomiar i policzenie uszkodzeń występujących na powierzchni i krawędziach elementu. Sprawdzenie kształtu i wymiarów elementów należy przeprowadzać z dokładnością do 1 mm przy użyciu suwmiarki oraz przymiaru stalowego lub taśmy. Sprawdzenie kątów prostych w narożach elementów wykonuje się przez przyłożenie kątownika do badanego naroża i zmierzenia odchyłek z dokładnością do 1 mm. W razie wystąpienia wątpliwości Inspektor może zmienić sposób pobierania próbek lub poszerzyć zakres kontroli obrzeży o inny rodzaj badań, które Wykonawca wykona na swój</w:t>
      </w:r>
      <w:r w:rsidRPr="008A1AC5">
        <w:rPr>
          <w:spacing w:val="-2"/>
        </w:rPr>
        <w:t xml:space="preserve"> </w:t>
      </w:r>
      <w:r w:rsidRPr="008A1AC5">
        <w:t>koszt.</w:t>
      </w:r>
    </w:p>
    <w:p w:rsidR="00D30146" w:rsidRPr="008A1AC5" w:rsidRDefault="00D30146" w:rsidP="00D30146">
      <w:pPr>
        <w:pStyle w:val="Tekstpodstawowy"/>
        <w:kinsoku w:val="0"/>
        <w:overflowPunct w:val="0"/>
        <w:rPr>
          <w:sz w:val="22"/>
          <w:szCs w:val="22"/>
        </w:rPr>
      </w:pPr>
    </w:p>
    <w:p w:rsidR="00D30146" w:rsidRPr="008A1AC5" w:rsidRDefault="00D30146" w:rsidP="00A77A6D">
      <w:pPr>
        <w:pStyle w:val="Akapitzlist"/>
        <w:numPr>
          <w:ilvl w:val="2"/>
          <w:numId w:val="181"/>
        </w:numPr>
        <w:tabs>
          <w:tab w:val="left" w:pos="949"/>
        </w:tabs>
        <w:kinsoku w:val="0"/>
        <w:overflowPunct w:val="0"/>
        <w:adjustRightInd w:val="0"/>
        <w:spacing w:before="175"/>
        <w:rPr>
          <w:b/>
          <w:bCs/>
          <w:sz w:val="20"/>
          <w:szCs w:val="20"/>
          <w:lang w:val="pl-PL"/>
        </w:rPr>
      </w:pPr>
      <w:r w:rsidRPr="008A1AC5">
        <w:rPr>
          <w:b/>
          <w:bCs/>
          <w:sz w:val="20"/>
          <w:szCs w:val="20"/>
          <w:lang w:val="pl-PL"/>
        </w:rPr>
        <w:t>Cement</w:t>
      </w:r>
    </w:p>
    <w:p w:rsidR="00D30146" w:rsidRPr="008A1AC5" w:rsidRDefault="00D30146" w:rsidP="00D30146">
      <w:pPr>
        <w:pStyle w:val="Tekstpodstawowy"/>
        <w:kinsoku w:val="0"/>
        <w:overflowPunct w:val="0"/>
        <w:spacing w:before="114"/>
        <w:ind w:left="398" w:right="668" w:hanging="1"/>
      </w:pPr>
      <w:r w:rsidRPr="008A1AC5">
        <w:t>Cement stosowany do zaprawy cementowej dla wypełnienia spoin między płytami powinien być cementem portlandzkim - klasy 32,5N i odpowiadać wymaganiom podanym w PN-EN-197-1. Przechowywanie cementu wg PN-EN-197-1.</w:t>
      </w:r>
    </w:p>
    <w:p w:rsidR="00D30146" w:rsidRPr="008A1AC5" w:rsidRDefault="00D30146" w:rsidP="00D30146">
      <w:pPr>
        <w:pStyle w:val="Tekstpodstawowy"/>
        <w:kinsoku w:val="0"/>
        <w:overflowPunct w:val="0"/>
        <w:rPr>
          <w:sz w:val="22"/>
          <w:szCs w:val="22"/>
        </w:rPr>
      </w:pPr>
    </w:p>
    <w:p w:rsidR="00D30146" w:rsidRPr="008A1AC5" w:rsidRDefault="00D30146" w:rsidP="00D30146">
      <w:pPr>
        <w:pStyle w:val="Tekstpodstawowy"/>
        <w:kinsoku w:val="0"/>
        <w:overflowPunct w:val="0"/>
        <w:spacing w:before="1"/>
        <w:rPr>
          <w:sz w:val="18"/>
          <w:szCs w:val="18"/>
        </w:rPr>
      </w:pPr>
    </w:p>
    <w:p w:rsidR="00D30146" w:rsidRPr="008A1AC5" w:rsidRDefault="00D30146" w:rsidP="00A77A6D">
      <w:pPr>
        <w:pStyle w:val="Akapitzlist"/>
        <w:numPr>
          <w:ilvl w:val="2"/>
          <w:numId w:val="181"/>
        </w:numPr>
        <w:tabs>
          <w:tab w:val="left" w:pos="949"/>
        </w:tabs>
        <w:kinsoku w:val="0"/>
        <w:overflowPunct w:val="0"/>
        <w:adjustRightInd w:val="0"/>
        <w:spacing w:before="175"/>
        <w:rPr>
          <w:b/>
          <w:bCs/>
          <w:sz w:val="20"/>
          <w:szCs w:val="20"/>
          <w:lang w:val="pl-PL"/>
        </w:rPr>
      </w:pPr>
      <w:r w:rsidRPr="008A1AC5">
        <w:rPr>
          <w:b/>
          <w:bCs/>
          <w:sz w:val="20"/>
          <w:szCs w:val="20"/>
          <w:lang w:val="pl-PL"/>
        </w:rPr>
        <w:t>Piasek</w:t>
      </w:r>
    </w:p>
    <w:p w:rsidR="00D30146" w:rsidRPr="008A1AC5" w:rsidRDefault="00D30146" w:rsidP="00D30146">
      <w:pPr>
        <w:pStyle w:val="Tekstpodstawowy"/>
        <w:kinsoku w:val="0"/>
        <w:overflowPunct w:val="0"/>
        <w:spacing w:before="113"/>
        <w:ind w:left="398" w:right="668"/>
      </w:pPr>
      <w:r w:rsidRPr="008A1AC5">
        <w:t>Piasek powinien odpowiadać PN-EN-13139:2003. Dla poprawy uziarnienia kruszywa niesortowanego należy stosować piasek. Wymagania dla piasku podano w Tablicy 2.</w:t>
      </w:r>
    </w:p>
    <w:p w:rsidR="00D30146" w:rsidRPr="008A1AC5" w:rsidRDefault="00D30146" w:rsidP="00D30146">
      <w:pPr>
        <w:pStyle w:val="Tekstpodstawowy"/>
        <w:kinsoku w:val="0"/>
        <w:overflowPunct w:val="0"/>
        <w:spacing w:before="1"/>
      </w:pPr>
    </w:p>
    <w:p w:rsidR="00D30146" w:rsidRPr="008A1AC5" w:rsidRDefault="00D30146" w:rsidP="00D30146">
      <w:pPr>
        <w:pStyle w:val="Tekstpodstawowy"/>
        <w:kinsoku w:val="0"/>
        <w:overflowPunct w:val="0"/>
        <w:ind w:left="398"/>
      </w:pPr>
      <w:r w:rsidRPr="008A1AC5">
        <w:t>Tabela 2. Wymagania w stosunku do piasku</w:t>
      </w:r>
    </w:p>
    <w:tbl>
      <w:tblPr>
        <w:tblW w:w="0" w:type="auto"/>
        <w:tblInd w:w="404" w:type="dxa"/>
        <w:tblLayout w:type="fixed"/>
        <w:tblCellMar>
          <w:left w:w="0" w:type="dxa"/>
          <w:right w:w="0" w:type="dxa"/>
        </w:tblCellMar>
        <w:tblLook w:val="0000" w:firstRow="0" w:lastRow="0" w:firstColumn="0" w:lastColumn="0" w:noHBand="0" w:noVBand="0"/>
      </w:tblPr>
      <w:tblGrid>
        <w:gridCol w:w="540"/>
        <w:gridCol w:w="7258"/>
        <w:gridCol w:w="1416"/>
      </w:tblGrid>
      <w:tr w:rsidR="00D30146" w:rsidRPr="008A1AC5" w:rsidTr="00D30146">
        <w:trPr>
          <w:trHeight w:val="498"/>
        </w:trPr>
        <w:tc>
          <w:tcPr>
            <w:tcW w:w="540"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134"/>
              <w:ind w:left="108"/>
              <w:rPr>
                <w:b/>
                <w:bCs/>
                <w:i/>
                <w:iCs/>
                <w:sz w:val="20"/>
                <w:szCs w:val="20"/>
                <w:lang w:val="pl-PL"/>
              </w:rPr>
            </w:pPr>
            <w:r w:rsidRPr="008A1AC5">
              <w:rPr>
                <w:b/>
                <w:bCs/>
                <w:i/>
                <w:iCs/>
                <w:sz w:val="20"/>
                <w:szCs w:val="20"/>
                <w:lang w:val="pl-PL"/>
              </w:rPr>
              <w:t>Lp.</w:t>
            </w:r>
          </w:p>
        </w:tc>
        <w:tc>
          <w:tcPr>
            <w:tcW w:w="7258"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134"/>
              <w:ind w:left="2419"/>
              <w:rPr>
                <w:b/>
                <w:bCs/>
                <w:i/>
                <w:iCs/>
                <w:sz w:val="20"/>
                <w:szCs w:val="20"/>
                <w:lang w:val="pl-PL"/>
              </w:rPr>
            </w:pPr>
            <w:r w:rsidRPr="008A1AC5">
              <w:rPr>
                <w:b/>
                <w:bCs/>
                <w:i/>
                <w:iCs/>
                <w:sz w:val="20"/>
                <w:szCs w:val="20"/>
                <w:lang w:val="pl-PL"/>
              </w:rPr>
              <w:t>Wyszczególnione właściwości</w:t>
            </w:r>
          </w:p>
        </w:tc>
        <w:tc>
          <w:tcPr>
            <w:tcW w:w="1416"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134"/>
              <w:ind w:left="107"/>
              <w:rPr>
                <w:b/>
                <w:bCs/>
                <w:i/>
                <w:iCs/>
                <w:sz w:val="20"/>
                <w:szCs w:val="20"/>
                <w:lang w:val="pl-PL"/>
              </w:rPr>
            </w:pPr>
            <w:r w:rsidRPr="008A1AC5">
              <w:rPr>
                <w:b/>
                <w:bCs/>
                <w:i/>
                <w:iCs/>
                <w:sz w:val="20"/>
                <w:szCs w:val="20"/>
                <w:lang w:val="pl-PL"/>
              </w:rPr>
              <w:t>Wymagania</w:t>
            </w:r>
          </w:p>
        </w:tc>
      </w:tr>
      <w:tr w:rsidR="00D30146" w:rsidRPr="008A1AC5" w:rsidTr="00D30146">
        <w:trPr>
          <w:trHeight w:val="234"/>
        </w:trPr>
        <w:tc>
          <w:tcPr>
            <w:tcW w:w="540" w:type="dxa"/>
            <w:tcBorders>
              <w:top w:val="single" w:sz="4" w:space="0" w:color="000000"/>
              <w:left w:val="single" w:sz="4" w:space="0" w:color="000000"/>
              <w:bottom w:val="none" w:sz="6" w:space="0" w:color="auto"/>
              <w:right w:val="single" w:sz="4" w:space="0" w:color="000000"/>
            </w:tcBorders>
          </w:tcPr>
          <w:p w:rsidR="00D30146" w:rsidRPr="008A1AC5" w:rsidRDefault="00D30146" w:rsidP="00D30146">
            <w:pPr>
              <w:pStyle w:val="TableParagraph"/>
              <w:kinsoku w:val="0"/>
              <w:overflowPunct w:val="0"/>
              <w:rPr>
                <w:sz w:val="16"/>
                <w:szCs w:val="16"/>
                <w:lang w:val="pl-PL"/>
              </w:rPr>
            </w:pPr>
          </w:p>
        </w:tc>
        <w:tc>
          <w:tcPr>
            <w:tcW w:w="7258" w:type="dxa"/>
            <w:tcBorders>
              <w:top w:val="single" w:sz="4" w:space="0" w:color="000000"/>
              <w:left w:val="single" w:sz="4" w:space="0" w:color="000000"/>
              <w:bottom w:val="none" w:sz="6" w:space="0" w:color="auto"/>
              <w:right w:val="single" w:sz="4" w:space="0" w:color="000000"/>
            </w:tcBorders>
          </w:tcPr>
          <w:p w:rsidR="00D30146" w:rsidRPr="008A1AC5" w:rsidRDefault="00D30146" w:rsidP="00D30146">
            <w:pPr>
              <w:pStyle w:val="TableParagraph"/>
              <w:kinsoku w:val="0"/>
              <w:overflowPunct w:val="0"/>
              <w:spacing w:line="215" w:lineRule="exact"/>
              <w:ind w:left="107"/>
              <w:rPr>
                <w:sz w:val="20"/>
                <w:szCs w:val="20"/>
                <w:lang w:val="pl-PL"/>
              </w:rPr>
            </w:pPr>
            <w:r w:rsidRPr="008A1AC5">
              <w:rPr>
                <w:sz w:val="20"/>
                <w:szCs w:val="20"/>
                <w:lang w:val="pl-PL"/>
              </w:rPr>
              <w:t>Skład ziarnowy:</w:t>
            </w:r>
          </w:p>
        </w:tc>
        <w:tc>
          <w:tcPr>
            <w:tcW w:w="1416" w:type="dxa"/>
            <w:tcBorders>
              <w:top w:val="single" w:sz="4" w:space="0" w:color="000000"/>
              <w:left w:val="single" w:sz="4" w:space="0" w:color="000000"/>
              <w:bottom w:val="none" w:sz="6" w:space="0" w:color="auto"/>
              <w:right w:val="single" w:sz="4" w:space="0" w:color="000000"/>
            </w:tcBorders>
          </w:tcPr>
          <w:p w:rsidR="00D30146" w:rsidRPr="008A1AC5" w:rsidRDefault="00D30146" w:rsidP="00D30146">
            <w:pPr>
              <w:pStyle w:val="TableParagraph"/>
              <w:kinsoku w:val="0"/>
              <w:overflowPunct w:val="0"/>
              <w:rPr>
                <w:sz w:val="16"/>
                <w:szCs w:val="16"/>
                <w:lang w:val="pl-PL"/>
              </w:rPr>
            </w:pPr>
          </w:p>
        </w:tc>
      </w:tr>
      <w:tr w:rsidR="00D30146" w:rsidRPr="008A1AC5" w:rsidTr="00D30146">
        <w:trPr>
          <w:trHeight w:val="230"/>
        </w:trPr>
        <w:tc>
          <w:tcPr>
            <w:tcW w:w="540" w:type="dxa"/>
            <w:tcBorders>
              <w:top w:val="none" w:sz="6" w:space="0" w:color="auto"/>
              <w:left w:val="single" w:sz="4" w:space="0" w:color="000000"/>
              <w:bottom w:val="none" w:sz="6" w:space="0" w:color="auto"/>
              <w:right w:val="single" w:sz="4" w:space="0" w:color="000000"/>
            </w:tcBorders>
          </w:tcPr>
          <w:p w:rsidR="00D30146" w:rsidRPr="008A1AC5" w:rsidRDefault="00D30146" w:rsidP="00D30146">
            <w:pPr>
              <w:pStyle w:val="TableParagraph"/>
              <w:kinsoku w:val="0"/>
              <w:overflowPunct w:val="0"/>
              <w:spacing w:line="210" w:lineRule="exact"/>
              <w:ind w:left="107"/>
              <w:rPr>
                <w:sz w:val="20"/>
                <w:szCs w:val="20"/>
                <w:lang w:val="pl-PL"/>
              </w:rPr>
            </w:pPr>
            <w:r w:rsidRPr="008A1AC5">
              <w:rPr>
                <w:sz w:val="20"/>
                <w:szCs w:val="20"/>
                <w:lang w:val="pl-PL"/>
              </w:rPr>
              <w:t>1.</w:t>
            </w:r>
          </w:p>
        </w:tc>
        <w:tc>
          <w:tcPr>
            <w:tcW w:w="7258" w:type="dxa"/>
            <w:tcBorders>
              <w:top w:val="none" w:sz="6" w:space="0" w:color="auto"/>
              <w:left w:val="single" w:sz="4" w:space="0" w:color="000000"/>
              <w:bottom w:val="none" w:sz="6" w:space="0" w:color="auto"/>
              <w:right w:val="single" w:sz="4" w:space="0" w:color="000000"/>
            </w:tcBorders>
          </w:tcPr>
          <w:p w:rsidR="00D30146" w:rsidRPr="008A1AC5" w:rsidRDefault="00D30146" w:rsidP="00D30146">
            <w:pPr>
              <w:pStyle w:val="TableParagraph"/>
              <w:kinsoku w:val="0"/>
              <w:overflowPunct w:val="0"/>
              <w:spacing w:line="210" w:lineRule="exact"/>
              <w:ind w:left="107"/>
              <w:rPr>
                <w:sz w:val="20"/>
                <w:szCs w:val="20"/>
                <w:lang w:val="pl-PL"/>
              </w:rPr>
            </w:pPr>
            <w:r w:rsidRPr="008A1AC5">
              <w:rPr>
                <w:sz w:val="20"/>
                <w:szCs w:val="20"/>
                <w:lang w:val="pl-PL"/>
              </w:rPr>
              <w:t>a) zawartość ziaren mniejszych od 0,075 m, % masy nie więcej niż:</w:t>
            </w:r>
          </w:p>
        </w:tc>
        <w:tc>
          <w:tcPr>
            <w:tcW w:w="1416" w:type="dxa"/>
            <w:tcBorders>
              <w:top w:val="none" w:sz="6" w:space="0" w:color="auto"/>
              <w:left w:val="single" w:sz="4" w:space="0" w:color="000000"/>
              <w:bottom w:val="none" w:sz="6" w:space="0" w:color="auto"/>
              <w:right w:val="single" w:sz="4" w:space="0" w:color="000000"/>
            </w:tcBorders>
          </w:tcPr>
          <w:p w:rsidR="00D30146" w:rsidRPr="008A1AC5" w:rsidRDefault="00D30146" w:rsidP="00D30146">
            <w:pPr>
              <w:pStyle w:val="TableParagraph"/>
              <w:kinsoku w:val="0"/>
              <w:overflowPunct w:val="0"/>
              <w:spacing w:line="210" w:lineRule="exact"/>
              <w:ind w:left="107"/>
              <w:rPr>
                <w:sz w:val="20"/>
                <w:szCs w:val="20"/>
                <w:lang w:val="pl-PL"/>
              </w:rPr>
            </w:pPr>
            <w:r w:rsidRPr="008A1AC5">
              <w:rPr>
                <w:sz w:val="20"/>
                <w:szCs w:val="20"/>
                <w:lang w:val="pl-PL"/>
              </w:rPr>
              <w:t>2,0</w:t>
            </w:r>
          </w:p>
        </w:tc>
      </w:tr>
      <w:tr w:rsidR="00D30146" w:rsidRPr="008A1AC5" w:rsidTr="00D30146">
        <w:trPr>
          <w:trHeight w:val="225"/>
        </w:trPr>
        <w:tc>
          <w:tcPr>
            <w:tcW w:w="540" w:type="dxa"/>
            <w:tcBorders>
              <w:top w:val="none" w:sz="6" w:space="0" w:color="auto"/>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rPr>
                <w:sz w:val="16"/>
                <w:szCs w:val="16"/>
                <w:lang w:val="pl-PL"/>
              </w:rPr>
            </w:pPr>
          </w:p>
        </w:tc>
        <w:tc>
          <w:tcPr>
            <w:tcW w:w="7258" w:type="dxa"/>
            <w:tcBorders>
              <w:top w:val="none" w:sz="6" w:space="0" w:color="auto"/>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line="205" w:lineRule="exact"/>
              <w:ind w:left="107"/>
              <w:rPr>
                <w:sz w:val="20"/>
                <w:szCs w:val="20"/>
                <w:lang w:val="pl-PL"/>
              </w:rPr>
            </w:pPr>
            <w:r w:rsidRPr="008A1AC5">
              <w:rPr>
                <w:sz w:val="20"/>
                <w:szCs w:val="20"/>
                <w:lang w:val="pl-PL"/>
              </w:rPr>
              <w:t>b) zawartość nadziarna, % masy nie więcej niż:</w:t>
            </w:r>
          </w:p>
        </w:tc>
        <w:tc>
          <w:tcPr>
            <w:tcW w:w="1416" w:type="dxa"/>
            <w:tcBorders>
              <w:top w:val="none" w:sz="6" w:space="0" w:color="auto"/>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line="205" w:lineRule="exact"/>
              <w:ind w:left="107"/>
              <w:rPr>
                <w:sz w:val="20"/>
                <w:szCs w:val="20"/>
                <w:lang w:val="pl-PL"/>
              </w:rPr>
            </w:pPr>
            <w:r w:rsidRPr="008A1AC5">
              <w:rPr>
                <w:sz w:val="20"/>
                <w:szCs w:val="20"/>
                <w:lang w:val="pl-PL"/>
              </w:rPr>
              <w:t>10,0</w:t>
            </w:r>
          </w:p>
        </w:tc>
      </w:tr>
      <w:tr w:rsidR="00D30146" w:rsidRPr="008A1AC5" w:rsidTr="00D30146">
        <w:trPr>
          <w:trHeight w:val="230"/>
        </w:trPr>
        <w:tc>
          <w:tcPr>
            <w:tcW w:w="540"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line="210" w:lineRule="exact"/>
              <w:ind w:left="107"/>
              <w:rPr>
                <w:sz w:val="20"/>
                <w:szCs w:val="20"/>
                <w:lang w:val="pl-PL"/>
              </w:rPr>
            </w:pPr>
            <w:r w:rsidRPr="008A1AC5">
              <w:rPr>
                <w:sz w:val="20"/>
                <w:szCs w:val="20"/>
                <w:lang w:val="pl-PL"/>
              </w:rPr>
              <w:t>2.</w:t>
            </w:r>
          </w:p>
        </w:tc>
        <w:tc>
          <w:tcPr>
            <w:tcW w:w="7258"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line="210" w:lineRule="exact"/>
              <w:ind w:left="107"/>
              <w:rPr>
                <w:sz w:val="20"/>
                <w:szCs w:val="20"/>
                <w:lang w:val="pl-PL"/>
              </w:rPr>
            </w:pPr>
            <w:r w:rsidRPr="008A1AC5">
              <w:rPr>
                <w:sz w:val="20"/>
                <w:szCs w:val="20"/>
                <w:lang w:val="pl-PL"/>
              </w:rPr>
              <w:t>Zawartość zanieczyszczeń obcych, % masy nie więcej niż:</w:t>
            </w:r>
          </w:p>
        </w:tc>
        <w:tc>
          <w:tcPr>
            <w:tcW w:w="1416"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line="210" w:lineRule="exact"/>
              <w:ind w:left="107"/>
              <w:rPr>
                <w:sz w:val="20"/>
                <w:szCs w:val="20"/>
                <w:lang w:val="pl-PL"/>
              </w:rPr>
            </w:pPr>
            <w:r w:rsidRPr="008A1AC5">
              <w:rPr>
                <w:sz w:val="20"/>
                <w:szCs w:val="20"/>
                <w:lang w:val="pl-PL"/>
              </w:rPr>
              <w:t>0,1</w:t>
            </w:r>
          </w:p>
        </w:tc>
      </w:tr>
      <w:tr w:rsidR="00D30146" w:rsidRPr="008A1AC5" w:rsidTr="00D30146">
        <w:trPr>
          <w:trHeight w:val="230"/>
        </w:trPr>
        <w:tc>
          <w:tcPr>
            <w:tcW w:w="540"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line="210" w:lineRule="exact"/>
              <w:ind w:left="107"/>
              <w:rPr>
                <w:sz w:val="20"/>
                <w:szCs w:val="20"/>
                <w:lang w:val="pl-PL"/>
              </w:rPr>
            </w:pPr>
            <w:r w:rsidRPr="008A1AC5">
              <w:rPr>
                <w:sz w:val="20"/>
                <w:szCs w:val="20"/>
                <w:lang w:val="pl-PL"/>
              </w:rPr>
              <w:t>3.</w:t>
            </w:r>
          </w:p>
        </w:tc>
        <w:tc>
          <w:tcPr>
            <w:tcW w:w="7258"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line="210" w:lineRule="exact"/>
              <w:ind w:left="107"/>
              <w:rPr>
                <w:sz w:val="20"/>
                <w:szCs w:val="20"/>
                <w:lang w:val="pl-PL"/>
              </w:rPr>
            </w:pPr>
            <w:r w:rsidRPr="008A1AC5">
              <w:rPr>
                <w:sz w:val="20"/>
                <w:szCs w:val="20"/>
                <w:lang w:val="pl-PL"/>
              </w:rPr>
              <w:t>Wskaźnik piaskowy większy od:</w:t>
            </w:r>
          </w:p>
        </w:tc>
        <w:tc>
          <w:tcPr>
            <w:tcW w:w="1416"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line="210" w:lineRule="exact"/>
              <w:ind w:left="107"/>
              <w:rPr>
                <w:sz w:val="20"/>
                <w:szCs w:val="20"/>
                <w:lang w:val="pl-PL"/>
              </w:rPr>
            </w:pPr>
            <w:r w:rsidRPr="008A1AC5">
              <w:rPr>
                <w:sz w:val="20"/>
                <w:szCs w:val="20"/>
                <w:lang w:val="pl-PL"/>
              </w:rPr>
              <w:t>60</w:t>
            </w:r>
          </w:p>
        </w:tc>
      </w:tr>
      <w:tr w:rsidR="00D30146" w:rsidRPr="008A1AC5" w:rsidTr="00D30146">
        <w:trPr>
          <w:trHeight w:val="230"/>
        </w:trPr>
        <w:tc>
          <w:tcPr>
            <w:tcW w:w="540"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line="210" w:lineRule="exact"/>
              <w:ind w:left="107"/>
              <w:rPr>
                <w:sz w:val="20"/>
                <w:szCs w:val="20"/>
                <w:lang w:val="pl-PL"/>
              </w:rPr>
            </w:pPr>
            <w:r w:rsidRPr="008A1AC5">
              <w:rPr>
                <w:sz w:val="20"/>
                <w:szCs w:val="20"/>
                <w:lang w:val="pl-PL"/>
              </w:rPr>
              <w:t>4.</w:t>
            </w:r>
          </w:p>
        </w:tc>
        <w:tc>
          <w:tcPr>
            <w:tcW w:w="7258"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line="210" w:lineRule="exact"/>
              <w:ind w:left="107"/>
              <w:rPr>
                <w:sz w:val="20"/>
                <w:szCs w:val="20"/>
                <w:lang w:val="pl-PL"/>
              </w:rPr>
            </w:pPr>
            <w:r w:rsidRPr="008A1AC5">
              <w:rPr>
                <w:sz w:val="20"/>
                <w:szCs w:val="20"/>
                <w:lang w:val="pl-PL"/>
              </w:rPr>
              <w:t>Zawartość zanieczyszczeń organicznych, barwa nie ciemniejsza niż barwa:</w:t>
            </w:r>
          </w:p>
        </w:tc>
        <w:tc>
          <w:tcPr>
            <w:tcW w:w="1416"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line="210" w:lineRule="exact"/>
              <w:ind w:left="107"/>
              <w:rPr>
                <w:sz w:val="20"/>
                <w:szCs w:val="20"/>
                <w:lang w:val="pl-PL"/>
              </w:rPr>
            </w:pPr>
            <w:r w:rsidRPr="008A1AC5">
              <w:rPr>
                <w:sz w:val="20"/>
                <w:szCs w:val="20"/>
                <w:lang w:val="pl-PL"/>
              </w:rPr>
              <w:t>wzorcowa</w:t>
            </w:r>
          </w:p>
        </w:tc>
      </w:tr>
    </w:tbl>
    <w:p w:rsidR="00D30146" w:rsidRPr="008A1AC5" w:rsidRDefault="00D30146" w:rsidP="00D30146">
      <w:pPr>
        <w:pStyle w:val="Tekstpodstawowy"/>
        <w:kinsoku w:val="0"/>
        <w:overflowPunct w:val="0"/>
      </w:pPr>
    </w:p>
    <w:p w:rsidR="00D30146" w:rsidRPr="008A1AC5" w:rsidRDefault="00D30146" w:rsidP="00A77A6D">
      <w:pPr>
        <w:pStyle w:val="Akapitzlist"/>
        <w:numPr>
          <w:ilvl w:val="2"/>
          <w:numId w:val="181"/>
        </w:numPr>
        <w:tabs>
          <w:tab w:val="left" w:pos="949"/>
        </w:tabs>
        <w:kinsoku w:val="0"/>
        <w:overflowPunct w:val="0"/>
        <w:adjustRightInd w:val="0"/>
        <w:spacing w:before="175"/>
        <w:rPr>
          <w:b/>
          <w:bCs/>
          <w:sz w:val="20"/>
          <w:szCs w:val="20"/>
          <w:lang w:val="pl-PL"/>
        </w:rPr>
      </w:pPr>
      <w:r w:rsidRPr="008A1AC5">
        <w:rPr>
          <w:b/>
          <w:bCs/>
          <w:sz w:val="20"/>
          <w:szCs w:val="20"/>
          <w:lang w:val="pl-PL"/>
        </w:rPr>
        <w:t>Woda</w:t>
      </w:r>
    </w:p>
    <w:p w:rsidR="00D30146" w:rsidRPr="008A1AC5" w:rsidRDefault="00D30146" w:rsidP="00D30146">
      <w:pPr>
        <w:pStyle w:val="Tekstpodstawowy"/>
        <w:kinsoku w:val="0"/>
        <w:overflowPunct w:val="0"/>
        <w:spacing w:before="113"/>
        <w:ind w:left="398" w:right="665" w:hanging="1"/>
      </w:pPr>
      <w:r w:rsidRPr="008A1AC5">
        <w:t>Woda stosowana do zaprawy cementowo–piaskowej powinna odpowiadać wymaganiom PN-EN 1008. Bez badań laboratoryjnych można stosować wodę pitną.</w:t>
      </w:r>
    </w:p>
    <w:p w:rsidR="00D30146" w:rsidRPr="008A1AC5" w:rsidRDefault="00D30146" w:rsidP="00D30146">
      <w:pPr>
        <w:pStyle w:val="Tekstpodstawowy"/>
        <w:kinsoku w:val="0"/>
        <w:overflowPunct w:val="0"/>
        <w:spacing w:before="1"/>
      </w:pPr>
    </w:p>
    <w:p w:rsidR="00D30146" w:rsidRPr="008A1AC5" w:rsidRDefault="00D30146" w:rsidP="00A77A6D">
      <w:pPr>
        <w:pStyle w:val="Akapitzlist"/>
        <w:numPr>
          <w:ilvl w:val="2"/>
          <w:numId w:val="181"/>
        </w:numPr>
        <w:tabs>
          <w:tab w:val="left" w:pos="949"/>
        </w:tabs>
        <w:kinsoku w:val="0"/>
        <w:overflowPunct w:val="0"/>
        <w:adjustRightInd w:val="0"/>
        <w:spacing w:before="175"/>
        <w:rPr>
          <w:b/>
          <w:bCs/>
          <w:sz w:val="20"/>
          <w:szCs w:val="20"/>
          <w:lang w:val="pl-PL"/>
        </w:rPr>
      </w:pPr>
      <w:r w:rsidRPr="008A1AC5">
        <w:rPr>
          <w:b/>
          <w:bCs/>
          <w:sz w:val="20"/>
          <w:szCs w:val="20"/>
          <w:lang w:val="pl-PL"/>
        </w:rPr>
        <w:t>Kruszywa</w:t>
      </w:r>
    </w:p>
    <w:p w:rsidR="00D30146" w:rsidRPr="008A1AC5" w:rsidRDefault="00D30146" w:rsidP="00D30146">
      <w:pPr>
        <w:pStyle w:val="Tekstpodstawowy"/>
        <w:kinsoku w:val="0"/>
        <w:overflowPunct w:val="0"/>
        <w:spacing w:before="116"/>
        <w:ind w:left="398" w:right="667" w:hanging="1"/>
      </w:pPr>
      <w:r w:rsidRPr="008A1AC5">
        <w:t>Do stabilizacji cementem można stosować piaski, mieszanki i żwiry albo mieszankę tych kruszyw, spełniające wymagania podane w tablicy 3. Kruszywo można uznać za przydatne do stabilizacji cementem wtedy, gdy</w:t>
      </w:r>
    </w:p>
    <w:p w:rsidR="00D30146" w:rsidRPr="008A1AC5" w:rsidRDefault="00D30146" w:rsidP="00D30146">
      <w:pPr>
        <w:pStyle w:val="Tekstpodstawowy"/>
        <w:kinsoku w:val="0"/>
        <w:overflowPunct w:val="0"/>
        <w:spacing w:before="11"/>
        <w:rPr>
          <w:sz w:val="23"/>
          <w:szCs w:val="23"/>
        </w:rPr>
      </w:pPr>
    </w:p>
    <w:p w:rsidR="00D30146" w:rsidRPr="008A1AC5" w:rsidRDefault="00D30146" w:rsidP="00D30146">
      <w:pPr>
        <w:pStyle w:val="Tekstpodstawowy"/>
        <w:kinsoku w:val="0"/>
        <w:overflowPunct w:val="0"/>
        <w:spacing w:before="91"/>
        <w:ind w:left="398" w:right="672"/>
      </w:pPr>
      <w:r w:rsidRPr="008A1AC5">
        <w:t>wyniki badań laboratoryjnych wykażą, że wytrzymałość na ściskanie i mrozoodporność próbek kruszywa stabilizowanego będą zgodne z wymaganiami określonymi w tablicy 3.</w:t>
      </w:r>
    </w:p>
    <w:p w:rsidR="00D30146" w:rsidRPr="008A1AC5" w:rsidRDefault="00D30146" w:rsidP="00D30146">
      <w:pPr>
        <w:pStyle w:val="Tekstpodstawowy"/>
        <w:kinsoku w:val="0"/>
        <w:overflowPunct w:val="0"/>
        <w:ind w:left="398" w:right="668"/>
      </w:pPr>
      <w:r w:rsidRPr="008A1AC5">
        <w:t xml:space="preserve">Jeżeli kruszywo przeznaczone do wykonania warstwy nie jest wbudowane bezpośrednio po dostarczeniu na </w:t>
      </w:r>
      <w:r w:rsidRPr="008A1AC5">
        <w:lastRenderedPageBreak/>
        <w:t>budowę i zachodzi potrzeba jego okresowego składowania na terenie budowy, to powinno być ono składowane w pryzmach, na utwardzonym i dobrze odwodnionym placu, w warunkach zabezpieczających przed zanieczyszczeniem i przed wymieszaniem różnych rodzajów</w:t>
      </w:r>
      <w:r w:rsidRPr="008A1AC5">
        <w:rPr>
          <w:spacing w:val="-7"/>
        </w:rPr>
        <w:t xml:space="preserve"> </w:t>
      </w:r>
      <w:r w:rsidRPr="008A1AC5">
        <w:t>kruszyw.</w:t>
      </w:r>
    </w:p>
    <w:p w:rsidR="00D30146" w:rsidRPr="008A1AC5" w:rsidRDefault="00D30146" w:rsidP="00D30146">
      <w:pPr>
        <w:pStyle w:val="Tekstpodstawowy"/>
        <w:kinsoku w:val="0"/>
        <w:overflowPunct w:val="0"/>
      </w:pPr>
    </w:p>
    <w:p w:rsidR="00D30146" w:rsidRPr="008A1AC5" w:rsidRDefault="00D30146" w:rsidP="00A77A6D">
      <w:pPr>
        <w:pStyle w:val="Akapitzlist"/>
        <w:numPr>
          <w:ilvl w:val="0"/>
          <w:numId w:val="181"/>
        </w:numPr>
        <w:tabs>
          <w:tab w:val="left" w:pos="656"/>
        </w:tabs>
        <w:kinsoku w:val="0"/>
        <w:overflowPunct w:val="0"/>
        <w:adjustRightInd w:val="0"/>
        <w:spacing w:before="91"/>
        <w:rPr>
          <w:b/>
          <w:bCs/>
          <w:sz w:val="20"/>
          <w:szCs w:val="20"/>
          <w:lang w:val="pl-PL"/>
        </w:rPr>
      </w:pPr>
      <w:r w:rsidRPr="008A1AC5">
        <w:rPr>
          <w:b/>
          <w:bCs/>
          <w:sz w:val="20"/>
          <w:szCs w:val="20"/>
          <w:lang w:val="pl-PL"/>
        </w:rPr>
        <w:t>SPRZĘT</w:t>
      </w:r>
    </w:p>
    <w:p w:rsidR="00D30146" w:rsidRPr="008A1AC5" w:rsidRDefault="00D30146" w:rsidP="00D30146">
      <w:pPr>
        <w:pStyle w:val="Tekstpodstawowy"/>
        <w:kinsoku w:val="0"/>
        <w:overflowPunct w:val="0"/>
        <w:spacing w:before="3"/>
        <w:rPr>
          <w:b/>
          <w:bCs/>
        </w:rPr>
      </w:pPr>
    </w:p>
    <w:p w:rsidR="00D30146" w:rsidRPr="008A1AC5" w:rsidRDefault="00D30146" w:rsidP="00A77A6D">
      <w:pPr>
        <w:pStyle w:val="Akapitzlist"/>
        <w:numPr>
          <w:ilvl w:val="1"/>
          <w:numId w:val="181"/>
        </w:numPr>
        <w:tabs>
          <w:tab w:val="left" w:pos="805"/>
        </w:tabs>
        <w:kinsoku w:val="0"/>
        <w:overflowPunct w:val="0"/>
        <w:adjustRightInd w:val="0"/>
        <w:jc w:val="both"/>
        <w:rPr>
          <w:b/>
          <w:bCs/>
          <w:sz w:val="20"/>
          <w:szCs w:val="20"/>
          <w:lang w:val="pl-PL"/>
        </w:rPr>
      </w:pPr>
      <w:r w:rsidRPr="008A1AC5">
        <w:rPr>
          <w:b/>
          <w:bCs/>
          <w:sz w:val="20"/>
          <w:szCs w:val="20"/>
          <w:lang w:val="pl-PL"/>
        </w:rPr>
        <w:t>Wymagania ogólne</w:t>
      </w:r>
    </w:p>
    <w:p w:rsidR="00D30146" w:rsidRPr="008A1AC5" w:rsidRDefault="00D30146" w:rsidP="00D30146">
      <w:pPr>
        <w:pStyle w:val="Tekstpodstawowy"/>
        <w:kinsoku w:val="0"/>
        <w:overflowPunct w:val="0"/>
        <w:spacing w:before="121"/>
        <w:ind w:left="398"/>
      </w:pPr>
      <w:r w:rsidRPr="008A1AC5">
        <w:t>Ogólne wymagania dotyczące sprzętu, jego użytkowania omówiono w punkcie 3 ogólnej specyfikacji technicznej.</w:t>
      </w:r>
    </w:p>
    <w:p w:rsidR="00D30146" w:rsidRPr="008A1AC5" w:rsidRDefault="00D30146" w:rsidP="00A77A6D">
      <w:pPr>
        <w:pStyle w:val="Akapitzlist"/>
        <w:numPr>
          <w:ilvl w:val="1"/>
          <w:numId w:val="181"/>
        </w:numPr>
        <w:tabs>
          <w:tab w:val="left" w:pos="805"/>
        </w:tabs>
        <w:kinsoku w:val="0"/>
        <w:overflowPunct w:val="0"/>
        <w:adjustRightInd w:val="0"/>
        <w:jc w:val="both"/>
        <w:rPr>
          <w:b/>
          <w:bCs/>
          <w:sz w:val="20"/>
          <w:szCs w:val="20"/>
          <w:lang w:val="pl-PL"/>
        </w:rPr>
      </w:pPr>
      <w:r w:rsidRPr="008A1AC5">
        <w:rPr>
          <w:b/>
          <w:bCs/>
          <w:sz w:val="20"/>
          <w:szCs w:val="20"/>
          <w:lang w:val="pl-PL"/>
        </w:rPr>
        <w:t>Sprzęt do wykonywania robót</w:t>
      </w:r>
    </w:p>
    <w:p w:rsidR="00D30146" w:rsidRPr="008A1AC5" w:rsidRDefault="00D30146" w:rsidP="00D30146">
      <w:pPr>
        <w:pStyle w:val="Tekstpodstawowy"/>
        <w:kinsoku w:val="0"/>
        <w:overflowPunct w:val="0"/>
        <w:spacing w:before="176"/>
        <w:ind w:left="398" w:right="668" w:hanging="1"/>
      </w:pPr>
      <w:r w:rsidRPr="008A1AC5">
        <w:t>Roboty można wykonać przy użyciu dowolnego typu sprzętu. Wykonawca jest zobowiązany do używania jedynie takiego sprzętu, który nie spowoduje niekorzystnego wpływu na jakość i środowisko wykonywanych robót. Sprzęt musi odpowiadać wymaganym przepisom eksploatacyjnym w zakresie wymagań użytkowych, utrzymania odpowiedniego stanu technicznego, częstotliwości i zakresu kontroli stanu technicznego, przestrzegania warunków BHP i ochrony p.poż w czasie użytkowania sprzętu. Wykonawca jest zobowiązany sprawdzić ważność odpowiednich dokumentów. Wykonawca przystępujący do wykonania robót objętych niniejszą ST powinien wykazać się możliwością korzystania z płyty wibracyjnej lub ubijaka mechanicznego.</w:t>
      </w:r>
    </w:p>
    <w:p w:rsidR="00D30146" w:rsidRPr="008A1AC5" w:rsidRDefault="00D30146" w:rsidP="00D30146">
      <w:pPr>
        <w:pStyle w:val="Tekstpodstawowy"/>
        <w:kinsoku w:val="0"/>
        <w:overflowPunct w:val="0"/>
        <w:rPr>
          <w:sz w:val="22"/>
          <w:szCs w:val="22"/>
        </w:rPr>
      </w:pPr>
    </w:p>
    <w:p w:rsidR="00D30146" w:rsidRPr="008A1AC5" w:rsidRDefault="00D30146" w:rsidP="00D30146">
      <w:pPr>
        <w:pStyle w:val="Tekstpodstawowy"/>
        <w:kinsoku w:val="0"/>
        <w:overflowPunct w:val="0"/>
        <w:spacing w:before="8"/>
        <w:rPr>
          <w:sz w:val="18"/>
          <w:szCs w:val="18"/>
        </w:rPr>
      </w:pPr>
    </w:p>
    <w:p w:rsidR="00D30146" w:rsidRPr="008A1AC5" w:rsidRDefault="00D30146" w:rsidP="00A77A6D">
      <w:pPr>
        <w:pStyle w:val="Akapitzlist"/>
        <w:numPr>
          <w:ilvl w:val="0"/>
          <w:numId w:val="181"/>
        </w:numPr>
        <w:tabs>
          <w:tab w:val="left" w:pos="656"/>
        </w:tabs>
        <w:kinsoku w:val="0"/>
        <w:overflowPunct w:val="0"/>
        <w:adjustRightInd w:val="0"/>
        <w:spacing w:before="91"/>
        <w:rPr>
          <w:b/>
          <w:bCs/>
          <w:sz w:val="20"/>
          <w:szCs w:val="20"/>
          <w:lang w:val="pl-PL"/>
        </w:rPr>
      </w:pPr>
      <w:r w:rsidRPr="008A1AC5">
        <w:rPr>
          <w:b/>
          <w:bCs/>
          <w:sz w:val="20"/>
          <w:szCs w:val="20"/>
          <w:lang w:val="pl-PL"/>
        </w:rPr>
        <w:t>TRANSPORT</w:t>
      </w:r>
    </w:p>
    <w:p w:rsidR="00D30146" w:rsidRPr="008A1AC5" w:rsidRDefault="00D30146" w:rsidP="00D30146">
      <w:pPr>
        <w:pStyle w:val="Tekstpodstawowy"/>
        <w:kinsoku w:val="0"/>
        <w:overflowPunct w:val="0"/>
        <w:spacing w:before="10"/>
        <w:rPr>
          <w:b/>
          <w:bCs/>
        </w:rPr>
      </w:pPr>
    </w:p>
    <w:p w:rsidR="00D30146" w:rsidRPr="008A1AC5" w:rsidRDefault="00D30146" w:rsidP="00A77A6D">
      <w:pPr>
        <w:pStyle w:val="Akapitzlist"/>
        <w:numPr>
          <w:ilvl w:val="1"/>
          <w:numId w:val="181"/>
        </w:numPr>
        <w:tabs>
          <w:tab w:val="left" w:pos="805"/>
        </w:tabs>
        <w:kinsoku w:val="0"/>
        <w:overflowPunct w:val="0"/>
        <w:adjustRightInd w:val="0"/>
        <w:jc w:val="both"/>
        <w:rPr>
          <w:b/>
          <w:bCs/>
          <w:sz w:val="20"/>
          <w:szCs w:val="20"/>
          <w:lang w:val="pl-PL"/>
        </w:rPr>
      </w:pPr>
      <w:r w:rsidRPr="008A1AC5">
        <w:rPr>
          <w:b/>
          <w:bCs/>
          <w:sz w:val="20"/>
          <w:szCs w:val="20"/>
          <w:lang w:val="pl-PL"/>
        </w:rPr>
        <w:t>Wymagania ogólne</w:t>
      </w:r>
    </w:p>
    <w:p w:rsidR="00D30146" w:rsidRPr="008A1AC5" w:rsidRDefault="00D30146" w:rsidP="00D30146">
      <w:pPr>
        <w:pStyle w:val="Tekstpodstawowy"/>
        <w:kinsoku w:val="0"/>
        <w:overflowPunct w:val="0"/>
        <w:spacing w:before="120"/>
        <w:ind w:left="398"/>
      </w:pPr>
      <w:r w:rsidRPr="008A1AC5">
        <w:t>Ogólne wymagania dotyczące transportu omówiono w punkcie 4 ogólnej specyfikacji technicznej.</w:t>
      </w:r>
    </w:p>
    <w:p w:rsidR="00D30146" w:rsidRPr="008A1AC5" w:rsidRDefault="00D30146" w:rsidP="00D30146">
      <w:pPr>
        <w:pStyle w:val="Tekstpodstawowy"/>
        <w:kinsoku w:val="0"/>
        <w:overflowPunct w:val="0"/>
        <w:spacing w:before="11"/>
      </w:pPr>
    </w:p>
    <w:p w:rsidR="00D30146" w:rsidRPr="008A1AC5" w:rsidRDefault="00D30146" w:rsidP="00A77A6D">
      <w:pPr>
        <w:pStyle w:val="Akapitzlist"/>
        <w:numPr>
          <w:ilvl w:val="1"/>
          <w:numId w:val="181"/>
        </w:numPr>
        <w:tabs>
          <w:tab w:val="left" w:pos="805"/>
        </w:tabs>
        <w:kinsoku w:val="0"/>
        <w:overflowPunct w:val="0"/>
        <w:adjustRightInd w:val="0"/>
        <w:jc w:val="both"/>
        <w:rPr>
          <w:b/>
          <w:bCs/>
          <w:sz w:val="20"/>
          <w:szCs w:val="20"/>
          <w:lang w:val="pl-PL"/>
        </w:rPr>
      </w:pPr>
      <w:r w:rsidRPr="008A1AC5">
        <w:rPr>
          <w:b/>
          <w:bCs/>
          <w:sz w:val="20"/>
          <w:szCs w:val="20"/>
          <w:lang w:val="pl-PL"/>
        </w:rPr>
        <w:t>Transport materiałów</w:t>
      </w:r>
    </w:p>
    <w:p w:rsidR="00D30146" w:rsidRPr="008A1AC5" w:rsidRDefault="00D30146" w:rsidP="00D30146">
      <w:pPr>
        <w:pStyle w:val="Tekstpodstawowy"/>
        <w:kinsoku w:val="0"/>
        <w:overflowPunct w:val="0"/>
        <w:spacing w:before="120"/>
        <w:ind w:left="398" w:right="668" w:hanging="1"/>
      </w:pPr>
      <w:r w:rsidRPr="008A1AC5">
        <w:t>Transport może odbywać się dowolnymi środkami transportu. Podczas transportu materiały powinny być zabezpieczone przed uszkodzeniami, utratą stateczności  i  szkodliwymi  wpływami atmosferycznymi. Ułożenie i zabezpieczenie ładunku powinno być zgodne z przepisami transportowymi dotyczącymi transportu samochodowego.</w:t>
      </w:r>
    </w:p>
    <w:p w:rsidR="00D30146" w:rsidRPr="008A1AC5" w:rsidRDefault="00D30146" w:rsidP="00D30146">
      <w:pPr>
        <w:pStyle w:val="Tekstpodstawowy"/>
        <w:kinsoku w:val="0"/>
        <w:overflowPunct w:val="0"/>
        <w:spacing w:before="5"/>
        <w:rPr>
          <w:sz w:val="30"/>
          <w:szCs w:val="30"/>
        </w:rPr>
      </w:pPr>
    </w:p>
    <w:p w:rsidR="00D30146" w:rsidRPr="008A1AC5" w:rsidRDefault="00D30146" w:rsidP="00A77A6D">
      <w:pPr>
        <w:pStyle w:val="Akapitzlist"/>
        <w:numPr>
          <w:ilvl w:val="0"/>
          <w:numId w:val="181"/>
        </w:numPr>
        <w:tabs>
          <w:tab w:val="left" w:pos="656"/>
        </w:tabs>
        <w:kinsoku w:val="0"/>
        <w:overflowPunct w:val="0"/>
        <w:adjustRightInd w:val="0"/>
        <w:spacing w:before="91"/>
        <w:rPr>
          <w:b/>
          <w:bCs/>
          <w:sz w:val="20"/>
          <w:szCs w:val="20"/>
          <w:lang w:val="pl-PL"/>
        </w:rPr>
      </w:pPr>
      <w:r w:rsidRPr="008A1AC5">
        <w:rPr>
          <w:b/>
          <w:bCs/>
          <w:sz w:val="20"/>
          <w:szCs w:val="20"/>
          <w:lang w:val="pl-PL"/>
        </w:rPr>
        <w:t>WYKONANIE ROBÓT</w:t>
      </w:r>
    </w:p>
    <w:p w:rsidR="00D30146" w:rsidRPr="008A1AC5" w:rsidRDefault="00D30146" w:rsidP="00D30146">
      <w:pPr>
        <w:pStyle w:val="Tekstpodstawowy"/>
        <w:kinsoku w:val="0"/>
        <w:overflowPunct w:val="0"/>
        <w:spacing w:before="10"/>
        <w:rPr>
          <w:b/>
          <w:bCs/>
        </w:rPr>
      </w:pPr>
    </w:p>
    <w:p w:rsidR="00D30146" w:rsidRPr="008A1AC5" w:rsidRDefault="00D30146" w:rsidP="00A77A6D">
      <w:pPr>
        <w:pStyle w:val="Akapitzlist"/>
        <w:numPr>
          <w:ilvl w:val="1"/>
          <w:numId w:val="181"/>
        </w:numPr>
        <w:tabs>
          <w:tab w:val="left" w:pos="805"/>
        </w:tabs>
        <w:kinsoku w:val="0"/>
        <w:overflowPunct w:val="0"/>
        <w:adjustRightInd w:val="0"/>
        <w:jc w:val="both"/>
        <w:rPr>
          <w:b/>
          <w:bCs/>
          <w:sz w:val="20"/>
          <w:szCs w:val="20"/>
          <w:lang w:val="pl-PL"/>
        </w:rPr>
      </w:pPr>
      <w:r w:rsidRPr="008A1AC5">
        <w:rPr>
          <w:b/>
          <w:bCs/>
          <w:sz w:val="20"/>
          <w:szCs w:val="20"/>
          <w:lang w:val="pl-PL"/>
        </w:rPr>
        <w:t>Wymagania ogólne</w:t>
      </w:r>
    </w:p>
    <w:p w:rsidR="00D30146" w:rsidRPr="008A1AC5" w:rsidRDefault="00D30146" w:rsidP="00D30146">
      <w:pPr>
        <w:pStyle w:val="Tekstpodstawowy"/>
        <w:kinsoku w:val="0"/>
        <w:overflowPunct w:val="0"/>
        <w:spacing w:before="118"/>
        <w:ind w:left="398" w:right="673"/>
      </w:pPr>
      <w:r w:rsidRPr="008A1AC5">
        <w:t>Ogólne wymagania dotyczące prowadzenia prac związanych z wykonaniem robót omówiono w punkcie 5 ogólnej specyfikacji technicznej.</w:t>
      </w:r>
    </w:p>
    <w:p w:rsidR="00D30146" w:rsidRPr="008A1AC5" w:rsidRDefault="00D30146" w:rsidP="00D30146">
      <w:pPr>
        <w:pStyle w:val="Tekstpodstawowy"/>
        <w:kinsoku w:val="0"/>
        <w:overflowPunct w:val="0"/>
        <w:spacing w:before="1"/>
        <w:ind w:left="398" w:right="670"/>
      </w:pPr>
      <w:r w:rsidRPr="008A1AC5">
        <w:t>Roboty budowlane należy wykonać zgodnie z polskimi normami oraz wytycznymi technologicznymi producenta.</w:t>
      </w:r>
    </w:p>
    <w:p w:rsidR="00D30146" w:rsidRPr="008A1AC5" w:rsidRDefault="00D30146" w:rsidP="00D30146">
      <w:pPr>
        <w:pStyle w:val="Tekstpodstawowy"/>
        <w:kinsoku w:val="0"/>
        <w:overflowPunct w:val="0"/>
        <w:spacing w:before="1"/>
      </w:pPr>
    </w:p>
    <w:p w:rsidR="00D30146" w:rsidRPr="008A1AC5" w:rsidRDefault="00D30146" w:rsidP="008A1AC5">
      <w:pPr>
        <w:pStyle w:val="Tekstpodstawowy"/>
        <w:kinsoku w:val="0"/>
        <w:overflowPunct w:val="0"/>
        <w:spacing w:before="1"/>
        <w:ind w:left="398" w:right="670"/>
      </w:pPr>
      <w:r w:rsidRPr="008A1AC5">
        <w:t>Odwodnienie przedmiotowego terenu odbywać się będzie poprzez spadki poprzeczne oraz podłużne prowadząc wody opadowe do głównego zbiornika retencji wody znajdującego się w centralnej części placu manewrowego, a także odwodnienia liniowego zlokalizowanego przy wjeździe na teren inwestycji. Woda z obszarów znajdujących się od stronu drogi publicznej odwadnia się na przyległy teren.</w:t>
      </w:r>
    </w:p>
    <w:p w:rsidR="00D30146" w:rsidRPr="008A1AC5" w:rsidRDefault="00D30146" w:rsidP="008A1AC5">
      <w:pPr>
        <w:pStyle w:val="Tekstpodstawowy"/>
        <w:kinsoku w:val="0"/>
        <w:overflowPunct w:val="0"/>
        <w:spacing w:before="1"/>
        <w:ind w:left="398" w:right="670"/>
      </w:pPr>
    </w:p>
    <w:p w:rsidR="00D30146" w:rsidRPr="008A1AC5" w:rsidRDefault="00D30146" w:rsidP="008A1AC5">
      <w:pPr>
        <w:pStyle w:val="Tekstpodstawowy"/>
        <w:kinsoku w:val="0"/>
        <w:overflowPunct w:val="0"/>
        <w:spacing w:before="1"/>
        <w:ind w:left="398" w:right="670"/>
      </w:pPr>
      <w:r w:rsidRPr="008A1AC5">
        <w:t>Roboty ziemne sprowadzają się do mechanicznego i ręcznego korytowania oraz profilowania dna koryta pod konstrukcję placu, dróg, budowę budynków, chodników i parkingów zgodnie z planem sytuacyjnym projektowanego układu komunikacyjnego. W rejonie uzbrojenia podziemnego roboty należy prowadzić ręcznie z zachowaniem odpowiedniej ostrożności.</w:t>
      </w:r>
    </w:p>
    <w:p w:rsidR="00D30146" w:rsidRPr="008A1AC5" w:rsidRDefault="00D30146" w:rsidP="00D30146">
      <w:pPr>
        <w:pStyle w:val="Tekstpodstawowy"/>
        <w:kinsoku w:val="0"/>
        <w:overflowPunct w:val="0"/>
        <w:spacing w:before="5"/>
        <w:rPr>
          <w:b/>
          <w:bCs/>
          <w:sz w:val="30"/>
          <w:szCs w:val="30"/>
        </w:rPr>
      </w:pPr>
    </w:p>
    <w:p w:rsidR="00D30146" w:rsidRPr="008A1AC5" w:rsidRDefault="00D30146" w:rsidP="00A77A6D">
      <w:pPr>
        <w:pStyle w:val="Akapitzlist"/>
        <w:numPr>
          <w:ilvl w:val="1"/>
          <w:numId w:val="181"/>
        </w:numPr>
        <w:tabs>
          <w:tab w:val="left" w:pos="800"/>
        </w:tabs>
        <w:kinsoku w:val="0"/>
        <w:overflowPunct w:val="0"/>
        <w:adjustRightInd w:val="0"/>
        <w:ind w:left="799" w:hanging="401"/>
        <w:jc w:val="both"/>
        <w:rPr>
          <w:b/>
          <w:bCs/>
          <w:sz w:val="20"/>
          <w:szCs w:val="20"/>
          <w:lang w:val="pl-PL"/>
        </w:rPr>
      </w:pPr>
      <w:r w:rsidRPr="008A1AC5">
        <w:rPr>
          <w:b/>
          <w:bCs/>
          <w:sz w:val="20"/>
          <w:szCs w:val="20"/>
          <w:lang w:val="pl-PL"/>
        </w:rPr>
        <w:t>Kolizje z urządzeniami</w:t>
      </w:r>
      <w:r w:rsidRPr="008A1AC5">
        <w:rPr>
          <w:b/>
          <w:bCs/>
          <w:spacing w:val="-1"/>
          <w:sz w:val="20"/>
          <w:szCs w:val="20"/>
          <w:lang w:val="pl-PL"/>
        </w:rPr>
        <w:t xml:space="preserve"> </w:t>
      </w:r>
      <w:r w:rsidRPr="008A1AC5">
        <w:rPr>
          <w:b/>
          <w:bCs/>
          <w:sz w:val="20"/>
          <w:szCs w:val="20"/>
          <w:lang w:val="pl-PL"/>
        </w:rPr>
        <w:t>obcymi</w:t>
      </w:r>
    </w:p>
    <w:p w:rsidR="00D30146" w:rsidRPr="008A1AC5" w:rsidRDefault="00D30146" w:rsidP="00D30146">
      <w:pPr>
        <w:pStyle w:val="Tekstpodstawowy"/>
        <w:kinsoku w:val="0"/>
        <w:overflowPunct w:val="0"/>
        <w:spacing w:before="173"/>
        <w:ind w:left="398" w:right="668"/>
      </w:pPr>
      <w:r w:rsidRPr="008A1AC5">
        <w:t>Z uwagi na możliwość wystąpienia w strefie usytuowania obiektu podziemnych sieci uzbrojenia terenu, w trakcie realizacji robót należy zachować szczególną ostrożność Kolidujące sieci należy przebudować lub zabezpieczyć. Projektowane rozwiązania należy uzgodnić z właściwymi gestorami. W przypadku odkrycia istniejących sieci nie uwidocznionych na podkładach mapowych, celem ich zabezpieczenia należy ułożyć na nich stalowe, połówkowe rury ochronne (dopuszcza się też rury</w:t>
      </w:r>
      <w:r w:rsidRPr="008A1AC5">
        <w:rPr>
          <w:spacing w:val="-7"/>
        </w:rPr>
        <w:t xml:space="preserve"> </w:t>
      </w:r>
      <w:r w:rsidRPr="008A1AC5">
        <w:t>HDPE).</w:t>
      </w:r>
    </w:p>
    <w:p w:rsidR="00D30146" w:rsidRPr="008A1AC5" w:rsidRDefault="00D30146" w:rsidP="00D30146">
      <w:pPr>
        <w:pStyle w:val="Tekstpodstawowy"/>
        <w:kinsoku w:val="0"/>
        <w:overflowPunct w:val="0"/>
        <w:spacing w:before="3"/>
        <w:rPr>
          <w:sz w:val="22"/>
          <w:szCs w:val="22"/>
        </w:rPr>
      </w:pPr>
    </w:p>
    <w:p w:rsidR="00D30146" w:rsidRPr="008A1AC5" w:rsidRDefault="00D30146" w:rsidP="00A77A6D">
      <w:pPr>
        <w:pStyle w:val="Akapitzlist"/>
        <w:numPr>
          <w:ilvl w:val="1"/>
          <w:numId w:val="181"/>
        </w:numPr>
        <w:tabs>
          <w:tab w:val="left" w:pos="800"/>
        </w:tabs>
        <w:kinsoku w:val="0"/>
        <w:overflowPunct w:val="0"/>
        <w:adjustRightInd w:val="0"/>
        <w:ind w:left="799" w:hanging="401"/>
        <w:jc w:val="both"/>
        <w:rPr>
          <w:b/>
          <w:bCs/>
          <w:sz w:val="20"/>
          <w:szCs w:val="20"/>
          <w:lang w:val="pl-PL"/>
        </w:rPr>
      </w:pPr>
      <w:r w:rsidRPr="008A1AC5">
        <w:rPr>
          <w:b/>
          <w:bCs/>
          <w:sz w:val="20"/>
          <w:szCs w:val="20"/>
          <w:lang w:val="pl-PL"/>
        </w:rPr>
        <w:t>Odwodnienie placu budowy</w:t>
      </w:r>
    </w:p>
    <w:p w:rsidR="00D30146" w:rsidRPr="008A1AC5" w:rsidRDefault="00D30146" w:rsidP="00D30146">
      <w:pPr>
        <w:pStyle w:val="Tekstpodstawowy"/>
        <w:kinsoku w:val="0"/>
        <w:overflowPunct w:val="0"/>
        <w:spacing w:before="173"/>
        <w:ind w:left="398" w:right="701" w:hanging="1"/>
      </w:pPr>
      <w:r w:rsidRPr="008A1AC5">
        <w:t xml:space="preserve">Niezależnie od budowy urządzeń, stanowiących elementy systemów odwadniających, ujętych w dokumentacji projektowej, Wykonawca powinien, o ile wymagają tego warunki terenowe, wykonać urządzenia, które zapewnią odprowadzenie wód gruntowych i opadowych poza obszar robót ziemnych tak, aby zabezpieczyć grunty przed zawilgoceniem i nawodnieniem. Wykonawca ma obowiązek takiego wykonywania wykopów, aby powierzchniom gruntu nadawać w całym okresie trwania robót spadki, zapewniające prawidłowe odwodnienie. </w:t>
      </w:r>
      <w:r w:rsidRPr="008A1AC5">
        <w:lastRenderedPageBreak/>
        <w:t xml:space="preserve">Jeżeli, wskutek zaniedbania </w:t>
      </w:r>
      <w:r w:rsidRPr="008A1AC5">
        <w:rPr>
          <w:spacing w:val="-4"/>
        </w:rPr>
        <w:t xml:space="preserve">Wykonawcy, </w:t>
      </w:r>
      <w:r w:rsidRPr="008A1AC5">
        <w:t>grunty ulegną nawodnieniu, które spowoduje ich długotrwałą nieprzydatność, Wykonawca ma obowiązek usunięcia tych gruntów i zastąpienia ich gruntami przydatnymi na własny koszt bez jakichkolwiek dodatkowych opłat ze strony Zamawiającego za te czynności, jak również za dowieziony</w:t>
      </w:r>
      <w:r w:rsidRPr="008A1AC5">
        <w:rPr>
          <w:spacing w:val="-2"/>
        </w:rPr>
        <w:t xml:space="preserve"> </w:t>
      </w:r>
      <w:r w:rsidRPr="008A1AC5">
        <w:t>grunt.</w:t>
      </w:r>
    </w:p>
    <w:p w:rsidR="00D30146" w:rsidRPr="008A1AC5" w:rsidRDefault="00D30146" w:rsidP="00D30146">
      <w:pPr>
        <w:pStyle w:val="Tekstpodstawowy"/>
        <w:kinsoku w:val="0"/>
        <w:overflowPunct w:val="0"/>
        <w:spacing w:before="1"/>
        <w:ind w:left="398" w:hanging="1"/>
      </w:pPr>
      <w:r w:rsidRPr="008A1AC5">
        <w:t>Odprowadzenie wód do istniejących zbiorników naturalnych i urządzeń odwadniających musi być poprzedzone uzgodnieniem z odpowiednimi instytucjami.</w:t>
      </w:r>
    </w:p>
    <w:p w:rsidR="00D30146" w:rsidRPr="008A1AC5" w:rsidRDefault="00D30146" w:rsidP="00D30146">
      <w:pPr>
        <w:pStyle w:val="Tekstpodstawowy"/>
        <w:kinsoku w:val="0"/>
        <w:overflowPunct w:val="0"/>
        <w:spacing w:before="4"/>
        <w:rPr>
          <w:sz w:val="30"/>
          <w:szCs w:val="30"/>
        </w:rPr>
      </w:pPr>
    </w:p>
    <w:p w:rsidR="00D30146" w:rsidRPr="008A1AC5" w:rsidRDefault="00D30146" w:rsidP="00A77A6D">
      <w:pPr>
        <w:pStyle w:val="Akapitzlist"/>
        <w:numPr>
          <w:ilvl w:val="1"/>
          <w:numId w:val="181"/>
        </w:numPr>
        <w:tabs>
          <w:tab w:val="left" w:pos="800"/>
        </w:tabs>
        <w:kinsoku w:val="0"/>
        <w:overflowPunct w:val="0"/>
        <w:adjustRightInd w:val="0"/>
        <w:ind w:left="799" w:hanging="401"/>
        <w:jc w:val="both"/>
        <w:rPr>
          <w:b/>
          <w:bCs/>
          <w:sz w:val="20"/>
          <w:szCs w:val="20"/>
          <w:lang w:val="pl-PL"/>
        </w:rPr>
      </w:pPr>
      <w:r w:rsidRPr="008A1AC5">
        <w:rPr>
          <w:b/>
          <w:bCs/>
          <w:sz w:val="20"/>
          <w:szCs w:val="20"/>
          <w:lang w:val="pl-PL"/>
        </w:rPr>
        <w:t>Roboty ziemne</w:t>
      </w:r>
    </w:p>
    <w:p w:rsidR="00D30146" w:rsidRPr="008A1AC5" w:rsidRDefault="00D30146" w:rsidP="00D30146">
      <w:pPr>
        <w:pStyle w:val="Tekstpodstawowy"/>
        <w:kinsoku w:val="0"/>
        <w:overflowPunct w:val="0"/>
        <w:spacing w:before="176"/>
        <w:ind w:left="398" w:right="667" w:hanging="1"/>
      </w:pPr>
      <w:r w:rsidRPr="008A1AC5">
        <w:t>Roboty ziemne pod nawierzchnie chodników ograniczają się do korytowania, wykonania ewentualnych nasypów oraz przygotowanie podłoża do wymogów konstrukcji nawierzchni. Roboty ziemne wykonać zgodnie z normą PN-S-02205.</w:t>
      </w:r>
    </w:p>
    <w:p w:rsidR="00D30146" w:rsidRPr="008A1AC5" w:rsidRDefault="00D30146" w:rsidP="00D30146">
      <w:pPr>
        <w:pStyle w:val="Tekstpodstawowy"/>
        <w:kinsoku w:val="0"/>
        <w:overflowPunct w:val="0"/>
        <w:ind w:left="398" w:right="701"/>
      </w:pPr>
      <w:r w:rsidRPr="008A1AC5">
        <w:t>Roboty ziemne pod drogi wewnętrzne i miejsca postojowe realizowane są w ramach wykopów pod projektowanych budynek.</w:t>
      </w:r>
    </w:p>
    <w:p w:rsidR="00D30146" w:rsidRPr="008A1AC5" w:rsidRDefault="00D30146" w:rsidP="00D30146">
      <w:pPr>
        <w:pStyle w:val="Tekstpodstawowy"/>
        <w:kinsoku w:val="0"/>
        <w:overflowPunct w:val="0"/>
        <w:ind w:left="398" w:right="701" w:hanging="1"/>
      </w:pPr>
      <w:r w:rsidRPr="008A1AC5">
        <w:t>Podłoże gruntowe oraz nasypy pod konstrukcje nawierzchni i nasypy należy wykonać zgodnie z PN-S- 02205:1998 "Drogi samochodowe. Roboty ziemne. Ogólne zalecenia:</w:t>
      </w:r>
    </w:p>
    <w:p w:rsidR="00D30146" w:rsidRPr="008A1AC5" w:rsidRDefault="00D30146" w:rsidP="00A77A6D">
      <w:pPr>
        <w:pStyle w:val="Akapitzlist"/>
        <w:numPr>
          <w:ilvl w:val="0"/>
          <w:numId w:val="178"/>
        </w:numPr>
        <w:tabs>
          <w:tab w:val="left" w:pos="1107"/>
        </w:tabs>
        <w:kinsoku w:val="0"/>
        <w:overflowPunct w:val="0"/>
        <w:adjustRightInd w:val="0"/>
        <w:spacing w:before="5" w:line="232" w:lineRule="auto"/>
        <w:ind w:right="670" w:hanging="360"/>
        <w:jc w:val="both"/>
        <w:rPr>
          <w:sz w:val="20"/>
          <w:szCs w:val="20"/>
          <w:lang w:val="pl-PL"/>
        </w:rPr>
      </w:pPr>
      <w:r w:rsidRPr="008A1AC5">
        <w:rPr>
          <w:sz w:val="20"/>
          <w:szCs w:val="20"/>
          <w:lang w:val="pl-PL"/>
        </w:rPr>
        <w:t>Wykonawca powinien skontrolować wskaźnik zagęszczenia gruntów rodzimych, zalegających w górnej strefie podłoża nasypu, do głębokości 0,5 metra od powierzchni terenu. Jeżeli wartość wskaźnika zagęszczenia jest mniejsza niż 0.95, Wykonawca powinien dogęścić podłoże tak, aby powyższe wymaganie zostało spełnione;</w:t>
      </w:r>
    </w:p>
    <w:p w:rsidR="00D30146" w:rsidRPr="008A1AC5" w:rsidRDefault="00D30146" w:rsidP="00A77A6D">
      <w:pPr>
        <w:pStyle w:val="Akapitzlist"/>
        <w:numPr>
          <w:ilvl w:val="0"/>
          <w:numId w:val="178"/>
        </w:numPr>
        <w:tabs>
          <w:tab w:val="left" w:pos="1119"/>
        </w:tabs>
        <w:kinsoku w:val="0"/>
        <w:overflowPunct w:val="0"/>
        <w:adjustRightInd w:val="0"/>
        <w:spacing w:before="17" w:line="216" w:lineRule="auto"/>
        <w:ind w:right="667" w:hanging="360"/>
        <w:jc w:val="both"/>
        <w:rPr>
          <w:sz w:val="20"/>
          <w:szCs w:val="20"/>
          <w:lang w:val="pl-PL"/>
        </w:rPr>
      </w:pPr>
      <w:r w:rsidRPr="008A1AC5">
        <w:rPr>
          <w:sz w:val="20"/>
          <w:szCs w:val="20"/>
          <w:lang w:val="pl-PL"/>
        </w:rPr>
        <w:t>grubość warstwy wbudowywanego gruntu w stanie luźnym powinna być odpowiednio dobrana w zależności od rodzaju gruntu i sprzętu używanego do</w:t>
      </w:r>
      <w:r w:rsidRPr="008A1AC5">
        <w:rPr>
          <w:spacing w:val="-3"/>
          <w:sz w:val="20"/>
          <w:szCs w:val="20"/>
          <w:lang w:val="pl-PL"/>
        </w:rPr>
        <w:t xml:space="preserve"> </w:t>
      </w:r>
      <w:r w:rsidRPr="008A1AC5">
        <w:rPr>
          <w:sz w:val="20"/>
          <w:szCs w:val="20"/>
          <w:lang w:val="pl-PL"/>
        </w:rPr>
        <w:t>zagęszczania;</w:t>
      </w:r>
    </w:p>
    <w:p w:rsidR="00D30146" w:rsidRPr="008A1AC5" w:rsidRDefault="00D30146" w:rsidP="00A77A6D">
      <w:pPr>
        <w:pStyle w:val="Akapitzlist"/>
        <w:numPr>
          <w:ilvl w:val="0"/>
          <w:numId w:val="178"/>
        </w:numPr>
        <w:tabs>
          <w:tab w:val="left" w:pos="1119"/>
        </w:tabs>
        <w:kinsoku w:val="0"/>
        <w:overflowPunct w:val="0"/>
        <w:adjustRightInd w:val="0"/>
        <w:spacing w:before="24" w:line="216" w:lineRule="auto"/>
        <w:ind w:right="667" w:hanging="360"/>
        <w:jc w:val="both"/>
        <w:rPr>
          <w:sz w:val="20"/>
          <w:szCs w:val="20"/>
          <w:lang w:val="pl-PL"/>
        </w:rPr>
      </w:pPr>
      <w:r w:rsidRPr="008A1AC5">
        <w:rPr>
          <w:sz w:val="20"/>
          <w:szCs w:val="20"/>
          <w:lang w:val="pl-PL"/>
        </w:rPr>
        <w:t>przystąpienie do wbudowania kolejnej warstwy nasypu może nastąpić dopiero po stwierdzeniu przez Inżyniera prawidłowego wykonania warstwy</w:t>
      </w:r>
      <w:r w:rsidRPr="008A1AC5">
        <w:rPr>
          <w:spacing w:val="4"/>
          <w:sz w:val="20"/>
          <w:szCs w:val="20"/>
          <w:lang w:val="pl-PL"/>
        </w:rPr>
        <w:t xml:space="preserve"> </w:t>
      </w:r>
      <w:r w:rsidRPr="008A1AC5">
        <w:rPr>
          <w:sz w:val="20"/>
          <w:szCs w:val="20"/>
          <w:lang w:val="pl-PL"/>
        </w:rPr>
        <w:t>poprzedniej;</w:t>
      </w:r>
    </w:p>
    <w:p w:rsidR="00D30146" w:rsidRPr="008A1AC5" w:rsidRDefault="00D30146" w:rsidP="00A77A6D">
      <w:pPr>
        <w:pStyle w:val="Akapitzlist"/>
        <w:numPr>
          <w:ilvl w:val="0"/>
          <w:numId w:val="178"/>
        </w:numPr>
        <w:tabs>
          <w:tab w:val="left" w:pos="1119"/>
        </w:tabs>
        <w:kinsoku w:val="0"/>
        <w:overflowPunct w:val="0"/>
        <w:adjustRightInd w:val="0"/>
        <w:spacing w:before="24" w:line="216" w:lineRule="auto"/>
        <w:ind w:right="672" w:hanging="360"/>
        <w:jc w:val="both"/>
        <w:rPr>
          <w:sz w:val="20"/>
          <w:szCs w:val="20"/>
          <w:lang w:val="pl-PL"/>
        </w:rPr>
      </w:pPr>
      <w:r w:rsidRPr="008A1AC5">
        <w:rPr>
          <w:sz w:val="20"/>
          <w:szCs w:val="20"/>
          <w:lang w:val="pl-PL"/>
        </w:rPr>
        <w:t>nasypy należy wykonać z gruntów niewysadzinowych, o wskaźniku wodoprzepuszczalności „k” nie mniejszym od 6 m/dobę;</w:t>
      </w:r>
    </w:p>
    <w:p w:rsidR="00D30146" w:rsidRPr="008A1AC5" w:rsidRDefault="00D30146" w:rsidP="00A77A6D">
      <w:pPr>
        <w:pStyle w:val="Akapitzlist"/>
        <w:numPr>
          <w:ilvl w:val="0"/>
          <w:numId w:val="178"/>
        </w:numPr>
        <w:tabs>
          <w:tab w:val="left" w:pos="1107"/>
        </w:tabs>
        <w:kinsoku w:val="0"/>
        <w:overflowPunct w:val="0"/>
        <w:adjustRightInd w:val="0"/>
        <w:spacing w:before="4"/>
        <w:ind w:left="1106" w:hanging="348"/>
        <w:rPr>
          <w:sz w:val="20"/>
          <w:szCs w:val="20"/>
          <w:lang w:val="pl-PL"/>
        </w:rPr>
      </w:pPr>
      <w:r w:rsidRPr="008A1AC5">
        <w:rPr>
          <w:sz w:val="20"/>
          <w:szCs w:val="20"/>
          <w:lang w:val="pl-PL"/>
        </w:rPr>
        <w:t>Wskaźnik różnoziarnistości gruntów wbudowywanych w nasyp nie może być mniejszy od</w:t>
      </w:r>
      <w:r w:rsidRPr="008A1AC5">
        <w:rPr>
          <w:spacing w:val="-4"/>
          <w:sz w:val="20"/>
          <w:szCs w:val="20"/>
          <w:lang w:val="pl-PL"/>
        </w:rPr>
        <w:t xml:space="preserve"> </w:t>
      </w:r>
      <w:r w:rsidRPr="008A1AC5">
        <w:rPr>
          <w:sz w:val="20"/>
          <w:szCs w:val="20"/>
          <w:lang w:val="pl-PL"/>
        </w:rPr>
        <w:t>5.</w:t>
      </w:r>
    </w:p>
    <w:p w:rsidR="00D30146" w:rsidRPr="008A1AC5" w:rsidRDefault="00D30146" w:rsidP="00D30146">
      <w:pPr>
        <w:pStyle w:val="Tekstpodstawowy"/>
        <w:kinsoku w:val="0"/>
        <w:overflowPunct w:val="0"/>
        <w:spacing w:before="4"/>
        <w:rPr>
          <w:sz w:val="28"/>
          <w:szCs w:val="28"/>
        </w:rPr>
      </w:pPr>
    </w:p>
    <w:p w:rsidR="00D30146" w:rsidRPr="008A1AC5" w:rsidRDefault="00D30146" w:rsidP="00A77A6D">
      <w:pPr>
        <w:pStyle w:val="Akapitzlist"/>
        <w:numPr>
          <w:ilvl w:val="1"/>
          <w:numId w:val="181"/>
        </w:numPr>
        <w:tabs>
          <w:tab w:val="left" w:pos="800"/>
        </w:tabs>
        <w:kinsoku w:val="0"/>
        <w:overflowPunct w:val="0"/>
        <w:adjustRightInd w:val="0"/>
        <w:ind w:left="799" w:hanging="401"/>
        <w:jc w:val="both"/>
        <w:rPr>
          <w:b/>
          <w:bCs/>
          <w:sz w:val="20"/>
          <w:szCs w:val="20"/>
          <w:lang w:val="pl-PL"/>
        </w:rPr>
      </w:pPr>
      <w:r w:rsidRPr="008A1AC5">
        <w:rPr>
          <w:b/>
          <w:bCs/>
          <w:sz w:val="20"/>
          <w:szCs w:val="20"/>
          <w:lang w:val="pl-PL"/>
        </w:rPr>
        <w:t>Profilowanie i zagęszczenie podłoża gruntowego</w:t>
      </w:r>
    </w:p>
    <w:p w:rsidR="00D30146" w:rsidRPr="008A1AC5" w:rsidRDefault="00D30146" w:rsidP="00D30146">
      <w:pPr>
        <w:pStyle w:val="Tekstpodstawowy"/>
        <w:kinsoku w:val="0"/>
        <w:overflowPunct w:val="0"/>
        <w:spacing w:before="176"/>
        <w:ind w:left="398" w:right="665" w:hanging="1"/>
      </w:pPr>
      <w:r w:rsidRPr="008A1AC5">
        <w:t>Wykonawca może przystąpić do wykonywania koryta oraz profilowania i zagęszczenia podłoża po zakończeniu i odebraniu robót związanych z wykazaniem elementów uzbrojenia terenu i bezpośrednio przed rozpoczęciem robót związanych z wykonaniem warstw nawierzchni. W wykonanym korycie oraz wyprofilowanym i zagęszczonym podłożu nie może odbywać się ruch budowlany, samochodowy. Przed przystąpieniem do profilowania podłoże powinno być oczyszczone z wszelkich odpadów oraz błota i rozluźnionego nadmiernie gruntu. Po oczyszczeniu powierzchni podłoża, które ma być profilowane należy sprawdzić, czy istniejące rzędne terenu umożliwiają uzyskanie zaprojektowanych rzędnych podłoża. Zaleca się, aby rzędne terenu przed profilowaniem były, o co najmniej 5 cm wyższe niż projektowane rzędne podłoża. Jeżeli rzędne podłoża przed profilowaniem nie wymagają dowiezienia i wbudowania dodatkowego gruntu, to przed przystąpieniem do profilowania oczyszczonego podłoża jego powierzchnię należy dogęścić w sposób zaakceptowany przez Inspektora Nadzoru. Bezpośrednio po profilowaniu podłoża należy przystąpić do jego dogęszczania. Zagęszczenie podłoża należy kontrolować według normalnej próby Proctora, przeprowadzonej zgodnie z PN- 88/B-04481(metoda I lub</w:t>
      </w:r>
      <w:r w:rsidRPr="008A1AC5">
        <w:rPr>
          <w:spacing w:val="1"/>
        </w:rPr>
        <w:t xml:space="preserve"> </w:t>
      </w:r>
      <w:r w:rsidRPr="008A1AC5">
        <w:t>II).</w:t>
      </w:r>
    </w:p>
    <w:p w:rsidR="00D30146" w:rsidRPr="008A1AC5" w:rsidRDefault="00D30146" w:rsidP="00D30146">
      <w:pPr>
        <w:pStyle w:val="Tekstpodstawowy"/>
        <w:kinsoku w:val="0"/>
        <w:overflowPunct w:val="0"/>
        <w:spacing w:before="1"/>
      </w:pPr>
    </w:p>
    <w:p w:rsidR="00D30146" w:rsidRPr="008A1AC5" w:rsidRDefault="00D30146" w:rsidP="00A77A6D">
      <w:pPr>
        <w:pStyle w:val="Akapitzlist"/>
        <w:numPr>
          <w:ilvl w:val="1"/>
          <w:numId w:val="181"/>
        </w:numPr>
        <w:tabs>
          <w:tab w:val="left" w:pos="800"/>
        </w:tabs>
        <w:kinsoku w:val="0"/>
        <w:overflowPunct w:val="0"/>
        <w:adjustRightInd w:val="0"/>
        <w:ind w:left="799" w:hanging="401"/>
        <w:jc w:val="both"/>
        <w:rPr>
          <w:b/>
          <w:bCs/>
          <w:sz w:val="20"/>
          <w:szCs w:val="20"/>
          <w:lang w:val="pl-PL"/>
        </w:rPr>
      </w:pPr>
      <w:r w:rsidRPr="008A1AC5">
        <w:rPr>
          <w:b/>
          <w:bCs/>
          <w:sz w:val="20"/>
          <w:szCs w:val="20"/>
          <w:lang w:val="pl-PL"/>
        </w:rPr>
        <w:t>Wykonanie warstwy podsypkowej</w:t>
      </w:r>
    </w:p>
    <w:p w:rsidR="00D30146" w:rsidRPr="008A1AC5" w:rsidRDefault="00D30146" w:rsidP="00D30146">
      <w:pPr>
        <w:pStyle w:val="Tekstpodstawowy"/>
        <w:kinsoku w:val="0"/>
        <w:overflowPunct w:val="0"/>
        <w:spacing w:before="10"/>
        <w:rPr>
          <w:b/>
          <w:bCs/>
          <w:sz w:val="19"/>
          <w:szCs w:val="19"/>
        </w:rPr>
      </w:pPr>
    </w:p>
    <w:p w:rsidR="00D30146" w:rsidRPr="008A1AC5" w:rsidRDefault="00D30146" w:rsidP="00D30146">
      <w:pPr>
        <w:pStyle w:val="Tekstpodstawowy"/>
        <w:kinsoku w:val="0"/>
        <w:overflowPunct w:val="0"/>
        <w:ind w:left="399" w:right="668" w:hanging="1"/>
      </w:pPr>
      <w:r w:rsidRPr="008A1AC5">
        <w:t>Rodzaj podsypki i jej grubość powinny być zgodne z dokumentacją projektową. Dopuszczalne odchyłki od zaprojektowanej grubości podsypki nie powinny przekraczać ± 1 cm. Podsypkę cementowo-piaskową przygotowuje się w betoniarkach, a następnie rozściela się na uprzednio zwilżonej podbudowie, przy zachowaniu:</w:t>
      </w:r>
    </w:p>
    <w:p w:rsidR="00D30146" w:rsidRPr="008A1AC5" w:rsidRDefault="00D30146" w:rsidP="00A77A6D">
      <w:pPr>
        <w:pStyle w:val="Akapitzlist"/>
        <w:numPr>
          <w:ilvl w:val="0"/>
          <w:numId w:val="151"/>
        </w:numPr>
        <w:tabs>
          <w:tab w:val="left" w:pos="740"/>
        </w:tabs>
        <w:kinsoku w:val="0"/>
        <w:overflowPunct w:val="0"/>
        <w:adjustRightInd w:val="0"/>
        <w:spacing w:before="2" w:line="244" w:lineRule="exact"/>
        <w:ind w:hanging="340"/>
        <w:rPr>
          <w:sz w:val="20"/>
          <w:szCs w:val="20"/>
          <w:lang w:val="pl-PL"/>
        </w:rPr>
      </w:pPr>
      <w:r w:rsidRPr="008A1AC5">
        <w:rPr>
          <w:sz w:val="20"/>
          <w:szCs w:val="20"/>
          <w:lang w:val="pl-PL"/>
        </w:rPr>
        <w:t>współczynnika wodnocementowego od 0,25 do</w:t>
      </w:r>
      <w:r w:rsidRPr="008A1AC5">
        <w:rPr>
          <w:spacing w:val="5"/>
          <w:sz w:val="20"/>
          <w:szCs w:val="20"/>
          <w:lang w:val="pl-PL"/>
        </w:rPr>
        <w:t xml:space="preserve"> </w:t>
      </w:r>
      <w:r w:rsidRPr="008A1AC5">
        <w:rPr>
          <w:sz w:val="20"/>
          <w:szCs w:val="20"/>
          <w:lang w:val="pl-PL"/>
        </w:rPr>
        <w:t>0,35,</w:t>
      </w:r>
    </w:p>
    <w:p w:rsidR="00D30146" w:rsidRPr="008A1AC5" w:rsidRDefault="00D30146" w:rsidP="00A77A6D">
      <w:pPr>
        <w:pStyle w:val="Akapitzlist"/>
        <w:numPr>
          <w:ilvl w:val="0"/>
          <w:numId w:val="151"/>
        </w:numPr>
        <w:tabs>
          <w:tab w:val="left" w:pos="740"/>
        </w:tabs>
        <w:kinsoku w:val="0"/>
        <w:overflowPunct w:val="0"/>
        <w:adjustRightInd w:val="0"/>
        <w:spacing w:line="244" w:lineRule="exact"/>
        <w:ind w:hanging="340"/>
        <w:rPr>
          <w:sz w:val="20"/>
          <w:szCs w:val="20"/>
          <w:lang w:val="pl-PL"/>
        </w:rPr>
      </w:pPr>
      <w:r w:rsidRPr="008A1AC5">
        <w:rPr>
          <w:sz w:val="20"/>
          <w:szCs w:val="20"/>
          <w:lang w:val="pl-PL"/>
        </w:rPr>
        <w:t>wytrzymałości na ściskanie nie mniejszej niż R7 = 10 MPa, R28 = 14</w:t>
      </w:r>
      <w:r w:rsidRPr="008A1AC5">
        <w:rPr>
          <w:spacing w:val="3"/>
          <w:sz w:val="20"/>
          <w:szCs w:val="20"/>
          <w:lang w:val="pl-PL"/>
        </w:rPr>
        <w:t xml:space="preserve"> </w:t>
      </w:r>
      <w:r w:rsidRPr="008A1AC5">
        <w:rPr>
          <w:sz w:val="20"/>
          <w:szCs w:val="20"/>
          <w:lang w:val="pl-PL"/>
        </w:rPr>
        <w:t>MPa.</w:t>
      </w:r>
    </w:p>
    <w:p w:rsidR="00D30146" w:rsidRPr="008A1AC5" w:rsidRDefault="00D30146" w:rsidP="00D30146">
      <w:pPr>
        <w:pStyle w:val="Tekstpodstawowy"/>
        <w:kinsoku w:val="0"/>
        <w:overflowPunct w:val="0"/>
        <w:ind w:left="399"/>
      </w:pPr>
      <w:r w:rsidRPr="008A1AC5">
        <w:t>W praktyce, wilgotność układanej podsypki powinna być taka, aby po ściśnięciu podsypki w dłoni podsypka nie rozsypywała się i nie było na dłoni śladów wody, a po naciśnięciu palcami podsypka rozsypywała się.</w:t>
      </w:r>
    </w:p>
    <w:p w:rsidR="00D30146" w:rsidRPr="008A1AC5" w:rsidRDefault="00D30146" w:rsidP="00D30146">
      <w:pPr>
        <w:pStyle w:val="Tekstpodstawowy"/>
        <w:kinsoku w:val="0"/>
        <w:overflowPunct w:val="0"/>
        <w:spacing w:before="91"/>
        <w:ind w:left="398" w:right="667" w:hanging="1"/>
      </w:pPr>
      <w:r w:rsidRPr="008A1AC5">
        <w:t>Rozścielona podsypka powinna być wstępnie zagęszczona w stanie wilgotnym, lekkimi walcami lub zagęszczarkami wibracyjnymi. Grubość podsypki powinna być większa o 1,5 cm od projektowanej. Jeśli podsypka jest wykonana z suchej zaprawy cementowo-piaskowej to po zawałowaniu nawierzchni należy ją polać wodą w takiej ilości, aby woda zwilżyła całą grubość</w:t>
      </w:r>
      <w:r w:rsidRPr="008A1AC5">
        <w:rPr>
          <w:spacing w:val="6"/>
        </w:rPr>
        <w:t xml:space="preserve"> </w:t>
      </w:r>
      <w:r w:rsidRPr="008A1AC5">
        <w:t>podsypki.</w:t>
      </w:r>
    </w:p>
    <w:p w:rsidR="00D30146" w:rsidRPr="008A1AC5" w:rsidRDefault="00D30146" w:rsidP="00D30146">
      <w:pPr>
        <w:pStyle w:val="Tekstpodstawowy"/>
        <w:kinsoku w:val="0"/>
        <w:overflowPunct w:val="0"/>
        <w:spacing w:before="4"/>
        <w:rPr>
          <w:sz w:val="30"/>
          <w:szCs w:val="30"/>
        </w:rPr>
      </w:pPr>
    </w:p>
    <w:p w:rsidR="00D30146" w:rsidRPr="008A1AC5" w:rsidRDefault="00D30146" w:rsidP="00A77A6D">
      <w:pPr>
        <w:pStyle w:val="Akapitzlist"/>
        <w:numPr>
          <w:ilvl w:val="1"/>
          <w:numId w:val="181"/>
        </w:numPr>
        <w:tabs>
          <w:tab w:val="left" w:pos="800"/>
        </w:tabs>
        <w:kinsoku w:val="0"/>
        <w:overflowPunct w:val="0"/>
        <w:adjustRightInd w:val="0"/>
        <w:ind w:left="799" w:hanging="401"/>
        <w:jc w:val="both"/>
        <w:rPr>
          <w:b/>
          <w:bCs/>
          <w:sz w:val="20"/>
          <w:szCs w:val="20"/>
          <w:lang w:val="pl-PL"/>
        </w:rPr>
      </w:pPr>
      <w:r w:rsidRPr="008A1AC5">
        <w:rPr>
          <w:b/>
          <w:bCs/>
          <w:sz w:val="20"/>
          <w:szCs w:val="20"/>
          <w:lang w:val="pl-PL"/>
        </w:rPr>
        <w:t>Podbudowy z łamanych kruszyw kamiennych</w:t>
      </w:r>
    </w:p>
    <w:p w:rsidR="00D30146" w:rsidRPr="008A1AC5" w:rsidRDefault="00D30146" w:rsidP="00D30146">
      <w:pPr>
        <w:pStyle w:val="Tekstpodstawowy"/>
        <w:kinsoku w:val="0"/>
        <w:overflowPunct w:val="0"/>
        <w:spacing w:before="176"/>
        <w:ind w:left="398" w:right="701" w:hanging="1"/>
      </w:pPr>
      <w:r w:rsidRPr="008A1AC5">
        <w:t>Zagęszczenie każdej warstwy powinno odbywać się aż do osiągnięcia wymaganego wskaźnika zagęszczenia. Zagęszczenie podbudowy należy sprawdzać według BN-77/8931-12. Wskaźnik zagęszczenia powinien wynosić nie mniej niż 1,03. W przypadku, gdy przeprowadzenie badania jest niemożliwe ze względu na gruboziarniste kruszywo, kontrolę zagęszczenia należy oprzeć na metodzie obciążeń płytowych,</w:t>
      </w:r>
    </w:p>
    <w:p w:rsidR="00D30146" w:rsidRPr="008A1AC5" w:rsidRDefault="00D30146" w:rsidP="00D30146">
      <w:pPr>
        <w:pStyle w:val="Tekstpodstawowy"/>
        <w:kinsoku w:val="0"/>
        <w:overflowPunct w:val="0"/>
        <w:spacing w:line="229" w:lineRule="exact"/>
        <w:ind w:left="398"/>
      </w:pPr>
      <w:r w:rsidRPr="008A1AC5">
        <w:t>wg BN-64/8931-02 i nie rzadziej niż raz na 100 m2, lub według zaleceń Inspektora Nadzoru.</w:t>
      </w:r>
    </w:p>
    <w:p w:rsidR="00D30146" w:rsidRPr="008A1AC5" w:rsidRDefault="00D30146" w:rsidP="00D30146">
      <w:pPr>
        <w:pStyle w:val="Tekstpodstawowy"/>
        <w:kinsoku w:val="0"/>
        <w:overflowPunct w:val="0"/>
        <w:ind w:left="398" w:hanging="1"/>
      </w:pPr>
      <w:r w:rsidRPr="008A1AC5">
        <w:t xml:space="preserve">Zagęszczenie podbudowy stabilizowanej mechanicznie należy uznać za prawidłowe, gdy stosunek wtórnego </w:t>
      </w:r>
      <w:r w:rsidRPr="008A1AC5">
        <w:lastRenderedPageBreak/>
        <w:t>modułu E2 do pierwotnego modułu odkształcenia E1 jest nie większy od 2,2 dla każdej warstwy konstrukcyjnej podbudowy.</w:t>
      </w:r>
    </w:p>
    <w:p w:rsidR="00D30146" w:rsidRPr="008A1AC5" w:rsidRDefault="00D30146" w:rsidP="00D30146">
      <w:pPr>
        <w:pStyle w:val="Tekstpodstawowy"/>
        <w:kinsoku w:val="0"/>
        <w:overflowPunct w:val="0"/>
        <w:ind w:left="398" w:right="670"/>
      </w:pPr>
      <w:r w:rsidRPr="008A1AC5">
        <w:t>Materiałem do wykonania podbudowy z kruszyw łamanych stabilizowanych mechanicznie powinno być kruszywo łamane, uzyskane w wyniku przekruszenia surowca skalnego lub kamieni narzutowych i otoczaków albo ziarn żwiru większych od 8 mm.</w:t>
      </w:r>
    </w:p>
    <w:p w:rsidR="00D30146" w:rsidRPr="008A1AC5" w:rsidRDefault="00D30146" w:rsidP="00D30146">
      <w:pPr>
        <w:pStyle w:val="Tekstpodstawowy"/>
        <w:kinsoku w:val="0"/>
        <w:overflowPunct w:val="0"/>
        <w:spacing w:before="1"/>
        <w:ind w:left="398"/>
      </w:pPr>
      <w:r w:rsidRPr="008A1AC5">
        <w:t>Kruszywo powinno być jednorodne bez zanieczyszczeń obcych i bez domieszek gliny.</w:t>
      </w:r>
    </w:p>
    <w:p w:rsidR="00D30146" w:rsidRPr="008A1AC5" w:rsidRDefault="00D30146" w:rsidP="00D30146">
      <w:pPr>
        <w:pStyle w:val="Tekstpodstawowy"/>
        <w:kinsoku w:val="0"/>
        <w:overflowPunct w:val="0"/>
        <w:ind w:left="398" w:right="672"/>
      </w:pPr>
      <w:r w:rsidRPr="008A1AC5">
        <w:t>Krzywa uziarnienia kruszywa, określona według PN-B-06714-15 powinna leżeć między krzywymi granicznymi pól dobrego uziarnienia.</w:t>
      </w:r>
    </w:p>
    <w:p w:rsidR="00D30146" w:rsidRPr="008A1AC5" w:rsidRDefault="00D30146" w:rsidP="00D30146">
      <w:pPr>
        <w:pStyle w:val="Tekstpodstawowy"/>
        <w:kinsoku w:val="0"/>
        <w:overflowPunct w:val="0"/>
        <w:ind w:left="398" w:hanging="1"/>
      </w:pPr>
      <w:r w:rsidRPr="008A1AC5">
        <w:t>Krzywa uziarnienia kruszywa powinna być ciągła i nie może przebiegać od dolnej krzywej granicznej uziarnienia do górnej krzywej granicznej uziarnienia na sąsiednich sitach. Wymiar największego ziarna kruszywa nie może przekraczać 2/3 grubości warstwy układanej</w:t>
      </w:r>
      <w:r w:rsidRPr="008A1AC5">
        <w:rPr>
          <w:spacing w:val="5"/>
        </w:rPr>
        <w:t xml:space="preserve"> </w:t>
      </w:r>
      <w:r w:rsidRPr="008A1AC5">
        <w:t>jednorazowo.</w:t>
      </w: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ind w:left="398" w:right="3795"/>
      </w:pPr>
      <w:r w:rsidRPr="008A1AC5">
        <w:rPr>
          <w:spacing w:val="-3"/>
        </w:rPr>
        <w:t xml:space="preserve">Kruszywa </w:t>
      </w:r>
      <w:r w:rsidRPr="008A1AC5">
        <w:t xml:space="preserve">powinny </w:t>
      </w:r>
      <w:r w:rsidRPr="008A1AC5">
        <w:rPr>
          <w:spacing w:val="-3"/>
        </w:rPr>
        <w:t xml:space="preserve">spełniać wymagania </w:t>
      </w:r>
      <w:r w:rsidRPr="008A1AC5">
        <w:t xml:space="preserve">określone w poniższej </w:t>
      </w:r>
      <w:r w:rsidRPr="008A1AC5">
        <w:rPr>
          <w:spacing w:val="-3"/>
        </w:rPr>
        <w:t xml:space="preserve">tabeli. </w:t>
      </w:r>
      <w:r w:rsidRPr="008A1AC5">
        <w:t>Tabela 3. Wymagania kruszyw</w:t>
      </w:r>
    </w:p>
    <w:tbl>
      <w:tblPr>
        <w:tblW w:w="0" w:type="auto"/>
        <w:tblInd w:w="665" w:type="dxa"/>
        <w:tblLayout w:type="fixed"/>
        <w:tblCellMar>
          <w:left w:w="0" w:type="dxa"/>
          <w:right w:w="0" w:type="dxa"/>
        </w:tblCellMar>
        <w:tblLook w:val="0000" w:firstRow="0" w:lastRow="0" w:firstColumn="0" w:lastColumn="0" w:noHBand="0" w:noVBand="0"/>
      </w:tblPr>
      <w:tblGrid>
        <w:gridCol w:w="451"/>
        <w:gridCol w:w="3398"/>
        <w:gridCol w:w="2551"/>
        <w:gridCol w:w="2604"/>
      </w:tblGrid>
      <w:tr w:rsidR="00D30146" w:rsidRPr="008A1AC5" w:rsidTr="00D30146">
        <w:trPr>
          <w:trHeight w:val="266"/>
        </w:trPr>
        <w:tc>
          <w:tcPr>
            <w:tcW w:w="451" w:type="dxa"/>
            <w:vMerge w:val="restart"/>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rPr>
                <w:lang w:val="pl-PL"/>
              </w:rPr>
            </w:pPr>
          </w:p>
          <w:p w:rsidR="00D30146" w:rsidRPr="008A1AC5" w:rsidRDefault="00D30146" w:rsidP="00D30146">
            <w:pPr>
              <w:pStyle w:val="TableParagraph"/>
              <w:kinsoku w:val="0"/>
              <w:overflowPunct w:val="0"/>
              <w:spacing w:before="155"/>
              <w:ind w:left="88"/>
              <w:rPr>
                <w:b/>
                <w:bCs/>
                <w:i/>
                <w:iCs/>
                <w:sz w:val="20"/>
                <w:szCs w:val="20"/>
                <w:lang w:val="pl-PL"/>
              </w:rPr>
            </w:pPr>
            <w:r w:rsidRPr="008A1AC5">
              <w:rPr>
                <w:b/>
                <w:bCs/>
                <w:i/>
                <w:iCs/>
                <w:sz w:val="20"/>
                <w:szCs w:val="20"/>
                <w:lang w:val="pl-PL"/>
              </w:rPr>
              <w:t>Lp.</w:t>
            </w:r>
          </w:p>
        </w:tc>
        <w:tc>
          <w:tcPr>
            <w:tcW w:w="3398" w:type="dxa"/>
            <w:vMerge w:val="restart"/>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rPr>
                <w:lang w:val="pl-PL"/>
              </w:rPr>
            </w:pPr>
          </w:p>
          <w:p w:rsidR="00D30146" w:rsidRPr="008A1AC5" w:rsidRDefault="00D30146" w:rsidP="00D30146">
            <w:pPr>
              <w:pStyle w:val="TableParagraph"/>
              <w:kinsoku w:val="0"/>
              <w:overflowPunct w:val="0"/>
              <w:spacing w:line="276" w:lineRule="auto"/>
              <w:ind w:left="1214" w:right="133" w:hanging="238"/>
              <w:rPr>
                <w:b/>
                <w:bCs/>
                <w:i/>
                <w:iCs/>
                <w:sz w:val="20"/>
                <w:szCs w:val="20"/>
                <w:lang w:val="pl-PL"/>
              </w:rPr>
            </w:pPr>
            <w:r w:rsidRPr="008A1AC5">
              <w:rPr>
                <w:b/>
                <w:bCs/>
                <w:i/>
                <w:iCs/>
                <w:w w:val="95"/>
                <w:sz w:val="20"/>
                <w:szCs w:val="20"/>
                <w:lang w:val="pl-PL"/>
              </w:rPr>
              <w:t xml:space="preserve">Wyszczególnienie </w:t>
            </w:r>
            <w:r w:rsidRPr="008A1AC5">
              <w:rPr>
                <w:b/>
                <w:bCs/>
                <w:i/>
                <w:iCs/>
                <w:sz w:val="20"/>
                <w:szCs w:val="20"/>
                <w:lang w:val="pl-PL"/>
              </w:rPr>
              <w:t>właściwości</w:t>
            </w:r>
          </w:p>
        </w:tc>
        <w:tc>
          <w:tcPr>
            <w:tcW w:w="5155" w:type="dxa"/>
            <w:gridSpan w:val="2"/>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2"/>
              <w:ind w:left="2064" w:right="2052"/>
              <w:jc w:val="center"/>
              <w:rPr>
                <w:b/>
                <w:bCs/>
                <w:i/>
                <w:iCs/>
                <w:sz w:val="20"/>
                <w:szCs w:val="20"/>
                <w:lang w:val="pl-PL"/>
              </w:rPr>
            </w:pPr>
            <w:r w:rsidRPr="008A1AC5">
              <w:rPr>
                <w:b/>
                <w:bCs/>
                <w:i/>
                <w:iCs/>
                <w:sz w:val="20"/>
                <w:szCs w:val="20"/>
                <w:lang w:val="pl-PL"/>
              </w:rPr>
              <w:t>Wymagania</w:t>
            </w:r>
          </w:p>
        </w:tc>
      </w:tr>
      <w:tr w:rsidR="00D30146" w:rsidRPr="008A1AC5" w:rsidTr="00D30146">
        <w:trPr>
          <w:trHeight w:val="527"/>
        </w:trPr>
        <w:tc>
          <w:tcPr>
            <w:tcW w:w="451" w:type="dxa"/>
            <w:vMerge/>
            <w:tcBorders>
              <w:top w:val="nil"/>
              <w:left w:val="single" w:sz="4" w:space="0" w:color="000000"/>
              <w:bottom w:val="single" w:sz="4" w:space="0" w:color="000000"/>
              <w:right w:val="single" w:sz="4" w:space="0" w:color="000000"/>
            </w:tcBorders>
          </w:tcPr>
          <w:p w:rsidR="00D30146" w:rsidRPr="008A1AC5" w:rsidRDefault="00D30146" w:rsidP="00D30146">
            <w:pPr>
              <w:pStyle w:val="Tekstpodstawowy"/>
              <w:kinsoku w:val="0"/>
              <w:overflowPunct w:val="0"/>
              <w:ind w:left="398" w:right="3795"/>
              <w:rPr>
                <w:sz w:val="2"/>
                <w:szCs w:val="2"/>
              </w:rPr>
            </w:pPr>
          </w:p>
        </w:tc>
        <w:tc>
          <w:tcPr>
            <w:tcW w:w="3398" w:type="dxa"/>
            <w:vMerge/>
            <w:tcBorders>
              <w:top w:val="nil"/>
              <w:left w:val="single" w:sz="4" w:space="0" w:color="000000"/>
              <w:bottom w:val="single" w:sz="4" w:space="0" w:color="000000"/>
              <w:right w:val="single" w:sz="4" w:space="0" w:color="000000"/>
            </w:tcBorders>
          </w:tcPr>
          <w:p w:rsidR="00D30146" w:rsidRPr="008A1AC5" w:rsidRDefault="00D30146" w:rsidP="00D30146">
            <w:pPr>
              <w:pStyle w:val="Tekstpodstawowy"/>
              <w:kinsoku w:val="0"/>
              <w:overflowPunct w:val="0"/>
              <w:ind w:left="398" w:right="3795"/>
              <w:rPr>
                <w:sz w:val="2"/>
                <w:szCs w:val="2"/>
              </w:rPr>
            </w:pPr>
          </w:p>
        </w:tc>
        <w:tc>
          <w:tcPr>
            <w:tcW w:w="2551"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132"/>
              <w:ind w:left="526" w:right="513"/>
              <w:jc w:val="center"/>
              <w:rPr>
                <w:b/>
                <w:bCs/>
                <w:i/>
                <w:iCs/>
                <w:sz w:val="20"/>
                <w:szCs w:val="20"/>
                <w:lang w:val="pl-PL"/>
              </w:rPr>
            </w:pPr>
            <w:r w:rsidRPr="008A1AC5">
              <w:rPr>
                <w:b/>
                <w:bCs/>
                <w:i/>
                <w:iCs/>
                <w:sz w:val="20"/>
                <w:szCs w:val="20"/>
                <w:lang w:val="pl-PL"/>
              </w:rPr>
              <w:t>Kruszywa łamane</w:t>
            </w:r>
          </w:p>
        </w:tc>
        <w:tc>
          <w:tcPr>
            <w:tcW w:w="2604"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ind w:left="484" w:right="477"/>
              <w:jc w:val="center"/>
              <w:rPr>
                <w:b/>
                <w:bCs/>
                <w:i/>
                <w:iCs/>
                <w:sz w:val="20"/>
                <w:szCs w:val="20"/>
                <w:lang w:val="pl-PL"/>
              </w:rPr>
            </w:pPr>
            <w:r w:rsidRPr="008A1AC5">
              <w:rPr>
                <w:b/>
                <w:bCs/>
                <w:i/>
                <w:iCs/>
                <w:sz w:val="20"/>
                <w:szCs w:val="20"/>
                <w:lang w:val="pl-PL"/>
              </w:rPr>
              <w:t>Badania</w:t>
            </w:r>
          </w:p>
          <w:p w:rsidR="00D30146" w:rsidRPr="008A1AC5" w:rsidRDefault="00D30146" w:rsidP="00D30146">
            <w:pPr>
              <w:pStyle w:val="TableParagraph"/>
              <w:kinsoku w:val="0"/>
              <w:overflowPunct w:val="0"/>
              <w:spacing w:before="34"/>
              <w:ind w:left="482" w:right="477"/>
              <w:jc w:val="center"/>
              <w:rPr>
                <w:b/>
                <w:bCs/>
                <w:i/>
                <w:iCs/>
                <w:sz w:val="20"/>
                <w:szCs w:val="20"/>
                <w:lang w:val="pl-PL"/>
              </w:rPr>
            </w:pPr>
            <w:r w:rsidRPr="008A1AC5">
              <w:rPr>
                <w:b/>
                <w:bCs/>
                <w:i/>
                <w:iCs/>
                <w:sz w:val="20"/>
                <w:szCs w:val="20"/>
                <w:lang w:val="pl-PL"/>
              </w:rPr>
              <w:t>według</w:t>
            </w:r>
          </w:p>
        </w:tc>
      </w:tr>
      <w:tr w:rsidR="00D30146" w:rsidRPr="008A1AC5" w:rsidTr="00D30146">
        <w:trPr>
          <w:trHeight w:val="266"/>
        </w:trPr>
        <w:tc>
          <w:tcPr>
            <w:tcW w:w="451" w:type="dxa"/>
            <w:vMerge/>
            <w:tcBorders>
              <w:top w:val="nil"/>
              <w:left w:val="single" w:sz="4" w:space="0" w:color="000000"/>
              <w:bottom w:val="single" w:sz="4" w:space="0" w:color="000000"/>
              <w:right w:val="single" w:sz="4" w:space="0" w:color="000000"/>
            </w:tcBorders>
          </w:tcPr>
          <w:p w:rsidR="00D30146" w:rsidRPr="008A1AC5" w:rsidRDefault="00D30146" w:rsidP="00D30146">
            <w:pPr>
              <w:pStyle w:val="Tekstpodstawowy"/>
              <w:kinsoku w:val="0"/>
              <w:overflowPunct w:val="0"/>
              <w:ind w:left="398" w:right="3795"/>
              <w:rPr>
                <w:sz w:val="2"/>
                <w:szCs w:val="2"/>
              </w:rPr>
            </w:pPr>
          </w:p>
        </w:tc>
        <w:tc>
          <w:tcPr>
            <w:tcW w:w="3398" w:type="dxa"/>
            <w:vMerge/>
            <w:tcBorders>
              <w:top w:val="nil"/>
              <w:left w:val="single" w:sz="4" w:space="0" w:color="000000"/>
              <w:bottom w:val="single" w:sz="4" w:space="0" w:color="000000"/>
              <w:right w:val="single" w:sz="4" w:space="0" w:color="000000"/>
            </w:tcBorders>
          </w:tcPr>
          <w:p w:rsidR="00D30146" w:rsidRPr="008A1AC5" w:rsidRDefault="00D30146" w:rsidP="00D30146">
            <w:pPr>
              <w:pStyle w:val="Tekstpodstawowy"/>
              <w:kinsoku w:val="0"/>
              <w:overflowPunct w:val="0"/>
              <w:ind w:left="398" w:right="3795"/>
              <w:rPr>
                <w:sz w:val="2"/>
                <w:szCs w:val="2"/>
              </w:rPr>
            </w:pPr>
          </w:p>
        </w:tc>
        <w:tc>
          <w:tcPr>
            <w:tcW w:w="5155" w:type="dxa"/>
            <w:gridSpan w:val="2"/>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ind w:left="2061" w:right="2052"/>
              <w:jc w:val="center"/>
              <w:rPr>
                <w:b/>
                <w:bCs/>
                <w:i/>
                <w:iCs/>
                <w:sz w:val="20"/>
                <w:szCs w:val="20"/>
                <w:lang w:val="pl-PL"/>
              </w:rPr>
            </w:pPr>
            <w:r w:rsidRPr="008A1AC5">
              <w:rPr>
                <w:b/>
                <w:bCs/>
                <w:i/>
                <w:iCs/>
                <w:sz w:val="20"/>
                <w:szCs w:val="20"/>
                <w:lang w:val="pl-PL"/>
              </w:rPr>
              <w:t>Podbudowa</w:t>
            </w:r>
          </w:p>
        </w:tc>
      </w:tr>
      <w:tr w:rsidR="00D30146" w:rsidRPr="008A1AC5" w:rsidTr="00D30146">
        <w:trPr>
          <w:trHeight w:val="527"/>
        </w:trPr>
        <w:tc>
          <w:tcPr>
            <w:tcW w:w="451"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132"/>
              <w:ind w:left="3"/>
              <w:jc w:val="center"/>
              <w:rPr>
                <w:w w:val="99"/>
                <w:sz w:val="20"/>
                <w:szCs w:val="20"/>
                <w:lang w:val="pl-PL"/>
              </w:rPr>
            </w:pPr>
            <w:r w:rsidRPr="008A1AC5">
              <w:rPr>
                <w:w w:val="99"/>
                <w:sz w:val="20"/>
                <w:szCs w:val="20"/>
                <w:lang w:val="pl-PL"/>
              </w:rPr>
              <w:t>1</w:t>
            </w:r>
          </w:p>
        </w:tc>
        <w:tc>
          <w:tcPr>
            <w:tcW w:w="3398"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ind w:left="69"/>
              <w:rPr>
                <w:sz w:val="20"/>
                <w:szCs w:val="20"/>
                <w:lang w:val="pl-PL"/>
              </w:rPr>
            </w:pPr>
            <w:r w:rsidRPr="008A1AC5">
              <w:rPr>
                <w:sz w:val="20"/>
                <w:szCs w:val="20"/>
                <w:lang w:val="pl-PL"/>
              </w:rPr>
              <w:t>Zawartość ziarn mniejszych niż 0,075</w:t>
            </w:r>
          </w:p>
          <w:p w:rsidR="00D30146" w:rsidRPr="008A1AC5" w:rsidRDefault="00D30146" w:rsidP="00D30146">
            <w:pPr>
              <w:pStyle w:val="TableParagraph"/>
              <w:kinsoku w:val="0"/>
              <w:overflowPunct w:val="0"/>
              <w:spacing w:before="34"/>
              <w:ind w:left="69"/>
              <w:rPr>
                <w:sz w:val="20"/>
                <w:szCs w:val="20"/>
                <w:lang w:val="pl-PL"/>
              </w:rPr>
            </w:pPr>
            <w:r w:rsidRPr="008A1AC5">
              <w:rPr>
                <w:sz w:val="20"/>
                <w:szCs w:val="20"/>
                <w:lang w:val="pl-PL"/>
              </w:rPr>
              <w:t>mm, % (m/m)</w:t>
            </w:r>
          </w:p>
        </w:tc>
        <w:tc>
          <w:tcPr>
            <w:tcW w:w="2551"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132"/>
              <w:ind w:left="522" w:right="513"/>
              <w:jc w:val="center"/>
              <w:rPr>
                <w:sz w:val="20"/>
                <w:szCs w:val="20"/>
                <w:lang w:val="pl-PL"/>
              </w:rPr>
            </w:pPr>
            <w:r w:rsidRPr="008A1AC5">
              <w:rPr>
                <w:sz w:val="20"/>
                <w:szCs w:val="20"/>
                <w:lang w:val="pl-PL"/>
              </w:rPr>
              <w:t>od 2 do 10</w:t>
            </w:r>
          </w:p>
        </w:tc>
        <w:tc>
          <w:tcPr>
            <w:tcW w:w="2604"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132"/>
              <w:ind w:left="487" w:right="477"/>
              <w:jc w:val="center"/>
              <w:rPr>
                <w:sz w:val="20"/>
                <w:szCs w:val="20"/>
                <w:lang w:val="pl-PL"/>
              </w:rPr>
            </w:pPr>
            <w:r w:rsidRPr="008A1AC5">
              <w:rPr>
                <w:sz w:val="20"/>
                <w:szCs w:val="20"/>
                <w:lang w:val="pl-PL"/>
              </w:rPr>
              <w:t>PN-B-06714 -15</w:t>
            </w:r>
          </w:p>
        </w:tc>
      </w:tr>
      <w:tr w:rsidR="00D30146" w:rsidRPr="008A1AC5" w:rsidTr="00D30146">
        <w:trPr>
          <w:trHeight w:val="794"/>
        </w:trPr>
        <w:tc>
          <w:tcPr>
            <w:tcW w:w="451"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2"/>
              <w:rPr>
                <w:sz w:val="23"/>
                <w:szCs w:val="23"/>
                <w:lang w:val="pl-PL"/>
              </w:rPr>
            </w:pPr>
          </w:p>
          <w:p w:rsidR="00D30146" w:rsidRPr="008A1AC5" w:rsidRDefault="00D30146" w:rsidP="00D30146">
            <w:pPr>
              <w:pStyle w:val="TableParagraph"/>
              <w:kinsoku w:val="0"/>
              <w:overflowPunct w:val="0"/>
              <w:ind w:left="3"/>
              <w:jc w:val="center"/>
              <w:rPr>
                <w:w w:val="99"/>
                <w:sz w:val="20"/>
                <w:szCs w:val="20"/>
                <w:lang w:val="pl-PL"/>
              </w:rPr>
            </w:pPr>
            <w:r w:rsidRPr="008A1AC5">
              <w:rPr>
                <w:w w:val="99"/>
                <w:sz w:val="20"/>
                <w:szCs w:val="20"/>
                <w:lang w:val="pl-PL"/>
              </w:rPr>
              <w:t>2</w:t>
            </w:r>
          </w:p>
        </w:tc>
        <w:tc>
          <w:tcPr>
            <w:tcW w:w="3398"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line="278" w:lineRule="auto"/>
              <w:ind w:left="69" w:right="133"/>
              <w:rPr>
                <w:sz w:val="20"/>
                <w:szCs w:val="20"/>
                <w:lang w:val="pl-PL"/>
              </w:rPr>
            </w:pPr>
            <w:r w:rsidRPr="008A1AC5">
              <w:rPr>
                <w:sz w:val="20"/>
                <w:szCs w:val="20"/>
                <w:lang w:val="pl-PL"/>
              </w:rPr>
              <w:t>Zawartość nadziarna, % (m/m), nie więcej niż</w:t>
            </w:r>
          </w:p>
        </w:tc>
        <w:tc>
          <w:tcPr>
            <w:tcW w:w="2551"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2"/>
              <w:rPr>
                <w:sz w:val="23"/>
                <w:szCs w:val="23"/>
                <w:lang w:val="pl-PL"/>
              </w:rPr>
            </w:pPr>
          </w:p>
          <w:p w:rsidR="00D30146" w:rsidRPr="008A1AC5" w:rsidRDefault="00D30146" w:rsidP="00D30146">
            <w:pPr>
              <w:pStyle w:val="TableParagraph"/>
              <w:kinsoku w:val="0"/>
              <w:overflowPunct w:val="0"/>
              <w:ind w:left="7"/>
              <w:jc w:val="center"/>
              <w:rPr>
                <w:w w:val="99"/>
                <w:sz w:val="20"/>
                <w:szCs w:val="20"/>
                <w:lang w:val="pl-PL"/>
              </w:rPr>
            </w:pPr>
            <w:r w:rsidRPr="008A1AC5">
              <w:rPr>
                <w:w w:val="99"/>
                <w:sz w:val="20"/>
                <w:szCs w:val="20"/>
                <w:lang w:val="pl-PL"/>
              </w:rPr>
              <w:t>5</w:t>
            </w:r>
          </w:p>
        </w:tc>
        <w:tc>
          <w:tcPr>
            <w:tcW w:w="2604"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2"/>
              <w:rPr>
                <w:sz w:val="23"/>
                <w:szCs w:val="23"/>
                <w:lang w:val="pl-PL"/>
              </w:rPr>
            </w:pPr>
          </w:p>
          <w:p w:rsidR="00D30146" w:rsidRPr="008A1AC5" w:rsidRDefault="00D30146" w:rsidP="00D30146">
            <w:pPr>
              <w:pStyle w:val="TableParagraph"/>
              <w:kinsoku w:val="0"/>
              <w:overflowPunct w:val="0"/>
              <w:ind w:left="487" w:right="477"/>
              <w:jc w:val="center"/>
              <w:rPr>
                <w:sz w:val="20"/>
                <w:szCs w:val="20"/>
                <w:lang w:val="pl-PL"/>
              </w:rPr>
            </w:pPr>
            <w:r w:rsidRPr="008A1AC5">
              <w:rPr>
                <w:sz w:val="20"/>
                <w:szCs w:val="20"/>
                <w:lang w:val="pl-PL"/>
              </w:rPr>
              <w:t>PN-B-06714 -15</w:t>
            </w:r>
          </w:p>
        </w:tc>
      </w:tr>
      <w:tr w:rsidR="00D30146" w:rsidRPr="008A1AC5" w:rsidTr="00D30146">
        <w:trPr>
          <w:trHeight w:val="530"/>
        </w:trPr>
        <w:tc>
          <w:tcPr>
            <w:tcW w:w="451"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132"/>
              <w:ind w:left="3"/>
              <w:jc w:val="center"/>
              <w:rPr>
                <w:w w:val="99"/>
                <w:sz w:val="20"/>
                <w:szCs w:val="20"/>
                <w:lang w:val="pl-PL"/>
              </w:rPr>
            </w:pPr>
            <w:r w:rsidRPr="008A1AC5">
              <w:rPr>
                <w:w w:val="99"/>
                <w:sz w:val="20"/>
                <w:szCs w:val="20"/>
                <w:lang w:val="pl-PL"/>
              </w:rPr>
              <w:t>3</w:t>
            </w:r>
          </w:p>
        </w:tc>
        <w:tc>
          <w:tcPr>
            <w:tcW w:w="3398"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ind w:left="69"/>
              <w:rPr>
                <w:sz w:val="20"/>
                <w:szCs w:val="20"/>
                <w:lang w:val="pl-PL"/>
              </w:rPr>
            </w:pPr>
            <w:r w:rsidRPr="008A1AC5">
              <w:rPr>
                <w:sz w:val="20"/>
                <w:szCs w:val="20"/>
                <w:lang w:val="pl-PL"/>
              </w:rPr>
              <w:t>Zawartość ziarn nieforemnych</w:t>
            </w:r>
          </w:p>
          <w:p w:rsidR="00D30146" w:rsidRPr="008A1AC5" w:rsidRDefault="00D30146" w:rsidP="00D30146">
            <w:pPr>
              <w:pStyle w:val="TableParagraph"/>
              <w:kinsoku w:val="0"/>
              <w:overflowPunct w:val="0"/>
              <w:spacing w:before="34"/>
              <w:ind w:left="69"/>
              <w:rPr>
                <w:sz w:val="20"/>
                <w:szCs w:val="20"/>
                <w:lang w:val="pl-PL"/>
              </w:rPr>
            </w:pPr>
            <w:r w:rsidRPr="008A1AC5">
              <w:rPr>
                <w:sz w:val="20"/>
                <w:szCs w:val="20"/>
                <w:lang w:val="pl-PL"/>
              </w:rPr>
              <w:t>%(m/m), nie więcej niż</w:t>
            </w:r>
          </w:p>
        </w:tc>
        <w:tc>
          <w:tcPr>
            <w:tcW w:w="2551"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132"/>
              <w:ind w:left="525" w:right="513"/>
              <w:jc w:val="center"/>
              <w:rPr>
                <w:sz w:val="20"/>
                <w:szCs w:val="20"/>
                <w:lang w:val="pl-PL"/>
              </w:rPr>
            </w:pPr>
            <w:r w:rsidRPr="008A1AC5">
              <w:rPr>
                <w:sz w:val="20"/>
                <w:szCs w:val="20"/>
                <w:lang w:val="pl-PL"/>
              </w:rPr>
              <w:t>35</w:t>
            </w:r>
          </w:p>
        </w:tc>
        <w:tc>
          <w:tcPr>
            <w:tcW w:w="2604"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132"/>
              <w:ind w:left="487" w:right="477"/>
              <w:jc w:val="center"/>
              <w:rPr>
                <w:sz w:val="20"/>
                <w:szCs w:val="20"/>
                <w:lang w:val="pl-PL"/>
              </w:rPr>
            </w:pPr>
            <w:r w:rsidRPr="008A1AC5">
              <w:rPr>
                <w:sz w:val="20"/>
                <w:szCs w:val="20"/>
                <w:lang w:val="pl-PL"/>
              </w:rPr>
              <w:t>PN-B-06714 -16</w:t>
            </w:r>
          </w:p>
        </w:tc>
      </w:tr>
      <w:tr w:rsidR="00D30146" w:rsidRPr="008A1AC5" w:rsidTr="00D30146">
        <w:trPr>
          <w:trHeight w:val="527"/>
        </w:trPr>
        <w:tc>
          <w:tcPr>
            <w:tcW w:w="451"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132"/>
              <w:ind w:left="3"/>
              <w:jc w:val="center"/>
              <w:rPr>
                <w:w w:val="99"/>
                <w:sz w:val="20"/>
                <w:szCs w:val="20"/>
                <w:lang w:val="pl-PL"/>
              </w:rPr>
            </w:pPr>
            <w:r w:rsidRPr="008A1AC5">
              <w:rPr>
                <w:w w:val="99"/>
                <w:sz w:val="20"/>
                <w:szCs w:val="20"/>
                <w:lang w:val="pl-PL"/>
              </w:rPr>
              <w:t>4</w:t>
            </w:r>
          </w:p>
        </w:tc>
        <w:tc>
          <w:tcPr>
            <w:tcW w:w="3398"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ind w:left="69"/>
              <w:rPr>
                <w:sz w:val="20"/>
                <w:szCs w:val="20"/>
                <w:lang w:val="pl-PL"/>
              </w:rPr>
            </w:pPr>
            <w:r w:rsidRPr="008A1AC5">
              <w:rPr>
                <w:sz w:val="20"/>
                <w:szCs w:val="20"/>
                <w:lang w:val="pl-PL"/>
              </w:rPr>
              <w:t>Zawartość zanieczyszczeń</w:t>
            </w:r>
          </w:p>
          <w:p w:rsidR="00D30146" w:rsidRPr="008A1AC5" w:rsidRDefault="00D30146" w:rsidP="00D30146">
            <w:pPr>
              <w:pStyle w:val="TableParagraph"/>
              <w:kinsoku w:val="0"/>
              <w:overflowPunct w:val="0"/>
              <w:spacing w:before="34"/>
              <w:ind w:left="69"/>
              <w:rPr>
                <w:sz w:val="20"/>
                <w:szCs w:val="20"/>
                <w:lang w:val="pl-PL"/>
              </w:rPr>
            </w:pPr>
            <w:r w:rsidRPr="008A1AC5">
              <w:rPr>
                <w:sz w:val="20"/>
                <w:szCs w:val="20"/>
                <w:lang w:val="pl-PL"/>
              </w:rPr>
              <w:t>organicznych, %(m/m), nie więcej niż</w:t>
            </w:r>
          </w:p>
        </w:tc>
        <w:tc>
          <w:tcPr>
            <w:tcW w:w="2551"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132"/>
              <w:ind w:left="7"/>
              <w:jc w:val="center"/>
              <w:rPr>
                <w:w w:val="99"/>
                <w:sz w:val="20"/>
                <w:szCs w:val="20"/>
                <w:lang w:val="pl-PL"/>
              </w:rPr>
            </w:pPr>
            <w:r w:rsidRPr="008A1AC5">
              <w:rPr>
                <w:w w:val="99"/>
                <w:sz w:val="20"/>
                <w:szCs w:val="20"/>
                <w:lang w:val="pl-PL"/>
              </w:rPr>
              <w:t>1</w:t>
            </w:r>
          </w:p>
        </w:tc>
        <w:tc>
          <w:tcPr>
            <w:tcW w:w="2604"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132"/>
              <w:ind w:left="487" w:right="477"/>
              <w:jc w:val="center"/>
              <w:rPr>
                <w:sz w:val="20"/>
                <w:szCs w:val="20"/>
                <w:lang w:val="pl-PL"/>
              </w:rPr>
            </w:pPr>
            <w:r w:rsidRPr="008A1AC5">
              <w:rPr>
                <w:sz w:val="20"/>
                <w:szCs w:val="20"/>
                <w:lang w:val="pl-PL"/>
              </w:rPr>
              <w:t>PN-B-04481</w:t>
            </w:r>
          </w:p>
        </w:tc>
      </w:tr>
      <w:tr w:rsidR="00D30146" w:rsidRPr="008A1AC5" w:rsidTr="00D30146">
        <w:trPr>
          <w:trHeight w:val="794"/>
        </w:trPr>
        <w:tc>
          <w:tcPr>
            <w:tcW w:w="451"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11"/>
              <w:rPr>
                <w:lang w:val="pl-PL"/>
              </w:rPr>
            </w:pPr>
          </w:p>
          <w:p w:rsidR="00D30146" w:rsidRPr="008A1AC5" w:rsidRDefault="00D30146" w:rsidP="00D30146">
            <w:pPr>
              <w:pStyle w:val="TableParagraph"/>
              <w:kinsoku w:val="0"/>
              <w:overflowPunct w:val="0"/>
              <w:ind w:left="3"/>
              <w:jc w:val="center"/>
              <w:rPr>
                <w:w w:val="99"/>
                <w:sz w:val="20"/>
                <w:szCs w:val="20"/>
                <w:lang w:val="pl-PL"/>
              </w:rPr>
            </w:pPr>
            <w:r w:rsidRPr="008A1AC5">
              <w:rPr>
                <w:w w:val="99"/>
                <w:sz w:val="20"/>
                <w:szCs w:val="20"/>
                <w:lang w:val="pl-PL"/>
              </w:rPr>
              <w:t>5</w:t>
            </w:r>
          </w:p>
        </w:tc>
        <w:tc>
          <w:tcPr>
            <w:tcW w:w="3398"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line="276" w:lineRule="auto"/>
              <w:ind w:left="69" w:right="133" w:hanging="1"/>
              <w:rPr>
                <w:sz w:val="20"/>
                <w:szCs w:val="20"/>
                <w:lang w:val="pl-PL"/>
              </w:rPr>
            </w:pPr>
            <w:r w:rsidRPr="008A1AC5">
              <w:rPr>
                <w:sz w:val="20"/>
                <w:szCs w:val="20"/>
                <w:lang w:val="pl-PL"/>
              </w:rPr>
              <w:t>Wskaźnik piaskowy po pięcio-krotnym zagęszczeniu metodą I lub II wg PN-B-</w:t>
            </w:r>
          </w:p>
          <w:p w:rsidR="00D30146" w:rsidRPr="008A1AC5" w:rsidRDefault="00D30146" w:rsidP="00D30146">
            <w:pPr>
              <w:pStyle w:val="TableParagraph"/>
              <w:kinsoku w:val="0"/>
              <w:overflowPunct w:val="0"/>
              <w:spacing w:before="1"/>
              <w:ind w:left="69"/>
              <w:rPr>
                <w:sz w:val="20"/>
                <w:szCs w:val="20"/>
                <w:lang w:val="pl-PL"/>
              </w:rPr>
            </w:pPr>
            <w:r w:rsidRPr="008A1AC5">
              <w:rPr>
                <w:sz w:val="20"/>
                <w:szCs w:val="20"/>
                <w:lang w:val="pl-PL"/>
              </w:rPr>
              <w:t>04481, %</w:t>
            </w:r>
          </w:p>
        </w:tc>
        <w:tc>
          <w:tcPr>
            <w:tcW w:w="2551"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11"/>
              <w:rPr>
                <w:lang w:val="pl-PL"/>
              </w:rPr>
            </w:pPr>
          </w:p>
          <w:p w:rsidR="00D30146" w:rsidRPr="008A1AC5" w:rsidRDefault="00D30146" w:rsidP="00D30146">
            <w:pPr>
              <w:pStyle w:val="TableParagraph"/>
              <w:kinsoku w:val="0"/>
              <w:overflowPunct w:val="0"/>
              <w:ind w:left="522" w:right="513"/>
              <w:jc w:val="center"/>
              <w:rPr>
                <w:sz w:val="20"/>
                <w:szCs w:val="20"/>
                <w:lang w:val="pl-PL"/>
              </w:rPr>
            </w:pPr>
            <w:r w:rsidRPr="008A1AC5">
              <w:rPr>
                <w:sz w:val="20"/>
                <w:szCs w:val="20"/>
                <w:lang w:val="pl-PL"/>
              </w:rPr>
              <w:t>od 30 do 70</w:t>
            </w:r>
          </w:p>
        </w:tc>
        <w:tc>
          <w:tcPr>
            <w:tcW w:w="2604"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11"/>
              <w:rPr>
                <w:lang w:val="pl-PL"/>
              </w:rPr>
            </w:pPr>
          </w:p>
          <w:p w:rsidR="00D30146" w:rsidRPr="008A1AC5" w:rsidRDefault="00D30146" w:rsidP="00D30146">
            <w:pPr>
              <w:pStyle w:val="TableParagraph"/>
              <w:kinsoku w:val="0"/>
              <w:overflowPunct w:val="0"/>
              <w:ind w:left="484" w:right="477"/>
              <w:jc w:val="center"/>
              <w:rPr>
                <w:sz w:val="20"/>
                <w:szCs w:val="20"/>
                <w:lang w:val="pl-PL"/>
              </w:rPr>
            </w:pPr>
            <w:r w:rsidRPr="008A1AC5">
              <w:rPr>
                <w:sz w:val="20"/>
                <w:szCs w:val="20"/>
                <w:lang w:val="pl-PL"/>
              </w:rPr>
              <w:t>BN-64/8931 -01</w:t>
            </w:r>
          </w:p>
        </w:tc>
      </w:tr>
      <w:tr w:rsidR="00D30146" w:rsidRPr="008A1AC5" w:rsidTr="00D30146">
        <w:trPr>
          <w:trHeight w:val="1586"/>
        </w:trPr>
        <w:tc>
          <w:tcPr>
            <w:tcW w:w="451"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rPr>
                <w:lang w:val="pl-PL"/>
              </w:rPr>
            </w:pPr>
          </w:p>
          <w:p w:rsidR="00D30146" w:rsidRPr="008A1AC5" w:rsidRDefault="00D30146" w:rsidP="00D30146">
            <w:pPr>
              <w:pStyle w:val="TableParagraph"/>
              <w:kinsoku w:val="0"/>
              <w:overflowPunct w:val="0"/>
              <w:rPr>
                <w:lang w:val="pl-PL"/>
              </w:rPr>
            </w:pPr>
          </w:p>
          <w:p w:rsidR="00D30146" w:rsidRPr="008A1AC5" w:rsidRDefault="00D30146" w:rsidP="00D30146">
            <w:pPr>
              <w:pStyle w:val="TableParagraph"/>
              <w:kinsoku w:val="0"/>
              <w:overflowPunct w:val="0"/>
              <w:spacing w:before="156"/>
              <w:ind w:left="3"/>
              <w:jc w:val="center"/>
              <w:rPr>
                <w:w w:val="99"/>
                <w:sz w:val="20"/>
                <w:szCs w:val="20"/>
                <w:lang w:val="pl-PL"/>
              </w:rPr>
            </w:pPr>
            <w:r w:rsidRPr="008A1AC5">
              <w:rPr>
                <w:w w:val="99"/>
                <w:sz w:val="20"/>
                <w:szCs w:val="20"/>
                <w:lang w:val="pl-PL"/>
              </w:rPr>
              <w:t>6</w:t>
            </w:r>
          </w:p>
        </w:tc>
        <w:tc>
          <w:tcPr>
            <w:tcW w:w="3398"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132"/>
              <w:ind w:left="69"/>
              <w:rPr>
                <w:sz w:val="20"/>
                <w:szCs w:val="20"/>
                <w:lang w:val="pl-PL"/>
              </w:rPr>
            </w:pPr>
            <w:r w:rsidRPr="008A1AC5">
              <w:rPr>
                <w:sz w:val="20"/>
                <w:szCs w:val="20"/>
                <w:lang w:val="pl-PL"/>
              </w:rPr>
              <w:t>Ścieralność w bębnie Los Angeles</w:t>
            </w:r>
          </w:p>
          <w:p w:rsidR="00D30146" w:rsidRPr="008A1AC5" w:rsidRDefault="00D30146" w:rsidP="00A77A6D">
            <w:pPr>
              <w:pStyle w:val="TableParagraph"/>
              <w:numPr>
                <w:ilvl w:val="0"/>
                <w:numId w:val="177"/>
              </w:numPr>
              <w:tabs>
                <w:tab w:val="left" w:pos="276"/>
              </w:tabs>
              <w:kinsoku w:val="0"/>
              <w:overflowPunct w:val="0"/>
              <w:adjustRightInd w:val="0"/>
              <w:spacing w:before="34" w:line="278" w:lineRule="auto"/>
              <w:ind w:right="609" w:firstLine="0"/>
              <w:rPr>
                <w:sz w:val="20"/>
                <w:szCs w:val="20"/>
                <w:lang w:val="pl-PL"/>
              </w:rPr>
            </w:pPr>
            <w:r w:rsidRPr="008A1AC5">
              <w:rPr>
                <w:sz w:val="20"/>
                <w:szCs w:val="20"/>
                <w:lang w:val="pl-PL"/>
              </w:rPr>
              <w:t>ścieralność całkowita po</w:t>
            </w:r>
            <w:r w:rsidRPr="008A1AC5">
              <w:rPr>
                <w:spacing w:val="-18"/>
                <w:sz w:val="20"/>
                <w:szCs w:val="20"/>
                <w:lang w:val="pl-PL"/>
              </w:rPr>
              <w:t xml:space="preserve"> </w:t>
            </w:r>
            <w:r w:rsidRPr="008A1AC5">
              <w:rPr>
                <w:sz w:val="20"/>
                <w:szCs w:val="20"/>
                <w:lang w:val="pl-PL"/>
              </w:rPr>
              <w:t>pełnej liczbie obrotów, nie więcej</w:t>
            </w:r>
            <w:r w:rsidRPr="008A1AC5">
              <w:rPr>
                <w:spacing w:val="-3"/>
                <w:sz w:val="20"/>
                <w:szCs w:val="20"/>
                <w:lang w:val="pl-PL"/>
              </w:rPr>
              <w:t xml:space="preserve"> </w:t>
            </w:r>
            <w:r w:rsidRPr="008A1AC5">
              <w:rPr>
                <w:sz w:val="20"/>
                <w:szCs w:val="20"/>
                <w:lang w:val="pl-PL"/>
              </w:rPr>
              <w:t>niż</w:t>
            </w:r>
          </w:p>
          <w:p w:rsidR="00D30146" w:rsidRPr="008A1AC5" w:rsidRDefault="00D30146" w:rsidP="00A77A6D">
            <w:pPr>
              <w:pStyle w:val="TableParagraph"/>
              <w:numPr>
                <w:ilvl w:val="0"/>
                <w:numId w:val="177"/>
              </w:numPr>
              <w:tabs>
                <w:tab w:val="left" w:pos="289"/>
              </w:tabs>
              <w:kinsoku w:val="0"/>
              <w:overflowPunct w:val="0"/>
              <w:adjustRightInd w:val="0"/>
              <w:spacing w:line="276" w:lineRule="auto"/>
              <w:ind w:right="244" w:firstLine="0"/>
              <w:rPr>
                <w:sz w:val="20"/>
                <w:szCs w:val="20"/>
                <w:lang w:val="pl-PL"/>
              </w:rPr>
            </w:pPr>
            <w:r w:rsidRPr="008A1AC5">
              <w:rPr>
                <w:sz w:val="20"/>
                <w:szCs w:val="20"/>
                <w:lang w:val="pl-PL"/>
              </w:rPr>
              <w:t>ścieralność częściowa po 1/5</w:t>
            </w:r>
            <w:r w:rsidRPr="008A1AC5">
              <w:rPr>
                <w:spacing w:val="-17"/>
                <w:sz w:val="20"/>
                <w:szCs w:val="20"/>
                <w:lang w:val="pl-PL"/>
              </w:rPr>
              <w:t xml:space="preserve"> </w:t>
            </w:r>
            <w:r w:rsidRPr="008A1AC5">
              <w:rPr>
                <w:sz w:val="20"/>
                <w:szCs w:val="20"/>
                <w:lang w:val="pl-PL"/>
              </w:rPr>
              <w:t>pełnej liczby obrotów, nie więcej</w:t>
            </w:r>
            <w:r w:rsidRPr="008A1AC5">
              <w:rPr>
                <w:spacing w:val="-1"/>
                <w:sz w:val="20"/>
                <w:szCs w:val="20"/>
                <w:lang w:val="pl-PL"/>
              </w:rPr>
              <w:t xml:space="preserve"> </w:t>
            </w:r>
            <w:r w:rsidRPr="008A1AC5">
              <w:rPr>
                <w:sz w:val="20"/>
                <w:szCs w:val="20"/>
                <w:lang w:val="pl-PL"/>
              </w:rPr>
              <w:t>niż</w:t>
            </w:r>
          </w:p>
        </w:tc>
        <w:tc>
          <w:tcPr>
            <w:tcW w:w="2551"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rPr>
                <w:lang w:val="pl-PL"/>
              </w:rPr>
            </w:pPr>
          </w:p>
          <w:p w:rsidR="00D30146" w:rsidRPr="008A1AC5" w:rsidRDefault="00D30146" w:rsidP="00D30146">
            <w:pPr>
              <w:pStyle w:val="TableParagraph"/>
              <w:kinsoku w:val="0"/>
              <w:overflowPunct w:val="0"/>
              <w:spacing w:before="10"/>
              <w:rPr>
                <w:sz w:val="23"/>
                <w:szCs w:val="23"/>
                <w:lang w:val="pl-PL"/>
              </w:rPr>
            </w:pPr>
          </w:p>
          <w:p w:rsidR="00D30146" w:rsidRPr="008A1AC5" w:rsidRDefault="00D30146" w:rsidP="00D30146">
            <w:pPr>
              <w:pStyle w:val="TableParagraph"/>
              <w:kinsoku w:val="0"/>
              <w:overflowPunct w:val="0"/>
              <w:spacing w:before="1"/>
              <w:ind w:left="525" w:right="513"/>
              <w:jc w:val="center"/>
              <w:rPr>
                <w:sz w:val="20"/>
                <w:szCs w:val="20"/>
                <w:lang w:val="pl-PL"/>
              </w:rPr>
            </w:pPr>
            <w:r w:rsidRPr="008A1AC5">
              <w:rPr>
                <w:sz w:val="20"/>
                <w:szCs w:val="20"/>
                <w:lang w:val="pl-PL"/>
              </w:rPr>
              <w:t>35</w:t>
            </w:r>
          </w:p>
          <w:p w:rsidR="00D30146" w:rsidRPr="008A1AC5" w:rsidRDefault="00D30146" w:rsidP="00D30146">
            <w:pPr>
              <w:pStyle w:val="TableParagraph"/>
              <w:kinsoku w:val="0"/>
              <w:overflowPunct w:val="0"/>
              <w:rPr>
                <w:lang w:val="pl-PL"/>
              </w:rPr>
            </w:pPr>
          </w:p>
          <w:p w:rsidR="00D30146" w:rsidRPr="008A1AC5" w:rsidRDefault="00D30146" w:rsidP="00D30146">
            <w:pPr>
              <w:pStyle w:val="TableParagraph"/>
              <w:kinsoku w:val="0"/>
              <w:overflowPunct w:val="0"/>
              <w:rPr>
                <w:sz w:val="27"/>
                <w:szCs w:val="27"/>
                <w:lang w:val="pl-PL"/>
              </w:rPr>
            </w:pPr>
          </w:p>
          <w:p w:rsidR="00D30146" w:rsidRPr="008A1AC5" w:rsidRDefault="00D30146" w:rsidP="00D30146">
            <w:pPr>
              <w:pStyle w:val="TableParagraph"/>
              <w:kinsoku w:val="0"/>
              <w:overflowPunct w:val="0"/>
              <w:spacing w:before="1"/>
              <w:ind w:left="525" w:right="513"/>
              <w:jc w:val="center"/>
              <w:rPr>
                <w:sz w:val="20"/>
                <w:szCs w:val="20"/>
                <w:lang w:val="pl-PL"/>
              </w:rPr>
            </w:pPr>
            <w:r w:rsidRPr="008A1AC5">
              <w:rPr>
                <w:sz w:val="20"/>
                <w:szCs w:val="20"/>
                <w:lang w:val="pl-PL"/>
              </w:rPr>
              <w:t>30</w:t>
            </w:r>
          </w:p>
        </w:tc>
        <w:tc>
          <w:tcPr>
            <w:tcW w:w="2604"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rPr>
                <w:lang w:val="pl-PL"/>
              </w:rPr>
            </w:pPr>
          </w:p>
          <w:p w:rsidR="00D30146" w:rsidRPr="008A1AC5" w:rsidRDefault="00D30146" w:rsidP="00D30146">
            <w:pPr>
              <w:pStyle w:val="TableParagraph"/>
              <w:kinsoku w:val="0"/>
              <w:overflowPunct w:val="0"/>
              <w:rPr>
                <w:lang w:val="pl-PL"/>
              </w:rPr>
            </w:pPr>
          </w:p>
          <w:p w:rsidR="00D30146" w:rsidRPr="008A1AC5" w:rsidRDefault="00D30146" w:rsidP="00D30146">
            <w:pPr>
              <w:pStyle w:val="TableParagraph"/>
              <w:kinsoku w:val="0"/>
              <w:overflowPunct w:val="0"/>
              <w:rPr>
                <w:lang w:val="pl-PL"/>
              </w:rPr>
            </w:pPr>
          </w:p>
          <w:p w:rsidR="00D30146" w:rsidRPr="008A1AC5" w:rsidRDefault="00D30146" w:rsidP="00D30146">
            <w:pPr>
              <w:pStyle w:val="TableParagraph"/>
              <w:kinsoku w:val="0"/>
              <w:overflowPunct w:val="0"/>
              <w:rPr>
                <w:lang w:val="pl-PL"/>
              </w:rPr>
            </w:pPr>
          </w:p>
          <w:p w:rsidR="00D30146" w:rsidRPr="008A1AC5" w:rsidRDefault="00D30146" w:rsidP="00D30146">
            <w:pPr>
              <w:pStyle w:val="TableParagraph"/>
              <w:kinsoku w:val="0"/>
              <w:overflowPunct w:val="0"/>
              <w:rPr>
                <w:sz w:val="27"/>
                <w:szCs w:val="27"/>
                <w:lang w:val="pl-PL"/>
              </w:rPr>
            </w:pPr>
          </w:p>
          <w:p w:rsidR="00D30146" w:rsidRPr="008A1AC5" w:rsidRDefault="00D30146" w:rsidP="00D30146">
            <w:pPr>
              <w:pStyle w:val="TableParagraph"/>
              <w:kinsoku w:val="0"/>
              <w:overflowPunct w:val="0"/>
              <w:ind w:left="487" w:right="477"/>
              <w:jc w:val="center"/>
              <w:rPr>
                <w:sz w:val="20"/>
                <w:szCs w:val="20"/>
                <w:lang w:val="pl-PL"/>
              </w:rPr>
            </w:pPr>
            <w:r w:rsidRPr="008A1AC5">
              <w:rPr>
                <w:sz w:val="20"/>
                <w:szCs w:val="20"/>
                <w:lang w:val="pl-PL"/>
              </w:rPr>
              <w:t>PN-B-06714 -42</w:t>
            </w:r>
          </w:p>
        </w:tc>
      </w:tr>
      <w:tr w:rsidR="00D30146" w:rsidRPr="008A1AC5" w:rsidTr="00D30146">
        <w:trPr>
          <w:trHeight w:val="1058"/>
        </w:trPr>
        <w:tc>
          <w:tcPr>
            <w:tcW w:w="451"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rPr>
                <w:sz w:val="18"/>
                <w:szCs w:val="18"/>
                <w:lang w:val="pl-PL"/>
              </w:rPr>
            </w:pPr>
          </w:p>
        </w:tc>
        <w:tc>
          <w:tcPr>
            <w:tcW w:w="3398"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line="276" w:lineRule="auto"/>
              <w:ind w:left="69" w:right="245" w:hanging="1"/>
              <w:rPr>
                <w:sz w:val="20"/>
                <w:szCs w:val="20"/>
                <w:lang w:val="pl-PL"/>
              </w:rPr>
            </w:pPr>
            <w:r w:rsidRPr="008A1AC5">
              <w:rPr>
                <w:sz w:val="20"/>
                <w:szCs w:val="20"/>
                <w:lang w:val="pl-PL"/>
              </w:rPr>
              <w:t>Nasiąkliwość, %(m/m), nie więcej niż Mrozoodporność, ubytek masy po 25 cyklach zamrażania, %(m/m), nie</w:t>
            </w:r>
          </w:p>
          <w:p w:rsidR="00D30146" w:rsidRPr="008A1AC5" w:rsidRDefault="00D30146" w:rsidP="00D30146">
            <w:pPr>
              <w:pStyle w:val="TableParagraph"/>
              <w:kinsoku w:val="0"/>
              <w:overflowPunct w:val="0"/>
              <w:spacing w:before="1"/>
              <w:ind w:left="69"/>
              <w:rPr>
                <w:sz w:val="20"/>
                <w:szCs w:val="20"/>
                <w:lang w:val="pl-PL"/>
              </w:rPr>
            </w:pPr>
            <w:r w:rsidRPr="008A1AC5">
              <w:rPr>
                <w:sz w:val="20"/>
                <w:szCs w:val="20"/>
                <w:lang w:val="pl-PL"/>
              </w:rPr>
              <w:t>więcej niż 8</w:t>
            </w:r>
          </w:p>
        </w:tc>
        <w:tc>
          <w:tcPr>
            <w:tcW w:w="2551"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rPr>
                <w:lang w:val="pl-PL"/>
              </w:rPr>
            </w:pPr>
          </w:p>
          <w:p w:rsidR="00D30146" w:rsidRPr="008A1AC5" w:rsidRDefault="00D30146" w:rsidP="00D30146">
            <w:pPr>
              <w:pStyle w:val="TableParagraph"/>
              <w:kinsoku w:val="0"/>
              <w:overflowPunct w:val="0"/>
              <w:spacing w:before="145"/>
              <w:ind w:left="7"/>
              <w:jc w:val="center"/>
              <w:rPr>
                <w:w w:val="99"/>
                <w:sz w:val="20"/>
                <w:szCs w:val="20"/>
                <w:lang w:val="pl-PL"/>
              </w:rPr>
            </w:pPr>
            <w:r w:rsidRPr="008A1AC5">
              <w:rPr>
                <w:w w:val="99"/>
                <w:sz w:val="20"/>
                <w:szCs w:val="20"/>
                <w:lang w:val="pl-PL"/>
              </w:rPr>
              <w:t>3</w:t>
            </w:r>
          </w:p>
        </w:tc>
        <w:tc>
          <w:tcPr>
            <w:tcW w:w="2604"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2"/>
              <w:rPr>
                <w:sz w:val="23"/>
                <w:szCs w:val="23"/>
                <w:lang w:val="pl-PL"/>
              </w:rPr>
            </w:pPr>
          </w:p>
          <w:p w:rsidR="00D30146" w:rsidRPr="008A1AC5" w:rsidRDefault="00D30146" w:rsidP="00D30146">
            <w:pPr>
              <w:pStyle w:val="TableParagraph"/>
              <w:kinsoku w:val="0"/>
              <w:overflowPunct w:val="0"/>
              <w:ind w:left="487" w:right="477"/>
              <w:jc w:val="center"/>
              <w:rPr>
                <w:sz w:val="20"/>
                <w:szCs w:val="20"/>
                <w:lang w:val="pl-PL"/>
              </w:rPr>
            </w:pPr>
            <w:r w:rsidRPr="008A1AC5">
              <w:rPr>
                <w:sz w:val="20"/>
                <w:szCs w:val="20"/>
                <w:lang w:val="pl-PL"/>
              </w:rPr>
              <w:t>PN-B-06714 -18</w:t>
            </w:r>
          </w:p>
          <w:p w:rsidR="00D30146" w:rsidRPr="008A1AC5" w:rsidRDefault="00D30146" w:rsidP="00D30146">
            <w:pPr>
              <w:pStyle w:val="TableParagraph"/>
              <w:kinsoku w:val="0"/>
              <w:overflowPunct w:val="0"/>
              <w:spacing w:before="34"/>
              <w:ind w:left="487" w:right="477"/>
              <w:jc w:val="center"/>
              <w:rPr>
                <w:sz w:val="20"/>
                <w:szCs w:val="20"/>
                <w:lang w:val="pl-PL"/>
              </w:rPr>
            </w:pPr>
            <w:r w:rsidRPr="008A1AC5">
              <w:rPr>
                <w:sz w:val="20"/>
                <w:szCs w:val="20"/>
                <w:lang w:val="pl-PL"/>
              </w:rPr>
              <w:t>PN-B-06714 -19 75</w:t>
            </w:r>
          </w:p>
        </w:tc>
      </w:tr>
      <w:tr w:rsidR="00D30146" w:rsidRPr="008A1AC5" w:rsidTr="00D30146">
        <w:trPr>
          <w:trHeight w:val="530"/>
        </w:trPr>
        <w:tc>
          <w:tcPr>
            <w:tcW w:w="451"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132"/>
              <w:ind w:left="3"/>
              <w:jc w:val="center"/>
              <w:rPr>
                <w:w w:val="99"/>
                <w:sz w:val="20"/>
                <w:szCs w:val="20"/>
                <w:lang w:val="pl-PL"/>
              </w:rPr>
            </w:pPr>
            <w:r w:rsidRPr="008A1AC5">
              <w:rPr>
                <w:w w:val="99"/>
                <w:sz w:val="20"/>
                <w:szCs w:val="20"/>
                <w:lang w:val="pl-PL"/>
              </w:rPr>
              <w:t>9</w:t>
            </w:r>
          </w:p>
        </w:tc>
        <w:tc>
          <w:tcPr>
            <w:tcW w:w="3398"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ind w:left="69"/>
              <w:rPr>
                <w:sz w:val="20"/>
                <w:szCs w:val="20"/>
                <w:lang w:val="pl-PL"/>
              </w:rPr>
            </w:pPr>
            <w:r w:rsidRPr="008A1AC5">
              <w:rPr>
                <w:sz w:val="20"/>
                <w:szCs w:val="20"/>
                <w:lang w:val="pl-PL"/>
              </w:rPr>
              <w:t>Rozpad krzemianowy i żelazawy</w:t>
            </w:r>
          </w:p>
          <w:p w:rsidR="00D30146" w:rsidRPr="008A1AC5" w:rsidRDefault="00D30146" w:rsidP="00D30146">
            <w:pPr>
              <w:pStyle w:val="TableParagraph"/>
              <w:kinsoku w:val="0"/>
              <w:overflowPunct w:val="0"/>
              <w:spacing w:before="36"/>
              <w:ind w:left="69"/>
              <w:rPr>
                <w:sz w:val="20"/>
                <w:szCs w:val="20"/>
                <w:lang w:val="pl-PL"/>
              </w:rPr>
            </w:pPr>
            <w:r w:rsidRPr="008A1AC5">
              <w:rPr>
                <w:sz w:val="20"/>
                <w:szCs w:val="20"/>
                <w:lang w:val="pl-PL"/>
              </w:rPr>
              <w:t>łącznie, % (m/m), nie więcej niż</w:t>
            </w:r>
          </w:p>
        </w:tc>
        <w:tc>
          <w:tcPr>
            <w:tcW w:w="2551"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2"/>
              <w:rPr>
                <w:sz w:val="23"/>
                <w:szCs w:val="23"/>
                <w:lang w:val="pl-PL"/>
              </w:rPr>
            </w:pPr>
          </w:p>
          <w:p w:rsidR="00D30146" w:rsidRPr="008A1AC5" w:rsidRDefault="00D30146" w:rsidP="00D30146">
            <w:pPr>
              <w:pStyle w:val="TableParagraph"/>
              <w:kinsoku w:val="0"/>
              <w:overflowPunct w:val="0"/>
              <w:ind w:left="7"/>
              <w:jc w:val="center"/>
              <w:rPr>
                <w:w w:val="99"/>
                <w:sz w:val="20"/>
                <w:szCs w:val="20"/>
                <w:lang w:val="pl-PL"/>
              </w:rPr>
            </w:pPr>
            <w:r w:rsidRPr="008A1AC5">
              <w:rPr>
                <w:w w:val="99"/>
                <w:sz w:val="20"/>
                <w:szCs w:val="20"/>
                <w:lang w:val="pl-PL"/>
              </w:rPr>
              <w:t>-</w:t>
            </w:r>
          </w:p>
        </w:tc>
        <w:tc>
          <w:tcPr>
            <w:tcW w:w="2604"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ind w:left="631"/>
              <w:rPr>
                <w:sz w:val="20"/>
                <w:szCs w:val="20"/>
                <w:lang w:val="pl-PL"/>
              </w:rPr>
            </w:pPr>
            <w:r w:rsidRPr="008A1AC5">
              <w:rPr>
                <w:sz w:val="20"/>
                <w:szCs w:val="20"/>
                <w:lang w:val="pl-PL"/>
              </w:rPr>
              <w:t>PN-B-06714</w:t>
            </w:r>
            <w:r w:rsidRPr="008A1AC5">
              <w:rPr>
                <w:spacing w:val="-3"/>
                <w:sz w:val="20"/>
                <w:szCs w:val="20"/>
                <w:lang w:val="pl-PL"/>
              </w:rPr>
              <w:t xml:space="preserve"> </w:t>
            </w:r>
            <w:r w:rsidRPr="008A1AC5">
              <w:rPr>
                <w:sz w:val="20"/>
                <w:szCs w:val="20"/>
                <w:lang w:val="pl-PL"/>
              </w:rPr>
              <w:t>-37</w:t>
            </w:r>
          </w:p>
          <w:p w:rsidR="00D30146" w:rsidRPr="008A1AC5" w:rsidRDefault="00D30146" w:rsidP="00D30146">
            <w:pPr>
              <w:pStyle w:val="TableParagraph"/>
              <w:kinsoku w:val="0"/>
              <w:overflowPunct w:val="0"/>
              <w:spacing w:before="36"/>
              <w:ind w:left="631"/>
              <w:rPr>
                <w:sz w:val="20"/>
                <w:szCs w:val="20"/>
                <w:lang w:val="pl-PL"/>
              </w:rPr>
            </w:pPr>
            <w:r w:rsidRPr="008A1AC5">
              <w:rPr>
                <w:sz w:val="20"/>
                <w:szCs w:val="20"/>
                <w:lang w:val="pl-PL"/>
              </w:rPr>
              <w:t>PN-B-06714</w:t>
            </w:r>
            <w:r w:rsidRPr="008A1AC5">
              <w:rPr>
                <w:spacing w:val="-3"/>
                <w:sz w:val="20"/>
                <w:szCs w:val="20"/>
                <w:lang w:val="pl-PL"/>
              </w:rPr>
              <w:t xml:space="preserve"> </w:t>
            </w:r>
            <w:r w:rsidRPr="008A1AC5">
              <w:rPr>
                <w:sz w:val="20"/>
                <w:szCs w:val="20"/>
                <w:lang w:val="pl-PL"/>
              </w:rPr>
              <w:t>-39</w:t>
            </w:r>
          </w:p>
        </w:tc>
      </w:tr>
      <w:tr w:rsidR="00D30146" w:rsidRPr="008A1AC5" w:rsidTr="00D30146">
        <w:trPr>
          <w:trHeight w:val="794"/>
        </w:trPr>
        <w:tc>
          <w:tcPr>
            <w:tcW w:w="451"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11"/>
              <w:rPr>
                <w:lang w:val="pl-PL"/>
              </w:rPr>
            </w:pPr>
          </w:p>
          <w:p w:rsidR="00D30146" w:rsidRPr="008A1AC5" w:rsidRDefault="00D30146" w:rsidP="00D30146">
            <w:pPr>
              <w:pStyle w:val="TableParagraph"/>
              <w:kinsoku w:val="0"/>
              <w:overflowPunct w:val="0"/>
              <w:ind w:left="104" w:right="96"/>
              <w:jc w:val="center"/>
              <w:rPr>
                <w:sz w:val="20"/>
                <w:szCs w:val="20"/>
                <w:lang w:val="pl-PL"/>
              </w:rPr>
            </w:pPr>
            <w:r w:rsidRPr="008A1AC5">
              <w:rPr>
                <w:sz w:val="20"/>
                <w:szCs w:val="20"/>
                <w:lang w:val="pl-PL"/>
              </w:rPr>
              <w:t>10</w:t>
            </w:r>
          </w:p>
        </w:tc>
        <w:tc>
          <w:tcPr>
            <w:tcW w:w="3398"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ind w:left="69"/>
              <w:rPr>
                <w:sz w:val="20"/>
                <w:szCs w:val="20"/>
                <w:lang w:val="pl-PL"/>
              </w:rPr>
            </w:pPr>
            <w:r w:rsidRPr="008A1AC5">
              <w:rPr>
                <w:sz w:val="20"/>
                <w:szCs w:val="20"/>
                <w:lang w:val="pl-PL"/>
              </w:rPr>
              <w:t>Zawartość związków siarki w</w:t>
            </w:r>
          </w:p>
          <w:p w:rsidR="00D30146" w:rsidRPr="008A1AC5" w:rsidRDefault="00D30146" w:rsidP="00D30146">
            <w:pPr>
              <w:pStyle w:val="TableParagraph"/>
              <w:kinsoku w:val="0"/>
              <w:overflowPunct w:val="0"/>
              <w:spacing w:before="8" w:line="260" w:lineRule="atLeast"/>
              <w:ind w:left="69" w:right="601"/>
              <w:rPr>
                <w:sz w:val="20"/>
                <w:szCs w:val="20"/>
                <w:lang w:val="pl-PL"/>
              </w:rPr>
            </w:pPr>
            <w:r w:rsidRPr="008A1AC5">
              <w:rPr>
                <w:position w:val="2"/>
                <w:sz w:val="20"/>
                <w:szCs w:val="20"/>
                <w:lang w:val="pl-PL"/>
              </w:rPr>
              <w:t>przeliczeniu na SO</w:t>
            </w:r>
            <w:r w:rsidRPr="008A1AC5">
              <w:rPr>
                <w:sz w:val="13"/>
                <w:szCs w:val="13"/>
                <w:lang w:val="pl-PL"/>
              </w:rPr>
              <w:t>3</w:t>
            </w:r>
            <w:r w:rsidRPr="008A1AC5">
              <w:rPr>
                <w:position w:val="2"/>
                <w:sz w:val="20"/>
                <w:szCs w:val="20"/>
                <w:lang w:val="pl-PL"/>
              </w:rPr>
              <w:t xml:space="preserve">, %(m/m), nie </w:t>
            </w:r>
            <w:r w:rsidRPr="008A1AC5">
              <w:rPr>
                <w:sz w:val="20"/>
                <w:szCs w:val="20"/>
                <w:lang w:val="pl-PL"/>
              </w:rPr>
              <w:t>więcej niż</w:t>
            </w:r>
          </w:p>
        </w:tc>
        <w:tc>
          <w:tcPr>
            <w:tcW w:w="2551"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11"/>
              <w:rPr>
                <w:lang w:val="pl-PL"/>
              </w:rPr>
            </w:pPr>
          </w:p>
          <w:p w:rsidR="00D30146" w:rsidRPr="008A1AC5" w:rsidRDefault="00D30146" w:rsidP="00D30146">
            <w:pPr>
              <w:pStyle w:val="TableParagraph"/>
              <w:kinsoku w:val="0"/>
              <w:overflowPunct w:val="0"/>
              <w:ind w:left="7"/>
              <w:jc w:val="center"/>
              <w:rPr>
                <w:w w:val="99"/>
                <w:sz w:val="20"/>
                <w:szCs w:val="20"/>
                <w:lang w:val="pl-PL"/>
              </w:rPr>
            </w:pPr>
            <w:r w:rsidRPr="008A1AC5">
              <w:rPr>
                <w:w w:val="99"/>
                <w:sz w:val="20"/>
                <w:szCs w:val="20"/>
                <w:lang w:val="pl-PL"/>
              </w:rPr>
              <w:t>1</w:t>
            </w:r>
          </w:p>
        </w:tc>
        <w:tc>
          <w:tcPr>
            <w:tcW w:w="2604"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11"/>
              <w:rPr>
                <w:lang w:val="pl-PL"/>
              </w:rPr>
            </w:pPr>
          </w:p>
          <w:p w:rsidR="00D30146" w:rsidRPr="008A1AC5" w:rsidRDefault="00D30146" w:rsidP="00D30146">
            <w:pPr>
              <w:pStyle w:val="TableParagraph"/>
              <w:kinsoku w:val="0"/>
              <w:overflowPunct w:val="0"/>
              <w:ind w:left="487" w:right="477"/>
              <w:jc w:val="center"/>
              <w:rPr>
                <w:sz w:val="20"/>
                <w:szCs w:val="20"/>
                <w:lang w:val="pl-PL"/>
              </w:rPr>
            </w:pPr>
            <w:r w:rsidRPr="008A1AC5">
              <w:rPr>
                <w:sz w:val="20"/>
                <w:szCs w:val="20"/>
                <w:lang w:val="pl-PL"/>
              </w:rPr>
              <w:t>PN-B-06714 -28</w:t>
            </w:r>
          </w:p>
        </w:tc>
      </w:tr>
    </w:tbl>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spacing w:before="9"/>
        <w:rPr>
          <w:sz w:val="11"/>
          <w:szCs w:val="11"/>
        </w:rPr>
      </w:pPr>
    </w:p>
    <w:tbl>
      <w:tblPr>
        <w:tblW w:w="0" w:type="auto"/>
        <w:tblInd w:w="665" w:type="dxa"/>
        <w:tblLayout w:type="fixed"/>
        <w:tblCellMar>
          <w:left w:w="0" w:type="dxa"/>
          <w:right w:w="0" w:type="dxa"/>
        </w:tblCellMar>
        <w:tblLook w:val="0000" w:firstRow="0" w:lastRow="0" w:firstColumn="0" w:lastColumn="0" w:noHBand="0" w:noVBand="0"/>
      </w:tblPr>
      <w:tblGrid>
        <w:gridCol w:w="451"/>
        <w:gridCol w:w="3398"/>
        <w:gridCol w:w="2551"/>
        <w:gridCol w:w="2604"/>
      </w:tblGrid>
      <w:tr w:rsidR="00D30146" w:rsidRPr="008A1AC5" w:rsidTr="00D30146">
        <w:trPr>
          <w:trHeight w:val="1322"/>
        </w:trPr>
        <w:tc>
          <w:tcPr>
            <w:tcW w:w="451"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rPr>
                <w:lang w:val="pl-PL"/>
              </w:rPr>
            </w:pPr>
          </w:p>
          <w:p w:rsidR="00D30146" w:rsidRPr="008A1AC5" w:rsidRDefault="00D30146" w:rsidP="00D30146">
            <w:pPr>
              <w:pStyle w:val="TableParagraph"/>
              <w:kinsoku w:val="0"/>
              <w:overflowPunct w:val="0"/>
              <w:spacing w:before="1"/>
              <w:rPr>
                <w:lang w:val="pl-PL"/>
              </w:rPr>
            </w:pPr>
          </w:p>
          <w:p w:rsidR="00D30146" w:rsidRPr="008A1AC5" w:rsidRDefault="00D30146" w:rsidP="00D30146">
            <w:pPr>
              <w:pStyle w:val="TableParagraph"/>
              <w:kinsoku w:val="0"/>
              <w:overflowPunct w:val="0"/>
              <w:ind w:left="124"/>
              <w:rPr>
                <w:sz w:val="20"/>
                <w:szCs w:val="20"/>
                <w:lang w:val="pl-PL"/>
              </w:rPr>
            </w:pPr>
            <w:r w:rsidRPr="008A1AC5">
              <w:rPr>
                <w:sz w:val="20"/>
                <w:szCs w:val="20"/>
                <w:lang w:val="pl-PL"/>
              </w:rPr>
              <w:t>11</w:t>
            </w:r>
          </w:p>
        </w:tc>
        <w:tc>
          <w:tcPr>
            <w:tcW w:w="3398"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line="234" w:lineRule="exact"/>
              <w:ind w:left="69"/>
              <w:rPr>
                <w:sz w:val="13"/>
                <w:szCs w:val="13"/>
                <w:lang w:val="pl-PL"/>
              </w:rPr>
            </w:pPr>
            <w:r w:rsidRPr="008A1AC5">
              <w:rPr>
                <w:position w:val="2"/>
                <w:sz w:val="20"/>
                <w:szCs w:val="20"/>
                <w:lang w:val="pl-PL"/>
              </w:rPr>
              <w:t>Wskaźnik nośności w</w:t>
            </w:r>
            <w:r w:rsidRPr="008A1AC5">
              <w:rPr>
                <w:sz w:val="13"/>
                <w:szCs w:val="13"/>
                <w:lang w:val="pl-PL"/>
              </w:rPr>
              <w:t>noś</w:t>
            </w:r>
          </w:p>
          <w:p w:rsidR="00D30146" w:rsidRPr="008A1AC5" w:rsidRDefault="00D30146" w:rsidP="00D30146">
            <w:pPr>
              <w:pStyle w:val="TableParagraph"/>
              <w:kinsoku w:val="0"/>
              <w:overflowPunct w:val="0"/>
              <w:spacing w:before="30" w:line="278" w:lineRule="auto"/>
              <w:ind w:left="69" w:right="288"/>
              <w:rPr>
                <w:sz w:val="20"/>
                <w:szCs w:val="20"/>
                <w:lang w:val="pl-PL"/>
              </w:rPr>
            </w:pPr>
            <w:r w:rsidRPr="008A1AC5">
              <w:rPr>
                <w:sz w:val="20"/>
                <w:szCs w:val="20"/>
                <w:lang w:val="pl-PL"/>
              </w:rPr>
              <w:t>mieszanki kruszywa, %, nie mniejszy niż:</w:t>
            </w:r>
          </w:p>
          <w:p w:rsidR="00D30146" w:rsidRPr="008A1AC5" w:rsidRDefault="00D30146" w:rsidP="00A77A6D">
            <w:pPr>
              <w:pStyle w:val="TableParagraph"/>
              <w:numPr>
                <w:ilvl w:val="0"/>
                <w:numId w:val="176"/>
              </w:numPr>
              <w:tabs>
                <w:tab w:val="left" w:pos="276"/>
              </w:tabs>
              <w:kinsoku w:val="0"/>
              <w:overflowPunct w:val="0"/>
              <w:adjustRightInd w:val="0"/>
              <w:spacing w:line="231" w:lineRule="exact"/>
              <w:ind w:hanging="206"/>
              <w:rPr>
                <w:position w:val="2"/>
                <w:sz w:val="20"/>
                <w:szCs w:val="20"/>
                <w:lang w:val="pl-PL"/>
              </w:rPr>
            </w:pPr>
            <w:r w:rsidRPr="008A1AC5">
              <w:rPr>
                <w:position w:val="2"/>
                <w:sz w:val="20"/>
                <w:szCs w:val="20"/>
                <w:lang w:val="pl-PL"/>
              </w:rPr>
              <w:t>przy zagęszczeniu I</w:t>
            </w:r>
            <w:r w:rsidRPr="008A1AC5">
              <w:rPr>
                <w:sz w:val="13"/>
                <w:szCs w:val="13"/>
                <w:lang w:val="pl-PL"/>
              </w:rPr>
              <w:t xml:space="preserve">S </w:t>
            </w:r>
            <w:r w:rsidRPr="008A1AC5">
              <w:rPr>
                <w:spacing w:val="23"/>
                <w:sz w:val="13"/>
                <w:szCs w:val="13"/>
                <w:lang w:val="pl-PL"/>
              </w:rPr>
              <w:t xml:space="preserve"> </w:t>
            </w:r>
            <w:r w:rsidRPr="008A1AC5">
              <w:rPr>
                <w:position w:val="2"/>
                <w:sz w:val="20"/>
                <w:szCs w:val="20"/>
                <w:lang w:val="pl-PL"/>
              </w:rPr>
              <w:t>1,00</w:t>
            </w:r>
          </w:p>
          <w:p w:rsidR="00D30146" w:rsidRPr="008A1AC5" w:rsidRDefault="00D30146" w:rsidP="00A77A6D">
            <w:pPr>
              <w:pStyle w:val="TableParagraph"/>
              <w:numPr>
                <w:ilvl w:val="0"/>
                <w:numId w:val="176"/>
              </w:numPr>
              <w:tabs>
                <w:tab w:val="left" w:pos="288"/>
              </w:tabs>
              <w:kinsoku w:val="0"/>
              <w:overflowPunct w:val="0"/>
              <w:adjustRightInd w:val="0"/>
              <w:spacing w:before="29"/>
              <w:ind w:left="287" w:hanging="218"/>
              <w:rPr>
                <w:position w:val="2"/>
                <w:sz w:val="20"/>
                <w:szCs w:val="20"/>
                <w:lang w:val="pl-PL"/>
              </w:rPr>
            </w:pPr>
            <w:r w:rsidRPr="008A1AC5">
              <w:rPr>
                <w:position w:val="2"/>
                <w:sz w:val="20"/>
                <w:szCs w:val="20"/>
                <w:lang w:val="pl-PL"/>
              </w:rPr>
              <w:t>przy zagęszczeniu I</w:t>
            </w:r>
            <w:r w:rsidRPr="008A1AC5">
              <w:rPr>
                <w:sz w:val="13"/>
                <w:szCs w:val="13"/>
                <w:lang w:val="pl-PL"/>
              </w:rPr>
              <w:t xml:space="preserve">S </w:t>
            </w:r>
            <w:r w:rsidRPr="008A1AC5">
              <w:rPr>
                <w:spacing w:val="21"/>
                <w:sz w:val="13"/>
                <w:szCs w:val="13"/>
                <w:lang w:val="pl-PL"/>
              </w:rPr>
              <w:t xml:space="preserve"> </w:t>
            </w:r>
            <w:r w:rsidRPr="008A1AC5">
              <w:rPr>
                <w:position w:val="2"/>
                <w:sz w:val="20"/>
                <w:szCs w:val="20"/>
                <w:lang w:val="pl-PL"/>
              </w:rPr>
              <w:t>1,03</w:t>
            </w:r>
          </w:p>
        </w:tc>
        <w:tc>
          <w:tcPr>
            <w:tcW w:w="2551"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rPr>
                <w:lang w:val="pl-PL"/>
              </w:rPr>
            </w:pPr>
          </w:p>
          <w:p w:rsidR="00D30146" w:rsidRPr="008A1AC5" w:rsidRDefault="00D30146" w:rsidP="00D30146">
            <w:pPr>
              <w:pStyle w:val="TableParagraph"/>
              <w:kinsoku w:val="0"/>
              <w:overflowPunct w:val="0"/>
              <w:rPr>
                <w:lang w:val="pl-PL"/>
              </w:rPr>
            </w:pPr>
          </w:p>
          <w:p w:rsidR="00D30146" w:rsidRPr="008A1AC5" w:rsidRDefault="00D30146" w:rsidP="00D30146">
            <w:pPr>
              <w:pStyle w:val="TableParagraph"/>
              <w:kinsoku w:val="0"/>
              <w:overflowPunct w:val="0"/>
              <w:spacing w:before="1"/>
              <w:rPr>
                <w:sz w:val="25"/>
                <w:szCs w:val="25"/>
                <w:lang w:val="pl-PL"/>
              </w:rPr>
            </w:pPr>
          </w:p>
          <w:p w:rsidR="00D30146" w:rsidRPr="008A1AC5" w:rsidRDefault="00D30146" w:rsidP="00D30146">
            <w:pPr>
              <w:pStyle w:val="TableParagraph"/>
              <w:kinsoku w:val="0"/>
              <w:overflowPunct w:val="0"/>
              <w:ind w:left="525" w:right="513"/>
              <w:jc w:val="center"/>
              <w:rPr>
                <w:sz w:val="20"/>
                <w:szCs w:val="20"/>
                <w:lang w:val="pl-PL"/>
              </w:rPr>
            </w:pPr>
            <w:r w:rsidRPr="008A1AC5">
              <w:rPr>
                <w:sz w:val="20"/>
                <w:szCs w:val="20"/>
                <w:lang w:val="pl-PL"/>
              </w:rPr>
              <w:t>80</w:t>
            </w:r>
          </w:p>
          <w:p w:rsidR="00D30146" w:rsidRPr="008A1AC5" w:rsidRDefault="00D30146" w:rsidP="00D30146">
            <w:pPr>
              <w:pStyle w:val="TableParagraph"/>
              <w:kinsoku w:val="0"/>
              <w:overflowPunct w:val="0"/>
              <w:spacing w:before="34"/>
              <w:ind w:left="525" w:right="513"/>
              <w:jc w:val="center"/>
              <w:rPr>
                <w:sz w:val="20"/>
                <w:szCs w:val="20"/>
                <w:lang w:val="pl-PL"/>
              </w:rPr>
            </w:pPr>
            <w:r w:rsidRPr="008A1AC5">
              <w:rPr>
                <w:sz w:val="20"/>
                <w:szCs w:val="20"/>
                <w:lang w:val="pl-PL"/>
              </w:rPr>
              <w:t>120</w:t>
            </w:r>
          </w:p>
        </w:tc>
        <w:tc>
          <w:tcPr>
            <w:tcW w:w="2604"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rPr>
                <w:lang w:val="pl-PL"/>
              </w:rPr>
            </w:pPr>
          </w:p>
          <w:p w:rsidR="00D30146" w:rsidRPr="008A1AC5" w:rsidRDefault="00D30146" w:rsidP="00D30146">
            <w:pPr>
              <w:pStyle w:val="TableParagraph"/>
              <w:kinsoku w:val="0"/>
              <w:overflowPunct w:val="0"/>
              <w:spacing w:before="1"/>
              <w:rPr>
                <w:lang w:val="pl-PL"/>
              </w:rPr>
            </w:pPr>
          </w:p>
          <w:p w:rsidR="00D30146" w:rsidRPr="008A1AC5" w:rsidRDefault="00D30146" w:rsidP="00D30146">
            <w:pPr>
              <w:pStyle w:val="TableParagraph"/>
              <w:kinsoku w:val="0"/>
              <w:overflowPunct w:val="0"/>
              <w:ind w:left="799"/>
              <w:rPr>
                <w:sz w:val="20"/>
                <w:szCs w:val="20"/>
                <w:lang w:val="pl-PL"/>
              </w:rPr>
            </w:pPr>
            <w:r w:rsidRPr="008A1AC5">
              <w:rPr>
                <w:sz w:val="20"/>
                <w:szCs w:val="20"/>
                <w:lang w:val="pl-PL"/>
              </w:rPr>
              <w:t>PN-S-06102</w:t>
            </w:r>
          </w:p>
        </w:tc>
      </w:tr>
    </w:tbl>
    <w:p w:rsidR="00D30146" w:rsidRPr="008A1AC5" w:rsidRDefault="00D30146" w:rsidP="00D30146">
      <w:pPr>
        <w:pStyle w:val="Tekstpodstawowy"/>
        <w:kinsoku w:val="0"/>
        <w:overflowPunct w:val="0"/>
        <w:spacing w:before="2"/>
        <w:rPr>
          <w:sz w:val="12"/>
          <w:szCs w:val="12"/>
        </w:rPr>
      </w:pPr>
    </w:p>
    <w:p w:rsidR="00D30146" w:rsidRPr="008A1AC5" w:rsidRDefault="00D30146" w:rsidP="00D30146">
      <w:pPr>
        <w:pStyle w:val="Tekstpodstawowy"/>
        <w:kinsoku w:val="0"/>
        <w:overflowPunct w:val="0"/>
        <w:spacing w:before="91"/>
        <w:ind w:left="398" w:right="665" w:hanging="1"/>
      </w:pPr>
      <w:r w:rsidRPr="008A1AC5">
        <w:t xml:space="preserve">Mieszanka kruszywa powinna być rozkładana w warstwie o jednakowej grubości, takiej, aby jej ostateczna grubość po zagęszczeniu była równa grubości projektowanej. Warstwa podbudowy powinna być rozłożona w sposób zapewniający osiągnięcie wymaganych spadków i rzędnych wysokościowych. Wilgotność mieszanki kruszywa podczas zagęszczania powinna odpowiadać wilgotności optymalnej, określonej według próby Proctora, zgodnie z PN-B-04481 (metoda II). Materiał nadmiernie nawilgocony, powinien zostać osuszony przez mieszanie i napowietrzanie. Jeżeli wilgotność mieszanki kruszywa jest niższa od optymalnej o 20% jej wartości, mieszanka powinna być zwilżona określoną ilością wody i równomiernie wymieszana. W przypadku, gdy wilgotność </w:t>
      </w:r>
      <w:r w:rsidRPr="008A1AC5">
        <w:lastRenderedPageBreak/>
        <w:t>mieszanki kruszywa jest wyższa od optymalnej o 10% jej wartości, mieszankę należy</w:t>
      </w:r>
      <w:r w:rsidRPr="008A1AC5">
        <w:rPr>
          <w:spacing w:val="-21"/>
        </w:rPr>
        <w:t xml:space="preserve"> </w:t>
      </w:r>
      <w:r w:rsidRPr="008A1AC5">
        <w:t>osuszyć.</w:t>
      </w:r>
    </w:p>
    <w:p w:rsidR="00D30146" w:rsidRPr="008A1AC5" w:rsidRDefault="00D30146" w:rsidP="00D30146">
      <w:pPr>
        <w:pStyle w:val="Tekstpodstawowy"/>
        <w:kinsoku w:val="0"/>
        <w:overflowPunct w:val="0"/>
        <w:spacing w:before="6"/>
        <w:rPr>
          <w:sz w:val="30"/>
          <w:szCs w:val="30"/>
        </w:rPr>
      </w:pPr>
    </w:p>
    <w:p w:rsidR="00D30146" w:rsidRPr="008A1AC5" w:rsidRDefault="00D30146" w:rsidP="00A77A6D">
      <w:pPr>
        <w:pStyle w:val="Akapitzlist"/>
        <w:numPr>
          <w:ilvl w:val="1"/>
          <w:numId w:val="181"/>
        </w:numPr>
        <w:tabs>
          <w:tab w:val="left" w:pos="800"/>
        </w:tabs>
        <w:kinsoku w:val="0"/>
        <w:overflowPunct w:val="0"/>
        <w:adjustRightInd w:val="0"/>
        <w:ind w:left="799" w:hanging="401"/>
        <w:jc w:val="both"/>
        <w:rPr>
          <w:b/>
          <w:bCs/>
          <w:sz w:val="20"/>
          <w:szCs w:val="20"/>
          <w:lang w:val="pl-PL"/>
        </w:rPr>
      </w:pPr>
      <w:r w:rsidRPr="008A1AC5">
        <w:rPr>
          <w:b/>
          <w:bCs/>
          <w:sz w:val="20"/>
          <w:szCs w:val="20"/>
          <w:lang w:val="pl-PL"/>
        </w:rPr>
        <w:t>Wykonanie podbudowy z kruszywa łamanego stabilizowanego mechanicznie</w:t>
      </w:r>
    </w:p>
    <w:p w:rsidR="00D30146" w:rsidRPr="008A1AC5" w:rsidRDefault="00D30146" w:rsidP="00A77A6D">
      <w:pPr>
        <w:pStyle w:val="Akapitzlist"/>
        <w:numPr>
          <w:ilvl w:val="2"/>
          <w:numId w:val="181"/>
        </w:numPr>
        <w:tabs>
          <w:tab w:val="left" w:pos="949"/>
        </w:tabs>
        <w:kinsoku w:val="0"/>
        <w:overflowPunct w:val="0"/>
        <w:adjustRightInd w:val="0"/>
        <w:spacing w:before="173"/>
        <w:rPr>
          <w:b/>
          <w:bCs/>
          <w:sz w:val="20"/>
          <w:szCs w:val="20"/>
          <w:lang w:val="pl-PL"/>
        </w:rPr>
      </w:pPr>
      <w:r w:rsidRPr="008A1AC5">
        <w:rPr>
          <w:b/>
          <w:bCs/>
          <w:sz w:val="20"/>
          <w:szCs w:val="20"/>
          <w:lang w:val="pl-PL"/>
        </w:rPr>
        <w:t>Przygotowanie</w:t>
      </w:r>
      <w:r w:rsidRPr="008A1AC5">
        <w:rPr>
          <w:b/>
          <w:bCs/>
          <w:spacing w:val="-1"/>
          <w:sz w:val="20"/>
          <w:szCs w:val="20"/>
          <w:lang w:val="pl-PL"/>
        </w:rPr>
        <w:t xml:space="preserve"> </w:t>
      </w:r>
      <w:r w:rsidRPr="008A1AC5">
        <w:rPr>
          <w:b/>
          <w:bCs/>
          <w:sz w:val="20"/>
          <w:szCs w:val="20"/>
          <w:lang w:val="pl-PL"/>
        </w:rPr>
        <w:t>podłoża</w:t>
      </w:r>
    </w:p>
    <w:p w:rsidR="00D30146" w:rsidRPr="008A1AC5" w:rsidRDefault="00D30146" w:rsidP="00D30146">
      <w:pPr>
        <w:pStyle w:val="Tekstpodstawowy"/>
        <w:kinsoku w:val="0"/>
        <w:overflowPunct w:val="0"/>
        <w:spacing w:before="116"/>
        <w:ind w:left="398" w:right="701" w:hanging="1"/>
      </w:pPr>
      <w:r w:rsidRPr="008A1AC5">
        <w:t>Podbudowa powinna być ułożona na podłożu zapewniającym nieprzenikanie drobnych cząstek gruntu do podbudowy. Warunek nieprzenikania należy sprawdzić wzorem:</w:t>
      </w:r>
    </w:p>
    <w:p w:rsidR="00D30146" w:rsidRPr="008A1AC5" w:rsidRDefault="00D30146" w:rsidP="00D30146">
      <w:pPr>
        <w:pStyle w:val="Tekstpodstawowy"/>
        <w:kinsoku w:val="0"/>
        <w:overflowPunct w:val="0"/>
        <w:spacing w:before="4"/>
        <w:rPr>
          <w:sz w:val="18"/>
          <w:szCs w:val="18"/>
        </w:rPr>
      </w:pPr>
    </w:p>
    <w:p w:rsidR="00D30146" w:rsidRPr="008A1AC5" w:rsidRDefault="00D30146" w:rsidP="00D30146">
      <w:pPr>
        <w:pStyle w:val="Tekstpodstawowy"/>
        <w:tabs>
          <w:tab w:val="left" w:pos="4651"/>
        </w:tabs>
        <w:kinsoku w:val="0"/>
        <w:overflowPunct w:val="0"/>
        <w:spacing w:line="353" w:lineRule="exact"/>
        <w:ind w:left="2618"/>
      </w:pPr>
      <w:r w:rsidRPr="008A1AC5">
        <w:rPr>
          <w:noProof/>
        </w:rPr>
        <mc:AlternateContent>
          <mc:Choice Requires="wps">
            <w:drawing>
              <wp:anchor distT="0" distB="0" distL="114300" distR="114300" simplePos="0" relativeHeight="251716096" behindDoc="1" locked="0" layoutInCell="0" allowOverlap="1" wp14:anchorId="0EEA65B5" wp14:editId="514C8C9F">
                <wp:simplePos x="0" y="0"/>
                <wp:positionH relativeFrom="page">
                  <wp:posOffset>2275205</wp:posOffset>
                </wp:positionH>
                <wp:positionV relativeFrom="paragraph">
                  <wp:posOffset>168910</wp:posOffset>
                </wp:positionV>
                <wp:extent cx="245110" cy="0"/>
                <wp:effectExtent l="8255" t="6350" r="13335" b="12700"/>
                <wp:wrapNone/>
                <wp:docPr id="135" name="Freeform 1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5110" cy="0"/>
                        </a:xfrm>
                        <a:custGeom>
                          <a:avLst/>
                          <a:gdLst>
                            <a:gd name="T0" fmla="*/ 0 w 387"/>
                            <a:gd name="T1" fmla="*/ 0 h 20"/>
                            <a:gd name="T2" fmla="*/ 387 w 387"/>
                            <a:gd name="T3" fmla="*/ 0 h 20"/>
                          </a:gdLst>
                          <a:ahLst/>
                          <a:cxnLst>
                            <a:cxn ang="0">
                              <a:pos x="T0" y="T1"/>
                            </a:cxn>
                            <a:cxn ang="0">
                              <a:pos x="T2" y="T3"/>
                            </a:cxn>
                          </a:cxnLst>
                          <a:rect l="0" t="0" r="r" b="b"/>
                          <a:pathLst>
                            <a:path w="387" h="20">
                              <a:moveTo>
                                <a:pt x="0" y="0"/>
                              </a:moveTo>
                              <a:lnTo>
                                <a:pt x="387" y="0"/>
                              </a:lnTo>
                            </a:path>
                          </a:pathLst>
                        </a:custGeom>
                        <a:noFill/>
                        <a:ln w="6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60B67C" id="Freeform 127" o:spid="_x0000_s1026" style="position:absolute;margin-left:179.15pt;margin-top:13.3pt;width:19.3pt;height:0;z-index:-251600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38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" o:allowincell="f" path="m,l387,e" filled="f" strokeweight=".17475mm">
                <v:path arrowok="t" o:connecttype="custom" o:connectlocs="0,0;245110,0" o:connectangles="0,0"/>
                <w10:wrap anchorx="page"/>
              </v:shape>
            </w:pict>
          </mc:Fallback>
        </mc:AlternateContent>
      </w:r>
      <w:r w:rsidRPr="008A1AC5">
        <w:rPr>
          <w:i/>
          <w:iCs/>
          <w:position w:val="14"/>
        </w:rPr>
        <w:t>D</w:t>
      </w:r>
      <w:r w:rsidRPr="008A1AC5">
        <w:rPr>
          <w:position w:val="10"/>
          <w:sz w:val="14"/>
          <w:szCs w:val="14"/>
        </w:rPr>
        <w:t xml:space="preserve">15    </w:t>
      </w:r>
      <w:r w:rsidRPr="008A1AC5">
        <w:rPr>
          <w:spacing w:val="22"/>
          <w:position w:val="10"/>
          <w:sz w:val="14"/>
          <w:szCs w:val="14"/>
        </w:rPr>
        <w:t xml:space="preserve"> </w:t>
      </w:r>
      <w:r w:rsidRPr="008A1AC5">
        <w:rPr>
          <w:rFonts w:ascii="Symbol" w:hAnsi="Symbol" w:cs="Symbol"/>
        </w:rPr>
        <w:t></w:t>
      </w:r>
      <w:r w:rsidRPr="008A1AC5">
        <w:t xml:space="preserve"> </w:t>
      </w:r>
      <w:r w:rsidRPr="008A1AC5">
        <w:rPr>
          <w:spacing w:val="2"/>
        </w:rPr>
        <w:t xml:space="preserve"> </w:t>
      </w:r>
      <w:r w:rsidRPr="008A1AC5">
        <w:t>5</w:t>
      </w:r>
      <w:r w:rsidRPr="008A1AC5">
        <w:tab/>
        <w:t>(1)</w:t>
      </w:r>
    </w:p>
    <w:p w:rsidR="00D30146" w:rsidRPr="008A1AC5" w:rsidRDefault="00D30146" w:rsidP="00D30146">
      <w:pPr>
        <w:pStyle w:val="Tekstpodstawowy"/>
        <w:kinsoku w:val="0"/>
        <w:overflowPunct w:val="0"/>
        <w:spacing w:line="239" w:lineRule="exact"/>
        <w:ind w:left="2623"/>
        <w:rPr>
          <w:sz w:val="14"/>
          <w:szCs w:val="14"/>
        </w:rPr>
      </w:pPr>
      <w:r w:rsidRPr="008A1AC5">
        <w:rPr>
          <w:i/>
          <w:iCs/>
          <w:position w:val="4"/>
        </w:rPr>
        <w:t xml:space="preserve">d </w:t>
      </w:r>
      <w:r w:rsidRPr="008A1AC5">
        <w:rPr>
          <w:sz w:val="14"/>
          <w:szCs w:val="14"/>
        </w:rPr>
        <w:t>85</w:t>
      </w:r>
    </w:p>
    <w:p w:rsidR="00D30146" w:rsidRPr="008A1AC5" w:rsidRDefault="00D30146" w:rsidP="00D30146">
      <w:pPr>
        <w:pStyle w:val="Tekstpodstawowy"/>
        <w:kinsoku w:val="0"/>
        <w:overflowPunct w:val="0"/>
        <w:spacing w:before="16" w:line="230" w:lineRule="exact"/>
        <w:ind w:left="398"/>
      </w:pPr>
      <w:r w:rsidRPr="008A1AC5">
        <w:t>w którym:</w:t>
      </w:r>
    </w:p>
    <w:p w:rsidR="00D30146" w:rsidRPr="008A1AC5" w:rsidRDefault="00D30146" w:rsidP="00D30146">
      <w:pPr>
        <w:pStyle w:val="Tekstpodstawowy"/>
        <w:kinsoku w:val="0"/>
        <w:overflowPunct w:val="0"/>
        <w:spacing w:before="4" w:line="235" w:lineRule="auto"/>
        <w:ind w:left="825" w:right="847" w:hanging="428"/>
      </w:pPr>
      <w:r w:rsidRPr="008A1AC5">
        <w:rPr>
          <w:i/>
          <w:iCs/>
          <w:position w:val="2"/>
        </w:rPr>
        <w:t>D</w:t>
      </w:r>
      <w:r w:rsidRPr="008A1AC5">
        <w:rPr>
          <w:sz w:val="13"/>
          <w:szCs w:val="13"/>
        </w:rPr>
        <w:t xml:space="preserve">15 </w:t>
      </w:r>
      <w:r w:rsidRPr="008A1AC5">
        <w:rPr>
          <w:position w:val="2"/>
        </w:rPr>
        <w:t xml:space="preserve">- wymiar boku oczka sita, przez które przechodzi 15% ziarn warstwy podbudowy lub warstwy </w:t>
      </w:r>
      <w:r w:rsidRPr="008A1AC5">
        <w:t>odsączającej, w milimetrach,</w:t>
      </w:r>
    </w:p>
    <w:p w:rsidR="00D30146" w:rsidRPr="008A1AC5" w:rsidRDefault="00D30146" w:rsidP="00D30146">
      <w:pPr>
        <w:pStyle w:val="Tekstpodstawowy"/>
        <w:kinsoku w:val="0"/>
        <w:overflowPunct w:val="0"/>
        <w:spacing w:before="1" w:line="232" w:lineRule="exact"/>
        <w:ind w:left="398"/>
        <w:rPr>
          <w:position w:val="2"/>
        </w:rPr>
      </w:pPr>
      <w:r w:rsidRPr="008A1AC5">
        <w:rPr>
          <w:i/>
          <w:iCs/>
          <w:position w:val="2"/>
        </w:rPr>
        <w:t>d</w:t>
      </w:r>
      <w:r w:rsidRPr="008A1AC5">
        <w:rPr>
          <w:sz w:val="13"/>
          <w:szCs w:val="13"/>
        </w:rPr>
        <w:t xml:space="preserve">85 </w:t>
      </w:r>
      <w:r w:rsidRPr="008A1AC5">
        <w:rPr>
          <w:position w:val="2"/>
        </w:rPr>
        <w:t>- wymiar boku oczka sita, przez które przechodzi 85% ziarn gruntu podłoża, w milimetrach.</w:t>
      </w:r>
    </w:p>
    <w:p w:rsidR="00D30146" w:rsidRPr="008A1AC5" w:rsidRDefault="00D30146" w:rsidP="00D30146">
      <w:pPr>
        <w:pStyle w:val="Tekstpodstawowy"/>
        <w:kinsoku w:val="0"/>
        <w:overflowPunct w:val="0"/>
        <w:ind w:left="398" w:right="1093" w:hanging="1"/>
      </w:pPr>
      <w:r w:rsidRPr="008A1AC5">
        <w:t>Jeżeli warunek (1) nie może być spełniony, należy na podłożu ułożyć warstwę odcinającą lub odpowiednio dobraną geowłókninę. Ochronne właściwości geowłókniny, przeciw przenikaniu drobnych cząstek gruntu, wyznacza się z warunku:</w:t>
      </w:r>
    </w:p>
    <w:p w:rsidR="00D30146" w:rsidRPr="008A1AC5" w:rsidRDefault="00D30146" w:rsidP="00D30146">
      <w:pPr>
        <w:pStyle w:val="Tekstpodstawowy"/>
        <w:kinsoku w:val="0"/>
        <w:overflowPunct w:val="0"/>
        <w:spacing w:before="2"/>
        <w:rPr>
          <w:sz w:val="10"/>
          <w:szCs w:val="10"/>
        </w:rPr>
      </w:pPr>
    </w:p>
    <w:p w:rsidR="00D30146" w:rsidRPr="008A1AC5" w:rsidRDefault="00D30146" w:rsidP="00D30146">
      <w:pPr>
        <w:pStyle w:val="Tekstpodstawowy"/>
        <w:tabs>
          <w:tab w:val="left" w:pos="4651"/>
        </w:tabs>
        <w:kinsoku w:val="0"/>
        <w:overflowPunct w:val="0"/>
        <w:spacing w:before="94" w:line="353" w:lineRule="exact"/>
        <w:ind w:left="2611"/>
      </w:pPr>
      <w:r w:rsidRPr="008A1AC5">
        <w:rPr>
          <w:noProof/>
        </w:rPr>
        <mc:AlternateContent>
          <mc:Choice Requires="wps">
            <w:drawing>
              <wp:anchor distT="0" distB="0" distL="114300" distR="114300" simplePos="0" relativeHeight="251717120" behindDoc="1" locked="0" layoutInCell="0" allowOverlap="1" wp14:anchorId="00BB8EA0" wp14:editId="365B41F4">
                <wp:simplePos x="0" y="0"/>
                <wp:positionH relativeFrom="page">
                  <wp:posOffset>2275205</wp:posOffset>
                </wp:positionH>
                <wp:positionV relativeFrom="paragraph">
                  <wp:posOffset>228600</wp:posOffset>
                </wp:positionV>
                <wp:extent cx="233045" cy="0"/>
                <wp:effectExtent l="8255" t="6985" r="6350" b="12065"/>
                <wp:wrapNone/>
                <wp:docPr id="140" name="Freeform 1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3045" cy="0"/>
                        </a:xfrm>
                        <a:custGeom>
                          <a:avLst/>
                          <a:gdLst>
                            <a:gd name="T0" fmla="*/ 0 w 368"/>
                            <a:gd name="T1" fmla="*/ 0 h 20"/>
                            <a:gd name="T2" fmla="*/ 368 w 368"/>
                            <a:gd name="T3" fmla="*/ 0 h 20"/>
                          </a:gdLst>
                          <a:ahLst/>
                          <a:cxnLst>
                            <a:cxn ang="0">
                              <a:pos x="T0" y="T1"/>
                            </a:cxn>
                            <a:cxn ang="0">
                              <a:pos x="T2" y="T3"/>
                            </a:cxn>
                          </a:cxnLst>
                          <a:rect l="0" t="0" r="r" b="b"/>
                          <a:pathLst>
                            <a:path w="368" h="20">
                              <a:moveTo>
                                <a:pt x="0" y="0"/>
                              </a:moveTo>
                              <a:lnTo>
                                <a:pt x="368" y="0"/>
                              </a:lnTo>
                            </a:path>
                          </a:pathLst>
                        </a:custGeom>
                        <a:noFill/>
                        <a:ln w="6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833251" id="Freeform 128" o:spid="_x0000_s1026" style="position:absolute;margin-left:179.15pt;margin-top:18pt;width:18.35pt;height:0;z-index:-251599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3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" o:allowincell="f" path="m,l368,e" filled="f" strokeweight=".17475mm">
                <v:path arrowok="t" o:connecttype="custom" o:connectlocs="0,0;233045,0" o:connectangles="0,0"/>
                <w10:wrap anchorx="page"/>
              </v:shape>
            </w:pict>
          </mc:Fallback>
        </mc:AlternateContent>
      </w:r>
      <w:r w:rsidRPr="008A1AC5">
        <w:rPr>
          <w:i/>
          <w:iCs/>
          <w:position w:val="14"/>
        </w:rPr>
        <w:t xml:space="preserve">d </w:t>
      </w:r>
      <w:r w:rsidRPr="008A1AC5">
        <w:rPr>
          <w:position w:val="10"/>
          <w:sz w:val="14"/>
          <w:szCs w:val="14"/>
        </w:rPr>
        <w:t xml:space="preserve">50    </w:t>
      </w:r>
      <w:r w:rsidRPr="008A1AC5">
        <w:rPr>
          <w:spacing w:val="7"/>
          <w:position w:val="10"/>
          <w:sz w:val="14"/>
          <w:szCs w:val="14"/>
        </w:rPr>
        <w:t xml:space="preserve"> </w:t>
      </w:r>
      <w:r w:rsidRPr="008A1AC5">
        <w:rPr>
          <w:rFonts w:ascii="Symbol" w:hAnsi="Symbol" w:cs="Symbol"/>
        </w:rPr>
        <w:t></w:t>
      </w:r>
      <w:r w:rsidRPr="008A1AC5">
        <w:t xml:space="preserve">  1,2</w:t>
      </w:r>
      <w:r w:rsidRPr="008A1AC5">
        <w:tab/>
        <w:t>(2)</w:t>
      </w:r>
    </w:p>
    <w:p w:rsidR="00D30146" w:rsidRPr="008A1AC5" w:rsidRDefault="00D30146" w:rsidP="00D30146">
      <w:pPr>
        <w:pStyle w:val="Tekstpodstawowy"/>
        <w:kinsoku w:val="0"/>
        <w:overflowPunct w:val="0"/>
        <w:spacing w:line="239" w:lineRule="exact"/>
        <w:ind w:left="2594"/>
        <w:rPr>
          <w:sz w:val="14"/>
          <w:szCs w:val="14"/>
        </w:rPr>
      </w:pPr>
      <w:r w:rsidRPr="008A1AC5">
        <w:rPr>
          <w:i/>
          <w:iCs/>
          <w:position w:val="4"/>
        </w:rPr>
        <w:t xml:space="preserve">O </w:t>
      </w:r>
      <w:r w:rsidRPr="008A1AC5">
        <w:rPr>
          <w:sz w:val="14"/>
          <w:szCs w:val="14"/>
        </w:rPr>
        <w:t>90</w:t>
      </w:r>
    </w:p>
    <w:p w:rsidR="00D30146" w:rsidRPr="008A1AC5" w:rsidRDefault="00D30146" w:rsidP="00D30146">
      <w:pPr>
        <w:pStyle w:val="Tekstpodstawowy"/>
        <w:kinsoku w:val="0"/>
        <w:overflowPunct w:val="0"/>
        <w:spacing w:before="16"/>
        <w:ind w:left="398"/>
      </w:pPr>
      <w:r w:rsidRPr="008A1AC5">
        <w:t>w którym:</w:t>
      </w:r>
    </w:p>
    <w:p w:rsidR="00D30146" w:rsidRPr="008A1AC5" w:rsidRDefault="00D30146" w:rsidP="00D30146">
      <w:pPr>
        <w:pStyle w:val="Tekstpodstawowy"/>
        <w:kinsoku w:val="0"/>
        <w:overflowPunct w:val="0"/>
        <w:spacing w:line="230" w:lineRule="exact"/>
        <w:ind w:left="398"/>
        <w:rPr>
          <w:position w:val="2"/>
        </w:rPr>
      </w:pPr>
      <w:r w:rsidRPr="008A1AC5">
        <w:rPr>
          <w:i/>
          <w:iCs/>
          <w:position w:val="2"/>
        </w:rPr>
        <w:t>d</w:t>
      </w:r>
      <w:r w:rsidRPr="008A1AC5">
        <w:rPr>
          <w:sz w:val="13"/>
          <w:szCs w:val="13"/>
        </w:rPr>
        <w:t xml:space="preserve">50 </w:t>
      </w:r>
      <w:r w:rsidRPr="008A1AC5">
        <w:rPr>
          <w:position w:val="2"/>
        </w:rPr>
        <w:t>- wymiar boku oczka sita, przez które przechodzi 50 % ziarn gruntu podłoża, w milimetrach,</w:t>
      </w:r>
    </w:p>
    <w:p w:rsidR="00D30146" w:rsidRPr="008A1AC5" w:rsidRDefault="00D30146" w:rsidP="00D30146">
      <w:pPr>
        <w:pStyle w:val="Tekstpodstawowy"/>
        <w:kinsoku w:val="0"/>
        <w:overflowPunct w:val="0"/>
        <w:spacing w:before="2" w:line="235" w:lineRule="auto"/>
        <w:ind w:left="825" w:right="1093" w:hanging="428"/>
      </w:pPr>
      <w:r w:rsidRPr="008A1AC5">
        <w:rPr>
          <w:i/>
          <w:iCs/>
          <w:position w:val="2"/>
        </w:rPr>
        <w:t>O</w:t>
      </w:r>
      <w:r w:rsidRPr="008A1AC5">
        <w:rPr>
          <w:sz w:val="13"/>
          <w:szCs w:val="13"/>
        </w:rPr>
        <w:t xml:space="preserve">90 </w:t>
      </w:r>
      <w:r w:rsidRPr="008A1AC5">
        <w:rPr>
          <w:position w:val="2"/>
        </w:rPr>
        <w:t>- umowna średnica porów geowłókniny odpowiadająca wymiarom frakcji gruntu zatrzymująca się na geowłókninie w ilości 90% (m/m); wartość parametru 0</w:t>
      </w:r>
      <w:r w:rsidRPr="008A1AC5">
        <w:rPr>
          <w:sz w:val="13"/>
          <w:szCs w:val="13"/>
        </w:rPr>
        <w:t xml:space="preserve">90 </w:t>
      </w:r>
      <w:r w:rsidRPr="008A1AC5">
        <w:rPr>
          <w:position w:val="2"/>
        </w:rPr>
        <w:t xml:space="preserve">powinna być podawana przez producenta </w:t>
      </w:r>
      <w:r w:rsidRPr="008A1AC5">
        <w:t>geowłókniny.</w:t>
      </w:r>
    </w:p>
    <w:p w:rsidR="00D30146" w:rsidRPr="008A1AC5" w:rsidRDefault="00D30146" w:rsidP="00D30146">
      <w:pPr>
        <w:pStyle w:val="Tekstpodstawowy"/>
        <w:kinsoku w:val="0"/>
        <w:overflowPunct w:val="0"/>
        <w:spacing w:before="2"/>
        <w:ind w:left="398" w:right="1093"/>
      </w:pPr>
      <w:r w:rsidRPr="008A1AC5">
        <w:t>Paliki lub szpilki do prawidłowego ukształtowania podbudowy powinny być wcześniej przygotowane. Paliki lub szpilki powinny być ustawione w osi drogi i w rzędach równoległych do osi drogi, lub w inny sposób zaakceptowany przez Inspektora Nadzoru inwestorskiego. Rozmieszczenie palików lub szpilek powinno umożliwiać naciągnięcie sznurków lub linek do wytyczenia robót w odstępach nie większych niż co 10 m.</w:t>
      </w:r>
    </w:p>
    <w:p w:rsidR="00D30146" w:rsidRPr="008A1AC5" w:rsidRDefault="00D30146" w:rsidP="00D30146">
      <w:pPr>
        <w:pStyle w:val="Tekstpodstawowy"/>
        <w:kinsoku w:val="0"/>
        <w:overflowPunct w:val="0"/>
      </w:pPr>
    </w:p>
    <w:p w:rsidR="00D30146" w:rsidRPr="008A1AC5" w:rsidRDefault="00D30146" w:rsidP="00A77A6D">
      <w:pPr>
        <w:pStyle w:val="Akapitzlist"/>
        <w:numPr>
          <w:ilvl w:val="2"/>
          <w:numId w:val="181"/>
        </w:numPr>
        <w:tabs>
          <w:tab w:val="left" w:pos="949"/>
        </w:tabs>
        <w:kinsoku w:val="0"/>
        <w:overflowPunct w:val="0"/>
        <w:adjustRightInd w:val="0"/>
        <w:spacing w:before="173"/>
        <w:rPr>
          <w:b/>
          <w:bCs/>
          <w:sz w:val="20"/>
          <w:szCs w:val="20"/>
          <w:lang w:val="pl-PL"/>
        </w:rPr>
      </w:pPr>
      <w:r w:rsidRPr="008A1AC5">
        <w:rPr>
          <w:b/>
          <w:bCs/>
          <w:sz w:val="20"/>
          <w:szCs w:val="20"/>
          <w:lang w:val="pl-PL"/>
        </w:rPr>
        <w:t>Wytwarzanie mieszanki kruszywa</w:t>
      </w:r>
    </w:p>
    <w:p w:rsidR="00D30146" w:rsidRPr="008A1AC5" w:rsidRDefault="00D30146" w:rsidP="00D30146">
      <w:pPr>
        <w:pStyle w:val="Tekstpodstawowy"/>
        <w:kinsoku w:val="0"/>
        <w:overflowPunct w:val="0"/>
        <w:spacing w:before="113"/>
        <w:ind w:left="398" w:right="1091"/>
      </w:pPr>
      <w:r w:rsidRPr="008A1AC5">
        <w:t>Mieszankę kruszywa o ściśle określonym uziarnieniu i wilgotności optymalnej należy wytwarzać w mieszarkach gwarantujących otrzymanie jednorodnej mieszanki. Ze względu na konieczność zapewnienia jednorodności nie dopuszcza się wytwarzania mieszanki przez mieszanie poszczególnych frakcji na drodze. Mieszanka po wyprodukowaniu powinna być od razu transportowana na miejsce wbudowania w taki sposób, aby nie uległa rozsegregowaniu i wysychaniu.</w:t>
      </w:r>
    </w:p>
    <w:p w:rsidR="00D30146" w:rsidRPr="008A1AC5" w:rsidRDefault="00D30146" w:rsidP="00D30146">
      <w:pPr>
        <w:pStyle w:val="Tekstpodstawowy"/>
        <w:kinsoku w:val="0"/>
        <w:overflowPunct w:val="0"/>
        <w:spacing w:before="2"/>
        <w:ind w:left="398" w:right="1093"/>
      </w:pPr>
      <w:r w:rsidRPr="008A1AC5">
        <w:t>Jeśli dokumentacja projektowa przewiduje ulepszanie kruszyw cementem, wapnem lub popiołami przy WP od 20 do 30% lub powyżej 70%, szczegółowe warunki i wymagania dla takiej podbudowy określi ST, zgodnie z PN-S-06102.</w:t>
      </w:r>
    </w:p>
    <w:p w:rsidR="00D30146" w:rsidRPr="008A1AC5" w:rsidRDefault="00D30146" w:rsidP="00D30146">
      <w:pPr>
        <w:pStyle w:val="Tekstpodstawowy"/>
        <w:kinsoku w:val="0"/>
        <w:overflowPunct w:val="0"/>
        <w:spacing w:before="11"/>
        <w:rPr>
          <w:sz w:val="19"/>
          <w:szCs w:val="19"/>
        </w:rPr>
      </w:pPr>
    </w:p>
    <w:p w:rsidR="00D30146" w:rsidRPr="008A1AC5" w:rsidRDefault="00D30146" w:rsidP="00A77A6D">
      <w:pPr>
        <w:pStyle w:val="Akapitzlist"/>
        <w:numPr>
          <w:ilvl w:val="2"/>
          <w:numId w:val="181"/>
        </w:numPr>
        <w:tabs>
          <w:tab w:val="left" w:pos="949"/>
        </w:tabs>
        <w:kinsoku w:val="0"/>
        <w:overflowPunct w:val="0"/>
        <w:adjustRightInd w:val="0"/>
        <w:spacing w:before="173"/>
        <w:rPr>
          <w:b/>
          <w:bCs/>
          <w:sz w:val="20"/>
          <w:szCs w:val="20"/>
          <w:lang w:val="pl-PL"/>
        </w:rPr>
      </w:pPr>
      <w:r w:rsidRPr="008A1AC5">
        <w:rPr>
          <w:b/>
          <w:bCs/>
          <w:sz w:val="20"/>
          <w:szCs w:val="20"/>
          <w:lang w:val="pl-PL"/>
        </w:rPr>
        <w:t>Wbudowywanie i zagęszczanie mieszanki kruszywa</w:t>
      </w:r>
    </w:p>
    <w:p w:rsidR="00D30146" w:rsidRPr="008A1AC5" w:rsidRDefault="00D30146" w:rsidP="00D30146">
      <w:pPr>
        <w:pStyle w:val="Tekstpodstawowy"/>
        <w:kinsoku w:val="0"/>
        <w:overflowPunct w:val="0"/>
        <w:spacing w:before="115"/>
        <w:ind w:left="398" w:right="1095"/>
      </w:pPr>
      <w:r w:rsidRPr="008A1AC5">
        <w:t>Mieszanka kruszywa powinna być rozkładana w warstwie o jednakowej grubości, takiej, aby jej ostateczna grubość po zagęszczeniu była równa grubości projektowanej. Grubość pojedynczo układanej warstwy nie może przekraczać 20 cm po zagęszczeniu. Warstwa podbudowy powinna być rozłożona w sposób zapewniający osiągnięcie wymaganych spadków i rzędnych wysokościowych. Jeżeli podbudowa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Inspektora Nadzoru Inwestorskiego.</w:t>
      </w:r>
    </w:p>
    <w:p w:rsidR="00D30146" w:rsidRPr="008A1AC5" w:rsidRDefault="00D30146" w:rsidP="00D30146">
      <w:pPr>
        <w:pStyle w:val="Tekstpodstawowy"/>
        <w:kinsoku w:val="0"/>
        <w:overflowPunct w:val="0"/>
        <w:ind w:left="398" w:right="1094"/>
      </w:pPr>
      <w:r w:rsidRPr="008A1AC5">
        <w:t>Wilgotność mieszanki kruszywa podczas zagęszczania powinna odpowiadać wilgotności optymalnej, określonej według próby Proctora, zgodnie z PN-B-04481 (metoda II). Materiał nadmiernie nawilgocony, powinien zostać osuszony przez mieszanie i napowietrzanie.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rsidR="00D30146" w:rsidRPr="008A1AC5" w:rsidRDefault="00D30146" w:rsidP="00D30146">
      <w:pPr>
        <w:pStyle w:val="Tekstpodstawowy"/>
        <w:kinsoku w:val="0"/>
        <w:overflowPunct w:val="0"/>
        <w:ind w:left="398" w:right="847" w:hanging="1"/>
      </w:pPr>
      <w:r w:rsidRPr="008A1AC5">
        <w:t>Wskaźnik zagęszczenia podbudowy wg BN-77/8931-12 powinien odpowiadać przyjętemu poziomowi wskaźnika nośności podbudowy wg tablicy 1, lp. 11.</w:t>
      </w:r>
    </w:p>
    <w:p w:rsidR="00D30146" w:rsidRPr="008A1AC5" w:rsidRDefault="00D30146" w:rsidP="00D30146">
      <w:pPr>
        <w:pStyle w:val="Tekstpodstawowy"/>
        <w:kinsoku w:val="0"/>
        <w:overflowPunct w:val="0"/>
        <w:rPr>
          <w:sz w:val="22"/>
          <w:szCs w:val="22"/>
        </w:rPr>
      </w:pPr>
    </w:p>
    <w:p w:rsidR="00D30146" w:rsidRPr="008A1AC5" w:rsidRDefault="00D30146" w:rsidP="00D30146">
      <w:pPr>
        <w:pStyle w:val="Tekstpodstawowy"/>
        <w:kinsoku w:val="0"/>
        <w:overflowPunct w:val="0"/>
        <w:rPr>
          <w:sz w:val="18"/>
          <w:szCs w:val="18"/>
        </w:rPr>
      </w:pPr>
    </w:p>
    <w:p w:rsidR="00D30146" w:rsidRPr="008A1AC5" w:rsidRDefault="00D30146" w:rsidP="00A77A6D">
      <w:pPr>
        <w:pStyle w:val="Akapitzlist"/>
        <w:numPr>
          <w:ilvl w:val="2"/>
          <w:numId w:val="181"/>
        </w:numPr>
        <w:tabs>
          <w:tab w:val="left" w:pos="949"/>
        </w:tabs>
        <w:kinsoku w:val="0"/>
        <w:overflowPunct w:val="0"/>
        <w:adjustRightInd w:val="0"/>
        <w:spacing w:before="173"/>
        <w:rPr>
          <w:b/>
          <w:bCs/>
          <w:sz w:val="20"/>
          <w:szCs w:val="20"/>
          <w:lang w:val="pl-PL"/>
        </w:rPr>
      </w:pPr>
      <w:r w:rsidRPr="008A1AC5">
        <w:rPr>
          <w:b/>
          <w:bCs/>
          <w:sz w:val="20"/>
          <w:szCs w:val="20"/>
          <w:lang w:val="pl-PL"/>
        </w:rPr>
        <w:t>Utrzymanie podbudowy</w:t>
      </w:r>
    </w:p>
    <w:p w:rsidR="00D30146" w:rsidRPr="008A1AC5" w:rsidRDefault="00D30146" w:rsidP="00D30146">
      <w:pPr>
        <w:pStyle w:val="Tekstpodstawowy"/>
        <w:kinsoku w:val="0"/>
        <w:overflowPunct w:val="0"/>
        <w:spacing w:before="113"/>
        <w:ind w:left="398" w:right="1095" w:hanging="1"/>
      </w:pPr>
      <w:r w:rsidRPr="008A1AC5">
        <w:t xml:space="preserve">Podbudowa po wykonaniu, a przed ułożeniem następnej warstwy, powinna być utrzymywana w dobrym </w:t>
      </w:r>
      <w:r w:rsidRPr="008A1AC5">
        <w:lastRenderedPageBreak/>
        <w:t>stanie. Jeżeli Wykonawca będzie wykorzystywał, za zgodą Inspektora Nadzoru Inwestorskiego, gotową podbudowę do ruchu budowlanego, to jest obowiązany naprawić wszelkie uszkodzenia podbudowy, spowodowane przez ten ruch. Koszt napraw wynikłych z niewłaściwego utrzymania podbudowy obciąża Wykonawcę robót.</w:t>
      </w:r>
    </w:p>
    <w:p w:rsidR="00D30146" w:rsidRPr="008A1AC5" w:rsidRDefault="00D30146" w:rsidP="00D30146">
      <w:pPr>
        <w:pStyle w:val="Tekstpodstawowy"/>
        <w:kinsoku w:val="0"/>
        <w:overflowPunct w:val="0"/>
        <w:spacing w:before="7"/>
        <w:rPr>
          <w:sz w:val="30"/>
          <w:szCs w:val="30"/>
        </w:rPr>
      </w:pPr>
    </w:p>
    <w:p w:rsidR="00D30146" w:rsidRPr="008A1AC5" w:rsidRDefault="00D30146" w:rsidP="00A77A6D">
      <w:pPr>
        <w:pStyle w:val="Akapitzlist"/>
        <w:numPr>
          <w:ilvl w:val="1"/>
          <w:numId w:val="181"/>
        </w:numPr>
        <w:tabs>
          <w:tab w:val="left" w:pos="800"/>
        </w:tabs>
        <w:kinsoku w:val="0"/>
        <w:overflowPunct w:val="0"/>
        <w:adjustRightInd w:val="0"/>
        <w:ind w:left="799" w:hanging="401"/>
        <w:jc w:val="both"/>
        <w:rPr>
          <w:b/>
          <w:bCs/>
          <w:sz w:val="20"/>
          <w:szCs w:val="20"/>
          <w:lang w:val="pl-PL"/>
        </w:rPr>
      </w:pPr>
      <w:r w:rsidRPr="008A1AC5">
        <w:rPr>
          <w:b/>
          <w:bCs/>
          <w:sz w:val="20"/>
          <w:szCs w:val="20"/>
          <w:lang w:val="pl-PL"/>
        </w:rPr>
        <w:t>Wykonanie nawierzchni z kostek i płyt</w:t>
      </w:r>
    </w:p>
    <w:p w:rsidR="00D30146" w:rsidRPr="008A1AC5" w:rsidRDefault="00D30146" w:rsidP="00A77A6D">
      <w:pPr>
        <w:pStyle w:val="Akapitzlist"/>
        <w:numPr>
          <w:ilvl w:val="2"/>
          <w:numId w:val="175"/>
        </w:numPr>
        <w:tabs>
          <w:tab w:val="left" w:pos="999"/>
        </w:tabs>
        <w:kinsoku w:val="0"/>
        <w:overflowPunct w:val="0"/>
        <w:adjustRightInd w:val="0"/>
        <w:spacing w:before="173"/>
        <w:jc w:val="both"/>
        <w:rPr>
          <w:b/>
          <w:bCs/>
          <w:sz w:val="20"/>
          <w:szCs w:val="20"/>
          <w:lang w:val="pl-PL"/>
        </w:rPr>
      </w:pPr>
      <w:r w:rsidRPr="008A1AC5">
        <w:rPr>
          <w:b/>
          <w:bCs/>
          <w:sz w:val="20"/>
          <w:szCs w:val="20"/>
          <w:lang w:val="pl-PL"/>
        </w:rPr>
        <w:t>Ustalenie kształtu, wymiaru i koloru kostek i płyt oraz desenia ich układania</w:t>
      </w:r>
    </w:p>
    <w:p w:rsidR="00D30146" w:rsidRPr="008A1AC5" w:rsidRDefault="00D30146" w:rsidP="00D30146">
      <w:pPr>
        <w:pStyle w:val="Tekstpodstawowy"/>
        <w:kinsoku w:val="0"/>
        <w:overflowPunct w:val="0"/>
        <w:spacing w:before="116"/>
        <w:ind w:left="398" w:right="701" w:hanging="1"/>
      </w:pPr>
      <w:r w:rsidRPr="008A1AC5">
        <w:t>Kształt, wymiary, barwę i inne cechy charakterystyczne kostek i płyt oraz deseń ich układania powinny być zgodne z Dokumentacją Projektową.</w:t>
      </w:r>
    </w:p>
    <w:p w:rsidR="00D30146" w:rsidRPr="008A1AC5" w:rsidRDefault="00D30146" w:rsidP="00D30146">
      <w:pPr>
        <w:pStyle w:val="Tekstpodstawowy"/>
        <w:kinsoku w:val="0"/>
        <w:overflowPunct w:val="0"/>
        <w:spacing w:before="1"/>
      </w:pPr>
    </w:p>
    <w:p w:rsidR="00D30146" w:rsidRPr="008A1AC5" w:rsidRDefault="00D30146" w:rsidP="00A77A6D">
      <w:pPr>
        <w:pStyle w:val="Akapitzlist"/>
        <w:numPr>
          <w:ilvl w:val="2"/>
          <w:numId w:val="175"/>
        </w:numPr>
        <w:tabs>
          <w:tab w:val="left" w:pos="999"/>
        </w:tabs>
        <w:kinsoku w:val="0"/>
        <w:overflowPunct w:val="0"/>
        <w:adjustRightInd w:val="0"/>
        <w:spacing w:before="173"/>
        <w:jc w:val="both"/>
        <w:rPr>
          <w:b/>
          <w:bCs/>
          <w:sz w:val="20"/>
          <w:szCs w:val="20"/>
          <w:lang w:val="pl-PL"/>
        </w:rPr>
      </w:pPr>
      <w:r w:rsidRPr="008A1AC5">
        <w:rPr>
          <w:b/>
          <w:bCs/>
          <w:sz w:val="20"/>
          <w:szCs w:val="20"/>
          <w:lang w:val="pl-PL"/>
        </w:rPr>
        <w:t>Warunki atmosferyczne</w:t>
      </w:r>
    </w:p>
    <w:p w:rsidR="00D30146" w:rsidRPr="008A1AC5" w:rsidRDefault="00D30146" w:rsidP="00D30146">
      <w:pPr>
        <w:pStyle w:val="Tekstpodstawowy"/>
        <w:kinsoku w:val="0"/>
        <w:overflowPunct w:val="0"/>
        <w:spacing w:before="113"/>
        <w:ind w:left="398" w:right="670" w:hanging="1"/>
      </w:pPr>
      <w:r w:rsidRPr="008A1AC5">
        <w:t>Ułożenie nawierzchni na podsypce z mieszanek związanych spoiwem zaleca się wykonywać przy temperaturze otoczenia nie niższej niż +5°C. Dopuszcza się wykonanie nawierzchni, jeśli w ciągu dnia temperatura utrzymuje się w granicach od 0°C do +5°C, przy czym jeśli w nocy spodziewane są przymrozki kostki należy zabezpieczyć materiałami o złym przewodnictwie ciepła (np. materiałami ze słomy, papą itp.). Nawierzchnie na podsypce piaskowej zaleca się wykonywać w dodatnich temperaturach otoczenia.</w:t>
      </w:r>
    </w:p>
    <w:p w:rsidR="00D30146" w:rsidRPr="008A1AC5" w:rsidRDefault="00D30146" w:rsidP="00D30146">
      <w:pPr>
        <w:pStyle w:val="Tekstpodstawowy"/>
        <w:kinsoku w:val="0"/>
        <w:overflowPunct w:val="0"/>
      </w:pPr>
    </w:p>
    <w:p w:rsidR="00D30146" w:rsidRPr="008A1AC5" w:rsidRDefault="00D30146" w:rsidP="00A77A6D">
      <w:pPr>
        <w:pStyle w:val="Akapitzlist"/>
        <w:numPr>
          <w:ilvl w:val="2"/>
          <w:numId w:val="175"/>
        </w:numPr>
        <w:tabs>
          <w:tab w:val="left" w:pos="999"/>
        </w:tabs>
        <w:kinsoku w:val="0"/>
        <w:overflowPunct w:val="0"/>
        <w:adjustRightInd w:val="0"/>
        <w:spacing w:before="173"/>
        <w:jc w:val="both"/>
        <w:rPr>
          <w:b/>
          <w:bCs/>
          <w:sz w:val="20"/>
          <w:szCs w:val="20"/>
          <w:lang w:val="pl-PL"/>
        </w:rPr>
      </w:pPr>
      <w:r w:rsidRPr="008A1AC5">
        <w:rPr>
          <w:b/>
          <w:bCs/>
          <w:sz w:val="20"/>
          <w:szCs w:val="20"/>
          <w:lang w:val="pl-PL"/>
        </w:rPr>
        <w:t>Ułożenie nawierzchni</w:t>
      </w:r>
    </w:p>
    <w:p w:rsidR="00D30146" w:rsidRPr="008A1AC5" w:rsidRDefault="00D30146" w:rsidP="00D30146">
      <w:pPr>
        <w:pStyle w:val="Tekstpodstawowy"/>
        <w:kinsoku w:val="0"/>
        <w:overflowPunct w:val="0"/>
        <w:spacing w:before="116"/>
        <w:ind w:left="398" w:right="668" w:hanging="1"/>
      </w:pPr>
      <w:r w:rsidRPr="008A1AC5">
        <w:t>Układanie kostki i płyt zaleca się wykonywać ręcznie. Kostki i płyty układa się około 1,5 cm wyżej od projektowanej niwelety, ponieważ po procesie ubijania podsypka zagęszcza się. Powierzchnia nawierzchni położonych obok urządzeń infrastruktury technicznej (np. studzienek, włazów itp.) powinna trwale wystawać od 3mm do 5mm powyżej powierzchni tych urządzeń oraz od 3 mm do 10 mm powyżej korytek ściekowych (ścieków). Do uzupełnienia przestrzeni przy krawędziach, obrzeżach i studzienkach można używać elementy kostkowe wykończeniowe w postaci tzw. połówek i dziewiątek, mających wszystkie krawędzie równe i odpowiednio fazowane. W przypadku potrzeby kształtek o nietypowych wymiarach, wolną przestrzeń uzupełnia się kostką ciętą, przycinaną na budowie specjalnymi narzędziami tnącymi (przycinarkami, szlifierkami z tarczą itp.).</w:t>
      </w:r>
    </w:p>
    <w:p w:rsidR="00D30146" w:rsidRPr="008A1AC5" w:rsidRDefault="00D30146" w:rsidP="00D30146">
      <w:pPr>
        <w:pStyle w:val="Tekstpodstawowy"/>
        <w:kinsoku w:val="0"/>
        <w:overflowPunct w:val="0"/>
        <w:ind w:left="398" w:right="668" w:hanging="1"/>
      </w:pPr>
      <w:r w:rsidRPr="008A1AC5">
        <w:t>Przepuszczalną podbudowę pod płyty ażurowe wykonuje się tak samo, jak pod kostkę brukową. Nawierzchnię z płyt ażurowych można użytkować dopiero po zasypaniu i utwardzeniu otworów w warstwie wykończeniowej – po ułożeniu płyt otwory należy wypełnić ziemią lub kruszywem, a następnie zagęścić nawierzchnię.</w:t>
      </w:r>
    </w:p>
    <w:p w:rsidR="00D30146" w:rsidRPr="008A1AC5" w:rsidRDefault="00D30146" w:rsidP="00D30146">
      <w:pPr>
        <w:pStyle w:val="Tekstpodstawowy"/>
        <w:kinsoku w:val="0"/>
        <w:overflowPunct w:val="0"/>
      </w:pPr>
    </w:p>
    <w:p w:rsidR="00D30146" w:rsidRPr="008A1AC5" w:rsidRDefault="00D30146" w:rsidP="00A77A6D">
      <w:pPr>
        <w:pStyle w:val="Akapitzlist"/>
        <w:numPr>
          <w:ilvl w:val="2"/>
          <w:numId w:val="175"/>
        </w:numPr>
        <w:tabs>
          <w:tab w:val="left" w:pos="999"/>
        </w:tabs>
        <w:kinsoku w:val="0"/>
        <w:overflowPunct w:val="0"/>
        <w:adjustRightInd w:val="0"/>
        <w:spacing w:before="173"/>
        <w:jc w:val="both"/>
        <w:rPr>
          <w:b/>
          <w:bCs/>
          <w:sz w:val="20"/>
          <w:szCs w:val="20"/>
          <w:lang w:val="pl-PL"/>
        </w:rPr>
      </w:pPr>
      <w:r w:rsidRPr="008A1AC5">
        <w:rPr>
          <w:b/>
          <w:bCs/>
          <w:sz w:val="20"/>
          <w:szCs w:val="20"/>
          <w:lang w:val="pl-PL"/>
        </w:rPr>
        <w:t>Wypełnienie spoin</w:t>
      </w:r>
    </w:p>
    <w:p w:rsidR="00D30146" w:rsidRPr="008A1AC5" w:rsidRDefault="00D30146" w:rsidP="00D30146">
      <w:pPr>
        <w:pStyle w:val="Tekstpodstawowy"/>
        <w:kinsoku w:val="0"/>
        <w:overflowPunct w:val="0"/>
        <w:spacing w:before="114"/>
        <w:ind w:left="398" w:right="667"/>
      </w:pPr>
      <w:r w:rsidRPr="008A1AC5">
        <w:t>Szerokość spoin wynosić od 2mm do 5mm. W przypadku stosowania prostopadłościennych kostek zaleca się, aby osie spoin pomiędzy dłuższymi bokami tych kostek tworzyły z osią drogi 45º, a wierzchołek utworzonego kąta prostego pomiędzy spoinami miał kierunek odwrotny do kierunku spadku podłużnego nawierzchni. Po ułożeniu kostek i płyt spoiny należy wypełnić drobno ziarnistym materiałem. Wypełnienie spoin polega na rozsypaniu warstwy materiału i wmieceniu go w spoiny na sucho lub po obfitym polaniu wodą, wmieceniu</w:t>
      </w:r>
    </w:p>
    <w:p w:rsidR="00D30146" w:rsidRPr="008A1AC5" w:rsidRDefault="00D30146" w:rsidP="00D30146">
      <w:pPr>
        <w:pStyle w:val="Tekstpodstawowy"/>
        <w:kinsoku w:val="0"/>
        <w:overflowPunct w:val="0"/>
        <w:ind w:left="398" w:right="670"/>
      </w:pPr>
      <w:r w:rsidRPr="008A1AC5">
        <w:t>„papki” szczotkami względnie rozgarniaczkami z piórami gumowymi lub stosować zalecenia producenta materiału. W przypadku układania kostki jako cieków przykrawężnikowych lub przy obudowach studzienek, zaleca się spoinowanie nawierzchni przy użyciu zaprawy cementowo-piaskowej w stosunku wagowym 1:4 lub innymi materiałami do szczelnego elastycznego wypełniania spoin. Ponadto zalecane jest wypełnienie styku kostki i krawężnika szczelnym materiałem elastycznym np. masami bitumicznymi. W przypadku stosowania wypełnień sztywnych konieczne jest stosowanie odpowiednich dylatacji.</w:t>
      </w: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rPr>
          <w:sz w:val="24"/>
          <w:szCs w:val="24"/>
        </w:rPr>
      </w:pPr>
    </w:p>
    <w:p w:rsidR="00D30146" w:rsidRPr="008A1AC5" w:rsidRDefault="00D30146" w:rsidP="00A77A6D">
      <w:pPr>
        <w:pStyle w:val="Akapitzlist"/>
        <w:numPr>
          <w:ilvl w:val="2"/>
          <w:numId w:val="175"/>
        </w:numPr>
        <w:tabs>
          <w:tab w:val="left" w:pos="999"/>
        </w:tabs>
        <w:kinsoku w:val="0"/>
        <w:overflowPunct w:val="0"/>
        <w:adjustRightInd w:val="0"/>
        <w:spacing w:before="173"/>
        <w:jc w:val="both"/>
        <w:rPr>
          <w:b/>
          <w:bCs/>
          <w:sz w:val="20"/>
          <w:szCs w:val="20"/>
          <w:lang w:val="pl-PL"/>
        </w:rPr>
      </w:pPr>
      <w:r w:rsidRPr="008A1AC5">
        <w:rPr>
          <w:b/>
          <w:bCs/>
          <w:sz w:val="20"/>
          <w:szCs w:val="20"/>
          <w:lang w:val="pl-PL"/>
        </w:rPr>
        <w:t>Pielęgnacja nawierzchni i oddanie jej do ruchu</w:t>
      </w:r>
    </w:p>
    <w:p w:rsidR="00D30146" w:rsidRPr="008A1AC5" w:rsidRDefault="00D30146" w:rsidP="00D30146">
      <w:pPr>
        <w:pStyle w:val="Tekstpodstawowy"/>
        <w:kinsoku w:val="0"/>
        <w:overflowPunct w:val="0"/>
        <w:spacing w:before="113"/>
        <w:ind w:left="398"/>
      </w:pPr>
      <w:r w:rsidRPr="008A1AC5">
        <w:t>Nawierzchnię można oddać do użytku bezpośrednio po jej wykonaniu.</w:t>
      </w:r>
    </w:p>
    <w:p w:rsidR="00D30146" w:rsidRPr="008A1AC5" w:rsidRDefault="00D30146" w:rsidP="00D30146">
      <w:pPr>
        <w:pStyle w:val="Tekstpodstawowy"/>
        <w:kinsoku w:val="0"/>
        <w:overflowPunct w:val="0"/>
        <w:spacing w:before="6"/>
        <w:rPr>
          <w:sz w:val="30"/>
          <w:szCs w:val="30"/>
        </w:rPr>
      </w:pPr>
    </w:p>
    <w:p w:rsidR="00D30146" w:rsidRPr="008A1AC5" w:rsidRDefault="00D30146" w:rsidP="00A77A6D">
      <w:pPr>
        <w:pStyle w:val="Akapitzlist"/>
        <w:numPr>
          <w:ilvl w:val="1"/>
          <w:numId w:val="181"/>
        </w:numPr>
        <w:tabs>
          <w:tab w:val="left" w:pos="800"/>
        </w:tabs>
        <w:kinsoku w:val="0"/>
        <w:overflowPunct w:val="0"/>
        <w:adjustRightInd w:val="0"/>
        <w:ind w:left="799" w:hanging="401"/>
        <w:jc w:val="both"/>
        <w:rPr>
          <w:b/>
          <w:bCs/>
          <w:sz w:val="20"/>
          <w:szCs w:val="20"/>
          <w:lang w:val="pl-PL"/>
        </w:rPr>
      </w:pPr>
      <w:r w:rsidRPr="008A1AC5">
        <w:rPr>
          <w:b/>
          <w:bCs/>
          <w:sz w:val="20"/>
          <w:szCs w:val="20"/>
          <w:lang w:val="pl-PL"/>
        </w:rPr>
        <w:t>Osadzenie krawężników betonowych</w:t>
      </w:r>
    </w:p>
    <w:p w:rsidR="00D30146" w:rsidRPr="008A1AC5" w:rsidRDefault="00D30146" w:rsidP="00D30146">
      <w:pPr>
        <w:pStyle w:val="Tekstpodstawowy"/>
        <w:kinsoku w:val="0"/>
        <w:overflowPunct w:val="0"/>
        <w:spacing w:before="173"/>
        <w:ind w:left="398" w:right="666"/>
      </w:pPr>
      <w:r w:rsidRPr="008A1AC5">
        <w:t>Koryto pod ławy należy wykonywać zgodnie z PN-B-06050. Wymiary wykopu powinny odpowiadać  wymiarom ławy w planie z uwzględnieniem w szerokości dna wykopu ew. konstrukcji szalunku. Wskaźnik zagęszczenia dna wykonanego koryta pod ławę powinien wynosić co najmniej 0,97 według normalnej metody Proctora. Wykonanie ław powinno być zgodne z BN-64/8845-02. Ławy betonowe zwykłe w gruntach spoistych wykonuje się bez szalowania, przy gruntach sypkich należy stosować szalowanie. Ławy betonowe z oporem wykonuje się w szalowaniu. Beton rozścielony w szalowaniu lub bezpośrednio w korycie powinien być wyrównywany warstwami. Betonowanie ław należy wykonywać zgodnie z wymaganiami PN-B-06251 i</w:t>
      </w:r>
      <w:r w:rsidRPr="008A1AC5">
        <w:rPr>
          <w:spacing w:val="11"/>
        </w:rPr>
        <w:t xml:space="preserve"> </w:t>
      </w:r>
      <w:r w:rsidRPr="008A1AC5">
        <w:t>ST</w:t>
      </w:r>
    </w:p>
    <w:p w:rsidR="00D30146" w:rsidRPr="008A1AC5" w:rsidRDefault="00D30146" w:rsidP="00D30146">
      <w:pPr>
        <w:pStyle w:val="Tekstpodstawowy"/>
        <w:kinsoku w:val="0"/>
        <w:overflowPunct w:val="0"/>
        <w:spacing w:before="1"/>
        <w:ind w:left="398" w:hanging="1"/>
      </w:pPr>
      <w:r w:rsidRPr="008A1AC5">
        <w:t xml:space="preserve">„Betonowanie konstrukcji” , przy czym należy stosować co 50 m szczeliny dylatacyjne wypełnione bitumiczną masą zalewową. Ławy żwirowe o wysokości do 10 cm wykonuje się jednowarstwowo przez zasypanie koryta </w:t>
      </w:r>
      <w:r w:rsidRPr="008A1AC5">
        <w:lastRenderedPageBreak/>
        <w:t>żwirem i zagęszczenie go polewając wodą. Ławy o wysokości powyżej 10 cm należy wykonywać dwuwarstwowo, starannie zagęszczając poszczególne warstwy.</w:t>
      </w:r>
    </w:p>
    <w:p w:rsidR="00D30146" w:rsidRPr="008A1AC5" w:rsidRDefault="00D30146" w:rsidP="008A1AC5">
      <w:pPr>
        <w:pStyle w:val="Tekstpodstawowy"/>
        <w:kinsoku w:val="0"/>
        <w:overflowPunct w:val="0"/>
        <w:ind w:left="398" w:right="668" w:hanging="1"/>
      </w:pPr>
      <w:r w:rsidRPr="008A1AC5">
        <w:t>Krawężniki należy osadzać w taki sposób, aby światło (odległość górnej powierzchni krawężnika od jezdni) wynosiło 10 ÷ 12 cm lub 2cm na przejściach dla pieszych i wjazdach na posesje. Zewnętrzna ściana krawężnika od  strony  chodnika  powinna  być   po   ustawieniu   krawężnika   obsypana   piaskiem,   żwirem,   tłuczniem lub miejscowym gruntem przepuszczalnym, starannie ubitym. Ustawienie krawężników powinno być zgodne     z BN-64/8845-02. Ustawianie krawężników na ławie betonowej powinno być wykonane na podsypce cementowo-piaskowej o grubości 3 do 5 cm po zagęszczeniu.  Ustawianie  krawężników na ławie żwirowej        i tłuczniowej powinno być wykonywane na podsypce z piasku o grubości warstwy od 3 do 5 cm po zagęszczeniu. Spoiny krawężników nie powinny przekraczać szerokości 1 cm. Spoiny należy wypełnić</w:t>
      </w:r>
      <w:r w:rsidRPr="008A1AC5">
        <w:rPr>
          <w:spacing w:val="45"/>
        </w:rPr>
        <w:t xml:space="preserve"> </w:t>
      </w:r>
      <w:r w:rsidRPr="008A1AC5">
        <w:t>zaprawą</w:t>
      </w:r>
      <w:r w:rsidR="008A1AC5">
        <w:t xml:space="preserve"> </w:t>
      </w:r>
      <w:r w:rsidRPr="008A1AC5">
        <w:t>cementowo-piaskową, przygotowaną w stosunku 1:2. Spoiny krawężników przed zalaniem zaprawą należy oczyścić i zmyć wodą. Dla zabezpieczenia przed wpływami temperatury krawężniki ustawione na podsypce cementowo-piaskowej i o spoinach zalanych zaprawą należy zalewać co 50 m bitumiczną masą zalewową nad szczeliną dylatacyjną ławy.</w:t>
      </w:r>
    </w:p>
    <w:p w:rsidR="00D30146" w:rsidRPr="008A1AC5" w:rsidRDefault="00D30146" w:rsidP="00D30146">
      <w:pPr>
        <w:pStyle w:val="Tekstpodstawowy"/>
        <w:kinsoku w:val="0"/>
        <w:overflowPunct w:val="0"/>
        <w:spacing w:before="4"/>
        <w:rPr>
          <w:sz w:val="30"/>
          <w:szCs w:val="30"/>
        </w:rPr>
      </w:pPr>
    </w:p>
    <w:p w:rsidR="00D30146" w:rsidRPr="008A1AC5" w:rsidRDefault="00D30146" w:rsidP="00A77A6D">
      <w:pPr>
        <w:pStyle w:val="Akapitzlist"/>
        <w:numPr>
          <w:ilvl w:val="1"/>
          <w:numId w:val="181"/>
        </w:numPr>
        <w:tabs>
          <w:tab w:val="left" w:pos="800"/>
        </w:tabs>
        <w:kinsoku w:val="0"/>
        <w:overflowPunct w:val="0"/>
        <w:adjustRightInd w:val="0"/>
        <w:ind w:left="799" w:hanging="401"/>
        <w:jc w:val="both"/>
        <w:rPr>
          <w:b/>
          <w:bCs/>
          <w:sz w:val="20"/>
          <w:szCs w:val="20"/>
          <w:lang w:val="pl-PL"/>
        </w:rPr>
      </w:pPr>
      <w:r w:rsidRPr="008A1AC5">
        <w:rPr>
          <w:b/>
          <w:bCs/>
          <w:sz w:val="20"/>
          <w:szCs w:val="20"/>
          <w:lang w:val="pl-PL"/>
        </w:rPr>
        <w:t>Osadzenie obrzeży betonowych</w:t>
      </w:r>
    </w:p>
    <w:p w:rsidR="00D30146" w:rsidRPr="008A1AC5" w:rsidRDefault="00D30146" w:rsidP="00D30146">
      <w:pPr>
        <w:pStyle w:val="Tekstpodstawowy"/>
        <w:kinsoku w:val="0"/>
        <w:overflowPunct w:val="0"/>
        <w:spacing w:before="176"/>
        <w:ind w:left="398" w:right="667" w:hanging="1"/>
      </w:pPr>
      <w:r w:rsidRPr="008A1AC5">
        <w:t>Koryto pod podsypkę (ławę) należy wykonywać zgodnie z PN-B-06050. Wymiary wykopu powinny odpowiadać wymiarom ławy w planie z uwzględnieniem w szerokości dna wykopu ew. konstrukcji szalunku. Podłoże pod ustawienie obrzeża może stanowić rodzimy grunt piaszczysty lub podsypka z piasku, o grubości warstwy od 3 do 5 cm po zagęszczeniu. Podsypkę wykonuje się przez zasypanie koryta piaskiem i zagęszczenie z polewaniem wodą. Ławy betonowe zwykłe w gruntach spoistych wykonuje się bez szalowania, przy gruntach sypkich należy stosować szalowanie. Ławy betonowe z oporem wykonuje się w szalowaniu. Beton rozścielony w szalowaniu lub bezpośrednio w korycie powinien być wyrównywany warstwami. Betonowanie ław należy wykonywać zgodnie z wymaganiami PN-B-06251 i ST „Betonowanie konstrukcji”, przy czym należy stosować co 50 m szczeliny dylatacyjne wypełnione bitumiczną masą zalewową. Betonowe obrzeża chodnikowe należy ustawiać na wykonanych ławach w miejscu i ze światłem (odległością górnej powierzchni obrzeża od ciągu komunikacyjnego) zgodnym z ustaleniami dokumentacji projektowej (poziom górny obrzeża powinien się znajdować 1cm poniżej poziomu nawierzchni z kostki brukowej betonowej) i poleceniami Inspektora. Zewnętrzna ściana obrzeża powinna być obsypana piaskiem, żwirem lub miejscowym gruntem przepuszczalnym, starannie ubitym. Spoiny nie powinny przekraczać szerokości 1cm. Należy wypełnić je piaskiem na pełną</w:t>
      </w:r>
      <w:r w:rsidRPr="008A1AC5">
        <w:rPr>
          <w:spacing w:val="-2"/>
        </w:rPr>
        <w:t xml:space="preserve"> </w:t>
      </w:r>
      <w:r w:rsidRPr="008A1AC5">
        <w:t>głębokość.</w:t>
      </w:r>
    </w:p>
    <w:p w:rsidR="00D30146" w:rsidRPr="008A1AC5" w:rsidRDefault="00D30146" w:rsidP="00D30146">
      <w:pPr>
        <w:pStyle w:val="Tekstpodstawowy"/>
        <w:kinsoku w:val="0"/>
        <w:overflowPunct w:val="0"/>
        <w:rPr>
          <w:sz w:val="22"/>
          <w:szCs w:val="22"/>
        </w:rPr>
      </w:pPr>
    </w:p>
    <w:p w:rsidR="00D30146" w:rsidRPr="008A1AC5" w:rsidRDefault="00D30146" w:rsidP="00D30146">
      <w:pPr>
        <w:pStyle w:val="Tekstpodstawowy"/>
        <w:kinsoku w:val="0"/>
        <w:overflowPunct w:val="0"/>
        <w:spacing w:before="5"/>
        <w:rPr>
          <w:sz w:val="28"/>
          <w:szCs w:val="28"/>
        </w:rPr>
      </w:pPr>
    </w:p>
    <w:p w:rsidR="00D30146" w:rsidRPr="008A1AC5" w:rsidRDefault="00D30146" w:rsidP="00A77A6D">
      <w:pPr>
        <w:pStyle w:val="Akapitzlist"/>
        <w:numPr>
          <w:ilvl w:val="0"/>
          <w:numId w:val="181"/>
        </w:numPr>
        <w:tabs>
          <w:tab w:val="left" w:pos="656"/>
        </w:tabs>
        <w:kinsoku w:val="0"/>
        <w:overflowPunct w:val="0"/>
        <w:adjustRightInd w:val="0"/>
        <w:spacing w:before="91"/>
        <w:rPr>
          <w:b/>
          <w:bCs/>
          <w:sz w:val="20"/>
          <w:szCs w:val="20"/>
          <w:lang w:val="pl-PL"/>
        </w:rPr>
      </w:pPr>
      <w:r w:rsidRPr="008A1AC5">
        <w:rPr>
          <w:b/>
          <w:bCs/>
          <w:sz w:val="20"/>
          <w:szCs w:val="20"/>
          <w:lang w:val="pl-PL"/>
        </w:rPr>
        <w:t>KONTROLA JAKOŚCI ROBÓT</w:t>
      </w:r>
    </w:p>
    <w:p w:rsidR="00D30146" w:rsidRPr="008A1AC5" w:rsidRDefault="00D30146" w:rsidP="00D30146">
      <w:pPr>
        <w:pStyle w:val="Tekstpodstawowy"/>
        <w:kinsoku w:val="0"/>
        <w:overflowPunct w:val="0"/>
        <w:spacing w:before="10"/>
        <w:rPr>
          <w:b/>
          <w:bCs/>
        </w:rPr>
      </w:pPr>
    </w:p>
    <w:p w:rsidR="00D30146" w:rsidRPr="008A1AC5" w:rsidRDefault="00D30146" w:rsidP="00A77A6D">
      <w:pPr>
        <w:pStyle w:val="Akapitzlist"/>
        <w:numPr>
          <w:ilvl w:val="1"/>
          <w:numId w:val="181"/>
        </w:numPr>
        <w:tabs>
          <w:tab w:val="left" w:pos="805"/>
        </w:tabs>
        <w:kinsoku w:val="0"/>
        <w:overflowPunct w:val="0"/>
        <w:adjustRightInd w:val="0"/>
        <w:rPr>
          <w:b/>
          <w:bCs/>
          <w:sz w:val="20"/>
          <w:szCs w:val="20"/>
          <w:lang w:val="pl-PL"/>
        </w:rPr>
      </w:pPr>
      <w:r w:rsidRPr="008A1AC5">
        <w:rPr>
          <w:b/>
          <w:bCs/>
          <w:sz w:val="20"/>
          <w:szCs w:val="20"/>
          <w:lang w:val="pl-PL"/>
        </w:rPr>
        <w:t>Wymagania ogólne</w:t>
      </w:r>
    </w:p>
    <w:p w:rsidR="00D30146" w:rsidRPr="008A1AC5" w:rsidRDefault="00D30146" w:rsidP="00D30146">
      <w:pPr>
        <w:pStyle w:val="Tekstpodstawowy"/>
        <w:kinsoku w:val="0"/>
        <w:overflowPunct w:val="0"/>
        <w:spacing w:before="118"/>
        <w:ind w:left="398" w:right="670"/>
      </w:pPr>
      <w:r w:rsidRPr="008A1AC5">
        <w:t>Ogólne wymagania dotyczące kontroli jakości robót podano w części „Wymagania ogólne” pkt 6 specyfikacji technicznej.</w:t>
      </w:r>
    </w:p>
    <w:p w:rsidR="00D30146" w:rsidRPr="008A1AC5" w:rsidRDefault="00D30146" w:rsidP="00D30146">
      <w:pPr>
        <w:pStyle w:val="Tekstpodstawowy"/>
        <w:kinsoku w:val="0"/>
        <w:overflowPunct w:val="0"/>
        <w:rPr>
          <w:sz w:val="21"/>
          <w:szCs w:val="21"/>
        </w:rPr>
      </w:pPr>
    </w:p>
    <w:p w:rsidR="00D30146" w:rsidRPr="008A1AC5" w:rsidRDefault="00D30146" w:rsidP="00A77A6D">
      <w:pPr>
        <w:pStyle w:val="Akapitzlist"/>
        <w:numPr>
          <w:ilvl w:val="1"/>
          <w:numId w:val="181"/>
        </w:numPr>
        <w:tabs>
          <w:tab w:val="left" w:pos="805"/>
        </w:tabs>
        <w:kinsoku w:val="0"/>
        <w:overflowPunct w:val="0"/>
        <w:adjustRightInd w:val="0"/>
        <w:rPr>
          <w:b/>
          <w:bCs/>
          <w:sz w:val="20"/>
          <w:szCs w:val="20"/>
          <w:lang w:val="pl-PL"/>
        </w:rPr>
      </w:pPr>
      <w:r w:rsidRPr="008A1AC5">
        <w:rPr>
          <w:b/>
          <w:bCs/>
          <w:sz w:val="20"/>
          <w:szCs w:val="20"/>
          <w:lang w:val="pl-PL"/>
        </w:rPr>
        <w:t>Zasady ogólne kontroli jakości robót</w:t>
      </w:r>
    </w:p>
    <w:p w:rsidR="00D30146" w:rsidRPr="008A1AC5" w:rsidRDefault="00D30146" w:rsidP="00D30146">
      <w:pPr>
        <w:pStyle w:val="Tekstpodstawowy"/>
        <w:kinsoku w:val="0"/>
        <w:overflowPunct w:val="0"/>
        <w:spacing w:before="120"/>
        <w:ind w:left="398" w:right="668" w:hanging="1"/>
      </w:pPr>
      <w:r w:rsidRPr="008A1AC5">
        <w:t>Przed  przystąpieniem  do  robót,  Wykonawca  powinien  przedstawić  odpowiednie  atesty  na  przeznaczone  do wbudowania materiały, wykonać badania kruszyw przeznaczonych do wykonania robót i przedstawić wyniki tych badań Inspektorowi Nadzoru w celu akceptacji. Niezależnie od posiadanego atestu, Wykonawca powinien przedstawiać na życzenie Inspektora Nadzoru wyniki bieżących badań wyrobów betonowych na ściskanie. Zaleca się, aby do badania wytrzymałości na ściskanie pobierać 6 próbek dziennie (przy produkcji dziennej ok. 600 m</w:t>
      </w:r>
      <w:r w:rsidRPr="008A1AC5">
        <w:rPr>
          <w:position w:val="7"/>
          <w:sz w:val="13"/>
          <w:szCs w:val="13"/>
        </w:rPr>
        <w:t xml:space="preserve">2 </w:t>
      </w:r>
      <w:r w:rsidRPr="008A1AC5">
        <w:t>powierzchni ułożonych w</w:t>
      </w:r>
      <w:r w:rsidRPr="008A1AC5">
        <w:rPr>
          <w:spacing w:val="-15"/>
        </w:rPr>
        <w:t xml:space="preserve"> </w:t>
      </w:r>
      <w:r w:rsidRPr="008A1AC5">
        <w:t>nawierzchni).</w:t>
      </w:r>
    </w:p>
    <w:p w:rsidR="00D30146" w:rsidRPr="008A1AC5" w:rsidRDefault="00D30146" w:rsidP="00D30146">
      <w:pPr>
        <w:pStyle w:val="Tekstpodstawowy"/>
        <w:kinsoku w:val="0"/>
        <w:overflowPunct w:val="0"/>
        <w:spacing w:before="1"/>
        <w:rPr>
          <w:sz w:val="30"/>
          <w:szCs w:val="30"/>
        </w:rPr>
      </w:pPr>
    </w:p>
    <w:p w:rsidR="00D30146" w:rsidRPr="008A1AC5" w:rsidRDefault="00D30146" w:rsidP="00A77A6D">
      <w:pPr>
        <w:pStyle w:val="Akapitzlist"/>
        <w:numPr>
          <w:ilvl w:val="1"/>
          <w:numId w:val="181"/>
        </w:numPr>
        <w:tabs>
          <w:tab w:val="left" w:pos="805"/>
        </w:tabs>
        <w:kinsoku w:val="0"/>
        <w:overflowPunct w:val="0"/>
        <w:adjustRightInd w:val="0"/>
        <w:rPr>
          <w:b/>
          <w:bCs/>
          <w:sz w:val="20"/>
          <w:szCs w:val="20"/>
          <w:lang w:val="pl-PL"/>
        </w:rPr>
      </w:pPr>
      <w:r w:rsidRPr="008A1AC5">
        <w:rPr>
          <w:b/>
          <w:bCs/>
          <w:sz w:val="20"/>
          <w:szCs w:val="20"/>
          <w:lang w:val="pl-PL"/>
        </w:rPr>
        <w:t>Badania w trakcie i po wykonywaniu robót</w:t>
      </w:r>
    </w:p>
    <w:p w:rsidR="00D30146" w:rsidRPr="008A1AC5" w:rsidRDefault="00D30146" w:rsidP="00D30146">
      <w:pPr>
        <w:pStyle w:val="Tekstpodstawowy"/>
        <w:kinsoku w:val="0"/>
        <w:overflowPunct w:val="0"/>
        <w:spacing w:before="118"/>
        <w:ind w:left="398" w:right="667" w:hanging="1"/>
      </w:pPr>
      <w:r w:rsidRPr="008A1AC5">
        <w:t>W czasie wykonywania robót Wykonawca powinien prowadzić doraźne kontrole wszystkich asortymentów robót, składających  się  na  ogólny  element.  Kontrola  obejmować  powinna  zgodność  wykonywanych  robót z  dokumentacją  projektową  i  normami  branżowymi.   Częstotliwość  kontroli  powinna   być   uzależniona   od potrzeb gwarantujących wykonanie robót zgodnie z wymaganiami, nie rzadziej jednak niż przed upływem każdego dnia roboczego. Sprawdzenie prawidłowości wykonania nawierzchni polega na stwierdzeniu zgodności wykonania z dokumentacją projektową oraz</w:t>
      </w:r>
      <w:r w:rsidRPr="008A1AC5">
        <w:rPr>
          <w:spacing w:val="-2"/>
        </w:rPr>
        <w:t xml:space="preserve"> </w:t>
      </w:r>
      <w:r w:rsidRPr="008A1AC5">
        <w:t>sprawdzeniu:</w:t>
      </w:r>
    </w:p>
    <w:p w:rsidR="00D30146" w:rsidRPr="008A1AC5" w:rsidRDefault="00D30146" w:rsidP="00A77A6D">
      <w:pPr>
        <w:pStyle w:val="Akapitzlist"/>
        <w:numPr>
          <w:ilvl w:val="0"/>
          <w:numId w:val="174"/>
        </w:numPr>
        <w:tabs>
          <w:tab w:val="left" w:pos="1107"/>
        </w:tabs>
        <w:kinsoku w:val="0"/>
        <w:overflowPunct w:val="0"/>
        <w:adjustRightInd w:val="0"/>
        <w:spacing w:line="245" w:lineRule="exact"/>
        <w:ind w:hanging="348"/>
        <w:rPr>
          <w:sz w:val="20"/>
          <w:szCs w:val="20"/>
          <w:lang w:val="pl-PL"/>
        </w:rPr>
      </w:pPr>
      <w:r w:rsidRPr="008A1AC5">
        <w:rPr>
          <w:sz w:val="20"/>
          <w:szCs w:val="20"/>
          <w:lang w:val="pl-PL"/>
        </w:rPr>
        <w:t>pomierzenie szerokości</w:t>
      </w:r>
      <w:r w:rsidRPr="008A1AC5">
        <w:rPr>
          <w:spacing w:val="1"/>
          <w:sz w:val="20"/>
          <w:szCs w:val="20"/>
          <w:lang w:val="pl-PL"/>
        </w:rPr>
        <w:t xml:space="preserve"> </w:t>
      </w:r>
      <w:r w:rsidRPr="008A1AC5">
        <w:rPr>
          <w:sz w:val="20"/>
          <w:szCs w:val="20"/>
          <w:lang w:val="pl-PL"/>
        </w:rPr>
        <w:t>spoin,</w:t>
      </w:r>
    </w:p>
    <w:p w:rsidR="00D30146" w:rsidRPr="008A1AC5" w:rsidRDefault="00D30146" w:rsidP="00A77A6D">
      <w:pPr>
        <w:pStyle w:val="Akapitzlist"/>
        <w:numPr>
          <w:ilvl w:val="0"/>
          <w:numId w:val="174"/>
        </w:numPr>
        <w:tabs>
          <w:tab w:val="left" w:pos="1107"/>
        </w:tabs>
        <w:kinsoku w:val="0"/>
        <w:overflowPunct w:val="0"/>
        <w:adjustRightInd w:val="0"/>
        <w:spacing w:line="245" w:lineRule="exact"/>
        <w:ind w:hanging="348"/>
        <w:rPr>
          <w:sz w:val="20"/>
          <w:szCs w:val="20"/>
          <w:lang w:val="pl-PL"/>
        </w:rPr>
      </w:pPr>
      <w:r w:rsidRPr="008A1AC5">
        <w:rPr>
          <w:sz w:val="20"/>
          <w:szCs w:val="20"/>
          <w:lang w:val="pl-PL"/>
        </w:rPr>
        <w:t>sprawdzenie prawidłowości ubijania</w:t>
      </w:r>
      <w:r w:rsidRPr="008A1AC5">
        <w:rPr>
          <w:spacing w:val="1"/>
          <w:sz w:val="20"/>
          <w:szCs w:val="20"/>
          <w:lang w:val="pl-PL"/>
        </w:rPr>
        <w:t xml:space="preserve"> </w:t>
      </w:r>
      <w:r w:rsidRPr="008A1AC5">
        <w:rPr>
          <w:sz w:val="20"/>
          <w:szCs w:val="20"/>
          <w:lang w:val="pl-PL"/>
        </w:rPr>
        <w:t>(wibrowania),</w:t>
      </w:r>
    </w:p>
    <w:p w:rsidR="00D30146" w:rsidRPr="008A1AC5" w:rsidRDefault="00D30146" w:rsidP="00A77A6D">
      <w:pPr>
        <w:pStyle w:val="Akapitzlist"/>
        <w:numPr>
          <w:ilvl w:val="0"/>
          <w:numId w:val="174"/>
        </w:numPr>
        <w:tabs>
          <w:tab w:val="left" w:pos="1107"/>
        </w:tabs>
        <w:kinsoku w:val="0"/>
        <w:overflowPunct w:val="0"/>
        <w:adjustRightInd w:val="0"/>
        <w:spacing w:line="245" w:lineRule="exact"/>
        <w:ind w:hanging="348"/>
        <w:rPr>
          <w:sz w:val="20"/>
          <w:szCs w:val="20"/>
          <w:lang w:val="pl-PL"/>
        </w:rPr>
      </w:pPr>
      <w:r w:rsidRPr="008A1AC5">
        <w:rPr>
          <w:sz w:val="20"/>
          <w:szCs w:val="20"/>
          <w:lang w:val="pl-PL"/>
        </w:rPr>
        <w:t>sprawdzenie prawidłowości wypełnienia</w:t>
      </w:r>
      <w:r w:rsidRPr="008A1AC5">
        <w:rPr>
          <w:spacing w:val="1"/>
          <w:sz w:val="20"/>
          <w:szCs w:val="20"/>
          <w:lang w:val="pl-PL"/>
        </w:rPr>
        <w:t xml:space="preserve"> </w:t>
      </w:r>
      <w:r w:rsidRPr="008A1AC5">
        <w:rPr>
          <w:sz w:val="20"/>
          <w:szCs w:val="20"/>
          <w:lang w:val="pl-PL"/>
        </w:rPr>
        <w:t>spoin,</w:t>
      </w:r>
    </w:p>
    <w:p w:rsidR="00D30146" w:rsidRPr="008A1AC5" w:rsidRDefault="00D30146" w:rsidP="00A77A6D">
      <w:pPr>
        <w:pStyle w:val="Akapitzlist"/>
        <w:numPr>
          <w:ilvl w:val="0"/>
          <w:numId w:val="174"/>
        </w:numPr>
        <w:tabs>
          <w:tab w:val="left" w:pos="1107"/>
        </w:tabs>
        <w:kinsoku w:val="0"/>
        <w:overflowPunct w:val="0"/>
        <w:adjustRightInd w:val="0"/>
        <w:spacing w:line="245" w:lineRule="exact"/>
        <w:ind w:hanging="348"/>
        <w:rPr>
          <w:sz w:val="20"/>
          <w:szCs w:val="20"/>
          <w:lang w:val="pl-PL"/>
        </w:rPr>
      </w:pPr>
      <w:r w:rsidRPr="008A1AC5">
        <w:rPr>
          <w:sz w:val="20"/>
          <w:szCs w:val="20"/>
          <w:lang w:val="pl-PL"/>
        </w:rPr>
        <w:t>sprawdzenie, czy przyjęty deseń (wzór) i kolor nawierzchni jest</w:t>
      </w:r>
      <w:r w:rsidRPr="008A1AC5">
        <w:rPr>
          <w:spacing w:val="-9"/>
          <w:sz w:val="20"/>
          <w:szCs w:val="20"/>
          <w:lang w:val="pl-PL"/>
        </w:rPr>
        <w:t xml:space="preserve"> </w:t>
      </w:r>
      <w:r w:rsidRPr="008A1AC5">
        <w:rPr>
          <w:sz w:val="20"/>
          <w:szCs w:val="20"/>
          <w:lang w:val="pl-PL"/>
        </w:rPr>
        <w:t>zachowany,</w:t>
      </w:r>
    </w:p>
    <w:p w:rsidR="00D30146" w:rsidRPr="008A1AC5" w:rsidRDefault="00D30146" w:rsidP="00A77A6D">
      <w:pPr>
        <w:pStyle w:val="Akapitzlist"/>
        <w:numPr>
          <w:ilvl w:val="0"/>
          <w:numId w:val="174"/>
        </w:numPr>
        <w:tabs>
          <w:tab w:val="left" w:pos="1107"/>
        </w:tabs>
        <w:kinsoku w:val="0"/>
        <w:overflowPunct w:val="0"/>
        <w:adjustRightInd w:val="0"/>
        <w:spacing w:line="244" w:lineRule="exact"/>
        <w:ind w:hanging="348"/>
        <w:rPr>
          <w:sz w:val="20"/>
          <w:szCs w:val="20"/>
          <w:lang w:val="pl-PL"/>
        </w:rPr>
      </w:pPr>
      <w:r w:rsidRPr="008A1AC5">
        <w:rPr>
          <w:sz w:val="20"/>
          <w:szCs w:val="20"/>
          <w:lang w:val="pl-PL"/>
        </w:rPr>
        <w:t>sprawdzenie cech geometrycznych</w:t>
      </w:r>
      <w:r w:rsidRPr="008A1AC5">
        <w:rPr>
          <w:spacing w:val="-1"/>
          <w:sz w:val="20"/>
          <w:szCs w:val="20"/>
          <w:lang w:val="pl-PL"/>
        </w:rPr>
        <w:t xml:space="preserve"> </w:t>
      </w:r>
      <w:r w:rsidRPr="008A1AC5">
        <w:rPr>
          <w:sz w:val="20"/>
          <w:szCs w:val="20"/>
          <w:lang w:val="pl-PL"/>
        </w:rPr>
        <w:t>nawierzchni:</w:t>
      </w:r>
    </w:p>
    <w:p w:rsidR="00D30146" w:rsidRPr="008A1AC5" w:rsidRDefault="00D30146" w:rsidP="00A77A6D">
      <w:pPr>
        <w:pStyle w:val="Akapitzlist"/>
        <w:numPr>
          <w:ilvl w:val="1"/>
          <w:numId w:val="174"/>
        </w:numPr>
        <w:tabs>
          <w:tab w:val="left" w:pos="1817"/>
        </w:tabs>
        <w:kinsoku w:val="0"/>
        <w:overflowPunct w:val="0"/>
        <w:adjustRightInd w:val="0"/>
        <w:spacing w:line="244" w:lineRule="exact"/>
        <w:ind w:hanging="338"/>
        <w:rPr>
          <w:sz w:val="20"/>
          <w:szCs w:val="20"/>
          <w:lang w:val="pl-PL"/>
        </w:rPr>
      </w:pPr>
      <w:r w:rsidRPr="008A1AC5">
        <w:rPr>
          <w:sz w:val="20"/>
          <w:szCs w:val="20"/>
          <w:lang w:val="pl-PL"/>
        </w:rPr>
        <w:t>konstrukcję</w:t>
      </w:r>
      <w:r w:rsidRPr="008A1AC5">
        <w:rPr>
          <w:spacing w:val="-1"/>
          <w:sz w:val="20"/>
          <w:szCs w:val="20"/>
          <w:lang w:val="pl-PL"/>
        </w:rPr>
        <w:t xml:space="preserve"> </w:t>
      </w:r>
      <w:r w:rsidRPr="008A1AC5">
        <w:rPr>
          <w:sz w:val="20"/>
          <w:szCs w:val="20"/>
          <w:lang w:val="pl-PL"/>
        </w:rPr>
        <w:t>nawierzchni,</w:t>
      </w:r>
    </w:p>
    <w:p w:rsidR="00D30146" w:rsidRPr="008A1AC5" w:rsidRDefault="00D30146" w:rsidP="00A77A6D">
      <w:pPr>
        <w:pStyle w:val="Akapitzlist"/>
        <w:numPr>
          <w:ilvl w:val="1"/>
          <w:numId w:val="174"/>
        </w:numPr>
        <w:tabs>
          <w:tab w:val="left" w:pos="1817"/>
        </w:tabs>
        <w:kinsoku w:val="0"/>
        <w:overflowPunct w:val="0"/>
        <w:adjustRightInd w:val="0"/>
        <w:spacing w:line="245" w:lineRule="exact"/>
        <w:ind w:hanging="338"/>
        <w:rPr>
          <w:sz w:val="20"/>
          <w:szCs w:val="20"/>
          <w:lang w:val="pl-PL"/>
        </w:rPr>
      </w:pPr>
      <w:r w:rsidRPr="008A1AC5">
        <w:rPr>
          <w:sz w:val="20"/>
          <w:szCs w:val="20"/>
          <w:lang w:val="pl-PL"/>
        </w:rPr>
        <w:t>równość</w:t>
      </w:r>
      <w:r w:rsidRPr="008A1AC5">
        <w:rPr>
          <w:spacing w:val="2"/>
          <w:sz w:val="20"/>
          <w:szCs w:val="20"/>
          <w:lang w:val="pl-PL"/>
        </w:rPr>
        <w:t xml:space="preserve"> </w:t>
      </w:r>
      <w:r w:rsidRPr="008A1AC5">
        <w:rPr>
          <w:sz w:val="20"/>
          <w:szCs w:val="20"/>
          <w:lang w:val="pl-PL"/>
        </w:rPr>
        <w:t>nawierzchni,</w:t>
      </w:r>
    </w:p>
    <w:p w:rsidR="00D30146" w:rsidRPr="008A1AC5" w:rsidRDefault="00D30146" w:rsidP="00A77A6D">
      <w:pPr>
        <w:pStyle w:val="Akapitzlist"/>
        <w:numPr>
          <w:ilvl w:val="1"/>
          <w:numId w:val="174"/>
        </w:numPr>
        <w:tabs>
          <w:tab w:val="left" w:pos="1817"/>
        </w:tabs>
        <w:kinsoku w:val="0"/>
        <w:overflowPunct w:val="0"/>
        <w:adjustRightInd w:val="0"/>
        <w:spacing w:line="245" w:lineRule="exact"/>
        <w:ind w:hanging="338"/>
        <w:rPr>
          <w:sz w:val="20"/>
          <w:szCs w:val="20"/>
          <w:lang w:val="pl-PL"/>
        </w:rPr>
      </w:pPr>
      <w:r w:rsidRPr="008A1AC5">
        <w:rPr>
          <w:sz w:val="20"/>
          <w:szCs w:val="20"/>
          <w:lang w:val="pl-PL"/>
        </w:rPr>
        <w:t>profil</w:t>
      </w:r>
      <w:r w:rsidRPr="008A1AC5">
        <w:rPr>
          <w:spacing w:val="-1"/>
          <w:sz w:val="20"/>
          <w:szCs w:val="20"/>
          <w:lang w:val="pl-PL"/>
        </w:rPr>
        <w:t xml:space="preserve"> </w:t>
      </w:r>
      <w:r w:rsidRPr="008A1AC5">
        <w:rPr>
          <w:sz w:val="20"/>
          <w:szCs w:val="20"/>
          <w:lang w:val="pl-PL"/>
        </w:rPr>
        <w:t>poprzeczny,</w:t>
      </w:r>
    </w:p>
    <w:p w:rsidR="00D30146" w:rsidRPr="008A1AC5" w:rsidRDefault="00D30146" w:rsidP="00A77A6D">
      <w:pPr>
        <w:pStyle w:val="Akapitzlist"/>
        <w:numPr>
          <w:ilvl w:val="1"/>
          <w:numId w:val="174"/>
        </w:numPr>
        <w:tabs>
          <w:tab w:val="left" w:pos="1817"/>
        </w:tabs>
        <w:kinsoku w:val="0"/>
        <w:overflowPunct w:val="0"/>
        <w:adjustRightInd w:val="0"/>
        <w:spacing w:line="245" w:lineRule="exact"/>
        <w:ind w:hanging="338"/>
        <w:rPr>
          <w:sz w:val="20"/>
          <w:szCs w:val="20"/>
          <w:lang w:val="pl-PL"/>
        </w:rPr>
      </w:pPr>
      <w:r w:rsidRPr="008A1AC5">
        <w:rPr>
          <w:sz w:val="20"/>
          <w:szCs w:val="20"/>
          <w:lang w:val="pl-PL"/>
        </w:rPr>
        <w:t>równoległość</w:t>
      </w:r>
      <w:r w:rsidRPr="008A1AC5">
        <w:rPr>
          <w:spacing w:val="-15"/>
          <w:sz w:val="20"/>
          <w:szCs w:val="20"/>
          <w:lang w:val="pl-PL"/>
        </w:rPr>
        <w:t xml:space="preserve"> </w:t>
      </w:r>
      <w:r w:rsidRPr="008A1AC5">
        <w:rPr>
          <w:sz w:val="20"/>
          <w:szCs w:val="20"/>
          <w:lang w:val="pl-PL"/>
        </w:rPr>
        <w:t>spoin,</w:t>
      </w:r>
    </w:p>
    <w:p w:rsidR="00D30146" w:rsidRPr="008A1AC5" w:rsidRDefault="00D30146" w:rsidP="00A77A6D">
      <w:pPr>
        <w:pStyle w:val="Akapitzlist"/>
        <w:numPr>
          <w:ilvl w:val="0"/>
          <w:numId w:val="174"/>
        </w:numPr>
        <w:tabs>
          <w:tab w:val="left" w:pos="1107"/>
        </w:tabs>
        <w:kinsoku w:val="0"/>
        <w:overflowPunct w:val="0"/>
        <w:adjustRightInd w:val="0"/>
        <w:spacing w:before="2" w:line="237" w:lineRule="auto"/>
        <w:ind w:right="672" w:hanging="360"/>
        <w:rPr>
          <w:sz w:val="20"/>
          <w:szCs w:val="20"/>
          <w:lang w:val="pl-PL"/>
        </w:rPr>
      </w:pPr>
      <w:r w:rsidRPr="008A1AC5">
        <w:rPr>
          <w:sz w:val="20"/>
          <w:szCs w:val="20"/>
          <w:lang w:val="pl-PL"/>
        </w:rPr>
        <w:lastRenderedPageBreak/>
        <w:t>sprawdzenie za pomocą niwelacji profilu podłużnego, biorąc pod uwagę punkty charakterystyczne jednak nie rzadziej niż co 100 m,</w:t>
      </w:r>
    </w:p>
    <w:p w:rsidR="00D30146" w:rsidRPr="008A1AC5" w:rsidRDefault="00D30146" w:rsidP="00A77A6D">
      <w:pPr>
        <w:pStyle w:val="Akapitzlist"/>
        <w:numPr>
          <w:ilvl w:val="0"/>
          <w:numId w:val="174"/>
        </w:numPr>
        <w:tabs>
          <w:tab w:val="left" w:pos="1107"/>
        </w:tabs>
        <w:kinsoku w:val="0"/>
        <w:overflowPunct w:val="0"/>
        <w:adjustRightInd w:val="0"/>
        <w:spacing w:before="1" w:line="245" w:lineRule="exact"/>
        <w:ind w:hanging="348"/>
        <w:rPr>
          <w:sz w:val="20"/>
          <w:szCs w:val="20"/>
          <w:lang w:val="pl-PL"/>
        </w:rPr>
      </w:pPr>
      <w:r w:rsidRPr="008A1AC5">
        <w:rPr>
          <w:sz w:val="20"/>
          <w:szCs w:val="20"/>
          <w:lang w:val="pl-PL"/>
        </w:rPr>
        <w:t>odchylenia od projektowanej niwelety w punktach załamania niwelety nie mogą przekraczać± 3</w:t>
      </w:r>
      <w:r w:rsidRPr="008A1AC5">
        <w:rPr>
          <w:spacing w:val="-18"/>
          <w:sz w:val="20"/>
          <w:szCs w:val="20"/>
          <w:lang w:val="pl-PL"/>
        </w:rPr>
        <w:t xml:space="preserve"> </w:t>
      </w:r>
      <w:r w:rsidRPr="008A1AC5">
        <w:rPr>
          <w:sz w:val="20"/>
          <w:szCs w:val="20"/>
          <w:lang w:val="pl-PL"/>
        </w:rPr>
        <w:t>cm,</w:t>
      </w:r>
    </w:p>
    <w:p w:rsidR="00D30146" w:rsidRPr="008A1AC5" w:rsidRDefault="00D30146" w:rsidP="00A77A6D">
      <w:pPr>
        <w:pStyle w:val="Akapitzlist"/>
        <w:numPr>
          <w:ilvl w:val="0"/>
          <w:numId w:val="174"/>
        </w:numPr>
        <w:tabs>
          <w:tab w:val="left" w:pos="1107"/>
        </w:tabs>
        <w:kinsoku w:val="0"/>
        <w:overflowPunct w:val="0"/>
        <w:adjustRightInd w:val="0"/>
        <w:spacing w:line="245" w:lineRule="exact"/>
        <w:ind w:hanging="348"/>
        <w:rPr>
          <w:sz w:val="20"/>
          <w:szCs w:val="20"/>
          <w:lang w:val="pl-PL"/>
        </w:rPr>
      </w:pPr>
      <w:r w:rsidRPr="008A1AC5">
        <w:rPr>
          <w:sz w:val="20"/>
          <w:szCs w:val="20"/>
          <w:lang w:val="pl-PL"/>
        </w:rPr>
        <w:t>sprawdzenie przekroju poprzecznego za pomocą szablonem z poziomicą, co najmniej raz</w:t>
      </w:r>
      <w:r w:rsidRPr="008A1AC5">
        <w:rPr>
          <w:spacing w:val="-7"/>
          <w:sz w:val="20"/>
          <w:szCs w:val="20"/>
          <w:lang w:val="pl-PL"/>
        </w:rPr>
        <w:t xml:space="preserve"> </w:t>
      </w:r>
      <w:r w:rsidRPr="008A1AC5">
        <w:rPr>
          <w:sz w:val="20"/>
          <w:szCs w:val="20"/>
          <w:lang w:val="pl-PL"/>
        </w:rPr>
        <w:t>na:</w:t>
      </w:r>
    </w:p>
    <w:p w:rsidR="00D30146" w:rsidRPr="008A1AC5" w:rsidRDefault="00D30146" w:rsidP="00A77A6D">
      <w:pPr>
        <w:pStyle w:val="Akapitzlist"/>
        <w:numPr>
          <w:ilvl w:val="1"/>
          <w:numId w:val="174"/>
        </w:numPr>
        <w:tabs>
          <w:tab w:val="left" w:pos="1817"/>
        </w:tabs>
        <w:kinsoku w:val="0"/>
        <w:overflowPunct w:val="0"/>
        <w:adjustRightInd w:val="0"/>
        <w:spacing w:line="245" w:lineRule="exact"/>
        <w:ind w:hanging="338"/>
        <w:rPr>
          <w:sz w:val="20"/>
          <w:szCs w:val="20"/>
          <w:lang w:val="pl-PL"/>
        </w:rPr>
      </w:pPr>
      <w:r w:rsidRPr="008A1AC5">
        <w:rPr>
          <w:sz w:val="20"/>
          <w:szCs w:val="20"/>
          <w:lang w:val="pl-PL"/>
        </w:rPr>
        <w:t>każde 150 do 300 m</w:t>
      </w:r>
      <w:r w:rsidRPr="008A1AC5">
        <w:rPr>
          <w:position w:val="7"/>
          <w:sz w:val="13"/>
          <w:szCs w:val="13"/>
          <w:lang w:val="pl-PL"/>
        </w:rPr>
        <w:t xml:space="preserve">2 </w:t>
      </w:r>
      <w:r w:rsidRPr="008A1AC5">
        <w:rPr>
          <w:sz w:val="20"/>
          <w:szCs w:val="20"/>
          <w:lang w:val="pl-PL"/>
        </w:rPr>
        <w:t>i w miejscach wątpliwych, jednak nie rzadziej niż co 50</w:t>
      </w:r>
      <w:r w:rsidRPr="008A1AC5">
        <w:rPr>
          <w:spacing w:val="-17"/>
          <w:sz w:val="20"/>
          <w:szCs w:val="20"/>
          <w:lang w:val="pl-PL"/>
        </w:rPr>
        <w:t xml:space="preserve"> </w:t>
      </w:r>
      <w:r w:rsidRPr="008A1AC5">
        <w:rPr>
          <w:sz w:val="20"/>
          <w:szCs w:val="20"/>
          <w:lang w:val="pl-PL"/>
        </w:rPr>
        <w:t>m,</w:t>
      </w:r>
    </w:p>
    <w:p w:rsidR="00D30146" w:rsidRPr="008A1AC5" w:rsidRDefault="00D30146" w:rsidP="00A77A6D">
      <w:pPr>
        <w:pStyle w:val="Akapitzlist"/>
        <w:numPr>
          <w:ilvl w:val="1"/>
          <w:numId w:val="174"/>
        </w:numPr>
        <w:tabs>
          <w:tab w:val="left" w:pos="1817"/>
        </w:tabs>
        <w:kinsoku w:val="0"/>
        <w:overflowPunct w:val="0"/>
        <w:adjustRightInd w:val="0"/>
        <w:ind w:hanging="338"/>
        <w:rPr>
          <w:sz w:val="20"/>
          <w:szCs w:val="20"/>
          <w:lang w:val="pl-PL"/>
        </w:rPr>
      </w:pPr>
      <w:r w:rsidRPr="008A1AC5">
        <w:rPr>
          <w:sz w:val="20"/>
          <w:szCs w:val="20"/>
          <w:lang w:val="pl-PL"/>
        </w:rPr>
        <w:t>dopuszczalne odchylenia od projektowanego profilu wynoszą ±</w:t>
      </w:r>
      <w:r w:rsidRPr="008A1AC5">
        <w:rPr>
          <w:spacing w:val="-3"/>
          <w:sz w:val="20"/>
          <w:szCs w:val="20"/>
          <w:lang w:val="pl-PL"/>
        </w:rPr>
        <w:t xml:space="preserve"> </w:t>
      </w:r>
      <w:r w:rsidRPr="008A1AC5">
        <w:rPr>
          <w:sz w:val="20"/>
          <w:szCs w:val="20"/>
          <w:lang w:val="pl-PL"/>
        </w:rPr>
        <w:t>0,3%.,</w:t>
      </w:r>
    </w:p>
    <w:p w:rsidR="00D30146" w:rsidRPr="008A1AC5" w:rsidRDefault="00D30146" w:rsidP="00D30146">
      <w:pPr>
        <w:pStyle w:val="Tekstpodstawowy"/>
        <w:kinsoku w:val="0"/>
        <w:overflowPunct w:val="0"/>
        <w:spacing w:before="91" w:line="229" w:lineRule="exact"/>
        <w:ind w:left="398"/>
      </w:pPr>
      <w:r w:rsidRPr="008A1AC5">
        <w:rPr>
          <w:u w:val="single"/>
        </w:rPr>
        <w:t>Nierówności podłużne</w:t>
      </w:r>
    </w:p>
    <w:p w:rsidR="00D30146" w:rsidRPr="008A1AC5" w:rsidRDefault="00D30146" w:rsidP="00D30146">
      <w:pPr>
        <w:pStyle w:val="Tekstpodstawowy"/>
        <w:kinsoku w:val="0"/>
        <w:overflowPunct w:val="0"/>
        <w:ind w:left="398" w:right="701" w:hanging="1"/>
      </w:pPr>
      <w:r w:rsidRPr="008A1AC5">
        <w:t>Nierówności  podłużne  nawierzchni  mierzone  łata   lub   planografem   zgodnie   z   norma   BN-68/8931-04 nie powinny przekraczać 0,8 cm.</w:t>
      </w:r>
    </w:p>
    <w:p w:rsidR="00D30146" w:rsidRPr="008A1AC5" w:rsidRDefault="00D30146" w:rsidP="00D30146">
      <w:pPr>
        <w:pStyle w:val="Tekstpodstawowy"/>
        <w:kinsoku w:val="0"/>
        <w:overflowPunct w:val="0"/>
        <w:ind w:left="398"/>
      </w:pPr>
      <w:r w:rsidRPr="008A1AC5">
        <w:rPr>
          <w:u w:val="single"/>
        </w:rPr>
        <w:t>Spadki poprzeczne</w:t>
      </w:r>
    </w:p>
    <w:p w:rsidR="00D30146" w:rsidRPr="008A1AC5" w:rsidRDefault="00D30146" w:rsidP="00D30146">
      <w:pPr>
        <w:pStyle w:val="Tekstpodstawowy"/>
        <w:kinsoku w:val="0"/>
        <w:overflowPunct w:val="0"/>
        <w:ind w:left="398" w:right="1548"/>
      </w:pPr>
      <w:r w:rsidRPr="008A1AC5">
        <w:t xml:space="preserve">Spadki poprzeczne nawierzchni powinny byc zgodne z dokumentacja projektowa z tolerancja ± 0,5%. </w:t>
      </w:r>
      <w:r w:rsidRPr="008A1AC5">
        <w:rPr>
          <w:u w:val="single"/>
        </w:rPr>
        <w:t>Niweleta nawierzchni</w:t>
      </w:r>
    </w:p>
    <w:p w:rsidR="00D30146" w:rsidRPr="008A1AC5" w:rsidRDefault="00D30146" w:rsidP="00D30146">
      <w:pPr>
        <w:pStyle w:val="Tekstpodstawowy"/>
        <w:kinsoku w:val="0"/>
        <w:overflowPunct w:val="0"/>
        <w:spacing w:before="1" w:line="229" w:lineRule="exact"/>
        <w:ind w:left="398"/>
      </w:pPr>
      <w:r w:rsidRPr="008A1AC5">
        <w:t>Różnice pomiędzy rzędnymi wykonanej nawierzchni i rzędnymi projektowanymi nie powinny przekraczać</w:t>
      </w:r>
    </w:p>
    <w:p w:rsidR="00D30146" w:rsidRPr="008A1AC5" w:rsidRDefault="00D30146" w:rsidP="00D30146">
      <w:pPr>
        <w:pStyle w:val="Tekstpodstawowy"/>
        <w:kinsoku w:val="0"/>
        <w:overflowPunct w:val="0"/>
        <w:spacing w:line="229" w:lineRule="exact"/>
        <w:ind w:left="398"/>
      </w:pPr>
      <w:r w:rsidRPr="008A1AC5">
        <w:t>± 1 cm.</w:t>
      </w:r>
    </w:p>
    <w:p w:rsidR="00D30146" w:rsidRPr="008A1AC5" w:rsidRDefault="00D30146" w:rsidP="00D30146">
      <w:pPr>
        <w:pStyle w:val="Tekstpodstawowy"/>
        <w:kinsoku w:val="0"/>
        <w:overflowPunct w:val="0"/>
        <w:ind w:left="398"/>
      </w:pPr>
      <w:r w:rsidRPr="008A1AC5">
        <w:rPr>
          <w:u w:val="single"/>
        </w:rPr>
        <w:t>Szerokość nawierzchni</w:t>
      </w:r>
    </w:p>
    <w:p w:rsidR="00D30146" w:rsidRPr="008A1AC5" w:rsidRDefault="00D30146" w:rsidP="00D30146">
      <w:pPr>
        <w:pStyle w:val="Tekstpodstawowy"/>
        <w:kinsoku w:val="0"/>
        <w:overflowPunct w:val="0"/>
        <w:spacing w:before="1"/>
        <w:ind w:left="398" w:right="1842"/>
      </w:pPr>
      <w:r w:rsidRPr="008A1AC5">
        <w:t xml:space="preserve">Szerokość nawierzchni nie może różnic się od szerokości projektowanej o więcej niż ±5cm. </w:t>
      </w:r>
      <w:r w:rsidRPr="008A1AC5">
        <w:rPr>
          <w:u w:val="single"/>
        </w:rPr>
        <w:t>Grubość podsypki</w:t>
      </w:r>
    </w:p>
    <w:p w:rsidR="00D30146" w:rsidRPr="008A1AC5" w:rsidRDefault="00D30146" w:rsidP="00D30146">
      <w:pPr>
        <w:pStyle w:val="Tekstpodstawowy"/>
        <w:kinsoku w:val="0"/>
        <w:overflowPunct w:val="0"/>
        <w:ind w:left="398"/>
      </w:pPr>
      <w:r w:rsidRPr="008A1AC5">
        <w:t>Dopuszczalne odchyłki od projektowanej grubości podsypki nie powinny przekraczać ±1,0cm.</w:t>
      </w:r>
    </w:p>
    <w:p w:rsidR="00D30146" w:rsidRPr="008A1AC5" w:rsidRDefault="00D30146" w:rsidP="00D30146">
      <w:pPr>
        <w:pStyle w:val="Tekstpodstawowy"/>
        <w:kinsoku w:val="0"/>
        <w:overflowPunct w:val="0"/>
        <w:spacing w:before="6"/>
        <w:rPr>
          <w:sz w:val="30"/>
          <w:szCs w:val="30"/>
        </w:rPr>
      </w:pPr>
    </w:p>
    <w:p w:rsidR="00D30146" w:rsidRPr="008A1AC5" w:rsidRDefault="00D30146" w:rsidP="00A77A6D">
      <w:pPr>
        <w:pStyle w:val="Akapitzlist"/>
        <w:numPr>
          <w:ilvl w:val="0"/>
          <w:numId w:val="181"/>
        </w:numPr>
        <w:tabs>
          <w:tab w:val="left" w:pos="656"/>
        </w:tabs>
        <w:kinsoku w:val="0"/>
        <w:overflowPunct w:val="0"/>
        <w:adjustRightInd w:val="0"/>
        <w:spacing w:before="91"/>
        <w:rPr>
          <w:b/>
          <w:bCs/>
          <w:sz w:val="20"/>
          <w:szCs w:val="20"/>
          <w:lang w:val="pl-PL"/>
        </w:rPr>
      </w:pPr>
      <w:r w:rsidRPr="008A1AC5">
        <w:rPr>
          <w:b/>
          <w:bCs/>
          <w:sz w:val="20"/>
          <w:szCs w:val="20"/>
          <w:lang w:val="pl-PL"/>
        </w:rPr>
        <w:t>OBMIAR ROBÓT</w:t>
      </w:r>
    </w:p>
    <w:p w:rsidR="00D30146" w:rsidRPr="008A1AC5" w:rsidRDefault="00D30146" w:rsidP="00D30146">
      <w:pPr>
        <w:pStyle w:val="Tekstpodstawowy"/>
        <w:kinsoku w:val="0"/>
        <w:overflowPunct w:val="0"/>
        <w:spacing w:before="118"/>
        <w:ind w:left="398" w:right="847"/>
      </w:pPr>
      <w:r w:rsidRPr="008A1AC5">
        <w:t>Ogólne zasady obmiaru robót podano w części „Wymagania ogólne” pkt 7 specyfikacji technicznej.  Jednostkami obmiarowymi robót</w:t>
      </w:r>
      <w:r w:rsidRPr="008A1AC5">
        <w:rPr>
          <w:spacing w:val="-1"/>
        </w:rPr>
        <w:t xml:space="preserve"> </w:t>
      </w:r>
      <w:r w:rsidRPr="008A1AC5">
        <w:t>są:</w:t>
      </w:r>
    </w:p>
    <w:p w:rsidR="00D30146" w:rsidRPr="008A1AC5" w:rsidRDefault="00D30146" w:rsidP="00A77A6D">
      <w:pPr>
        <w:pStyle w:val="Akapitzlist"/>
        <w:numPr>
          <w:ilvl w:val="0"/>
          <w:numId w:val="151"/>
        </w:numPr>
        <w:tabs>
          <w:tab w:val="left" w:pos="682"/>
        </w:tabs>
        <w:kinsoku w:val="0"/>
        <w:overflowPunct w:val="0"/>
        <w:adjustRightInd w:val="0"/>
        <w:spacing w:before="1" w:line="245" w:lineRule="exact"/>
        <w:ind w:left="681" w:hanging="283"/>
        <w:rPr>
          <w:sz w:val="20"/>
          <w:szCs w:val="20"/>
          <w:lang w:val="pl-PL"/>
        </w:rPr>
      </w:pPr>
      <w:r w:rsidRPr="008A1AC5">
        <w:rPr>
          <w:sz w:val="20"/>
          <w:szCs w:val="20"/>
          <w:lang w:val="pl-PL"/>
        </w:rPr>
        <w:t>wyprofilowanie i zagęszczenie podłoża - m</w:t>
      </w:r>
      <w:r w:rsidRPr="008A1AC5">
        <w:rPr>
          <w:position w:val="7"/>
          <w:sz w:val="13"/>
          <w:szCs w:val="13"/>
          <w:lang w:val="pl-PL"/>
        </w:rPr>
        <w:t xml:space="preserve">2 </w:t>
      </w:r>
      <w:r w:rsidRPr="008A1AC5">
        <w:rPr>
          <w:sz w:val="20"/>
          <w:szCs w:val="20"/>
          <w:lang w:val="pl-PL"/>
        </w:rPr>
        <w:t>(metr</w:t>
      </w:r>
      <w:r w:rsidRPr="008A1AC5">
        <w:rPr>
          <w:spacing w:val="-2"/>
          <w:sz w:val="20"/>
          <w:szCs w:val="20"/>
          <w:lang w:val="pl-PL"/>
        </w:rPr>
        <w:t xml:space="preserve"> </w:t>
      </w:r>
      <w:r w:rsidRPr="008A1AC5">
        <w:rPr>
          <w:sz w:val="20"/>
          <w:szCs w:val="20"/>
          <w:lang w:val="pl-PL"/>
        </w:rPr>
        <w:t>kwadratowy),</w:t>
      </w:r>
    </w:p>
    <w:p w:rsidR="00D30146" w:rsidRPr="008A1AC5" w:rsidRDefault="00D30146" w:rsidP="00A77A6D">
      <w:pPr>
        <w:pStyle w:val="Akapitzlist"/>
        <w:numPr>
          <w:ilvl w:val="0"/>
          <w:numId w:val="151"/>
        </w:numPr>
        <w:tabs>
          <w:tab w:val="left" w:pos="682"/>
        </w:tabs>
        <w:kinsoku w:val="0"/>
        <w:overflowPunct w:val="0"/>
        <w:adjustRightInd w:val="0"/>
        <w:spacing w:line="244" w:lineRule="exact"/>
        <w:ind w:left="681" w:hanging="283"/>
        <w:rPr>
          <w:sz w:val="20"/>
          <w:szCs w:val="20"/>
          <w:lang w:val="pl-PL"/>
        </w:rPr>
      </w:pPr>
      <w:r w:rsidRPr="008A1AC5">
        <w:rPr>
          <w:sz w:val="20"/>
          <w:szCs w:val="20"/>
          <w:lang w:val="pl-PL"/>
        </w:rPr>
        <w:t>wykonanie warstwy podsypkowej - m</w:t>
      </w:r>
      <w:r w:rsidRPr="008A1AC5">
        <w:rPr>
          <w:position w:val="7"/>
          <w:sz w:val="13"/>
          <w:szCs w:val="13"/>
          <w:lang w:val="pl-PL"/>
        </w:rPr>
        <w:t xml:space="preserve">2 </w:t>
      </w:r>
      <w:r w:rsidRPr="008A1AC5">
        <w:rPr>
          <w:sz w:val="20"/>
          <w:szCs w:val="20"/>
          <w:lang w:val="pl-PL"/>
        </w:rPr>
        <w:t>(metr</w:t>
      </w:r>
      <w:r w:rsidRPr="008A1AC5">
        <w:rPr>
          <w:spacing w:val="-12"/>
          <w:sz w:val="20"/>
          <w:szCs w:val="20"/>
          <w:lang w:val="pl-PL"/>
        </w:rPr>
        <w:t xml:space="preserve"> </w:t>
      </w:r>
      <w:r w:rsidRPr="008A1AC5">
        <w:rPr>
          <w:sz w:val="20"/>
          <w:szCs w:val="20"/>
          <w:lang w:val="pl-PL"/>
        </w:rPr>
        <w:t>kwadratowy),</w:t>
      </w:r>
    </w:p>
    <w:p w:rsidR="00D30146" w:rsidRPr="008A1AC5" w:rsidRDefault="00D30146" w:rsidP="00A77A6D">
      <w:pPr>
        <w:pStyle w:val="Akapitzlist"/>
        <w:numPr>
          <w:ilvl w:val="0"/>
          <w:numId w:val="151"/>
        </w:numPr>
        <w:tabs>
          <w:tab w:val="left" w:pos="682"/>
        </w:tabs>
        <w:kinsoku w:val="0"/>
        <w:overflowPunct w:val="0"/>
        <w:adjustRightInd w:val="0"/>
        <w:spacing w:line="244" w:lineRule="exact"/>
        <w:ind w:left="681" w:hanging="283"/>
        <w:rPr>
          <w:sz w:val="20"/>
          <w:szCs w:val="20"/>
          <w:lang w:val="pl-PL"/>
        </w:rPr>
      </w:pPr>
      <w:r w:rsidRPr="008A1AC5">
        <w:rPr>
          <w:sz w:val="20"/>
          <w:szCs w:val="20"/>
          <w:lang w:val="pl-PL"/>
        </w:rPr>
        <w:t>ułożenie nawierzchni z płyt, kostki, desek - m</w:t>
      </w:r>
      <w:r w:rsidRPr="008A1AC5">
        <w:rPr>
          <w:position w:val="7"/>
          <w:sz w:val="13"/>
          <w:szCs w:val="13"/>
          <w:lang w:val="pl-PL"/>
        </w:rPr>
        <w:t xml:space="preserve">2 </w:t>
      </w:r>
      <w:r w:rsidRPr="008A1AC5">
        <w:rPr>
          <w:sz w:val="20"/>
          <w:szCs w:val="20"/>
          <w:lang w:val="pl-PL"/>
        </w:rPr>
        <w:t>(metr</w:t>
      </w:r>
      <w:r w:rsidRPr="008A1AC5">
        <w:rPr>
          <w:spacing w:val="-12"/>
          <w:sz w:val="20"/>
          <w:szCs w:val="20"/>
          <w:lang w:val="pl-PL"/>
        </w:rPr>
        <w:t xml:space="preserve"> </w:t>
      </w:r>
      <w:r w:rsidRPr="008A1AC5">
        <w:rPr>
          <w:sz w:val="20"/>
          <w:szCs w:val="20"/>
          <w:lang w:val="pl-PL"/>
        </w:rPr>
        <w:t>kwadratowy),</w:t>
      </w:r>
    </w:p>
    <w:p w:rsidR="00D30146" w:rsidRPr="008A1AC5" w:rsidRDefault="00D30146" w:rsidP="00A77A6D">
      <w:pPr>
        <w:pStyle w:val="Akapitzlist"/>
        <w:numPr>
          <w:ilvl w:val="0"/>
          <w:numId w:val="151"/>
        </w:numPr>
        <w:tabs>
          <w:tab w:val="left" w:pos="682"/>
        </w:tabs>
        <w:kinsoku w:val="0"/>
        <w:overflowPunct w:val="0"/>
        <w:adjustRightInd w:val="0"/>
        <w:ind w:left="681" w:hanging="283"/>
        <w:rPr>
          <w:sz w:val="20"/>
          <w:szCs w:val="20"/>
          <w:lang w:val="pl-PL"/>
        </w:rPr>
      </w:pPr>
      <w:r w:rsidRPr="008A1AC5">
        <w:rPr>
          <w:sz w:val="20"/>
          <w:szCs w:val="20"/>
          <w:lang w:val="pl-PL"/>
        </w:rPr>
        <w:t>osadzenie obrzeży betonowych, krawężników, legarów - m (metr</w:t>
      </w:r>
      <w:r w:rsidRPr="008A1AC5">
        <w:rPr>
          <w:spacing w:val="-7"/>
          <w:sz w:val="20"/>
          <w:szCs w:val="20"/>
          <w:lang w:val="pl-PL"/>
        </w:rPr>
        <w:t xml:space="preserve"> </w:t>
      </w:r>
      <w:r w:rsidRPr="008A1AC5">
        <w:rPr>
          <w:sz w:val="20"/>
          <w:szCs w:val="20"/>
          <w:lang w:val="pl-PL"/>
        </w:rPr>
        <w:t>bieżący).</w:t>
      </w:r>
    </w:p>
    <w:p w:rsidR="00D30146" w:rsidRPr="008A1AC5" w:rsidRDefault="00D30146" w:rsidP="00D30146">
      <w:pPr>
        <w:pStyle w:val="Tekstpodstawowy"/>
        <w:kinsoku w:val="0"/>
        <w:overflowPunct w:val="0"/>
        <w:spacing w:before="10"/>
      </w:pPr>
    </w:p>
    <w:p w:rsidR="00D30146" w:rsidRPr="008A1AC5" w:rsidRDefault="00D30146" w:rsidP="00A77A6D">
      <w:pPr>
        <w:pStyle w:val="Akapitzlist"/>
        <w:numPr>
          <w:ilvl w:val="0"/>
          <w:numId w:val="181"/>
        </w:numPr>
        <w:tabs>
          <w:tab w:val="left" w:pos="656"/>
        </w:tabs>
        <w:kinsoku w:val="0"/>
        <w:overflowPunct w:val="0"/>
        <w:adjustRightInd w:val="0"/>
        <w:spacing w:before="91"/>
        <w:rPr>
          <w:b/>
          <w:bCs/>
          <w:sz w:val="20"/>
          <w:szCs w:val="20"/>
          <w:lang w:val="pl-PL"/>
        </w:rPr>
      </w:pPr>
      <w:r w:rsidRPr="008A1AC5">
        <w:rPr>
          <w:b/>
          <w:bCs/>
          <w:sz w:val="20"/>
          <w:szCs w:val="20"/>
          <w:lang w:val="pl-PL"/>
        </w:rPr>
        <w:t>ODBIÓR ROBÓT</w:t>
      </w:r>
    </w:p>
    <w:p w:rsidR="00D30146" w:rsidRPr="008A1AC5" w:rsidRDefault="00D30146" w:rsidP="00D30146">
      <w:pPr>
        <w:pStyle w:val="Tekstpodstawowy"/>
        <w:kinsoku w:val="0"/>
        <w:overflowPunct w:val="0"/>
        <w:spacing w:before="120"/>
        <w:ind w:left="398"/>
      </w:pPr>
      <w:r w:rsidRPr="008A1AC5">
        <w:t>Ogólne zasady odbioru robót podano w części „Wymagania ogólne” pkt 8 specyfikacji technicznej. Celem odbioru jest protokolarne dokonanie finalnej oceny rzeczywistego wykonania robót w odniesieniu do ich ilości, jakości i wartości. Roboty uznaje się za wykonane zgodnie z dokumentacją projektową, ST i wymaganiami Kierownika Projektu, jeżeli wszystkie pomiary i badania z zachowaniem tolerancji według pkt. 6.</w:t>
      </w:r>
    </w:p>
    <w:p w:rsidR="00D30146" w:rsidRPr="008A1AC5" w:rsidRDefault="00D30146" w:rsidP="00D30146">
      <w:pPr>
        <w:pStyle w:val="Tekstpodstawowy"/>
        <w:kinsoku w:val="0"/>
        <w:overflowPunct w:val="0"/>
        <w:spacing w:before="5"/>
        <w:rPr>
          <w:sz w:val="30"/>
          <w:szCs w:val="30"/>
        </w:rPr>
      </w:pPr>
    </w:p>
    <w:p w:rsidR="00D30146" w:rsidRPr="008A1AC5" w:rsidRDefault="00D30146" w:rsidP="00A77A6D">
      <w:pPr>
        <w:pStyle w:val="Akapitzlist"/>
        <w:numPr>
          <w:ilvl w:val="0"/>
          <w:numId w:val="181"/>
        </w:numPr>
        <w:tabs>
          <w:tab w:val="left" w:pos="656"/>
        </w:tabs>
        <w:kinsoku w:val="0"/>
        <w:overflowPunct w:val="0"/>
        <w:adjustRightInd w:val="0"/>
        <w:spacing w:before="91"/>
        <w:rPr>
          <w:b/>
          <w:bCs/>
          <w:sz w:val="20"/>
          <w:szCs w:val="20"/>
          <w:lang w:val="pl-PL"/>
        </w:rPr>
      </w:pPr>
      <w:r w:rsidRPr="008A1AC5">
        <w:rPr>
          <w:b/>
          <w:bCs/>
          <w:sz w:val="20"/>
          <w:szCs w:val="20"/>
          <w:lang w:val="pl-PL"/>
        </w:rPr>
        <w:t>PODSTAWA PŁATNOŚCI</w:t>
      </w:r>
    </w:p>
    <w:p w:rsidR="00D30146" w:rsidRPr="008A1AC5" w:rsidRDefault="00D30146" w:rsidP="00D30146">
      <w:pPr>
        <w:pStyle w:val="Tekstpodstawowy"/>
        <w:kinsoku w:val="0"/>
        <w:overflowPunct w:val="0"/>
        <w:spacing w:before="120"/>
        <w:ind w:left="398" w:right="701"/>
      </w:pPr>
      <w:r w:rsidRPr="008A1AC5">
        <w:t>Ogólne ustalenia dotyczące podstawy płatności podano w części „Wymagania ogólne” pkt 9 specyfikacji technicznej.</w:t>
      </w:r>
    </w:p>
    <w:p w:rsidR="00D30146" w:rsidRPr="008A1AC5" w:rsidRDefault="00D30146" w:rsidP="00D30146">
      <w:pPr>
        <w:pStyle w:val="Tekstpodstawowy"/>
        <w:kinsoku w:val="0"/>
        <w:overflowPunct w:val="0"/>
        <w:spacing w:line="228" w:lineRule="exact"/>
        <w:ind w:left="398"/>
      </w:pPr>
      <w:r w:rsidRPr="008A1AC5">
        <w:t>Płatność za wykonane roboty odbywać się będzie na podstawie zapisów zawartych w umowie z Inwestorem.</w:t>
      </w:r>
    </w:p>
    <w:p w:rsidR="00D30146" w:rsidRPr="008A1AC5" w:rsidRDefault="00D30146" w:rsidP="00D30146">
      <w:pPr>
        <w:pStyle w:val="Tekstpodstawowy"/>
        <w:kinsoku w:val="0"/>
        <w:overflowPunct w:val="0"/>
        <w:spacing w:before="6"/>
        <w:rPr>
          <w:sz w:val="30"/>
          <w:szCs w:val="30"/>
        </w:rPr>
      </w:pPr>
    </w:p>
    <w:p w:rsidR="00D30146" w:rsidRPr="008A1AC5" w:rsidRDefault="00D30146" w:rsidP="00A77A6D">
      <w:pPr>
        <w:pStyle w:val="Akapitzlist"/>
        <w:numPr>
          <w:ilvl w:val="0"/>
          <w:numId w:val="181"/>
        </w:numPr>
        <w:tabs>
          <w:tab w:val="left" w:pos="656"/>
        </w:tabs>
        <w:kinsoku w:val="0"/>
        <w:overflowPunct w:val="0"/>
        <w:adjustRightInd w:val="0"/>
        <w:spacing w:before="91"/>
        <w:rPr>
          <w:b/>
          <w:bCs/>
          <w:sz w:val="20"/>
          <w:szCs w:val="20"/>
          <w:lang w:val="pl-PL"/>
        </w:rPr>
      </w:pPr>
      <w:r w:rsidRPr="008A1AC5">
        <w:rPr>
          <w:b/>
          <w:bCs/>
          <w:sz w:val="20"/>
          <w:szCs w:val="20"/>
          <w:lang w:val="pl-PL"/>
        </w:rPr>
        <w:t>PRZEPISY ZWIĄZANE</w:t>
      </w:r>
    </w:p>
    <w:p w:rsidR="00D30146" w:rsidRPr="008A1AC5" w:rsidRDefault="00D30146" w:rsidP="00D30146">
      <w:pPr>
        <w:pStyle w:val="Tekstpodstawowy"/>
        <w:tabs>
          <w:tab w:val="left" w:pos="3235"/>
        </w:tabs>
        <w:kinsoku w:val="0"/>
        <w:overflowPunct w:val="0"/>
        <w:spacing w:before="121"/>
        <w:ind w:left="398"/>
      </w:pPr>
      <w:r w:rsidRPr="008A1AC5">
        <w:t>PN-EN</w:t>
      </w:r>
      <w:r w:rsidRPr="008A1AC5">
        <w:rPr>
          <w:spacing w:val="-2"/>
        </w:rPr>
        <w:t xml:space="preserve"> </w:t>
      </w:r>
      <w:r w:rsidRPr="008A1AC5">
        <w:t>13043:2004</w:t>
      </w:r>
      <w:r w:rsidRPr="008A1AC5">
        <w:tab/>
        <w:t>Kruszywa</w:t>
      </w:r>
      <w:r w:rsidRPr="008A1AC5">
        <w:rPr>
          <w:spacing w:val="16"/>
        </w:rPr>
        <w:t xml:space="preserve"> </w:t>
      </w:r>
      <w:r w:rsidRPr="008A1AC5">
        <w:t>do</w:t>
      </w:r>
      <w:r w:rsidRPr="008A1AC5">
        <w:rPr>
          <w:spacing w:val="17"/>
        </w:rPr>
        <w:t xml:space="preserve"> </w:t>
      </w:r>
      <w:r w:rsidRPr="008A1AC5">
        <w:t>mieszanek</w:t>
      </w:r>
      <w:r w:rsidRPr="008A1AC5">
        <w:rPr>
          <w:spacing w:val="16"/>
        </w:rPr>
        <w:t xml:space="preserve"> </w:t>
      </w:r>
      <w:r w:rsidRPr="008A1AC5">
        <w:t>bitumicznych</w:t>
      </w:r>
      <w:r w:rsidRPr="008A1AC5">
        <w:rPr>
          <w:spacing w:val="15"/>
        </w:rPr>
        <w:t xml:space="preserve"> </w:t>
      </w:r>
      <w:r w:rsidRPr="008A1AC5">
        <w:t>i</w:t>
      </w:r>
      <w:r w:rsidRPr="008A1AC5">
        <w:rPr>
          <w:spacing w:val="16"/>
        </w:rPr>
        <w:t xml:space="preserve"> </w:t>
      </w:r>
      <w:r w:rsidRPr="008A1AC5">
        <w:t>powierzchniowych</w:t>
      </w:r>
      <w:r w:rsidRPr="008A1AC5">
        <w:rPr>
          <w:spacing w:val="15"/>
        </w:rPr>
        <w:t xml:space="preserve"> </w:t>
      </w:r>
      <w:r w:rsidRPr="008A1AC5">
        <w:t>utrwaleń</w:t>
      </w:r>
    </w:p>
    <w:p w:rsidR="00D30146" w:rsidRPr="008A1AC5" w:rsidRDefault="00D30146" w:rsidP="00D30146">
      <w:pPr>
        <w:pStyle w:val="Tekstpodstawowy"/>
        <w:tabs>
          <w:tab w:val="left" w:pos="4535"/>
          <w:tab w:val="left" w:pos="4996"/>
          <w:tab w:val="left" w:pos="5963"/>
          <w:tab w:val="left" w:pos="7055"/>
          <w:tab w:val="left" w:pos="7382"/>
          <w:tab w:val="left" w:pos="8200"/>
        </w:tabs>
        <w:kinsoku w:val="0"/>
        <w:overflowPunct w:val="0"/>
        <w:ind w:left="3232" w:right="675"/>
      </w:pPr>
      <w:r w:rsidRPr="008A1AC5">
        <w:t>stosowanych</w:t>
      </w:r>
      <w:r w:rsidRPr="008A1AC5">
        <w:tab/>
        <w:t>na</w:t>
      </w:r>
      <w:r w:rsidRPr="008A1AC5">
        <w:tab/>
        <w:t>drogach,</w:t>
      </w:r>
      <w:r w:rsidRPr="008A1AC5">
        <w:tab/>
        <w:t>lotniskach</w:t>
      </w:r>
      <w:r w:rsidRPr="008A1AC5">
        <w:tab/>
        <w:t>i</w:t>
      </w:r>
      <w:r w:rsidRPr="008A1AC5">
        <w:tab/>
        <w:t>innych</w:t>
      </w:r>
      <w:r w:rsidRPr="008A1AC5">
        <w:tab/>
      </w:r>
      <w:r w:rsidRPr="008A1AC5">
        <w:rPr>
          <w:w w:val="95"/>
        </w:rPr>
        <w:t xml:space="preserve">powierzchniach </w:t>
      </w:r>
      <w:r w:rsidRPr="008A1AC5">
        <w:t>przeznaczonych do</w:t>
      </w:r>
      <w:r w:rsidRPr="008A1AC5">
        <w:rPr>
          <w:spacing w:val="-1"/>
        </w:rPr>
        <w:t xml:space="preserve"> </w:t>
      </w:r>
      <w:r w:rsidRPr="008A1AC5">
        <w:t>ruchu</w:t>
      </w:r>
    </w:p>
    <w:p w:rsidR="00D30146" w:rsidRPr="008A1AC5" w:rsidRDefault="00D30146" w:rsidP="00D30146">
      <w:pPr>
        <w:pStyle w:val="Tekstpodstawowy"/>
        <w:tabs>
          <w:tab w:val="left" w:pos="3235"/>
        </w:tabs>
        <w:kinsoku w:val="0"/>
        <w:overflowPunct w:val="0"/>
        <w:ind w:left="398" w:right="1530"/>
      </w:pPr>
      <w:r w:rsidRPr="008A1AC5">
        <w:t>PN-EN</w:t>
      </w:r>
      <w:r w:rsidRPr="008A1AC5">
        <w:rPr>
          <w:spacing w:val="-2"/>
        </w:rPr>
        <w:t xml:space="preserve"> </w:t>
      </w:r>
      <w:r w:rsidRPr="008A1AC5">
        <w:t>14157:2005</w:t>
      </w:r>
      <w:r w:rsidRPr="008A1AC5">
        <w:tab/>
        <w:t>Materiały kamienne. Oznaczenie ścieralności na tarczy</w:t>
      </w:r>
      <w:r w:rsidRPr="008A1AC5">
        <w:rPr>
          <w:spacing w:val="-32"/>
        </w:rPr>
        <w:t xml:space="preserve"> </w:t>
      </w:r>
      <w:r w:rsidRPr="008A1AC5">
        <w:t>Boehmego. PN-EN</w:t>
      </w:r>
      <w:r w:rsidRPr="008A1AC5">
        <w:rPr>
          <w:spacing w:val="-2"/>
        </w:rPr>
        <w:t xml:space="preserve"> </w:t>
      </w:r>
      <w:r w:rsidRPr="008A1AC5">
        <w:t>206+A1:2016-12</w:t>
      </w:r>
      <w:r w:rsidRPr="008A1AC5">
        <w:tab/>
        <w:t>Beton - Wymagania, właściwości, produkcja i</w:t>
      </w:r>
      <w:r w:rsidRPr="008A1AC5">
        <w:rPr>
          <w:spacing w:val="-5"/>
        </w:rPr>
        <w:t xml:space="preserve"> </w:t>
      </w:r>
      <w:r w:rsidRPr="008A1AC5">
        <w:t>zgodność</w:t>
      </w:r>
    </w:p>
    <w:p w:rsidR="00D30146" w:rsidRPr="008A1AC5" w:rsidRDefault="00D30146" w:rsidP="00D30146">
      <w:pPr>
        <w:pStyle w:val="Tekstpodstawowy"/>
        <w:tabs>
          <w:tab w:val="left" w:pos="3235"/>
        </w:tabs>
        <w:kinsoku w:val="0"/>
        <w:overflowPunct w:val="0"/>
        <w:ind w:left="398"/>
      </w:pPr>
      <w:r w:rsidRPr="008A1AC5">
        <w:t>PN-EN</w:t>
      </w:r>
      <w:r w:rsidRPr="008A1AC5">
        <w:rPr>
          <w:spacing w:val="-3"/>
        </w:rPr>
        <w:t xml:space="preserve"> </w:t>
      </w:r>
      <w:r w:rsidRPr="008A1AC5">
        <w:t>12620+A1:2010</w:t>
      </w:r>
      <w:r w:rsidRPr="008A1AC5">
        <w:tab/>
        <w:t>Kruszywa mineralne do betonu</w:t>
      </w:r>
      <w:r w:rsidRPr="008A1AC5">
        <w:rPr>
          <w:spacing w:val="2"/>
        </w:rPr>
        <w:t xml:space="preserve"> </w:t>
      </w:r>
      <w:r w:rsidRPr="008A1AC5">
        <w:t>zwykłego.</w:t>
      </w:r>
    </w:p>
    <w:p w:rsidR="00D30146" w:rsidRPr="008A1AC5" w:rsidRDefault="00D30146" w:rsidP="00D30146">
      <w:pPr>
        <w:pStyle w:val="Tekstpodstawowy"/>
        <w:tabs>
          <w:tab w:val="left" w:pos="3235"/>
        </w:tabs>
        <w:kinsoku w:val="0"/>
        <w:overflowPunct w:val="0"/>
        <w:ind w:left="398"/>
      </w:pPr>
      <w:r w:rsidRPr="008A1AC5">
        <w:t>PN-EN</w:t>
      </w:r>
      <w:r w:rsidRPr="008A1AC5">
        <w:rPr>
          <w:spacing w:val="-2"/>
        </w:rPr>
        <w:t xml:space="preserve"> </w:t>
      </w:r>
      <w:r w:rsidRPr="008A1AC5">
        <w:t>197-1:2012</w:t>
      </w:r>
      <w:r w:rsidRPr="008A1AC5">
        <w:tab/>
        <w:t>Cement</w:t>
      </w:r>
      <w:r w:rsidRPr="008A1AC5">
        <w:rPr>
          <w:spacing w:val="31"/>
        </w:rPr>
        <w:t xml:space="preserve"> </w:t>
      </w:r>
      <w:r w:rsidRPr="008A1AC5">
        <w:t>-</w:t>
      </w:r>
      <w:r w:rsidRPr="008A1AC5">
        <w:rPr>
          <w:spacing w:val="28"/>
        </w:rPr>
        <w:t xml:space="preserve"> </w:t>
      </w:r>
      <w:r w:rsidRPr="008A1AC5">
        <w:t>Część</w:t>
      </w:r>
      <w:r w:rsidRPr="008A1AC5">
        <w:rPr>
          <w:spacing w:val="31"/>
        </w:rPr>
        <w:t xml:space="preserve"> </w:t>
      </w:r>
      <w:r w:rsidRPr="008A1AC5">
        <w:t>1:</w:t>
      </w:r>
      <w:r w:rsidRPr="008A1AC5">
        <w:rPr>
          <w:spacing w:val="31"/>
        </w:rPr>
        <w:t xml:space="preserve"> </w:t>
      </w:r>
      <w:r w:rsidRPr="008A1AC5">
        <w:t>Skład,</w:t>
      </w:r>
      <w:r w:rsidRPr="008A1AC5">
        <w:rPr>
          <w:spacing w:val="34"/>
        </w:rPr>
        <w:t xml:space="preserve"> </w:t>
      </w:r>
      <w:r w:rsidRPr="008A1AC5">
        <w:t>wymagania</w:t>
      </w:r>
      <w:r w:rsidRPr="008A1AC5">
        <w:rPr>
          <w:spacing w:val="31"/>
        </w:rPr>
        <w:t xml:space="preserve"> </w:t>
      </w:r>
      <w:r w:rsidRPr="008A1AC5">
        <w:t>i</w:t>
      </w:r>
      <w:r w:rsidRPr="008A1AC5">
        <w:rPr>
          <w:spacing w:val="31"/>
        </w:rPr>
        <w:t xml:space="preserve"> </w:t>
      </w:r>
      <w:r w:rsidRPr="008A1AC5">
        <w:t>kryteria</w:t>
      </w:r>
      <w:r w:rsidRPr="008A1AC5">
        <w:rPr>
          <w:spacing w:val="30"/>
        </w:rPr>
        <w:t xml:space="preserve"> </w:t>
      </w:r>
      <w:r w:rsidRPr="008A1AC5">
        <w:t>zgodności</w:t>
      </w:r>
      <w:r w:rsidRPr="008A1AC5">
        <w:rPr>
          <w:spacing w:val="31"/>
        </w:rPr>
        <w:t xml:space="preserve"> </w:t>
      </w:r>
      <w:r w:rsidRPr="008A1AC5">
        <w:t>dotyczące</w:t>
      </w:r>
    </w:p>
    <w:p w:rsidR="00D30146" w:rsidRPr="008A1AC5" w:rsidRDefault="00D30146" w:rsidP="00D30146">
      <w:pPr>
        <w:pStyle w:val="Tekstpodstawowy"/>
        <w:kinsoku w:val="0"/>
        <w:overflowPunct w:val="0"/>
        <w:ind w:left="3232"/>
      </w:pPr>
      <w:r w:rsidRPr="008A1AC5">
        <w:t>cementów powszechnego użytku</w:t>
      </w:r>
    </w:p>
    <w:p w:rsidR="00D30146" w:rsidRPr="008A1AC5" w:rsidRDefault="00D30146" w:rsidP="00D30146">
      <w:pPr>
        <w:pStyle w:val="Tekstpodstawowy"/>
        <w:tabs>
          <w:tab w:val="left" w:pos="3235"/>
        </w:tabs>
        <w:kinsoku w:val="0"/>
        <w:overflowPunct w:val="0"/>
        <w:spacing w:before="1" w:line="229" w:lineRule="exact"/>
        <w:ind w:left="398"/>
      </w:pPr>
      <w:r w:rsidRPr="008A1AC5">
        <w:t>PN-EN</w:t>
      </w:r>
      <w:r w:rsidRPr="008A1AC5">
        <w:rPr>
          <w:spacing w:val="-2"/>
        </w:rPr>
        <w:t xml:space="preserve"> </w:t>
      </w:r>
      <w:r w:rsidRPr="008A1AC5">
        <w:t>1008:2004</w:t>
      </w:r>
      <w:r w:rsidRPr="008A1AC5">
        <w:tab/>
        <w:t>Materiały budowlane. Woda do betonów i</w:t>
      </w:r>
      <w:r w:rsidRPr="008A1AC5">
        <w:rPr>
          <w:spacing w:val="-8"/>
        </w:rPr>
        <w:t xml:space="preserve"> </w:t>
      </w:r>
      <w:r w:rsidRPr="008A1AC5">
        <w:t>zapraw.</w:t>
      </w:r>
    </w:p>
    <w:p w:rsidR="00D30146" w:rsidRPr="008A1AC5" w:rsidRDefault="00D30146" w:rsidP="00D30146">
      <w:pPr>
        <w:pStyle w:val="Tekstpodstawowy"/>
        <w:tabs>
          <w:tab w:val="left" w:pos="3235"/>
        </w:tabs>
        <w:kinsoku w:val="0"/>
        <w:overflowPunct w:val="0"/>
        <w:ind w:left="398" w:right="1200"/>
      </w:pPr>
      <w:r w:rsidRPr="008A1AC5">
        <w:t>PN-B-19707:2013-10</w:t>
      </w:r>
      <w:r w:rsidRPr="008A1AC5">
        <w:tab/>
        <w:t>Cement - Cement specjalny. Skład, wymagania i kryteria zgodności BN-68/8931-04</w:t>
      </w:r>
      <w:r w:rsidRPr="008A1AC5">
        <w:tab/>
        <w:t>Drogi samochodowe. Pomiar równości nawierzchni planografem i</w:t>
      </w:r>
      <w:r w:rsidRPr="008A1AC5">
        <w:rPr>
          <w:spacing w:val="-30"/>
        </w:rPr>
        <w:t xml:space="preserve"> </w:t>
      </w:r>
      <w:r w:rsidRPr="008A1AC5">
        <w:t>łatą.</w:t>
      </w:r>
    </w:p>
    <w:p w:rsidR="00D30146" w:rsidRPr="008A1AC5" w:rsidRDefault="00D30146" w:rsidP="00D30146">
      <w:pPr>
        <w:pStyle w:val="Tekstpodstawowy"/>
        <w:tabs>
          <w:tab w:val="left" w:pos="3235"/>
        </w:tabs>
        <w:kinsoku w:val="0"/>
        <w:overflowPunct w:val="0"/>
        <w:ind w:left="398"/>
      </w:pPr>
      <w:r w:rsidRPr="008A1AC5">
        <w:t>PN-EN</w:t>
      </w:r>
      <w:r w:rsidRPr="008A1AC5">
        <w:rPr>
          <w:spacing w:val="-2"/>
        </w:rPr>
        <w:t xml:space="preserve"> </w:t>
      </w:r>
      <w:r w:rsidRPr="008A1AC5">
        <w:t>1341:2013-05</w:t>
      </w:r>
      <w:r w:rsidRPr="008A1AC5">
        <w:tab/>
        <w:t>Płyty</w:t>
      </w:r>
      <w:r w:rsidRPr="008A1AC5">
        <w:rPr>
          <w:spacing w:val="11"/>
        </w:rPr>
        <w:t xml:space="preserve"> </w:t>
      </w:r>
      <w:r w:rsidRPr="008A1AC5">
        <w:t>z</w:t>
      </w:r>
      <w:r w:rsidRPr="008A1AC5">
        <w:rPr>
          <w:spacing w:val="14"/>
        </w:rPr>
        <w:t xml:space="preserve"> </w:t>
      </w:r>
      <w:r w:rsidRPr="008A1AC5">
        <w:t>kamienia</w:t>
      </w:r>
      <w:r w:rsidRPr="008A1AC5">
        <w:rPr>
          <w:spacing w:val="12"/>
        </w:rPr>
        <w:t xml:space="preserve"> </w:t>
      </w:r>
      <w:r w:rsidRPr="008A1AC5">
        <w:t>naturalnego</w:t>
      </w:r>
      <w:r w:rsidRPr="008A1AC5">
        <w:rPr>
          <w:spacing w:val="13"/>
        </w:rPr>
        <w:t xml:space="preserve"> </w:t>
      </w:r>
      <w:r w:rsidRPr="008A1AC5">
        <w:t>do</w:t>
      </w:r>
      <w:r w:rsidRPr="008A1AC5">
        <w:rPr>
          <w:spacing w:val="13"/>
        </w:rPr>
        <w:t xml:space="preserve"> </w:t>
      </w:r>
      <w:r w:rsidRPr="008A1AC5">
        <w:t>zewnętrznych</w:t>
      </w:r>
      <w:r w:rsidRPr="008A1AC5">
        <w:rPr>
          <w:spacing w:val="12"/>
        </w:rPr>
        <w:t xml:space="preserve"> </w:t>
      </w:r>
      <w:r w:rsidRPr="008A1AC5">
        <w:t>nawierzchni</w:t>
      </w:r>
      <w:r w:rsidRPr="008A1AC5">
        <w:rPr>
          <w:spacing w:val="14"/>
        </w:rPr>
        <w:t xml:space="preserve"> </w:t>
      </w:r>
      <w:r w:rsidRPr="008A1AC5">
        <w:t>drogowych.</w:t>
      </w:r>
    </w:p>
    <w:p w:rsidR="00D30146" w:rsidRPr="008A1AC5" w:rsidRDefault="00D30146" w:rsidP="00D30146">
      <w:pPr>
        <w:pStyle w:val="Tekstpodstawowy"/>
        <w:kinsoku w:val="0"/>
        <w:overflowPunct w:val="0"/>
        <w:ind w:left="3232"/>
      </w:pPr>
      <w:r w:rsidRPr="008A1AC5">
        <w:t>Wymagania i metody badań.</w:t>
      </w:r>
    </w:p>
    <w:p w:rsidR="00D30146" w:rsidRPr="008A1AC5" w:rsidRDefault="00D30146" w:rsidP="00D30146">
      <w:pPr>
        <w:pStyle w:val="Tekstpodstawowy"/>
        <w:tabs>
          <w:tab w:val="left" w:pos="3235"/>
        </w:tabs>
        <w:kinsoku w:val="0"/>
        <w:overflowPunct w:val="0"/>
        <w:ind w:left="3235" w:right="701" w:hanging="2837"/>
      </w:pPr>
      <w:r w:rsidRPr="008A1AC5">
        <w:t>PN-EN</w:t>
      </w:r>
      <w:r w:rsidRPr="008A1AC5">
        <w:rPr>
          <w:spacing w:val="-2"/>
        </w:rPr>
        <w:t xml:space="preserve"> </w:t>
      </w:r>
      <w:r w:rsidRPr="008A1AC5">
        <w:t>1342:2013-05</w:t>
      </w:r>
      <w:r w:rsidRPr="008A1AC5">
        <w:tab/>
        <w:t>Kostka brukowa z kamienia naturalnego do zewnętrznych nawierzchni drogowych. Wymagania i metody</w:t>
      </w:r>
      <w:r w:rsidRPr="008A1AC5">
        <w:rPr>
          <w:spacing w:val="-3"/>
        </w:rPr>
        <w:t xml:space="preserve"> </w:t>
      </w:r>
      <w:r w:rsidRPr="008A1AC5">
        <w:t>badań.</w:t>
      </w:r>
    </w:p>
    <w:p w:rsidR="00D30146" w:rsidRPr="008A1AC5" w:rsidRDefault="00D30146" w:rsidP="00D30146">
      <w:pPr>
        <w:pStyle w:val="Tekstpodstawowy"/>
        <w:tabs>
          <w:tab w:val="left" w:pos="3235"/>
        </w:tabs>
        <w:kinsoku w:val="0"/>
        <w:overflowPunct w:val="0"/>
        <w:spacing w:line="228" w:lineRule="exact"/>
        <w:ind w:left="398"/>
      </w:pPr>
      <w:r w:rsidRPr="008A1AC5">
        <w:t>PN-EN</w:t>
      </w:r>
      <w:r w:rsidRPr="008A1AC5">
        <w:rPr>
          <w:spacing w:val="-2"/>
        </w:rPr>
        <w:t xml:space="preserve"> </w:t>
      </w:r>
      <w:r w:rsidRPr="008A1AC5">
        <w:t>12407:2007</w:t>
      </w:r>
      <w:r w:rsidRPr="008A1AC5">
        <w:tab/>
        <w:t>Metody badań kamienia naturalnego. Badania</w:t>
      </w:r>
      <w:r w:rsidRPr="008A1AC5">
        <w:rPr>
          <w:spacing w:val="-3"/>
        </w:rPr>
        <w:t xml:space="preserve"> </w:t>
      </w:r>
      <w:r w:rsidRPr="008A1AC5">
        <w:t>petrograficzne.</w:t>
      </w:r>
    </w:p>
    <w:p w:rsidR="00D30146" w:rsidRPr="008A1AC5" w:rsidRDefault="00D30146" w:rsidP="00D30146">
      <w:pPr>
        <w:pStyle w:val="Tekstpodstawowy"/>
        <w:tabs>
          <w:tab w:val="left" w:pos="3235"/>
        </w:tabs>
        <w:kinsoku w:val="0"/>
        <w:overflowPunct w:val="0"/>
        <w:spacing w:before="1"/>
        <w:ind w:left="398"/>
      </w:pPr>
      <w:r w:rsidRPr="008A1AC5">
        <w:t>PN-EN</w:t>
      </w:r>
      <w:r w:rsidRPr="008A1AC5">
        <w:rPr>
          <w:spacing w:val="-2"/>
        </w:rPr>
        <w:t xml:space="preserve"> </w:t>
      </w:r>
      <w:r w:rsidRPr="008A1AC5">
        <w:t>12372:2010</w:t>
      </w:r>
      <w:r w:rsidRPr="008A1AC5">
        <w:tab/>
        <w:t>Metody badań kamienia naturalnego. Oznaczanie wytrzymałości na</w:t>
      </w:r>
      <w:r w:rsidRPr="008A1AC5">
        <w:rPr>
          <w:spacing w:val="20"/>
        </w:rPr>
        <w:t xml:space="preserve"> </w:t>
      </w:r>
      <w:r w:rsidRPr="008A1AC5">
        <w:t>zginanie</w:t>
      </w:r>
    </w:p>
    <w:p w:rsidR="00D30146" w:rsidRPr="008A1AC5" w:rsidRDefault="00D30146" w:rsidP="00D30146">
      <w:pPr>
        <w:pStyle w:val="Tekstpodstawowy"/>
        <w:kinsoku w:val="0"/>
        <w:overflowPunct w:val="0"/>
        <w:ind w:left="3232"/>
      </w:pPr>
      <w:r w:rsidRPr="008A1AC5">
        <w:t>pod działaniem siły skupionej.</w:t>
      </w:r>
    </w:p>
    <w:p w:rsidR="00D30146" w:rsidRPr="008A1AC5" w:rsidRDefault="00D30146" w:rsidP="00D30146">
      <w:pPr>
        <w:pStyle w:val="Tekstpodstawowy"/>
        <w:tabs>
          <w:tab w:val="left" w:pos="3235"/>
        </w:tabs>
        <w:kinsoku w:val="0"/>
        <w:overflowPunct w:val="0"/>
        <w:spacing w:before="1"/>
        <w:ind w:left="398"/>
      </w:pPr>
      <w:r w:rsidRPr="008A1AC5">
        <w:t>PN-EN</w:t>
      </w:r>
      <w:r w:rsidRPr="008A1AC5">
        <w:rPr>
          <w:spacing w:val="-2"/>
        </w:rPr>
        <w:t xml:space="preserve"> </w:t>
      </w:r>
      <w:r w:rsidRPr="008A1AC5">
        <w:t>13755:2008</w:t>
      </w:r>
      <w:r w:rsidRPr="008A1AC5">
        <w:tab/>
        <w:t>Metody badań kamienia naturalnego. Oznaczanie nasiąkliwości</w:t>
      </w:r>
      <w:r w:rsidRPr="008A1AC5">
        <w:rPr>
          <w:spacing w:val="11"/>
        </w:rPr>
        <w:t xml:space="preserve"> </w:t>
      </w:r>
      <w:r w:rsidRPr="008A1AC5">
        <w:t>przy</w:t>
      </w:r>
    </w:p>
    <w:p w:rsidR="00D30146" w:rsidRPr="008A1AC5" w:rsidRDefault="00D30146" w:rsidP="00D30146">
      <w:pPr>
        <w:pStyle w:val="Tekstpodstawowy"/>
        <w:kinsoku w:val="0"/>
        <w:overflowPunct w:val="0"/>
        <w:spacing w:line="229" w:lineRule="exact"/>
        <w:ind w:left="3232"/>
      </w:pPr>
      <w:r w:rsidRPr="008A1AC5">
        <w:t>ciśnieniu atmosferycznym.</w:t>
      </w:r>
    </w:p>
    <w:p w:rsidR="00D30146" w:rsidRPr="008A1AC5" w:rsidRDefault="00D30146" w:rsidP="00D30146">
      <w:pPr>
        <w:pStyle w:val="Tekstpodstawowy"/>
        <w:tabs>
          <w:tab w:val="left" w:pos="3235"/>
        </w:tabs>
        <w:kinsoku w:val="0"/>
        <w:overflowPunct w:val="0"/>
        <w:spacing w:line="229" w:lineRule="exact"/>
        <w:ind w:left="398"/>
      </w:pPr>
      <w:r w:rsidRPr="008A1AC5">
        <w:t>PN-EN</w:t>
      </w:r>
      <w:r w:rsidRPr="008A1AC5">
        <w:rPr>
          <w:spacing w:val="-2"/>
        </w:rPr>
        <w:t xml:space="preserve"> </w:t>
      </w:r>
      <w:r w:rsidRPr="008A1AC5">
        <w:t>1936:2010</w:t>
      </w:r>
      <w:r w:rsidRPr="008A1AC5">
        <w:tab/>
        <w:t>Metody</w:t>
      </w:r>
      <w:r w:rsidRPr="008A1AC5">
        <w:rPr>
          <w:spacing w:val="7"/>
        </w:rPr>
        <w:t xml:space="preserve"> </w:t>
      </w:r>
      <w:r w:rsidRPr="008A1AC5">
        <w:t>badań</w:t>
      </w:r>
      <w:r w:rsidRPr="008A1AC5">
        <w:rPr>
          <w:spacing w:val="6"/>
        </w:rPr>
        <w:t xml:space="preserve"> </w:t>
      </w:r>
      <w:r w:rsidRPr="008A1AC5">
        <w:t>kamienia</w:t>
      </w:r>
      <w:r w:rsidRPr="008A1AC5">
        <w:rPr>
          <w:spacing w:val="10"/>
        </w:rPr>
        <w:t xml:space="preserve"> </w:t>
      </w:r>
      <w:r w:rsidRPr="008A1AC5">
        <w:t>naturalnego.</w:t>
      </w:r>
      <w:r w:rsidRPr="008A1AC5">
        <w:rPr>
          <w:spacing w:val="8"/>
        </w:rPr>
        <w:t xml:space="preserve"> </w:t>
      </w:r>
      <w:r w:rsidRPr="008A1AC5">
        <w:t>Oznaczanie</w:t>
      </w:r>
      <w:r w:rsidRPr="008A1AC5">
        <w:rPr>
          <w:spacing w:val="10"/>
        </w:rPr>
        <w:t xml:space="preserve"> </w:t>
      </w:r>
      <w:r w:rsidRPr="008A1AC5">
        <w:t>gęstości</w:t>
      </w:r>
      <w:r w:rsidRPr="008A1AC5">
        <w:rPr>
          <w:spacing w:val="7"/>
        </w:rPr>
        <w:t xml:space="preserve"> </w:t>
      </w:r>
      <w:r w:rsidRPr="008A1AC5">
        <w:t>i</w:t>
      </w:r>
      <w:r w:rsidRPr="008A1AC5">
        <w:rPr>
          <w:spacing w:val="10"/>
        </w:rPr>
        <w:t xml:space="preserve"> </w:t>
      </w:r>
      <w:r w:rsidRPr="008A1AC5">
        <w:t>gęstości</w:t>
      </w:r>
    </w:p>
    <w:p w:rsidR="00D30146" w:rsidRPr="008A1AC5" w:rsidRDefault="00D30146" w:rsidP="00D30146">
      <w:pPr>
        <w:pStyle w:val="Tekstpodstawowy"/>
        <w:kinsoku w:val="0"/>
        <w:overflowPunct w:val="0"/>
        <w:ind w:left="3232"/>
      </w:pPr>
      <w:r w:rsidRPr="008A1AC5">
        <w:lastRenderedPageBreak/>
        <w:t>objętościowej oraz całkowitej i otwartej porowatości.</w:t>
      </w:r>
    </w:p>
    <w:p w:rsidR="00D30146" w:rsidRPr="008A1AC5" w:rsidRDefault="00D30146" w:rsidP="00D30146">
      <w:pPr>
        <w:pStyle w:val="Tekstpodstawowy"/>
        <w:tabs>
          <w:tab w:val="left" w:pos="3235"/>
        </w:tabs>
        <w:kinsoku w:val="0"/>
        <w:overflowPunct w:val="0"/>
        <w:spacing w:before="1"/>
        <w:ind w:left="398"/>
      </w:pPr>
      <w:r w:rsidRPr="008A1AC5">
        <w:t>PN-EN</w:t>
      </w:r>
      <w:r w:rsidRPr="008A1AC5">
        <w:rPr>
          <w:spacing w:val="-2"/>
        </w:rPr>
        <w:t xml:space="preserve"> </w:t>
      </w:r>
      <w:r w:rsidRPr="008A1AC5">
        <w:t>12371:2010</w:t>
      </w:r>
      <w:r w:rsidRPr="008A1AC5">
        <w:tab/>
        <w:t>Metody badań kamienia naturalnego. Oznaczanie</w:t>
      </w:r>
      <w:r w:rsidRPr="008A1AC5">
        <w:rPr>
          <w:spacing w:val="-2"/>
        </w:rPr>
        <w:t xml:space="preserve"> </w:t>
      </w:r>
      <w:r w:rsidRPr="008A1AC5">
        <w:t>mrozoodporności.</w:t>
      </w:r>
    </w:p>
    <w:p w:rsidR="00D30146" w:rsidRPr="008A1AC5" w:rsidRDefault="00D30146" w:rsidP="00D30146">
      <w:pPr>
        <w:pStyle w:val="Tekstpodstawowy"/>
        <w:tabs>
          <w:tab w:val="left" w:pos="3235"/>
        </w:tabs>
        <w:kinsoku w:val="0"/>
        <w:overflowPunct w:val="0"/>
        <w:ind w:left="398"/>
      </w:pPr>
      <w:r w:rsidRPr="008A1AC5">
        <w:t>PN-EN</w:t>
      </w:r>
      <w:r w:rsidRPr="008A1AC5">
        <w:rPr>
          <w:spacing w:val="-2"/>
        </w:rPr>
        <w:t xml:space="preserve"> </w:t>
      </w:r>
      <w:r w:rsidRPr="008A1AC5">
        <w:t>14066:2013-07</w:t>
      </w:r>
      <w:r w:rsidRPr="008A1AC5">
        <w:tab/>
        <w:t>Metody badań kamienia naturalnego. Oznaczanie odporności na</w:t>
      </w:r>
      <w:r w:rsidRPr="008A1AC5">
        <w:rPr>
          <w:spacing w:val="18"/>
        </w:rPr>
        <w:t xml:space="preserve"> </w:t>
      </w:r>
      <w:r w:rsidRPr="008A1AC5">
        <w:t>starzenie</w:t>
      </w:r>
    </w:p>
    <w:p w:rsidR="00D30146" w:rsidRPr="008A1AC5" w:rsidRDefault="00D30146" w:rsidP="00D30146">
      <w:pPr>
        <w:pStyle w:val="Tekstpodstawowy"/>
        <w:kinsoku w:val="0"/>
        <w:overflowPunct w:val="0"/>
        <w:spacing w:before="1"/>
        <w:ind w:left="3232"/>
      </w:pPr>
      <w:r w:rsidRPr="008A1AC5">
        <w:t>spowodowane szokiem termicznym.</w:t>
      </w:r>
    </w:p>
    <w:p w:rsidR="00D30146" w:rsidRPr="008A1AC5" w:rsidRDefault="00D30146" w:rsidP="00D30146">
      <w:pPr>
        <w:pStyle w:val="Tekstpodstawowy"/>
        <w:tabs>
          <w:tab w:val="left" w:pos="3235"/>
        </w:tabs>
        <w:kinsoku w:val="0"/>
        <w:overflowPunct w:val="0"/>
        <w:ind w:left="398"/>
      </w:pPr>
      <w:r w:rsidRPr="008A1AC5">
        <w:t>PN-EN</w:t>
      </w:r>
      <w:r w:rsidRPr="008A1AC5">
        <w:rPr>
          <w:spacing w:val="-2"/>
        </w:rPr>
        <w:t xml:space="preserve"> </w:t>
      </w:r>
      <w:r w:rsidRPr="008A1AC5">
        <w:t>14157:2005</w:t>
      </w:r>
      <w:r w:rsidRPr="008A1AC5">
        <w:tab/>
        <w:t>Kamień naturalny. Oznaczanie odporności na</w:t>
      </w:r>
      <w:r w:rsidRPr="008A1AC5">
        <w:rPr>
          <w:spacing w:val="-2"/>
        </w:rPr>
        <w:t xml:space="preserve"> </w:t>
      </w:r>
      <w:r w:rsidRPr="008A1AC5">
        <w:t>ścieranie.</w:t>
      </w:r>
    </w:p>
    <w:p w:rsidR="00D30146" w:rsidRPr="008A1AC5" w:rsidRDefault="00D30146" w:rsidP="00D30146">
      <w:pPr>
        <w:pStyle w:val="Tekstpodstawowy"/>
        <w:kinsoku w:val="0"/>
        <w:overflowPunct w:val="0"/>
        <w:spacing w:before="11"/>
        <w:rPr>
          <w:sz w:val="23"/>
          <w:szCs w:val="23"/>
        </w:rPr>
      </w:pPr>
    </w:p>
    <w:p w:rsidR="00D30146" w:rsidRPr="008A1AC5" w:rsidRDefault="00D30146" w:rsidP="00D30146">
      <w:pPr>
        <w:pStyle w:val="Tekstpodstawowy"/>
        <w:tabs>
          <w:tab w:val="left" w:pos="3235"/>
          <w:tab w:val="left" w:pos="4375"/>
          <w:tab w:val="left" w:pos="4672"/>
          <w:tab w:val="left" w:pos="5613"/>
          <w:tab w:val="left" w:pos="6765"/>
          <w:tab w:val="left" w:pos="7175"/>
          <w:tab w:val="left" w:pos="8491"/>
        </w:tabs>
        <w:kinsoku w:val="0"/>
        <w:overflowPunct w:val="0"/>
        <w:spacing w:before="91"/>
        <w:ind w:left="3232" w:right="672" w:hanging="2835"/>
      </w:pPr>
      <w:r w:rsidRPr="008A1AC5">
        <w:t>PN-EN</w:t>
      </w:r>
      <w:r w:rsidRPr="008A1AC5">
        <w:rPr>
          <w:spacing w:val="-2"/>
        </w:rPr>
        <w:t xml:space="preserve"> </w:t>
      </w:r>
      <w:r w:rsidRPr="008A1AC5">
        <w:t>1343:2013-05</w:t>
      </w:r>
      <w:r w:rsidRPr="008A1AC5">
        <w:tab/>
      </w:r>
      <w:r w:rsidRPr="008A1AC5">
        <w:tab/>
        <w:t>Krawężniki</w:t>
      </w:r>
      <w:r w:rsidRPr="008A1AC5">
        <w:tab/>
        <w:t>z</w:t>
      </w:r>
      <w:r w:rsidRPr="008A1AC5">
        <w:tab/>
        <w:t>kamienia</w:t>
      </w:r>
      <w:r w:rsidRPr="008A1AC5">
        <w:tab/>
        <w:t>naturalnego</w:t>
      </w:r>
      <w:r w:rsidRPr="008A1AC5">
        <w:tab/>
        <w:t>do</w:t>
      </w:r>
      <w:r w:rsidRPr="008A1AC5">
        <w:tab/>
        <w:t>zewnętrznych</w:t>
      </w:r>
      <w:r w:rsidRPr="008A1AC5">
        <w:tab/>
      </w:r>
      <w:r w:rsidRPr="008A1AC5">
        <w:rPr>
          <w:spacing w:val="-1"/>
        </w:rPr>
        <w:t xml:space="preserve">nawierzchni </w:t>
      </w:r>
      <w:r w:rsidRPr="008A1AC5">
        <w:t>drogowych - Wymagania i metody</w:t>
      </w:r>
      <w:r w:rsidRPr="008A1AC5">
        <w:rPr>
          <w:spacing w:val="-5"/>
        </w:rPr>
        <w:t xml:space="preserve"> </w:t>
      </w:r>
      <w:r w:rsidRPr="008A1AC5">
        <w:t>badań.</w:t>
      </w:r>
    </w:p>
    <w:p w:rsidR="00D30146" w:rsidRPr="008A1AC5" w:rsidRDefault="00D30146" w:rsidP="00D30146">
      <w:pPr>
        <w:pStyle w:val="Tekstpodstawowy"/>
        <w:kinsoku w:val="0"/>
        <w:overflowPunct w:val="0"/>
        <w:spacing w:line="228" w:lineRule="exact"/>
        <w:ind w:left="398"/>
      </w:pPr>
      <w:r w:rsidRPr="008A1AC5">
        <w:t>Zalecenia IBDiM Udzielania aprobat technicznych Nr Z/96-03-002 Betonowa kostka brukowa.</w:t>
      </w: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spacing w:before="1"/>
        <w:ind w:left="398" w:right="7556"/>
      </w:pPr>
      <w:r w:rsidRPr="008A1AC5">
        <w:t>Umowa z Inwestorem. Dokumentacja projektowa.</w:t>
      </w:r>
    </w:p>
    <w:p w:rsidR="00D30146" w:rsidRPr="008A1AC5" w:rsidRDefault="00D30146" w:rsidP="00D30146">
      <w:pPr>
        <w:pStyle w:val="Tekstpodstawowy"/>
        <w:kinsoku w:val="0"/>
        <w:overflowPunct w:val="0"/>
        <w:spacing w:before="1"/>
      </w:pPr>
    </w:p>
    <w:p w:rsidR="00D30146" w:rsidRPr="008A1AC5" w:rsidRDefault="00D30146" w:rsidP="00D30146">
      <w:pPr>
        <w:pStyle w:val="Tekstpodstawowy"/>
        <w:kinsoku w:val="0"/>
        <w:overflowPunct w:val="0"/>
        <w:ind w:left="398" w:right="665"/>
      </w:pPr>
      <w:r w:rsidRPr="008A1AC5">
        <w:t>Nie  wymienienie  tytułu  jakiejkolwiek  dziedziny,  grupy,  podgrupy  czy  normy  nie   zwalnia  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rsidR="00D30146" w:rsidRPr="008A1AC5" w:rsidRDefault="00D30146" w:rsidP="00D30146">
      <w:pPr>
        <w:pStyle w:val="Tekstpodstawowy"/>
        <w:kinsoku w:val="0"/>
        <w:overflowPunct w:val="0"/>
        <w:ind w:left="398" w:right="665"/>
        <w:sectPr w:rsidR="00D30146" w:rsidRPr="008A1AC5">
          <w:pgSz w:w="11900" w:h="16840"/>
          <w:pgMar w:top="600" w:right="740" w:bottom="920" w:left="1020" w:header="324" w:footer="723" w:gutter="0"/>
          <w:cols w:space="708"/>
          <w:noEndnote/>
        </w:sectPr>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spacing w:before="262"/>
        <w:ind w:left="675" w:right="949"/>
        <w:jc w:val="center"/>
        <w:rPr>
          <w:sz w:val="28"/>
          <w:szCs w:val="28"/>
        </w:rPr>
      </w:pPr>
      <w:r w:rsidRPr="008A1AC5">
        <w:rPr>
          <w:sz w:val="28"/>
          <w:szCs w:val="28"/>
        </w:rPr>
        <w:t>SPECYFIKACJA TECHNICZNA WYKONANIA I ODBIORU ROBÓT</w:t>
      </w:r>
    </w:p>
    <w:p w:rsidR="00D30146" w:rsidRPr="008A1AC5" w:rsidRDefault="00D30146" w:rsidP="00D30146">
      <w:pPr>
        <w:pStyle w:val="Tekstpodstawowy"/>
        <w:kinsoku w:val="0"/>
        <w:overflowPunct w:val="0"/>
        <w:rPr>
          <w:sz w:val="30"/>
          <w:szCs w:val="30"/>
        </w:rPr>
      </w:pPr>
    </w:p>
    <w:p w:rsidR="00D30146" w:rsidRPr="008A1AC5" w:rsidRDefault="00D30146" w:rsidP="00D30146">
      <w:pPr>
        <w:pStyle w:val="Tekstpodstawowy"/>
        <w:kinsoku w:val="0"/>
        <w:overflowPunct w:val="0"/>
        <w:rPr>
          <w:sz w:val="30"/>
          <w:szCs w:val="30"/>
        </w:rPr>
      </w:pPr>
    </w:p>
    <w:p w:rsidR="00D30146" w:rsidRPr="008A1AC5" w:rsidRDefault="00D30146" w:rsidP="00D30146">
      <w:pPr>
        <w:pStyle w:val="Tekstpodstawowy"/>
        <w:kinsoku w:val="0"/>
        <w:overflowPunct w:val="0"/>
        <w:spacing w:before="1"/>
        <w:rPr>
          <w:sz w:val="24"/>
          <w:szCs w:val="24"/>
        </w:rPr>
      </w:pPr>
    </w:p>
    <w:p w:rsidR="00D30146" w:rsidRPr="008A1AC5" w:rsidRDefault="00D30146" w:rsidP="00D30146">
      <w:pPr>
        <w:pStyle w:val="Tekstpodstawowy"/>
        <w:kinsoku w:val="0"/>
        <w:overflowPunct w:val="0"/>
        <w:ind w:left="677" w:right="949"/>
        <w:jc w:val="center"/>
        <w:rPr>
          <w:b/>
          <w:bCs/>
          <w:sz w:val="36"/>
          <w:szCs w:val="36"/>
        </w:rPr>
      </w:pPr>
      <w:r w:rsidRPr="008A1AC5">
        <w:rPr>
          <w:b/>
          <w:bCs/>
          <w:sz w:val="36"/>
          <w:szCs w:val="36"/>
        </w:rPr>
        <w:t>B - 03.02.01</w:t>
      </w:r>
    </w:p>
    <w:p w:rsidR="00D30146" w:rsidRPr="008A1AC5" w:rsidRDefault="00D30146" w:rsidP="00D30146">
      <w:pPr>
        <w:pStyle w:val="Tekstpodstawowy"/>
        <w:kinsoku w:val="0"/>
        <w:overflowPunct w:val="0"/>
        <w:rPr>
          <w:b/>
          <w:bCs/>
          <w:sz w:val="40"/>
          <w:szCs w:val="40"/>
        </w:rPr>
      </w:pPr>
    </w:p>
    <w:p w:rsidR="00D30146" w:rsidRPr="008A1AC5" w:rsidRDefault="00D30146" w:rsidP="00D30146">
      <w:pPr>
        <w:pStyle w:val="Tekstpodstawowy"/>
        <w:kinsoku w:val="0"/>
        <w:overflowPunct w:val="0"/>
        <w:rPr>
          <w:b/>
          <w:bCs/>
          <w:sz w:val="40"/>
          <w:szCs w:val="40"/>
        </w:rPr>
      </w:pPr>
    </w:p>
    <w:p w:rsidR="00D30146" w:rsidRPr="008A1AC5" w:rsidRDefault="00D30146" w:rsidP="00D30146">
      <w:pPr>
        <w:pStyle w:val="Tekstpodstawowy"/>
        <w:kinsoku w:val="0"/>
        <w:overflowPunct w:val="0"/>
        <w:spacing w:before="11"/>
        <w:rPr>
          <w:b/>
          <w:bCs/>
          <w:sz w:val="54"/>
          <w:szCs w:val="54"/>
        </w:rPr>
      </w:pPr>
    </w:p>
    <w:p w:rsidR="00D30146" w:rsidRPr="008A1AC5" w:rsidRDefault="00D30146" w:rsidP="00D30146">
      <w:pPr>
        <w:pStyle w:val="Tekstpodstawowy"/>
        <w:kinsoku w:val="0"/>
        <w:overflowPunct w:val="0"/>
        <w:ind w:left="678" w:right="949"/>
        <w:jc w:val="center"/>
        <w:rPr>
          <w:b/>
          <w:bCs/>
          <w:sz w:val="28"/>
          <w:szCs w:val="28"/>
        </w:rPr>
      </w:pPr>
      <w:r w:rsidRPr="008A1AC5">
        <w:rPr>
          <w:b/>
          <w:bCs/>
          <w:sz w:val="28"/>
          <w:szCs w:val="28"/>
        </w:rPr>
        <w:t>TERENY ZIELONE</w:t>
      </w:r>
    </w:p>
    <w:p w:rsidR="00D30146" w:rsidRPr="008A1AC5" w:rsidRDefault="00D30146" w:rsidP="00D30146">
      <w:pPr>
        <w:pStyle w:val="Tekstpodstawowy"/>
        <w:kinsoku w:val="0"/>
        <w:overflowPunct w:val="0"/>
        <w:rPr>
          <w:b/>
          <w:bCs/>
        </w:rPr>
      </w:pPr>
    </w:p>
    <w:p w:rsidR="00D30146" w:rsidRPr="008A1AC5" w:rsidRDefault="00D30146" w:rsidP="00D30146">
      <w:pPr>
        <w:pStyle w:val="Tekstpodstawowy"/>
        <w:kinsoku w:val="0"/>
        <w:overflowPunct w:val="0"/>
        <w:rPr>
          <w:b/>
          <w:bCs/>
        </w:rPr>
      </w:pPr>
    </w:p>
    <w:p w:rsidR="00D30146" w:rsidRPr="008A1AC5" w:rsidRDefault="00D30146" w:rsidP="00D30146">
      <w:pPr>
        <w:pStyle w:val="Tekstpodstawowy"/>
        <w:kinsoku w:val="0"/>
        <w:overflowPunct w:val="0"/>
        <w:rPr>
          <w:b/>
          <w:bCs/>
        </w:rPr>
      </w:pPr>
    </w:p>
    <w:p w:rsidR="00D30146" w:rsidRPr="008A1AC5" w:rsidRDefault="00D30146" w:rsidP="00D30146">
      <w:pPr>
        <w:pStyle w:val="Tekstpodstawowy"/>
        <w:kinsoku w:val="0"/>
        <w:overflowPunct w:val="0"/>
        <w:rPr>
          <w:b/>
          <w:bCs/>
        </w:rPr>
      </w:pPr>
    </w:p>
    <w:p w:rsidR="00D30146" w:rsidRPr="008A1AC5" w:rsidRDefault="00D30146" w:rsidP="00D30146">
      <w:pPr>
        <w:pStyle w:val="Tekstpodstawowy"/>
        <w:kinsoku w:val="0"/>
        <w:overflowPunct w:val="0"/>
        <w:rPr>
          <w:b/>
          <w:bCs/>
        </w:rPr>
      </w:pPr>
    </w:p>
    <w:p w:rsidR="00D30146" w:rsidRPr="008A1AC5" w:rsidRDefault="00D30146" w:rsidP="00D30146">
      <w:pPr>
        <w:pStyle w:val="Tekstpodstawowy"/>
        <w:kinsoku w:val="0"/>
        <w:overflowPunct w:val="0"/>
        <w:rPr>
          <w:b/>
          <w:bCs/>
        </w:rPr>
      </w:pPr>
    </w:p>
    <w:p w:rsidR="00D30146" w:rsidRPr="008A1AC5" w:rsidRDefault="00D30146" w:rsidP="00D30146">
      <w:pPr>
        <w:pStyle w:val="Tekstpodstawowy"/>
        <w:kinsoku w:val="0"/>
        <w:overflowPunct w:val="0"/>
        <w:rPr>
          <w:b/>
          <w:bCs/>
        </w:rPr>
      </w:pPr>
    </w:p>
    <w:p w:rsidR="00D30146" w:rsidRPr="008A1AC5" w:rsidRDefault="00D30146" w:rsidP="00D30146">
      <w:pPr>
        <w:pStyle w:val="Tekstpodstawowy"/>
        <w:kinsoku w:val="0"/>
        <w:overflowPunct w:val="0"/>
        <w:rPr>
          <w:b/>
          <w:bCs/>
        </w:rPr>
      </w:pPr>
    </w:p>
    <w:p w:rsidR="00D30146" w:rsidRPr="008A1AC5" w:rsidRDefault="00D30146" w:rsidP="00D30146">
      <w:pPr>
        <w:pStyle w:val="Tekstpodstawowy"/>
        <w:kinsoku w:val="0"/>
        <w:overflowPunct w:val="0"/>
        <w:spacing w:before="4"/>
        <w:rPr>
          <w:b/>
          <w:bCs/>
          <w:sz w:val="14"/>
          <w:szCs w:val="14"/>
        </w:rPr>
      </w:pPr>
      <w:r w:rsidRPr="008A1AC5">
        <w:rPr>
          <w:noProof/>
        </w:rPr>
        <mc:AlternateContent>
          <mc:Choice Requires="wps">
            <w:drawing>
              <wp:anchor distT="0" distB="0" distL="0" distR="0" simplePos="0" relativeHeight="251718144" behindDoc="0" locked="0" layoutInCell="0" allowOverlap="1" wp14:anchorId="65FDFF76" wp14:editId="5C3E44A8">
                <wp:simplePos x="0" y="0"/>
                <wp:positionH relativeFrom="page">
                  <wp:posOffset>866775</wp:posOffset>
                </wp:positionH>
                <wp:positionV relativeFrom="paragraph">
                  <wp:posOffset>133985</wp:posOffset>
                </wp:positionV>
                <wp:extent cx="6169025" cy="0"/>
                <wp:effectExtent l="9525" t="8890" r="12700" b="10160"/>
                <wp:wrapTopAndBottom/>
                <wp:docPr id="141" name="Freeform 1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69025" cy="0"/>
                        </a:xfrm>
                        <a:custGeom>
                          <a:avLst/>
                          <a:gdLst>
                            <a:gd name="T0" fmla="*/ 0 w 9716"/>
                            <a:gd name="T1" fmla="*/ 0 h 20"/>
                            <a:gd name="T2" fmla="*/ 9716 w 9716"/>
                            <a:gd name="T3" fmla="*/ 0 h 20"/>
                          </a:gdLst>
                          <a:ahLst/>
                          <a:cxnLst>
                            <a:cxn ang="0">
                              <a:pos x="T0" y="T1"/>
                            </a:cxn>
                            <a:cxn ang="0">
                              <a:pos x="T2" y="T3"/>
                            </a:cxn>
                          </a:cxnLst>
                          <a:rect l="0" t="0" r="r" b="b"/>
                          <a:pathLst>
                            <a:path w="9716" h="20">
                              <a:moveTo>
                                <a:pt x="0" y="0"/>
                              </a:moveTo>
                              <a:lnTo>
                                <a:pt x="9716" y="0"/>
                              </a:lnTo>
                            </a:path>
                          </a:pathLst>
                        </a:custGeom>
                        <a:noFill/>
                        <a:ln w="88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BF17CF" id="Freeform 131" o:spid="_x0000_s1026" style="position:absolute;margin-left:68.25pt;margin-top:10.55pt;width:485.75pt;height:0;z-index:2517181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7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" o:allowincell="f" path="m,l9716,e" filled="f" strokeweight=".24692mm">
                <v:path arrowok="t" o:connecttype="custom" o:connectlocs="0,0;6169025,0" o:connectangles="0,0"/>
                <w10:wrap type="topAndBottom" anchorx="page"/>
              </v:shape>
            </w:pict>
          </mc:Fallback>
        </mc:AlternateContent>
      </w:r>
    </w:p>
    <w:p w:rsidR="00D30146" w:rsidRPr="008A1AC5" w:rsidRDefault="00D30146" w:rsidP="00D30146">
      <w:pPr>
        <w:pStyle w:val="Nagwek11"/>
        <w:kinsoku w:val="0"/>
        <w:overflowPunct w:val="0"/>
        <w:spacing w:before="159" w:line="229" w:lineRule="exact"/>
        <w:ind w:left="676"/>
        <w:outlineLvl w:val="9"/>
        <w:rPr>
          <w:lang w:val="pl-PL"/>
        </w:rPr>
      </w:pPr>
      <w:r w:rsidRPr="008A1AC5">
        <w:rPr>
          <w:lang w:val="pl-PL"/>
        </w:rPr>
        <w:t>SPIS TREŚCI</w:t>
      </w:r>
    </w:p>
    <w:p w:rsidR="00D30146" w:rsidRPr="008A1AC5" w:rsidRDefault="00D30146" w:rsidP="00A77A6D">
      <w:pPr>
        <w:pStyle w:val="Akapitzlist"/>
        <w:numPr>
          <w:ilvl w:val="0"/>
          <w:numId w:val="173"/>
        </w:numPr>
        <w:tabs>
          <w:tab w:val="left" w:pos="620"/>
        </w:tabs>
        <w:kinsoku w:val="0"/>
        <w:overflowPunct w:val="0"/>
        <w:adjustRightInd w:val="0"/>
        <w:spacing w:line="227" w:lineRule="exact"/>
        <w:rPr>
          <w:b/>
          <w:bCs/>
          <w:sz w:val="20"/>
          <w:szCs w:val="20"/>
          <w:lang w:val="pl-PL"/>
        </w:rPr>
      </w:pPr>
      <w:r w:rsidRPr="008A1AC5">
        <w:rPr>
          <w:b/>
          <w:bCs/>
          <w:sz w:val="20"/>
          <w:szCs w:val="20"/>
          <w:lang w:val="pl-PL"/>
        </w:rPr>
        <w:t>WSTĘP</w:t>
      </w:r>
    </w:p>
    <w:p w:rsidR="00D30146" w:rsidRPr="008A1AC5" w:rsidRDefault="00D30146" w:rsidP="00A77A6D">
      <w:pPr>
        <w:pStyle w:val="Akapitzlist"/>
        <w:numPr>
          <w:ilvl w:val="0"/>
          <w:numId w:val="173"/>
        </w:numPr>
        <w:tabs>
          <w:tab w:val="left" w:pos="620"/>
        </w:tabs>
        <w:kinsoku w:val="0"/>
        <w:overflowPunct w:val="0"/>
        <w:adjustRightInd w:val="0"/>
        <w:spacing w:line="226" w:lineRule="exact"/>
        <w:rPr>
          <w:b/>
          <w:bCs/>
          <w:sz w:val="20"/>
          <w:szCs w:val="20"/>
          <w:lang w:val="pl-PL"/>
        </w:rPr>
      </w:pPr>
      <w:r w:rsidRPr="008A1AC5">
        <w:rPr>
          <w:b/>
          <w:bCs/>
          <w:sz w:val="20"/>
          <w:szCs w:val="20"/>
          <w:lang w:val="pl-PL"/>
        </w:rPr>
        <w:t>MATERIAŁY</w:t>
      </w:r>
    </w:p>
    <w:p w:rsidR="00D30146" w:rsidRPr="008A1AC5" w:rsidRDefault="00D30146" w:rsidP="00A77A6D">
      <w:pPr>
        <w:pStyle w:val="Akapitzlist"/>
        <w:numPr>
          <w:ilvl w:val="0"/>
          <w:numId w:val="173"/>
        </w:numPr>
        <w:tabs>
          <w:tab w:val="left" w:pos="620"/>
        </w:tabs>
        <w:kinsoku w:val="0"/>
        <w:overflowPunct w:val="0"/>
        <w:adjustRightInd w:val="0"/>
        <w:spacing w:line="226" w:lineRule="exact"/>
        <w:rPr>
          <w:b/>
          <w:bCs/>
          <w:sz w:val="20"/>
          <w:szCs w:val="20"/>
          <w:lang w:val="pl-PL"/>
        </w:rPr>
      </w:pPr>
      <w:r w:rsidRPr="008A1AC5">
        <w:rPr>
          <w:b/>
          <w:bCs/>
          <w:sz w:val="20"/>
          <w:szCs w:val="20"/>
          <w:lang w:val="pl-PL"/>
        </w:rPr>
        <w:t>SPRZĘT</w:t>
      </w:r>
    </w:p>
    <w:p w:rsidR="00D30146" w:rsidRPr="008A1AC5" w:rsidRDefault="00D30146" w:rsidP="00A77A6D">
      <w:pPr>
        <w:pStyle w:val="Akapitzlist"/>
        <w:numPr>
          <w:ilvl w:val="0"/>
          <w:numId w:val="173"/>
        </w:numPr>
        <w:tabs>
          <w:tab w:val="left" w:pos="620"/>
        </w:tabs>
        <w:kinsoku w:val="0"/>
        <w:overflowPunct w:val="0"/>
        <w:adjustRightInd w:val="0"/>
        <w:spacing w:line="226" w:lineRule="exact"/>
        <w:rPr>
          <w:b/>
          <w:bCs/>
          <w:sz w:val="20"/>
          <w:szCs w:val="20"/>
          <w:lang w:val="pl-PL"/>
        </w:rPr>
      </w:pPr>
      <w:r w:rsidRPr="008A1AC5">
        <w:rPr>
          <w:b/>
          <w:bCs/>
          <w:sz w:val="20"/>
          <w:szCs w:val="20"/>
          <w:lang w:val="pl-PL"/>
        </w:rPr>
        <w:t>TRANSPORT</w:t>
      </w:r>
    </w:p>
    <w:p w:rsidR="00D30146" w:rsidRPr="008A1AC5" w:rsidRDefault="00D30146" w:rsidP="00A77A6D">
      <w:pPr>
        <w:pStyle w:val="Akapitzlist"/>
        <w:numPr>
          <w:ilvl w:val="0"/>
          <w:numId w:val="173"/>
        </w:numPr>
        <w:tabs>
          <w:tab w:val="left" w:pos="620"/>
        </w:tabs>
        <w:kinsoku w:val="0"/>
        <w:overflowPunct w:val="0"/>
        <w:adjustRightInd w:val="0"/>
        <w:spacing w:line="226" w:lineRule="exact"/>
        <w:rPr>
          <w:b/>
          <w:bCs/>
          <w:sz w:val="20"/>
          <w:szCs w:val="20"/>
          <w:lang w:val="pl-PL"/>
        </w:rPr>
      </w:pPr>
      <w:r w:rsidRPr="008A1AC5">
        <w:rPr>
          <w:b/>
          <w:bCs/>
          <w:sz w:val="20"/>
          <w:szCs w:val="20"/>
          <w:lang w:val="pl-PL"/>
        </w:rPr>
        <w:t>WYKONANIE</w:t>
      </w:r>
      <w:r w:rsidRPr="008A1AC5">
        <w:rPr>
          <w:b/>
          <w:bCs/>
          <w:spacing w:val="-2"/>
          <w:sz w:val="20"/>
          <w:szCs w:val="20"/>
          <w:lang w:val="pl-PL"/>
        </w:rPr>
        <w:t xml:space="preserve"> </w:t>
      </w:r>
      <w:r w:rsidRPr="008A1AC5">
        <w:rPr>
          <w:b/>
          <w:bCs/>
          <w:sz w:val="20"/>
          <w:szCs w:val="20"/>
          <w:lang w:val="pl-PL"/>
        </w:rPr>
        <w:t>ROBÓT</w:t>
      </w:r>
    </w:p>
    <w:p w:rsidR="00D30146" w:rsidRPr="008A1AC5" w:rsidRDefault="00D30146" w:rsidP="00A77A6D">
      <w:pPr>
        <w:pStyle w:val="Akapitzlist"/>
        <w:numPr>
          <w:ilvl w:val="0"/>
          <w:numId w:val="173"/>
        </w:numPr>
        <w:tabs>
          <w:tab w:val="left" w:pos="620"/>
        </w:tabs>
        <w:kinsoku w:val="0"/>
        <w:overflowPunct w:val="0"/>
        <w:adjustRightInd w:val="0"/>
        <w:spacing w:line="227" w:lineRule="exact"/>
        <w:rPr>
          <w:b/>
          <w:bCs/>
          <w:sz w:val="20"/>
          <w:szCs w:val="20"/>
          <w:lang w:val="pl-PL"/>
        </w:rPr>
      </w:pPr>
      <w:r w:rsidRPr="008A1AC5">
        <w:rPr>
          <w:b/>
          <w:bCs/>
          <w:sz w:val="20"/>
          <w:szCs w:val="20"/>
          <w:lang w:val="pl-PL"/>
        </w:rPr>
        <w:t>KONTROLA JAKOŚCI</w:t>
      </w:r>
      <w:r w:rsidRPr="008A1AC5">
        <w:rPr>
          <w:b/>
          <w:bCs/>
          <w:spacing w:val="-2"/>
          <w:sz w:val="20"/>
          <w:szCs w:val="20"/>
          <w:lang w:val="pl-PL"/>
        </w:rPr>
        <w:t xml:space="preserve"> </w:t>
      </w:r>
      <w:r w:rsidRPr="008A1AC5">
        <w:rPr>
          <w:b/>
          <w:bCs/>
          <w:sz w:val="20"/>
          <w:szCs w:val="20"/>
          <w:lang w:val="pl-PL"/>
        </w:rPr>
        <w:t>ROBÓT</w:t>
      </w:r>
    </w:p>
    <w:p w:rsidR="00D30146" w:rsidRPr="008A1AC5" w:rsidRDefault="00D30146" w:rsidP="00A77A6D">
      <w:pPr>
        <w:pStyle w:val="Akapitzlist"/>
        <w:numPr>
          <w:ilvl w:val="0"/>
          <w:numId w:val="173"/>
        </w:numPr>
        <w:tabs>
          <w:tab w:val="left" w:pos="620"/>
        </w:tabs>
        <w:kinsoku w:val="0"/>
        <w:overflowPunct w:val="0"/>
        <w:adjustRightInd w:val="0"/>
        <w:spacing w:line="227" w:lineRule="exact"/>
        <w:rPr>
          <w:b/>
          <w:bCs/>
          <w:sz w:val="20"/>
          <w:szCs w:val="20"/>
          <w:lang w:val="pl-PL"/>
        </w:rPr>
      </w:pPr>
      <w:r w:rsidRPr="008A1AC5">
        <w:rPr>
          <w:b/>
          <w:bCs/>
          <w:sz w:val="20"/>
          <w:szCs w:val="20"/>
          <w:lang w:val="pl-PL"/>
        </w:rPr>
        <w:t>OBMIAR</w:t>
      </w:r>
      <w:r w:rsidRPr="008A1AC5">
        <w:rPr>
          <w:b/>
          <w:bCs/>
          <w:spacing w:val="-2"/>
          <w:sz w:val="20"/>
          <w:szCs w:val="20"/>
          <w:lang w:val="pl-PL"/>
        </w:rPr>
        <w:t xml:space="preserve"> </w:t>
      </w:r>
      <w:r w:rsidRPr="008A1AC5">
        <w:rPr>
          <w:b/>
          <w:bCs/>
          <w:sz w:val="20"/>
          <w:szCs w:val="20"/>
          <w:lang w:val="pl-PL"/>
        </w:rPr>
        <w:t>ROBÓT</w:t>
      </w:r>
    </w:p>
    <w:p w:rsidR="00D30146" w:rsidRPr="008A1AC5" w:rsidRDefault="00D30146" w:rsidP="00A77A6D">
      <w:pPr>
        <w:pStyle w:val="Akapitzlist"/>
        <w:numPr>
          <w:ilvl w:val="0"/>
          <w:numId w:val="173"/>
        </w:numPr>
        <w:tabs>
          <w:tab w:val="left" w:pos="620"/>
        </w:tabs>
        <w:kinsoku w:val="0"/>
        <w:overflowPunct w:val="0"/>
        <w:adjustRightInd w:val="0"/>
        <w:spacing w:line="226" w:lineRule="exact"/>
        <w:rPr>
          <w:b/>
          <w:bCs/>
          <w:sz w:val="20"/>
          <w:szCs w:val="20"/>
          <w:lang w:val="pl-PL"/>
        </w:rPr>
      </w:pPr>
      <w:r w:rsidRPr="008A1AC5">
        <w:rPr>
          <w:b/>
          <w:bCs/>
          <w:sz w:val="20"/>
          <w:szCs w:val="20"/>
          <w:lang w:val="pl-PL"/>
        </w:rPr>
        <w:t>ODBIÓR</w:t>
      </w:r>
      <w:r w:rsidRPr="008A1AC5">
        <w:rPr>
          <w:b/>
          <w:bCs/>
          <w:spacing w:val="-3"/>
          <w:sz w:val="20"/>
          <w:szCs w:val="20"/>
          <w:lang w:val="pl-PL"/>
        </w:rPr>
        <w:t xml:space="preserve"> </w:t>
      </w:r>
      <w:r w:rsidRPr="008A1AC5">
        <w:rPr>
          <w:b/>
          <w:bCs/>
          <w:sz w:val="20"/>
          <w:szCs w:val="20"/>
          <w:lang w:val="pl-PL"/>
        </w:rPr>
        <w:t>ROBÓT</w:t>
      </w:r>
    </w:p>
    <w:p w:rsidR="00D30146" w:rsidRPr="008A1AC5" w:rsidRDefault="00D30146" w:rsidP="00A77A6D">
      <w:pPr>
        <w:pStyle w:val="Akapitzlist"/>
        <w:numPr>
          <w:ilvl w:val="0"/>
          <w:numId w:val="173"/>
        </w:numPr>
        <w:tabs>
          <w:tab w:val="left" w:pos="620"/>
        </w:tabs>
        <w:kinsoku w:val="0"/>
        <w:overflowPunct w:val="0"/>
        <w:adjustRightInd w:val="0"/>
        <w:spacing w:line="226" w:lineRule="exact"/>
        <w:rPr>
          <w:b/>
          <w:bCs/>
          <w:sz w:val="20"/>
          <w:szCs w:val="20"/>
          <w:lang w:val="pl-PL"/>
        </w:rPr>
      </w:pPr>
      <w:r w:rsidRPr="008A1AC5">
        <w:rPr>
          <w:b/>
          <w:bCs/>
          <w:sz w:val="20"/>
          <w:szCs w:val="20"/>
          <w:lang w:val="pl-PL"/>
        </w:rPr>
        <w:t>PODSTAWA</w:t>
      </w:r>
      <w:r w:rsidRPr="008A1AC5">
        <w:rPr>
          <w:b/>
          <w:bCs/>
          <w:spacing w:val="-1"/>
          <w:sz w:val="20"/>
          <w:szCs w:val="20"/>
          <w:lang w:val="pl-PL"/>
        </w:rPr>
        <w:t xml:space="preserve"> </w:t>
      </w:r>
      <w:r w:rsidRPr="008A1AC5">
        <w:rPr>
          <w:b/>
          <w:bCs/>
          <w:sz w:val="20"/>
          <w:szCs w:val="20"/>
          <w:lang w:val="pl-PL"/>
        </w:rPr>
        <w:t>PŁATNOŚCI</w:t>
      </w:r>
    </w:p>
    <w:p w:rsidR="00D30146" w:rsidRPr="008A1AC5" w:rsidRDefault="00D30146" w:rsidP="00A77A6D">
      <w:pPr>
        <w:pStyle w:val="Akapitzlist"/>
        <w:numPr>
          <w:ilvl w:val="0"/>
          <w:numId w:val="173"/>
        </w:numPr>
        <w:tabs>
          <w:tab w:val="left" w:pos="701"/>
        </w:tabs>
        <w:kinsoku w:val="0"/>
        <w:overflowPunct w:val="0"/>
        <w:adjustRightInd w:val="0"/>
        <w:spacing w:line="228" w:lineRule="exact"/>
        <w:ind w:left="700" w:hanging="302"/>
        <w:rPr>
          <w:b/>
          <w:bCs/>
          <w:sz w:val="20"/>
          <w:szCs w:val="20"/>
          <w:lang w:val="pl-PL"/>
        </w:rPr>
      </w:pPr>
      <w:r w:rsidRPr="008A1AC5">
        <w:rPr>
          <w:b/>
          <w:bCs/>
          <w:sz w:val="20"/>
          <w:szCs w:val="20"/>
          <w:lang w:val="pl-PL"/>
        </w:rPr>
        <w:t>PRZEPISY</w:t>
      </w:r>
      <w:r w:rsidRPr="008A1AC5">
        <w:rPr>
          <w:b/>
          <w:bCs/>
          <w:spacing w:val="4"/>
          <w:sz w:val="20"/>
          <w:szCs w:val="20"/>
          <w:lang w:val="pl-PL"/>
        </w:rPr>
        <w:t xml:space="preserve"> </w:t>
      </w:r>
      <w:r w:rsidRPr="008A1AC5">
        <w:rPr>
          <w:b/>
          <w:bCs/>
          <w:sz w:val="20"/>
          <w:szCs w:val="20"/>
          <w:lang w:val="pl-PL"/>
        </w:rPr>
        <w:t>ZWIĄZANE</w:t>
      </w:r>
    </w:p>
    <w:p w:rsidR="00D30146" w:rsidRPr="008A1AC5" w:rsidRDefault="00D30146" w:rsidP="00D30146">
      <w:pPr>
        <w:pStyle w:val="Tekstpodstawowy"/>
        <w:kinsoku w:val="0"/>
        <w:overflowPunct w:val="0"/>
        <w:spacing w:before="1"/>
        <w:rPr>
          <w:b/>
          <w:bCs/>
          <w:sz w:val="19"/>
          <w:szCs w:val="19"/>
        </w:rPr>
      </w:pPr>
      <w:r w:rsidRPr="008A1AC5">
        <w:rPr>
          <w:noProof/>
        </w:rPr>
        <mc:AlternateContent>
          <mc:Choice Requires="wps">
            <w:drawing>
              <wp:anchor distT="0" distB="0" distL="0" distR="0" simplePos="0" relativeHeight="251719168" behindDoc="0" locked="0" layoutInCell="0" allowOverlap="1" wp14:anchorId="5BDCC55C" wp14:editId="3F8C3C94">
                <wp:simplePos x="0" y="0"/>
                <wp:positionH relativeFrom="page">
                  <wp:posOffset>866775</wp:posOffset>
                </wp:positionH>
                <wp:positionV relativeFrom="paragraph">
                  <wp:posOffset>168910</wp:posOffset>
                </wp:positionV>
                <wp:extent cx="6169025" cy="0"/>
                <wp:effectExtent l="9525" t="13970" r="12700" b="5080"/>
                <wp:wrapTopAndBottom/>
                <wp:docPr id="146" name="Freeform 1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69025" cy="0"/>
                        </a:xfrm>
                        <a:custGeom>
                          <a:avLst/>
                          <a:gdLst>
                            <a:gd name="T0" fmla="*/ 0 w 9716"/>
                            <a:gd name="T1" fmla="*/ 0 h 20"/>
                            <a:gd name="T2" fmla="*/ 9716 w 9716"/>
                            <a:gd name="T3" fmla="*/ 0 h 20"/>
                          </a:gdLst>
                          <a:ahLst/>
                          <a:cxnLst>
                            <a:cxn ang="0">
                              <a:pos x="T0" y="T1"/>
                            </a:cxn>
                            <a:cxn ang="0">
                              <a:pos x="T2" y="T3"/>
                            </a:cxn>
                          </a:cxnLst>
                          <a:rect l="0" t="0" r="r" b="b"/>
                          <a:pathLst>
                            <a:path w="9716" h="20">
                              <a:moveTo>
                                <a:pt x="0" y="0"/>
                              </a:moveTo>
                              <a:lnTo>
                                <a:pt x="9716" y="0"/>
                              </a:lnTo>
                            </a:path>
                          </a:pathLst>
                        </a:custGeom>
                        <a:noFill/>
                        <a:ln w="88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8B90B7" id="Freeform 132" o:spid="_x0000_s1026" style="position:absolute;margin-left:68.25pt;margin-top:13.3pt;width:485.75pt;height:0;z-index:2517191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7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" o:allowincell="f" path="m,l9716,e" filled="f" strokeweight=".24692mm">
                <v:path arrowok="t" o:connecttype="custom" o:connectlocs="0,0;6169025,0" o:connectangles="0,0"/>
                <w10:wrap type="topAndBottom" anchorx="page"/>
              </v:shape>
            </w:pict>
          </mc:Fallback>
        </mc:AlternateContent>
      </w:r>
    </w:p>
    <w:p w:rsidR="00D30146" w:rsidRPr="008A1AC5" w:rsidRDefault="00D30146" w:rsidP="00D30146">
      <w:pPr>
        <w:pStyle w:val="Tekstpodstawowy"/>
        <w:kinsoku w:val="0"/>
        <w:overflowPunct w:val="0"/>
        <w:spacing w:before="1"/>
        <w:rPr>
          <w:b/>
          <w:bCs/>
          <w:sz w:val="19"/>
          <w:szCs w:val="19"/>
        </w:rPr>
        <w:sectPr w:rsidR="00D30146" w:rsidRPr="008A1AC5">
          <w:headerReference w:type="default" r:id="rId64"/>
          <w:footerReference w:type="default" r:id="rId65"/>
          <w:pgSz w:w="11900" w:h="16840"/>
          <w:pgMar w:top="600" w:right="740" w:bottom="900" w:left="1020" w:header="269" w:footer="704" w:gutter="0"/>
          <w:cols w:space="708"/>
          <w:noEndnote/>
        </w:sectPr>
      </w:pPr>
    </w:p>
    <w:p w:rsidR="00D30146" w:rsidRPr="008A1AC5" w:rsidRDefault="00D30146" w:rsidP="00D30146">
      <w:pPr>
        <w:pStyle w:val="Tekstpodstawowy"/>
        <w:kinsoku w:val="0"/>
        <w:overflowPunct w:val="0"/>
        <w:spacing w:before="11"/>
        <w:rPr>
          <w:b/>
          <w:bCs/>
          <w:sz w:val="18"/>
          <w:szCs w:val="18"/>
        </w:rPr>
      </w:pPr>
    </w:p>
    <w:p w:rsidR="00D30146" w:rsidRPr="008A1AC5" w:rsidRDefault="00D30146" w:rsidP="00A77A6D">
      <w:pPr>
        <w:pStyle w:val="Akapitzlist"/>
        <w:numPr>
          <w:ilvl w:val="0"/>
          <w:numId w:val="172"/>
        </w:numPr>
        <w:tabs>
          <w:tab w:val="left" w:pos="656"/>
        </w:tabs>
        <w:kinsoku w:val="0"/>
        <w:overflowPunct w:val="0"/>
        <w:adjustRightInd w:val="0"/>
        <w:spacing w:before="91"/>
        <w:rPr>
          <w:b/>
          <w:bCs/>
          <w:sz w:val="20"/>
          <w:szCs w:val="20"/>
          <w:lang w:val="pl-PL"/>
        </w:rPr>
      </w:pPr>
      <w:r w:rsidRPr="008A1AC5">
        <w:rPr>
          <w:b/>
          <w:bCs/>
          <w:sz w:val="20"/>
          <w:szCs w:val="20"/>
          <w:lang w:val="pl-PL"/>
        </w:rPr>
        <w:t>WSTĘP</w:t>
      </w:r>
    </w:p>
    <w:p w:rsidR="00D30146" w:rsidRPr="008A1AC5" w:rsidRDefault="00D30146" w:rsidP="00D30146">
      <w:pPr>
        <w:pStyle w:val="Tekstpodstawowy"/>
        <w:kinsoku w:val="0"/>
        <w:overflowPunct w:val="0"/>
        <w:spacing w:before="10"/>
        <w:rPr>
          <w:b/>
          <w:bCs/>
        </w:rPr>
      </w:pPr>
    </w:p>
    <w:p w:rsidR="00D30146" w:rsidRPr="008A1AC5" w:rsidRDefault="00D30146" w:rsidP="00A77A6D">
      <w:pPr>
        <w:pStyle w:val="Akapitzlist"/>
        <w:numPr>
          <w:ilvl w:val="1"/>
          <w:numId w:val="172"/>
        </w:numPr>
        <w:tabs>
          <w:tab w:val="left" w:pos="804"/>
        </w:tabs>
        <w:kinsoku w:val="0"/>
        <w:overflowPunct w:val="0"/>
        <w:adjustRightInd w:val="0"/>
        <w:rPr>
          <w:b/>
          <w:bCs/>
          <w:sz w:val="20"/>
          <w:szCs w:val="20"/>
          <w:lang w:val="pl-PL"/>
        </w:rPr>
      </w:pPr>
      <w:r w:rsidRPr="008A1AC5">
        <w:rPr>
          <w:b/>
          <w:bCs/>
          <w:sz w:val="20"/>
          <w:szCs w:val="20"/>
          <w:lang w:val="pl-PL"/>
        </w:rPr>
        <w:t>Przedmiot ST</w:t>
      </w:r>
    </w:p>
    <w:p w:rsidR="008A1AC5" w:rsidRPr="008A1AC5" w:rsidRDefault="008A1AC5" w:rsidP="008A1AC5">
      <w:pPr>
        <w:pStyle w:val="Tekstpodstawowy"/>
        <w:kinsoku w:val="0"/>
        <w:overflowPunct w:val="0"/>
        <w:spacing w:before="120"/>
        <w:ind w:left="398"/>
      </w:pPr>
      <w:r w:rsidRPr="008A1AC5">
        <w:t>Przedmiotem niniejszej specyfikacji technicznej (ST) są wspólne wymagania techniczne dotyczące wykonania    i odbioru robót, które zostaną wykonane na podstawie dokumentacji projektowej dla zadania pn. PRZEBUDOWA I ROZBUDOWA BUDYNKU ZESPOŁU SZKOLNO - PRZEDSZKOLNEGO NR 19, W TYM NA POTRZEBY PORADNI PSYCHOLOGICZNO-PEDAGOGICZNEJ NR 8</w:t>
      </w:r>
    </w:p>
    <w:p w:rsidR="008A1AC5" w:rsidRPr="008A1AC5" w:rsidRDefault="008A1AC5" w:rsidP="008A1AC5">
      <w:pPr>
        <w:pStyle w:val="Tekstpodstawowy"/>
        <w:kinsoku w:val="0"/>
        <w:overflowPunct w:val="0"/>
        <w:spacing w:before="120"/>
        <w:ind w:left="398"/>
      </w:pPr>
      <w:r w:rsidRPr="008A1AC5">
        <w:t>61-249 Poznań, os. Stare Żegrze 1 obręb 0006 Żegrze ark 35, nr działki 2</w:t>
      </w:r>
    </w:p>
    <w:p w:rsidR="00D30146" w:rsidRPr="008A1AC5" w:rsidRDefault="00D30146" w:rsidP="00D30146">
      <w:pPr>
        <w:pStyle w:val="Tekstpodstawowy"/>
        <w:kinsoku w:val="0"/>
        <w:overflowPunct w:val="0"/>
        <w:rPr>
          <w:sz w:val="19"/>
          <w:szCs w:val="19"/>
        </w:rPr>
      </w:pPr>
    </w:p>
    <w:p w:rsidR="00D30146" w:rsidRPr="008A1AC5" w:rsidRDefault="00D30146" w:rsidP="00A77A6D">
      <w:pPr>
        <w:pStyle w:val="Nagwek11"/>
        <w:numPr>
          <w:ilvl w:val="1"/>
          <w:numId w:val="172"/>
        </w:numPr>
        <w:tabs>
          <w:tab w:val="left" w:pos="804"/>
        </w:tabs>
        <w:kinsoku w:val="0"/>
        <w:overflowPunct w:val="0"/>
        <w:adjustRightInd w:val="0"/>
        <w:ind w:right="0"/>
        <w:jc w:val="left"/>
        <w:outlineLvl w:val="9"/>
        <w:rPr>
          <w:lang w:val="pl-PL"/>
        </w:rPr>
      </w:pPr>
      <w:r w:rsidRPr="008A1AC5">
        <w:rPr>
          <w:lang w:val="pl-PL"/>
        </w:rPr>
        <w:t>Zakres stosowania</w:t>
      </w:r>
      <w:r w:rsidRPr="008A1AC5">
        <w:rPr>
          <w:spacing w:val="-1"/>
          <w:lang w:val="pl-PL"/>
        </w:rPr>
        <w:t xml:space="preserve"> </w:t>
      </w:r>
      <w:r w:rsidRPr="008A1AC5">
        <w:rPr>
          <w:lang w:val="pl-PL"/>
        </w:rPr>
        <w:t>ST</w:t>
      </w:r>
    </w:p>
    <w:p w:rsidR="00D30146" w:rsidRPr="008A1AC5" w:rsidRDefault="00D30146" w:rsidP="00D30146">
      <w:pPr>
        <w:pStyle w:val="Tekstpodstawowy"/>
        <w:kinsoku w:val="0"/>
        <w:overflowPunct w:val="0"/>
        <w:spacing w:before="120"/>
        <w:ind w:left="398"/>
      </w:pPr>
      <w:r w:rsidRPr="008A1AC5">
        <w:t>Szczegółowa specyfikacja techniczna jest stosowana jako dokument przetargowy przy zlecaniu i realizacji robót wymienionych w pkt. 1.1.</w:t>
      </w:r>
    </w:p>
    <w:p w:rsidR="00D30146" w:rsidRPr="008A1AC5" w:rsidRDefault="00D30146" w:rsidP="00D30146">
      <w:pPr>
        <w:pStyle w:val="Tekstpodstawowy"/>
        <w:kinsoku w:val="0"/>
        <w:overflowPunct w:val="0"/>
        <w:spacing w:before="9"/>
      </w:pPr>
    </w:p>
    <w:p w:rsidR="00D30146" w:rsidRPr="008A1AC5" w:rsidRDefault="00D30146" w:rsidP="00A77A6D">
      <w:pPr>
        <w:pStyle w:val="Nagwek11"/>
        <w:numPr>
          <w:ilvl w:val="1"/>
          <w:numId w:val="172"/>
        </w:numPr>
        <w:tabs>
          <w:tab w:val="left" w:pos="804"/>
        </w:tabs>
        <w:kinsoku w:val="0"/>
        <w:overflowPunct w:val="0"/>
        <w:adjustRightInd w:val="0"/>
        <w:ind w:right="0"/>
        <w:jc w:val="left"/>
        <w:outlineLvl w:val="9"/>
        <w:rPr>
          <w:lang w:val="pl-PL"/>
        </w:rPr>
      </w:pPr>
      <w:r w:rsidRPr="008A1AC5">
        <w:rPr>
          <w:lang w:val="pl-PL"/>
        </w:rPr>
        <w:t>Określenia podstawowe</w:t>
      </w:r>
    </w:p>
    <w:p w:rsidR="00D30146" w:rsidRPr="008A1AC5" w:rsidRDefault="00D30146" w:rsidP="00D30146">
      <w:pPr>
        <w:pStyle w:val="Tekstpodstawowy"/>
        <w:kinsoku w:val="0"/>
        <w:overflowPunct w:val="0"/>
        <w:spacing w:before="120"/>
        <w:ind w:left="398"/>
      </w:pPr>
      <w:r w:rsidRPr="008A1AC5">
        <w:t>Określenia i nazewnictwo użyte w niniejszej szczegółowej specyfikacji technicznej są zgodne z obowiązującymi podanymi w normach PN i przepisach Prawa budowlanego.</w:t>
      </w:r>
    </w:p>
    <w:p w:rsidR="00D30146" w:rsidRPr="008A1AC5" w:rsidRDefault="00D30146" w:rsidP="00D30146">
      <w:pPr>
        <w:pStyle w:val="Tekstpodstawowy"/>
        <w:kinsoku w:val="0"/>
        <w:overflowPunct w:val="0"/>
        <w:spacing w:before="1"/>
        <w:ind w:left="398"/>
      </w:pPr>
      <w:r w:rsidRPr="008A1AC5">
        <w:rPr>
          <w:u w:val="single"/>
        </w:rPr>
        <w:t>Materiał roślinny</w:t>
      </w:r>
      <w:r w:rsidRPr="008A1AC5">
        <w:t xml:space="preserve"> - sadzonki drzew, krzewów, kwiatów jednorocznych i wieloletnich.</w:t>
      </w:r>
    </w:p>
    <w:p w:rsidR="00D30146" w:rsidRPr="008A1AC5" w:rsidRDefault="00D30146" w:rsidP="00D30146">
      <w:pPr>
        <w:pStyle w:val="Tekstpodstawowy"/>
        <w:kinsoku w:val="0"/>
        <w:overflowPunct w:val="0"/>
        <w:spacing w:line="229" w:lineRule="exact"/>
        <w:ind w:left="398"/>
      </w:pPr>
      <w:r w:rsidRPr="008A1AC5">
        <w:rPr>
          <w:u w:val="single"/>
        </w:rPr>
        <w:t>Ziemia urodzajna (humus)</w:t>
      </w:r>
      <w:r w:rsidRPr="008A1AC5">
        <w:t xml:space="preserve"> - ziemia roślinna zawierająca, co najmniej 2% części organicznych</w:t>
      </w:r>
    </w:p>
    <w:p w:rsidR="00D30146" w:rsidRPr="008A1AC5" w:rsidRDefault="00D30146" w:rsidP="00D30146">
      <w:pPr>
        <w:pStyle w:val="Tekstpodstawowy"/>
        <w:kinsoku w:val="0"/>
        <w:overflowPunct w:val="0"/>
        <w:ind w:left="398" w:right="666"/>
      </w:pPr>
      <w:r w:rsidRPr="008A1AC5">
        <w:rPr>
          <w:u w:val="single"/>
        </w:rPr>
        <w:t>Humusowanie</w:t>
      </w:r>
      <w:r w:rsidRPr="008A1AC5">
        <w:t xml:space="preserve"> - zespół czynności przygotowujących powierzchnię gruntu do obudowy roślinnej, obejmujący dogęszczenie   gruntu,    rowkowanie,    naniesienie    ziemi    urodzajnej    z    jej    grabieniem   (bronowaniem) i</w:t>
      </w:r>
      <w:r w:rsidRPr="008A1AC5">
        <w:rPr>
          <w:spacing w:val="-1"/>
        </w:rPr>
        <w:t xml:space="preserve"> </w:t>
      </w:r>
      <w:r w:rsidRPr="008A1AC5">
        <w:t>dogęszczeniem.</w:t>
      </w:r>
    </w:p>
    <w:p w:rsidR="00D30146" w:rsidRPr="008A1AC5" w:rsidRDefault="00D30146" w:rsidP="00D30146">
      <w:pPr>
        <w:pStyle w:val="Tekstpodstawowy"/>
        <w:kinsoku w:val="0"/>
        <w:overflowPunct w:val="0"/>
        <w:spacing w:before="1"/>
        <w:ind w:left="398" w:right="847"/>
      </w:pPr>
      <w:r w:rsidRPr="008A1AC5">
        <w:rPr>
          <w:u w:val="single"/>
        </w:rPr>
        <w:t>Moletowanie</w:t>
      </w:r>
      <w:r w:rsidRPr="008A1AC5">
        <w:t xml:space="preserve"> - proces umożliwiający dogęszczenie ziemi urodzajnej i  wytworzenie  bruzd,  przeprowadzany  np. za pomocą walca o odpowiednio ukształtowanej</w:t>
      </w:r>
      <w:r w:rsidRPr="008A1AC5">
        <w:rPr>
          <w:spacing w:val="4"/>
        </w:rPr>
        <w:t xml:space="preserve"> </w:t>
      </w:r>
      <w:r w:rsidRPr="008A1AC5">
        <w:t>powierzchni.</w:t>
      </w:r>
    </w:p>
    <w:p w:rsidR="00D30146" w:rsidRPr="008A1AC5" w:rsidRDefault="00D30146" w:rsidP="00D30146">
      <w:pPr>
        <w:pStyle w:val="Tekstpodstawowy"/>
        <w:kinsoku w:val="0"/>
        <w:overflowPunct w:val="0"/>
        <w:spacing w:before="10"/>
      </w:pPr>
    </w:p>
    <w:p w:rsidR="00D30146" w:rsidRPr="008A1AC5" w:rsidRDefault="00D30146" w:rsidP="00A77A6D">
      <w:pPr>
        <w:pStyle w:val="Nagwek11"/>
        <w:numPr>
          <w:ilvl w:val="1"/>
          <w:numId w:val="172"/>
        </w:numPr>
        <w:tabs>
          <w:tab w:val="left" w:pos="804"/>
        </w:tabs>
        <w:kinsoku w:val="0"/>
        <w:overflowPunct w:val="0"/>
        <w:adjustRightInd w:val="0"/>
        <w:spacing w:before="1"/>
        <w:ind w:right="0"/>
        <w:jc w:val="left"/>
        <w:outlineLvl w:val="9"/>
        <w:rPr>
          <w:lang w:val="pl-PL"/>
        </w:rPr>
      </w:pPr>
      <w:r w:rsidRPr="008A1AC5">
        <w:rPr>
          <w:lang w:val="pl-PL"/>
        </w:rPr>
        <w:t>Zakres robót objętych</w:t>
      </w:r>
      <w:r w:rsidRPr="008A1AC5">
        <w:rPr>
          <w:spacing w:val="-1"/>
          <w:lang w:val="pl-PL"/>
        </w:rPr>
        <w:t xml:space="preserve"> </w:t>
      </w:r>
      <w:r w:rsidRPr="008A1AC5">
        <w:rPr>
          <w:lang w:val="pl-PL"/>
        </w:rPr>
        <w:t>ST</w:t>
      </w:r>
    </w:p>
    <w:p w:rsidR="00D30146" w:rsidRPr="008A1AC5" w:rsidRDefault="00D30146" w:rsidP="00D30146">
      <w:pPr>
        <w:pStyle w:val="Tekstpodstawowy"/>
        <w:kinsoku w:val="0"/>
        <w:overflowPunct w:val="0"/>
        <w:spacing w:before="118"/>
        <w:ind w:left="398"/>
      </w:pPr>
      <w:r w:rsidRPr="008A1AC5">
        <w:t>Roboty, których dotyczy szczegółowa specyfikacja techniczna, obejmują wszystkie czynności umożliwiające      i mające na celu wykonie terenów zielonych, do których wykonania zostały użyte materiały i wyroby odpowiadające wymaganiom norm lub aprobat technicznych. Zakres powyższych robót</w:t>
      </w:r>
      <w:r w:rsidRPr="008A1AC5">
        <w:rPr>
          <w:spacing w:val="-15"/>
        </w:rPr>
        <w:t xml:space="preserve"> </w:t>
      </w:r>
      <w:r w:rsidRPr="008A1AC5">
        <w:t>obejmuje:</w:t>
      </w:r>
    </w:p>
    <w:p w:rsidR="00D30146" w:rsidRPr="008A1AC5" w:rsidRDefault="00D30146" w:rsidP="00A77A6D">
      <w:pPr>
        <w:pStyle w:val="Akapitzlist"/>
        <w:numPr>
          <w:ilvl w:val="0"/>
          <w:numId w:val="171"/>
        </w:numPr>
        <w:tabs>
          <w:tab w:val="left" w:pos="826"/>
        </w:tabs>
        <w:kinsoku w:val="0"/>
        <w:overflowPunct w:val="0"/>
        <w:adjustRightInd w:val="0"/>
        <w:spacing w:before="1" w:line="245" w:lineRule="exact"/>
        <w:rPr>
          <w:sz w:val="20"/>
          <w:szCs w:val="20"/>
          <w:lang w:val="pl-PL"/>
        </w:rPr>
      </w:pPr>
      <w:r w:rsidRPr="008A1AC5">
        <w:rPr>
          <w:sz w:val="20"/>
          <w:szCs w:val="20"/>
          <w:lang w:val="pl-PL"/>
        </w:rPr>
        <w:t>zabezpieczenie roślinności</w:t>
      </w:r>
      <w:r w:rsidRPr="008A1AC5">
        <w:rPr>
          <w:spacing w:val="-1"/>
          <w:sz w:val="20"/>
          <w:szCs w:val="20"/>
          <w:lang w:val="pl-PL"/>
        </w:rPr>
        <w:t xml:space="preserve"> </w:t>
      </w:r>
      <w:r w:rsidRPr="008A1AC5">
        <w:rPr>
          <w:sz w:val="20"/>
          <w:szCs w:val="20"/>
          <w:lang w:val="pl-PL"/>
        </w:rPr>
        <w:t>istniejącej,</w:t>
      </w:r>
    </w:p>
    <w:p w:rsidR="00D30146" w:rsidRPr="008A1AC5" w:rsidRDefault="00D30146" w:rsidP="00A77A6D">
      <w:pPr>
        <w:pStyle w:val="Akapitzlist"/>
        <w:numPr>
          <w:ilvl w:val="0"/>
          <w:numId w:val="171"/>
        </w:numPr>
        <w:tabs>
          <w:tab w:val="left" w:pos="826"/>
        </w:tabs>
        <w:kinsoku w:val="0"/>
        <w:overflowPunct w:val="0"/>
        <w:adjustRightInd w:val="0"/>
        <w:spacing w:line="244" w:lineRule="exact"/>
        <w:rPr>
          <w:sz w:val="20"/>
          <w:szCs w:val="20"/>
          <w:lang w:val="pl-PL"/>
        </w:rPr>
      </w:pPr>
      <w:r w:rsidRPr="008A1AC5">
        <w:rPr>
          <w:sz w:val="20"/>
          <w:szCs w:val="20"/>
          <w:lang w:val="pl-PL"/>
        </w:rPr>
        <w:t>nasadzenia, m.in. drew wysokich, roślinności pnącej przy kontenerach na</w:t>
      </w:r>
      <w:r w:rsidRPr="008A1AC5">
        <w:rPr>
          <w:spacing w:val="-3"/>
          <w:sz w:val="20"/>
          <w:szCs w:val="20"/>
          <w:lang w:val="pl-PL"/>
        </w:rPr>
        <w:t xml:space="preserve"> </w:t>
      </w:r>
      <w:r w:rsidRPr="008A1AC5">
        <w:rPr>
          <w:sz w:val="20"/>
          <w:szCs w:val="20"/>
          <w:lang w:val="pl-PL"/>
        </w:rPr>
        <w:t>odpady,</w:t>
      </w:r>
    </w:p>
    <w:p w:rsidR="00D30146" w:rsidRPr="008A1AC5" w:rsidRDefault="00D30146" w:rsidP="00A77A6D">
      <w:pPr>
        <w:pStyle w:val="Akapitzlist"/>
        <w:numPr>
          <w:ilvl w:val="0"/>
          <w:numId w:val="171"/>
        </w:numPr>
        <w:tabs>
          <w:tab w:val="left" w:pos="826"/>
        </w:tabs>
        <w:kinsoku w:val="0"/>
        <w:overflowPunct w:val="0"/>
        <w:adjustRightInd w:val="0"/>
        <w:spacing w:line="244" w:lineRule="exact"/>
        <w:rPr>
          <w:sz w:val="20"/>
          <w:szCs w:val="20"/>
          <w:lang w:val="pl-PL"/>
        </w:rPr>
      </w:pPr>
      <w:r w:rsidRPr="008A1AC5">
        <w:rPr>
          <w:sz w:val="20"/>
          <w:szCs w:val="20"/>
          <w:lang w:val="pl-PL"/>
        </w:rPr>
        <w:t>sianie traw w celu uzupełnienia trawników w miejscach prowadzonych prac</w:t>
      </w:r>
      <w:r w:rsidRPr="008A1AC5">
        <w:rPr>
          <w:spacing w:val="-12"/>
          <w:sz w:val="20"/>
          <w:szCs w:val="20"/>
          <w:lang w:val="pl-PL"/>
        </w:rPr>
        <w:t xml:space="preserve"> </w:t>
      </w:r>
      <w:r w:rsidRPr="008A1AC5">
        <w:rPr>
          <w:sz w:val="20"/>
          <w:szCs w:val="20"/>
          <w:lang w:val="pl-PL"/>
        </w:rPr>
        <w:t>budowlanych,</w:t>
      </w:r>
    </w:p>
    <w:p w:rsidR="00D30146" w:rsidRPr="008A1AC5" w:rsidRDefault="00D30146" w:rsidP="00A77A6D">
      <w:pPr>
        <w:pStyle w:val="Akapitzlist"/>
        <w:numPr>
          <w:ilvl w:val="0"/>
          <w:numId w:val="171"/>
        </w:numPr>
        <w:tabs>
          <w:tab w:val="left" w:pos="826"/>
        </w:tabs>
        <w:kinsoku w:val="0"/>
        <w:overflowPunct w:val="0"/>
        <w:adjustRightInd w:val="0"/>
        <w:rPr>
          <w:sz w:val="20"/>
          <w:szCs w:val="20"/>
          <w:lang w:val="pl-PL"/>
        </w:rPr>
      </w:pPr>
      <w:r w:rsidRPr="008A1AC5">
        <w:rPr>
          <w:sz w:val="20"/>
          <w:szCs w:val="20"/>
          <w:lang w:val="pl-PL"/>
        </w:rPr>
        <w:t>późniejszą pielęgnację</w:t>
      </w:r>
      <w:r w:rsidRPr="008A1AC5">
        <w:rPr>
          <w:spacing w:val="-1"/>
          <w:sz w:val="20"/>
          <w:szCs w:val="20"/>
          <w:lang w:val="pl-PL"/>
        </w:rPr>
        <w:t xml:space="preserve"> </w:t>
      </w:r>
      <w:r w:rsidRPr="008A1AC5">
        <w:rPr>
          <w:sz w:val="20"/>
          <w:szCs w:val="20"/>
          <w:lang w:val="pl-PL"/>
        </w:rPr>
        <w:t>zieleni</w:t>
      </w:r>
    </w:p>
    <w:p w:rsidR="00D30146" w:rsidRPr="008A1AC5" w:rsidRDefault="00D30146" w:rsidP="00D30146">
      <w:pPr>
        <w:pStyle w:val="Tekstpodstawowy"/>
        <w:kinsoku w:val="0"/>
        <w:overflowPunct w:val="0"/>
        <w:spacing w:before="9"/>
      </w:pPr>
    </w:p>
    <w:p w:rsidR="00D30146" w:rsidRPr="008A1AC5" w:rsidRDefault="00D30146" w:rsidP="00A77A6D">
      <w:pPr>
        <w:pStyle w:val="Nagwek11"/>
        <w:numPr>
          <w:ilvl w:val="1"/>
          <w:numId w:val="172"/>
        </w:numPr>
        <w:tabs>
          <w:tab w:val="left" w:pos="805"/>
        </w:tabs>
        <w:kinsoku w:val="0"/>
        <w:overflowPunct w:val="0"/>
        <w:adjustRightInd w:val="0"/>
        <w:ind w:right="0"/>
        <w:jc w:val="left"/>
        <w:outlineLvl w:val="9"/>
        <w:rPr>
          <w:lang w:val="pl-PL"/>
        </w:rPr>
      </w:pPr>
      <w:r w:rsidRPr="008A1AC5">
        <w:rPr>
          <w:lang w:val="pl-PL"/>
        </w:rPr>
        <w:t>Ogólne wymagania dotyczące robót</w:t>
      </w:r>
    </w:p>
    <w:p w:rsidR="00D30146" w:rsidRPr="008A1AC5" w:rsidRDefault="00D30146" w:rsidP="00D30146">
      <w:pPr>
        <w:pStyle w:val="Tekstpodstawowy"/>
        <w:kinsoku w:val="0"/>
        <w:overflowPunct w:val="0"/>
        <w:spacing w:before="121"/>
        <w:ind w:left="398" w:right="663"/>
      </w:pPr>
      <w:r w:rsidRPr="008A1AC5">
        <w:t>Wykonawca robót jest odpowiedzialny za jakość wykonania robót, ich zgodność z dokumentacją projektową, ST i poleceniami Inspektora Nadzoru Inwestorskiego.</w:t>
      </w:r>
    </w:p>
    <w:p w:rsidR="00D30146" w:rsidRPr="008A1AC5" w:rsidRDefault="00D30146" w:rsidP="00D30146">
      <w:pPr>
        <w:pStyle w:val="Tekstpodstawowy"/>
        <w:kinsoku w:val="0"/>
        <w:overflowPunct w:val="0"/>
        <w:spacing w:before="121"/>
        <w:ind w:left="398" w:right="663"/>
      </w:pPr>
    </w:p>
    <w:p w:rsidR="00D30146" w:rsidRPr="008A1AC5" w:rsidRDefault="00D30146" w:rsidP="00A77A6D">
      <w:pPr>
        <w:pStyle w:val="Nagwek11"/>
        <w:numPr>
          <w:ilvl w:val="1"/>
          <w:numId w:val="172"/>
        </w:numPr>
        <w:tabs>
          <w:tab w:val="left" w:pos="805"/>
        </w:tabs>
        <w:kinsoku w:val="0"/>
        <w:overflowPunct w:val="0"/>
        <w:adjustRightInd w:val="0"/>
        <w:ind w:right="0"/>
        <w:jc w:val="left"/>
        <w:outlineLvl w:val="9"/>
        <w:rPr>
          <w:lang w:val="pl-PL"/>
        </w:rPr>
      </w:pPr>
      <w:r w:rsidRPr="008A1AC5">
        <w:rPr>
          <w:lang w:val="pl-PL"/>
        </w:rPr>
        <w:t>Szczegółowe wymagania</w:t>
      </w:r>
    </w:p>
    <w:p w:rsidR="00D30146" w:rsidRPr="008A1AC5" w:rsidRDefault="00D30146" w:rsidP="00A77A6D">
      <w:pPr>
        <w:pStyle w:val="Akapitzlist"/>
        <w:numPr>
          <w:ilvl w:val="0"/>
          <w:numId w:val="171"/>
        </w:numPr>
        <w:tabs>
          <w:tab w:val="left" w:pos="826"/>
        </w:tabs>
        <w:kinsoku w:val="0"/>
        <w:overflowPunct w:val="0"/>
        <w:adjustRightInd w:val="0"/>
        <w:spacing w:line="244" w:lineRule="exact"/>
        <w:rPr>
          <w:sz w:val="20"/>
          <w:szCs w:val="20"/>
          <w:lang w:val="pl-PL"/>
        </w:rPr>
      </w:pPr>
      <w:r w:rsidRPr="008A1AC5">
        <w:rPr>
          <w:sz w:val="20"/>
          <w:szCs w:val="20"/>
          <w:lang w:val="pl-PL"/>
        </w:rPr>
        <w:t>Trawniki urządzone do odtworzenia po zakończeniu prac budowlanych.</w:t>
      </w:r>
    </w:p>
    <w:p w:rsidR="00D30146" w:rsidRPr="008A1AC5" w:rsidRDefault="00D30146" w:rsidP="00A77A6D">
      <w:pPr>
        <w:pStyle w:val="Akapitzlist"/>
        <w:numPr>
          <w:ilvl w:val="0"/>
          <w:numId w:val="171"/>
        </w:numPr>
        <w:tabs>
          <w:tab w:val="left" w:pos="826"/>
        </w:tabs>
        <w:kinsoku w:val="0"/>
        <w:overflowPunct w:val="0"/>
        <w:adjustRightInd w:val="0"/>
        <w:spacing w:line="244" w:lineRule="exact"/>
        <w:rPr>
          <w:sz w:val="20"/>
          <w:szCs w:val="20"/>
          <w:lang w:val="pl-PL"/>
        </w:rPr>
      </w:pPr>
      <w:r w:rsidRPr="008A1AC5">
        <w:rPr>
          <w:sz w:val="20"/>
          <w:szCs w:val="20"/>
          <w:lang w:val="pl-PL"/>
        </w:rPr>
        <w:t>Drzewostan wysoki – drzewa należy poddać zabiegom pielęgnacyjnym – przycięcie suchych konarów. Przesadzenie i niezbędna wycinka drzew i krzewów oraz oczyszczenie z chwastów terenów zielonych. Nasadzenia drzew i krzewów ozdobnych jako nasady rekompensujące – wg planu nasadzeń i przesadzeń (wg odrębnej decyzji Marszałka Województwa Wielkopolskiego w Poznaniu). Zakres nasadzeń i przesadzeń określono na PZT-01. Dobór gatunków wg projektu nasadzeń. Grunt wokół roślin należy właściwie przygotować, splantować, odchwaścić, przygotować podłoże. Po posadzeniu i przesadzeniu rośliny należy zabezpieczyć przed wywróceniem odciągami, teren wokół roślin wyściółkować. Rośliny należy pielęgnować i podlewać w okresie wskazanym w decyzji o wycince.</w:t>
      </w:r>
    </w:p>
    <w:p w:rsidR="00D30146" w:rsidRPr="008A1AC5" w:rsidRDefault="00D30146" w:rsidP="00A77A6D">
      <w:pPr>
        <w:pStyle w:val="Akapitzlist"/>
        <w:numPr>
          <w:ilvl w:val="0"/>
          <w:numId w:val="171"/>
        </w:numPr>
        <w:tabs>
          <w:tab w:val="left" w:pos="826"/>
        </w:tabs>
        <w:kinsoku w:val="0"/>
        <w:overflowPunct w:val="0"/>
        <w:adjustRightInd w:val="0"/>
        <w:spacing w:line="244" w:lineRule="exact"/>
        <w:rPr>
          <w:sz w:val="20"/>
          <w:szCs w:val="20"/>
          <w:lang w:val="pl-PL"/>
        </w:rPr>
      </w:pPr>
      <w:r w:rsidRPr="008A1AC5">
        <w:rPr>
          <w:sz w:val="20"/>
          <w:szCs w:val="20"/>
          <w:lang w:val="pl-PL"/>
        </w:rPr>
        <w:t xml:space="preserve">Trawniki - teren zielony po zakończeniu prac budowlanych należy oczyścić, usunąć warstwy gruntu zanieczyszczone materiałami budowlanymi, dostarczyć nową warstwę organiczną (z wykorzystaniem gruntu z odkładu) ziemię plantować, odchwaścić i przygotować do siewu trawników. Trawniki należy pielęgnować przez okres 3 miesięcy. Warstwę gleby pod trawniki należy odpowiednio przygotować, dobór nasion – mieszanki traw dostosowane do intensywnego użytkowania o podwyższonej odporności na działanie suszy np.: życica trwała 60%, kostrzewa czerwona 10%, kostrzewa trzcinowa 10%, wiechlina łąkowa 20%. </w:t>
      </w:r>
    </w:p>
    <w:p w:rsidR="00D30146" w:rsidRPr="008A1AC5" w:rsidRDefault="00D30146" w:rsidP="00A77A6D">
      <w:pPr>
        <w:pStyle w:val="Akapitzlist"/>
        <w:numPr>
          <w:ilvl w:val="0"/>
          <w:numId w:val="171"/>
        </w:numPr>
        <w:tabs>
          <w:tab w:val="left" w:pos="826"/>
        </w:tabs>
        <w:kinsoku w:val="0"/>
        <w:overflowPunct w:val="0"/>
        <w:adjustRightInd w:val="0"/>
        <w:spacing w:line="244" w:lineRule="exact"/>
        <w:rPr>
          <w:sz w:val="20"/>
          <w:szCs w:val="20"/>
          <w:lang w:val="pl-PL"/>
        </w:rPr>
      </w:pPr>
      <w:r w:rsidRPr="008A1AC5">
        <w:rPr>
          <w:sz w:val="20"/>
          <w:szCs w:val="20"/>
          <w:lang w:val="pl-PL"/>
        </w:rPr>
        <w:t>Nasady roślin ozdobnych – w miejscach wskazanych w części rysunkowej (pergole, obudowy, wiaty, zieleńce) należy nasadzić rośliny (dobór gatunków w części rysunkowej) glebę należy odpowiednio przygotować, odchwaścić. Po posadzeniu teren wokół roślin wyściółkować.</w:t>
      </w:r>
    </w:p>
    <w:p w:rsidR="00D30146" w:rsidRPr="008A1AC5" w:rsidRDefault="00D30146" w:rsidP="00D30146">
      <w:pPr>
        <w:pStyle w:val="MSAnormalny"/>
      </w:pPr>
    </w:p>
    <w:p w:rsidR="00D30146" w:rsidRPr="008A1AC5" w:rsidRDefault="00D30146" w:rsidP="00A77A6D">
      <w:pPr>
        <w:pStyle w:val="Nagwek11"/>
        <w:numPr>
          <w:ilvl w:val="0"/>
          <w:numId w:val="172"/>
        </w:numPr>
        <w:tabs>
          <w:tab w:val="left" w:pos="656"/>
        </w:tabs>
        <w:kinsoku w:val="0"/>
        <w:overflowPunct w:val="0"/>
        <w:adjustRightInd w:val="0"/>
        <w:ind w:right="0"/>
        <w:jc w:val="left"/>
        <w:outlineLvl w:val="9"/>
        <w:rPr>
          <w:lang w:val="pl-PL"/>
        </w:rPr>
      </w:pPr>
      <w:r w:rsidRPr="008A1AC5">
        <w:rPr>
          <w:lang w:val="pl-PL"/>
        </w:rPr>
        <w:lastRenderedPageBreak/>
        <w:t>MATERIAŁY</w:t>
      </w:r>
    </w:p>
    <w:p w:rsidR="00D30146" w:rsidRPr="008A1AC5" w:rsidRDefault="00D30146" w:rsidP="00D30146">
      <w:pPr>
        <w:pStyle w:val="Tekstpodstawowy"/>
        <w:kinsoku w:val="0"/>
        <w:overflowPunct w:val="0"/>
        <w:spacing w:before="10"/>
        <w:rPr>
          <w:b/>
          <w:bCs/>
        </w:rPr>
      </w:pPr>
    </w:p>
    <w:p w:rsidR="00D30146" w:rsidRPr="008A1AC5" w:rsidRDefault="00D30146" w:rsidP="00A77A6D">
      <w:pPr>
        <w:pStyle w:val="Akapitzlist"/>
        <w:numPr>
          <w:ilvl w:val="1"/>
          <w:numId w:val="172"/>
        </w:numPr>
        <w:tabs>
          <w:tab w:val="left" w:pos="804"/>
        </w:tabs>
        <w:kinsoku w:val="0"/>
        <w:overflowPunct w:val="0"/>
        <w:adjustRightInd w:val="0"/>
        <w:rPr>
          <w:b/>
          <w:bCs/>
          <w:sz w:val="20"/>
          <w:szCs w:val="20"/>
          <w:lang w:val="pl-PL"/>
        </w:rPr>
      </w:pPr>
      <w:r w:rsidRPr="008A1AC5">
        <w:rPr>
          <w:b/>
          <w:bCs/>
          <w:sz w:val="20"/>
          <w:szCs w:val="20"/>
          <w:lang w:val="pl-PL"/>
        </w:rPr>
        <w:t>Ogólne</w:t>
      </w:r>
      <w:r w:rsidRPr="008A1AC5">
        <w:rPr>
          <w:b/>
          <w:bCs/>
          <w:spacing w:val="-1"/>
          <w:sz w:val="20"/>
          <w:szCs w:val="20"/>
          <w:lang w:val="pl-PL"/>
        </w:rPr>
        <w:t xml:space="preserve"> </w:t>
      </w:r>
      <w:r w:rsidRPr="008A1AC5">
        <w:rPr>
          <w:b/>
          <w:bCs/>
          <w:sz w:val="20"/>
          <w:szCs w:val="20"/>
          <w:lang w:val="pl-PL"/>
        </w:rPr>
        <w:t>wymagania</w:t>
      </w:r>
    </w:p>
    <w:p w:rsidR="00D30146" w:rsidRPr="008A1AC5" w:rsidRDefault="00D30146" w:rsidP="00D30146">
      <w:pPr>
        <w:pStyle w:val="Tekstpodstawowy"/>
        <w:kinsoku w:val="0"/>
        <w:overflowPunct w:val="0"/>
        <w:spacing w:before="118"/>
        <w:ind w:left="398" w:right="701"/>
      </w:pPr>
      <w:r w:rsidRPr="008A1AC5">
        <w:t>Ogólne wymagania dotyczące materiałów, ich pozyskiwania i składowania podano w OST „Wymagania ogólne”.</w:t>
      </w:r>
    </w:p>
    <w:p w:rsidR="00D30146" w:rsidRPr="008A1AC5" w:rsidRDefault="00D30146" w:rsidP="00D30146">
      <w:pPr>
        <w:pStyle w:val="Tekstpodstawowy"/>
        <w:kinsoku w:val="0"/>
        <w:overflowPunct w:val="0"/>
        <w:spacing w:before="1"/>
      </w:pPr>
    </w:p>
    <w:p w:rsidR="00D30146" w:rsidRPr="008A1AC5" w:rsidRDefault="00D30146" w:rsidP="00A77A6D">
      <w:pPr>
        <w:pStyle w:val="Nagwek11"/>
        <w:numPr>
          <w:ilvl w:val="2"/>
          <w:numId w:val="172"/>
        </w:numPr>
        <w:tabs>
          <w:tab w:val="left" w:pos="948"/>
        </w:tabs>
        <w:kinsoku w:val="0"/>
        <w:overflowPunct w:val="0"/>
        <w:adjustRightInd w:val="0"/>
        <w:ind w:right="0"/>
        <w:jc w:val="left"/>
        <w:outlineLvl w:val="9"/>
        <w:rPr>
          <w:lang w:val="pl-PL"/>
        </w:rPr>
      </w:pPr>
      <w:r w:rsidRPr="008A1AC5">
        <w:rPr>
          <w:lang w:val="pl-PL"/>
        </w:rPr>
        <w:t>Ziemia urodzajna</w:t>
      </w:r>
    </w:p>
    <w:p w:rsidR="00D30146" w:rsidRPr="008A1AC5" w:rsidRDefault="00D30146" w:rsidP="00D30146">
      <w:pPr>
        <w:pStyle w:val="Tekstpodstawowy"/>
        <w:kinsoku w:val="0"/>
        <w:overflowPunct w:val="0"/>
        <w:spacing w:before="114"/>
        <w:ind w:left="398"/>
      </w:pPr>
      <w:r w:rsidRPr="008A1AC5">
        <w:t>Ziemia urodzajna, w zależności od miejsca pozyskania, powinna posiadać następujące charakterystyki:</w:t>
      </w:r>
    </w:p>
    <w:p w:rsidR="00D30146" w:rsidRPr="008A1AC5" w:rsidRDefault="00D30146" w:rsidP="00A77A6D">
      <w:pPr>
        <w:pStyle w:val="Akapitzlist"/>
        <w:numPr>
          <w:ilvl w:val="0"/>
          <w:numId w:val="170"/>
        </w:numPr>
        <w:tabs>
          <w:tab w:val="left" w:pos="826"/>
        </w:tabs>
        <w:kinsoku w:val="0"/>
        <w:overflowPunct w:val="0"/>
        <w:adjustRightInd w:val="0"/>
        <w:ind w:right="668"/>
        <w:rPr>
          <w:sz w:val="20"/>
          <w:szCs w:val="20"/>
          <w:lang w:val="pl-PL"/>
        </w:rPr>
      </w:pPr>
      <w:r w:rsidRPr="008A1AC5">
        <w:rPr>
          <w:sz w:val="20"/>
          <w:szCs w:val="20"/>
          <w:lang w:val="pl-PL"/>
        </w:rPr>
        <w:t>ziemia rodzima - powinna być zdjęta przed rozpoczęciem robót budowlanych i zmagazynowana w pryzmach nie przekraczających 2 m</w:t>
      </w:r>
      <w:r w:rsidRPr="008A1AC5">
        <w:rPr>
          <w:spacing w:val="-1"/>
          <w:sz w:val="20"/>
          <w:szCs w:val="20"/>
          <w:lang w:val="pl-PL"/>
        </w:rPr>
        <w:t xml:space="preserve"> </w:t>
      </w:r>
      <w:r w:rsidRPr="008A1AC5">
        <w:rPr>
          <w:sz w:val="20"/>
          <w:szCs w:val="20"/>
          <w:lang w:val="pl-PL"/>
        </w:rPr>
        <w:t>wysokości,</w:t>
      </w:r>
    </w:p>
    <w:p w:rsidR="00D30146" w:rsidRPr="008A1AC5" w:rsidRDefault="00D30146" w:rsidP="00A77A6D">
      <w:pPr>
        <w:pStyle w:val="Akapitzlist"/>
        <w:numPr>
          <w:ilvl w:val="0"/>
          <w:numId w:val="170"/>
        </w:numPr>
        <w:tabs>
          <w:tab w:val="left" w:pos="826"/>
        </w:tabs>
        <w:kinsoku w:val="0"/>
        <w:overflowPunct w:val="0"/>
        <w:adjustRightInd w:val="0"/>
        <w:ind w:right="670"/>
        <w:rPr>
          <w:sz w:val="20"/>
          <w:szCs w:val="20"/>
          <w:lang w:val="pl-PL"/>
        </w:rPr>
      </w:pPr>
      <w:r w:rsidRPr="008A1AC5">
        <w:rPr>
          <w:sz w:val="20"/>
          <w:szCs w:val="20"/>
          <w:lang w:val="pl-PL"/>
        </w:rPr>
        <w:t>ziemia pozyskana w innym miejscu i dostarczona na plac budowy - nie może być zagruzowana, przerośnięta korzeniami, zasolona lub zanieczyszczona</w:t>
      </w:r>
      <w:r w:rsidRPr="008A1AC5">
        <w:rPr>
          <w:spacing w:val="-1"/>
          <w:sz w:val="20"/>
          <w:szCs w:val="20"/>
          <w:lang w:val="pl-PL"/>
        </w:rPr>
        <w:t xml:space="preserve"> </w:t>
      </w:r>
      <w:r w:rsidRPr="008A1AC5">
        <w:rPr>
          <w:sz w:val="20"/>
          <w:szCs w:val="20"/>
          <w:lang w:val="pl-PL"/>
        </w:rPr>
        <w:t>chemicznie.</w:t>
      </w:r>
    </w:p>
    <w:p w:rsidR="00D30146" w:rsidRPr="008A1AC5" w:rsidRDefault="00D30146" w:rsidP="00D30146">
      <w:pPr>
        <w:pStyle w:val="Tekstpodstawowy"/>
        <w:kinsoku w:val="0"/>
        <w:overflowPunct w:val="0"/>
        <w:spacing w:before="1"/>
      </w:pPr>
    </w:p>
    <w:p w:rsidR="00D30146" w:rsidRPr="008A1AC5" w:rsidRDefault="00D30146" w:rsidP="00A77A6D">
      <w:pPr>
        <w:pStyle w:val="Nagwek11"/>
        <w:numPr>
          <w:ilvl w:val="2"/>
          <w:numId w:val="172"/>
        </w:numPr>
        <w:tabs>
          <w:tab w:val="left" w:pos="949"/>
        </w:tabs>
        <w:kinsoku w:val="0"/>
        <w:overflowPunct w:val="0"/>
        <w:adjustRightInd w:val="0"/>
        <w:ind w:right="0"/>
        <w:jc w:val="left"/>
        <w:outlineLvl w:val="9"/>
        <w:rPr>
          <w:lang w:val="pl-PL"/>
        </w:rPr>
      </w:pPr>
      <w:r w:rsidRPr="008A1AC5">
        <w:rPr>
          <w:lang w:val="pl-PL"/>
        </w:rPr>
        <w:t>Ziemia</w:t>
      </w:r>
      <w:r w:rsidRPr="008A1AC5">
        <w:rPr>
          <w:spacing w:val="3"/>
          <w:lang w:val="pl-PL"/>
        </w:rPr>
        <w:t xml:space="preserve"> </w:t>
      </w:r>
      <w:r w:rsidRPr="008A1AC5">
        <w:rPr>
          <w:lang w:val="pl-PL"/>
        </w:rPr>
        <w:t>kompostowa</w:t>
      </w:r>
    </w:p>
    <w:p w:rsidR="00D30146" w:rsidRPr="008A1AC5" w:rsidRDefault="00D30146" w:rsidP="00D30146">
      <w:pPr>
        <w:pStyle w:val="Tekstpodstawowy"/>
        <w:kinsoku w:val="0"/>
        <w:overflowPunct w:val="0"/>
        <w:spacing w:before="113"/>
        <w:ind w:left="398" w:right="665" w:hanging="1"/>
      </w:pPr>
      <w:r w:rsidRPr="008A1AC5">
        <w:t>Do nawożenia gleby mogą być stosowane komposty, powstające w wyniku rozkładu różnych odpadków roślinnych i zwierzęcych (np. torfu, fekaliów, kory drzewnej, chwastów, plewów), przy kompostowaniu ich na otwartym powietrzu w pryzmach, w sposób i w warunkach zapewniających utrzymanie wymaganych cech i wskaźników jakości kompostu.</w:t>
      </w:r>
    </w:p>
    <w:p w:rsidR="00D30146" w:rsidRPr="008A1AC5" w:rsidRDefault="00D30146" w:rsidP="00A77A6D">
      <w:pPr>
        <w:pStyle w:val="Akapitzlist"/>
        <w:numPr>
          <w:ilvl w:val="0"/>
          <w:numId w:val="169"/>
        </w:numPr>
        <w:tabs>
          <w:tab w:val="left" w:pos="826"/>
        </w:tabs>
        <w:kinsoku w:val="0"/>
        <w:overflowPunct w:val="0"/>
        <w:adjustRightInd w:val="0"/>
        <w:ind w:right="669"/>
        <w:rPr>
          <w:sz w:val="20"/>
          <w:szCs w:val="20"/>
          <w:lang w:val="pl-PL"/>
        </w:rPr>
      </w:pPr>
      <w:r w:rsidRPr="008A1AC5">
        <w:rPr>
          <w:sz w:val="20"/>
          <w:szCs w:val="20"/>
          <w:lang w:val="pl-PL"/>
        </w:rPr>
        <w:t>Kompost fekaliowo-torfowy - wyrób uzyskuje się przez kompostowanie torfu z fekaliami i ściekami bytowymi z osadników, z osiedli</w:t>
      </w:r>
      <w:r w:rsidRPr="008A1AC5">
        <w:rPr>
          <w:spacing w:val="1"/>
          <w:sz w:val="20"/>
          <w:szCs w:val="20"/>
          <w:lang w:val="pl-PL"/>
        </w:rPr>
        <w:t xml:space="preserve"> </w:t>
      </w:r>
      <w:r w:rsidRPr="008A1AC5">
        <w:rPr>
          <w:sz w:val="20"/>
          <w:szCs w:val="20"/>
          <w:lang w:val="pl-PL"/>
        </w:rPr>
        <w:t>mieszkaniowych.</w:t>
      </w:r>
    </w:p>
    <w:p w:rsidR="00D30146" w:rsidRPr="008A1AC5" w:rsidRDefault="00D30146" w:rsidP="00D30146">
      <w:pPr>
        <w:pStyle w:val="Tekstpodstawowy"/>
        <w:kinsoku w:val="0"/>
        <w:overflowPunct w:val="0"/>
        <w:ind w:left="825" w:right="701" w:hanging="1"/>
        <w:rPr>
          <w:sz w:val="18"/>
          <w:szCs w:val="18"/>
        </w:rPr>
      </w:pPr>
      <w:r w:rsidRPr="008A1AC5">
        <w:t>Kompost fekaliowo-torfowy powinien odpowiadać wymaganiom BN-73/0522-01, a torf użyty jako komponent do wyrobu kompostu - PN-G-98011</w:t>
      </w:r>
    </w:p>
    <w:p w:rsidR="00D30146" w:rsidRPr="008A1AC5" w:rsidRDefault="00D30146" w:rsidP="00A77A6D">
      <w:pPr>
        <w:pStyle w:val="Akapitzlist"/>
        <w:numPr>
          <w:ilvl w:val="0"/>
          <w:numId w:val="169"/>
        </w:numPr>
        <w:tabs>
          <w:tab w:val="left" w:pos="826"/>
        </w:tabs>
        <w:kinsoku w:val="0"/>
        <w:overflowPunct w:val="0"/>
        <w:adjustRightInd w:val="0"/>
        <w:spacing w:before="93"/>
        <w:ind w:right="670"/>
        <w:rPr>
          <w:sz w:val="20"/>
          <w:szCs w:val="20"/>
          <w:lang w:val="pl-PL"/>
        </w:rPr>
      </w:pPr>
      <w:r w:rsidRPr="008A1AC5">
        <w:rPr>
          <w:sz w:val="20"/>
          <w:szCs w:val="20"/>
          <w:lang w:val="pl-PL"/>
        </w:rPr>
        <w:t>Kompost z kory drzewnej - wyrób uzyskuje się przez kompostowanie kory zmieszanej z mocznikiem i osadami z oczyszczalni ścieków pocelulozowych, przez okres około 3</w:t>
      </w:r>
      <w:r w:rsidRPr="008A1AC5">
        <w:rPr>
          <w:spacing w:val="-7"/>
          <w:sz w:val="20"/>
          <w:szCs w:val="20"/>
          <w:lang w:val="pl-PL"/>
        </w:rPr>
        <w:t xml:space="preserve"> </w:t>
      </w:r>
      <w:r w:rsidRPr="008A1AC5">
        <w:rPr>
          <w:sz w:val="20"/>
          <w:szCs w:val="20"/>
          <w:lang w:val="pl-PL"/>
        </w:rPr>
        <w:t>miesięcy.</w:t>
      </w:r>
    </w:p>
    <w:p w:rsidR="00D30146" w:rsidRPr="008A1AC5" w:rsidRDefault="00D30146" w:rsidP="00A77A6D">
      <w:pPr>
        <w:pStyle w:val="Akapitzlist"/>
        <w:numPr>
          <w:ilvl w:val="0"/>
          <w:numId w:val="169"/>
        </w:numPr>
        <w:tabs>
          <w:tab w:val="left" w:pos="826"/>
        </w:tabs>
        <w:kinsoku w:val="0"/>
        <w:overflowPunct w:val="0"/>
        <w:adjustRightInd w:val="0"/>
        <w:ind w:right="669"/>
        <w:rPr>
          <w:sz w:val="20"/>
          <w:szCs w:val="20"/>
          <w:lang w:val="pl-PL"/>
        </w:rPr>
      </w:pPr>
      <w:r w:rsidRPr="008A1AC5">
        <w:rPr>
          <w:sz w:val="20"/>
          <w:szCs w:val="20"/>
          <w:lang w:val="pl-PL"/>
        </w:rPr>
        <w:t>Kompost z kory sosnowej może być stosowany jako nawóz organiczny przy przygotowaniu gleby pod zieleń w okresie jesieni, przez zmieszanie kompostu z</w:t>
      </w:r>
      <w:r w:rsidRPr="008A1AC5">
        <w:rPr>
          <w:spacing w:val="-2"/>
          <w:sz w:val="20"/>
          <w:szCs w:val="20"/>
          <w:lang w:val="pl-PL"/>
        </w:rPr>
        <w:t xml:space="preserve"> </w:t>
      </w:r>
      <w:r w:rsidRPr="008A1AC5">
        <w:rPr>
          <w:sz w:val="20"/>
          <w:szCs w:val="20"/>
          <w:lang w:val="pl-PL"/>
        </w:rPr>
        <w:t>glebą.</w:t>
      </w:r>
    </w:p>
    <w:p w:rsidR="00D30146" w:rsidRPr="008A1AC5" w:rsidRDefault="00D30146" w:rsidP="00D30146">
      <w:pPr>
        <w:pStyle w:val="Tekstpodstawowy"/>
        <w:kinsoku w:val="0"/>
        <w:overflowPunct w:val="0"/>
        <w:spacing w:before="11"/>
        <w:rPr>
          <w:sz w:val="19"/>
          <w:szCs w:val="19"/>
        </w:rPr>
      </w:pPr>
    </w:p>
    <w:p w:rsidR="00D30146" w:rsidRPr="008A1AC5" w:rsidRDefault="00D30146" w:rsidP="00A77A6D">
      <w:pPr>
        <w:pStyle w:val="Nagwek11"/>
        <w:numPr>
          <w:ilvl w:val="2"/>
          <w:numId w:val="172"/>
        </w:numPr>
        <w:tabs>
          <w:tab w:val="left" w:pos="948"/>
        </w:tabs>
        <w:kinsoku w:val="0"/>
        <w:overflowPunct w:val="0"/>
        <w:adjustRightInd w:val="0"/>
        <w:ind w:right="0"/>
        <w:jc w:val="left"/>
        <w:outlineLvl w:val="9"/>
        <w:rPr>
          <w:lang w:val="pl-PL"/>
        </w:rPr>
      </w:pPr>
      <w:r w:rsidRPr="008A1AC5">
        <w:rPr>
          <w:lang w:val="pl-PL"/>
        </w:rPr>
        <w:t>Materiał</w:t>
      </w:r>
      <w:r w:rsidRPr="008A1AC5">
        <w:rPr>
          <w:spacing w:val="-1"/>
          <w:lang w:val="pl-PL"/>
        </w:rPr>
        <w:t xml:space="preserve"> </w:t>
      </w:r>
      <w:r w:rsidRPr="008A1AC5">
        <w:rPr>
          <w:lang w:val="pl-PL"/>
        </w:rPr>
        <w:t>roślinny</w:t>
      </w:r>
    </w:p>
    <w:p w:rsidR="00D30146" w:rsidRPr="008A1AC5" w:rsidRDefault="00D30146" w:rsidP="00D30146">
      <w:pPr>
        <w:pStyle w:val="Tekstpodstawowy"/>
        <w:kinsoku w:val="0"/>
        <w:overflowPunct w:val="0"/>
        <w:spacing w:before="115"/>
        <w:ind w:left="398"/>
      </w:pPr>
      <w:r w:rsidRPr="008A1AC5">
        <w:t>Podczas doboru materiału roślinnego należy ściśle przestrzegać niżej opisanych wymagań:</w:t>
      </w:r>
    </w:p>
    <w:p w:rsidR="00D30146" w:rsidRPr="008A1AC5" w:rsidRDefault="00D30146" w:rsidP="00D30146">
      <w:pPr>
        <w:pStyle w:val="Tekstpodstawowy"/>
        <w:kinsoku w:val="0"/>
        <w:overflowPunct w:val="0"/>
        <w:spacing w:before="1"/>
      </w:pPr>
    </w:p>
    <w:p w:rsidR="00D30146" w:rsidRPr="008A1AC5" w:rsidRDefault="00D30146" w:rsidP="00A77A6D">
      <w:pPr>
        <w:pStyle w:val="Akapitzlist"/>
        <w:numPr>
          <w:ilvl w:val="0"/>
          <w:numId w:val="168"/>
        </w:numPr>
        <w:tabs>
          <w:tab w:val="left" w:pos="682"/>
        </w:tabs>
        <w:kinsoku w:val="0"/>
        <w:overflowPunct w:val="0"/>
        <w:adjustRightInd w:val="0"/>
        <w:ind w:right="668"/>
        <w:jc w:val="both"/>
        <w:rPr>
          <w:sz w:val="20"/>
          <w:szCs w:val="20"/>
          <w:lang w:val="pl-PL"/>
        </w:rPr>
      </w:pPr>
      <w:r w:rsidRPr="008A1AC5">
        <w:rPr>
          <w:sz w:val="20"/>
          <w:szCs w:val="20"/>
          <w:lang w:val="pl-PL"/>
        </w:rPr>
        <w:t>Rośliny powinny być dojrzałe, prawidłowo uformowane, z zachowaniem pokroju charakterystycznego dla gatunku i odmiany oraz wyprowadzone zgodnie z wymaganiami agrotechniki szkółkarskiej. System korzeniowy powinien być skupiony, pra-widłowo rozwinięty, na korzeniach szkieletowych powinny występować liczne korzenie drobne. Bryła korzeniowa powinna być odpowiednio uformowana i nieuszkodzona.</w:t>
      </w:r>
    </w:p>
    <w:p w:rsidR="00D30146" w:rsidRPr="008A1AC5" w:rsidRDefault="00D30146" w:rsidP="00A77A6D">
      <w:pPr>
        <w:pStyle w:val="Akapitzlist"/>
        <w:numPr>
          <w:ilvl w:val="0"/>
          <w:numId w:val="168"/>
        </w:numPr>
        <w:tabs>
          <w:tab w:val="left" w:pos="682"/>
        </w:tabs>
        <w:kinsoku w:val="0"/>
        <w:overflowPunct w:val="0"/>
        <w:adjustRightInd w:val="0"/>
        <w:ind w:right="672"/>
        <w:jc w:val="both"/>
        <w:rPr>
          <w:sz w:val="20"/>
          <w:szCs w:val="20"/>
          <w:lang w:val="pl-PL"/>
        </w:rPr>
      </w:pPr>
      <w:r w:rsidRPr="008A1AC5">
        <w:rPr>
          <w:sz w:val="20"/>
          <w:szCs w:val="20"/>
          <w:lang w:val="pl-PL"/>
        </w:rPr>
        <w:t>Dostarczone przez Wykonawcę sadzonki drzew i krzewów powinny być zgodne z polską normą, właściwie oznaczone – muszą mieć etykiety, na których podana jest nazwa polska i łacińska, ponadto sadzonki powinny spełniać określone</w:t>
      </w:r>
      <w:r w:rsidRPr="008A1AC5">
        <w:rPr>
          <w:spacing w:val="1"/>
          <w:sz w:val="20"/>
          <w:szCs w:val="20"/>
          <w:lang w:val="pl-PL"/>
        </w:rPr>
        <w:t xml:space="preserve"> </w:t>
      </w:r>
      <w:r w:rsidRPr="008A1AC5">
        <w:rPr>
          <w:sz w:val="20"/>
          <w:szCs w:val="20"/>
          <w:lang w:val="pl-PL"/>
        </w:rPr>
        <w:t>wymagania:</w:t>
      </w:r>
    </w:p>
    <w:p w:rsidR="00D30146" w:rsidRPr="008A1AC5" w:rsidRDefault="00D30146" w:rsidP="00A77A6D">
      <w:pPr>
        <w:pStyle w:val="Akapitzlist"/>
        <w:numPr>
          <w:ilvl w:val="1"/>
          <w:numId w:val="168"/>
        </w:numPr>
        <w:tabs>
          <w:tab w:val="left" w:pos="1107"/>
        </w:tabs>
        <w:kinsoku w:val="0"/>
        <w:overflowPunct w:val="0"/>
        <w:adjustRightInd w:val="0"/>
        <w:spacing w:before="7" w:line="228" w:lineRule="auto"/>
        <w:ind w:right="669"/>
        <w:jc w:val="both"/>
        <w:rPr>
          <w:sz w:val="20"/>
          <w:szCs w:val="20"/>
          <w:lang w:val="pl-PL"/>
        </w:rPr>
      </w:pPr>
      <w:r w:rsidRPr="008A1AC5">
        <w:rPr>
          <w:sz w:val="20"/>
          <w:szCs w:val="20"/>
          <w:lang w:val="pl-PL"/>
        </w:rPr>
        <w:t>pąk szczytowy przewodnika powinien być wyraźnie uformowany, przyrost ostatniego roku powinien wyraźnie i prosto przedłużać przewodnik, system korzeniowy powinien być skupiony i prawidłowo rozwinięty, na korzeniach szkieletowych po-winny występować liczne korzenie</w:t>
      </w:r>
      <w:r w:rsidRPr="008A1AC5">
        <w:rPr>
          <w:spacing w:val="-9"/>
          <w:sz w:val="20"/>
          <w:szCs w:val="20"/>
          <w:lang w:val="pl-PL"/>
        </w:rPr>
        <w:t xml:space="preserve"> </w:t>
      </w:r>
      <w:r w:rsidRPr="008A1AC5">
        <w:rPr>
          <w:sz w:val="20"/>
          <w:szCs w:val="20"/>
          <w:lang w:val="pl-PL"/>
        </w:rPr>
        <w:t>drobne;</w:t>
      </w:r>
    </w:p>
    <w:p w:rsidR="00D30146" w:rsidRPr="008A1AC5" w:rsidRDefault="00D30146" w:rsidP="00A77A6D">
      <w:pPr>
        <w:pStyle w:val="Akapitzlist"/>
        <w:numPr>
          <w:ilvl w:val="1"/>
          <w:numId w:val="168"/>
        </w:numPr>
        <w:tabs>
          <w:tab w:val="left" w:pos="1107"/>
        </w:tabs>
        <w:kinsoku w:val="0"/>
        <w:overflowPunct w:val="0"/>
        <w:adjustRightInd w:val="0"/>
        <w:spacing w:before="19" w:line="218" w:lineRule="auto"/>
        <w:ind w:right="672"/>
        <w:rPr>
          <w:sz w:val="20"/>
          <w:szCs w:val="20"/>
          <w:lang w:val="pl-PL"/>
        </w:rPr>
      </w:pPr>
      <w:r w:rsidRPr="008A1AC5">
        <w:rPr>
          <w:sz w:val="20"/>
          <w:szCs w:val="20"/>
          <w:lang w:val="pl-PL"/>
        </w:rPr>
        <w:t>u roślin sadzonych z bryłą korzeniową - bryła korzeniowa powinna być prawidłowo uformowana i nieuszkodzona, pędy korony krzewów nie powinny być przycięte, chyba że jest to cięcie</w:t>
      </w:r>
      <w:r w:rsidRPr="008A1AC5">
        <w:rPr>
          <w:spacing w:val="-30"/>
          <w:sz w:val="20"/>
          <w:szCs w:val="20"/>
          <w:lang w:val="pl-PL"/>
        </w:rPr>
        <w:t xml:space="preserve"> </w:t>
      </w:r>
      <w:r w:rsidRPr="008A1AC5">
        <w:rPr>
          <w:sz w:val="20"/>
          <w:szCs w:val="20"/>
          <w:lang w:val="pl-PL"/>
        </w:rPr>
        <w:t>formujące;</w:t>
      </w:r>
    </w:p>
    <w:p w:rsidR="00D30146" w:rsidRPr="008A1AC5" w:rsidRDefault="00D30146" w:rsidP="00A77A6D">
      <w:pPr>
        <w:pStyle w:val="Akapitzlist"/>
        <w:numPr>
          <w:ilvl w:val="1"/>
          <w:numId w:val="168"/>
        </w:numPr>
        <w:tabs>
          <w:tab w:val="left" w:pos="1107"/>
        </w:tabs>
        <w:kinsoku w:val="0"/>
        <w:overflowPunct w:val="0"/>
        <w:adjustRightInd w:val="0"/>
        <w:spacing w:before="23" w:line="216" w:lineRule="auto"/>
        <w:ind w:right="671"/>
        <w:rPr>
          <w:sz w:val="20"/>
          <w:szCs w:val="20"/>
          <w:lang w:val="pl-PL"/>
        </w:rPr>
      </w:pPr>
      <w:r w:rsidRPr="008A1AC5">
        <w:rPr>
          <w:sz w:val="20"/>
          <w:szCs w:val="20"/>
          <w:lang w:val="pl-PL"/>
        </w:rPr>
        <w:t>sadzonki krzewów powinny być prawidłowo uformowane z zachowaniem pokroju charakterystycznego dla gatunku i</w:t>
      </w:r>
      <w:r w:rsidRPr="008A1AC5">
        <w:rPr>
          <w:spacing w:val="-2"/>
          <w:sz w:val="20"/>
          <w:szCs w:val="20"/>
          <w:lang w:val="pl-PL"/>
        </w:rPr>
        <w:t xml:space="preserve"> </w:t>
      </w:r>
      <w:r w:rsidRPr="008A1AC5">
        <w:rPr>
          <w:sz w:val="20"/>
          <w:szCs w:val="20"/>
          <w:lang w:val="pl-PL"/>
        </w:rPr>
        <w:t>odmiany;</w:t>
      </w:r>
    </w:p>
    <w:p w:rsidR="00D30146" w:rsidRPr="008A1AC5" w:rsidRDefault="00D30146" w:rsidP="00A77A6D">
      <w:pPr>
        <w:pStyle w:val="Akapitzlist"/>
        <w:numPr>
          <w:ilvl w:val="1"/>
          <w:numId w:val="168"/>
        </w:numPr>
        <w:tabs>
          <w:tab w:val="left" w:pos="1107"/>
        </w:tabs>
        <w:kinsoku w:val="0"/>
        <w:overflowPunct w:val="0"/>
        <w:adjustRightInd w:val="0"/>
        <w:spacing w:before="24" w:line="216" w:lineRule="auto"/>
        <w:ind w:right="668"/>
        <w:rPr>
          <w:sz w:val="20"/>
          <w:szCs w:val="20"/>
          <w:lang w:val="pl-PL"/>
        </w:rPr>
      </w:pPr>
      <w:r w:rsidRPr="008A1AC5">
        <w:rPr>
          <w:sz w:val="20"/>
          <w:szCs w:val="20"/>
          <w:lang w:val="pl-PL"/>
        </w:rPr>
        <w:t>rośliny powinny być dojrzałe technicznie tzn. nadające się do wysadzenia, jednolite w całej partii, zdrowe i</w:t>
      </w:r>
      <w:r w:rsidRPr="008A1AC5">
        <w:rPr>
          <w:spacing w:val="1"/>
          <w:sz w:val="20"/>
          <w:szCs w:val="20"/>
          <w:lang w:val="pl-PL"/>
        </w:rPr>
        <w:t xml:space="preserve"> </w:t>
      </w:r>
      <w:r w:rsidRPr="008A1AC5">
        <w:rPr>
          <w:sz w:val="20"/>
          <w:szCs w:val="20"/>
          <w:lang w:val="pl-PL"/>
        </w:rPr>
        <w:t>niezwiędnięte;</w:t>
      </w:r>
    </w:p>
    <w:p w:rsidR="00D30146" w:rsidRPr="008A1AC5" w:rsidRDefault="00D30146" w:rsidP="00A77A6D">
      <w:pPr>
        <w:pStyle w:val="Akapitzlist"/>
        <w:numPr>
          <w:ilvl w:val="1"/>
          <w:numId w:val="168"/>
        </w:numPr>
        <w:tabs>
          <w:tab w:val="left" w:pos="1107"/>
        </w:tabs>
        <w:kinsoku w:val="0"/>
        <w:overflowPunct w:val="0"/>
        <w:adjustRightInd w:val="0"/>
        <w:spacing w:before="5" w:line="248" w:lineRule="exact"/>
        <w:rPr>
          <w:sz w:val="20"/>
          <w:szCs w:val="20"/>
          <w:lang w:val="pl-PL"/>
        </w:rPr>
      </w:pPr>
      <w:r w:rsidRPr="008A1AC5">
        <w:rPr>
          <w:sz w:val="20"/>
          <w:szCs w:val="20"/>
          <w:lang w:val="pl-PL"/>
        </w:rPr>
        <w:t>pokrój rośliny i liści powinien być charakterystyczny dla gatunku i</w:t>
      </w:r>
      <w:r w:rsidRPr="008A1AC5">
        <w:rPr>
          <w:spacing w:val="-13"/>
          <w:sz w:val="20"/>
          <w:szCs w:val="20"/>
          <w:lang w:val="pl-PL"/>
        </w:rPr>
        <w:t xml:space="preserve"> </w:t>
      </w:r>
      <w:r w:rsidRPr="008A1AC5">
        <w:rPr>
          <w:sz w:val="20"/>
          <w:szCs w:val="20"/>
          <w:lang w:val="pl-PL"/>
        </w:rPr>
        <w:t>odmiany;</w:t>
      </w:r>
    </w:p>
    <w:p w:rsidR="00D30146" w:rsidRPr="008A1AC5" w:rsidRDefault="00D30146" w:rsidP="00A77A6D">
      <w:pPr>
        <w:pStyle w:val="Akapitzlist"/>
        <w:numPr>
          <w:ilvl w:val="1"/>
          <w:numId w:val="168"/>
        </w:numPr>
        <w:tabs>
          <w:tab w:val="left" w:pos="1107"/>
        </w:tabs>
        <w:kinsoku w:val="0"/>
        <w:overflowPunct w:val="0"/>
        <w:adjustRightInd w:val="0"/>
        <w:spacing w:line="236" w:lineRule="exact"/>
        <w:rPr>
          <w:sz w:val="20"/>
          <w:szCs w:val="20"/>
          <w:lang w:val="pl-PL"/>
        </w:rPr>
      </w:pPr>
      <w:r w:rsidRPr="008A1AC5">
        <w:rPr>
          <w:sz w:val="20"/>
          <w:szCs w:val="20"/>
          <w:lang w:val="pl-PL"/>
        </w:rPr>
        <w:t>bryła korzeniowa powinna być dobrze przerośnięta korzeniami, wilgotna i</w:t>
      </w:r>
      <w:r w:rsidRPr="008A1AC5">
        <w:rPr>
          <w:spacing w:val="-5"/>
          <w:sz w:val="20"/>
          <w:szCs w:val="20"/>
          <w:lang w:val="pl-PL"/>
        </w:rPr>
        <w:t xml:space="preserve"> </w:t>
      </w:r>
      <w:r w:rsidRPr="008A1AC5">
        <w:rPr>
          <w:sz w:val="20"/>
          <w:szCs w:val="20"/>
          <w:lang w:val="pl-PL"/>
        </w:rPr>
        <w:t>nieuszkodzona;</w:t>
      </w:r>
    </w:p>
    <w:p w:rsidR="00D30146" w:rsidRPr="008A1AC5" w:rsidRDefault="00D30146" w:rsidP="00A77A6D">
      <w:pPr>
        <w:pStyle w:val="Akapitzlist"/>
        <w:numPr>
          <w:ilvl w:val="1"/>
          <w:numId w:val="168"/>
        </w:numPr>
        <w:tabs>
          <w:tab w:val="left" w:pos="1107"/>
        </w:tabs>
        <w:kinsoku w:val="0"/>
        <w:overflowPunct w:val="0"/>
        <w:adjustRightInd w:val="0"/>
        <w:spacing w:before="7" w:line="216" w:lineRule="auto"/>
        <w:ind w:right="669"/>
        <w:rPr>
          <w:sz w:val="20"/>
          <w:szCs w:val="20"/>
          <w:lang w:val="pl-PL"/>
        </w:rPr>
      </w:pPr>
      <w:r w:rsidRPr="008A1AC5">
        <w:rPr>
          <w:sz w:val="20"/>
          <w:szCs w:val="20"/>
          <w:lang w:val="pl-PL"/>
        </w:rPr>
        <w:t>rośliny powinny charakteryzować się dobrą kondycją zdrowotną (powinny być wolne od patogenów i innych oznak</w:t>
      </w:r>
      <w:r w:rsidRPr="008A1AC5">
        <w:rPr>
          <w:spacing w:val="-3"/>
          <w:sz w:val="20"/>
          <w:szCs w:val="20"/>
          <w:lang w:val="pl-PL"/>
        </w:rPr>
        <w:t xml:space="preserve"> </w:t>
      </w:r>
      <w:r w:rsidRPr="008A1AC5">
        <w:rPr>
          <w:sz w:val="20"/>
          <w:szCs w:val="20"/>
          <w:lang w:val="pl-PL"/>
        </w:rPr>
        <w:t>chorobowych);</w:t>
      </w:r>
    </w:p>
    <w:p w:rsidR="00D30146" w:rsidRPr="008A1AC5" w:rsidRDefault="00D30146" w:rsidP="00A77A6D">
      <w:pPr>
        <w:pStyle w:val="Akapitzlist"/>
        <w:numPr>
          <w:ilvl w:val="1"/>
          <w:numId w:val="168"/>
        </w:numPr>
        <w:tabs>
          <w:tab w:val="left" w:pos="1107"/>
        </w:tabs>
        <w:kinsoku w:val="0"/>
        <w:overflowPunct w:val="0"/>
        <w:adjustRightInd w:val="0"/>
        <w:spacing w:before="24" w:line="216" w:lineRule="auto"/>
        <w:ind w:right="672"/>
        <w:rPr>
          <w:sz w:val="20"/>
          <w:szCs w:val="20"/>
          <w:lang w:val="pl-PL"/>
        </w:rPr>
      </w:pPr>
      <w:r w:rsidRPr="008A1AC5">
        <w:rPr>
          <w:sz w:val="20"/>
          <w:szCs w:val="20"/>
          <w:lang w:val="pl-PL"/>
        </w:rPr>
        <w:t>materiał powinien być szkółkowany i dostarczony w pojemnikach bez uszkodzeń mechanicznych (otarć i innych ubytków), z dobrze ukształtowaną bryłą korzeniową;</w:t>
      </w:r>
    </w:p>
    <w:p w:rsidR="00D30146" w:rsidRPr="008A1AC5" w:rsidRDefault="00D30146" w:rsidP="00A77A6D">
      <w:pPr>
        <w:pStyle w:val="Akapitzlist"/>
        <w:numPr>
          <w:ilvl w:val="1"/>
          <w:numId w:val="168"/>
        </w:numPr>
        <w:tabs>
          <w:tab w:val="left" w:pos="1107"/>
        </w:tabs>
        <w:kinsoku w:val="0"/>
        <w:overflowPunct w:val="0"/>
        <w:adjustRightInd w:val="0"/>
        <w:spacing w:before="24" w:line="216" w:lineRule="auto"/>
        <w:ind w:right="669"/>
        <w:rPr>
          <w:sz w:val="20"/>
          <w:szCs w:val="20"/>
          <w:lang w:val="pl-PL"/>
        </w:rPr>
      </w:pPr>
      <w:r w:rsidRPr="008A1AC5">
        <w:rPr>
          <w:sz w:val="20"/>
          <w:szCs w:val="20"/>
          <w:lang w:val="pl-PL"/>
        </w:rPr>
        <w:t>do czasu wysadzenia rośliny powinny być ocienione, osłonięte od wiatru i zabezpieczone przed wyschnięciem;</w:t>
      </w:r>
    </w:p>
    <w:p w:rsidR="00D30146" w:rsidRPr="008A1AC5" w:rsidRDefault="00D30146" w:rsidP="00A77A6D">
      <w:pPr>
        <w:pStyle w:val="Akapitzlist"/>
        <w:numPr>
          <w:ilvl w:val="1"/>
          <w:numId w:val="168"/>
        </w:numPr>
        <w:tabs>
          <w:tab w:val="left" w:pos="1107"/>
        </w:tabs>
        <w:kinsoku w:val="0"/>
        <w:overflowPunct w:val="0"/>
        <w:adjustRightInd w:val="0"/>
        <w:spacing w:before="23" w:line="216" w:lineRule="auto"/>
        <w:ind w:right="669"/>
        <w:rPr>
          <w:sz w:val="20"/>
          <w:szCs w:val="20"/>
          <w:lang w:val="pl-PL"/>
        </w:rPr>
      </w:pPr>
      <w:r w:rsidRPr="008A1AC5">
        <w:rPr>
          <w:sz w:val="20"/>
          <w:szCs w:val="20"/>
          <w:lang w:val="pl-PL"/>
        </w:rPr>
        <w:t>bryła korzeniowa powinna być nienaruszona, wolna od chwastów i starannie zabezpieczona do momentu zakończenia</w:t>
      </w:r>
      <w:r w:rsidRPr="008A1AC5">
        <w:rPr>
          <w:spacing w:val="1"/>
          <w:sz w:val="20"/>
          <w:szCs w:val="20"/>
          <w:lang w:val="pl-PL"/>
        </w:rPr>
        <w:t xml:space="preserve"> </w:t>
      </w:r>
      <w:r w:rsidRPr="008A1AC5">
        <w:rPr>
          <w:sz w:val="20"/>
          <w:szCs w:val="20"/>
          <w:lang w:val="pl-PL"/>
        </w:rPr>
        <w:t>sadzenia.</w:t>
      </w:r>
    </w:p>
    <w:p w:rsidR="00D30146" w:rsidRPr="008A1AC5" w:rsidRDefault="00D30146" w:rsidP="00D30146">
      <w:pPr>
        <w:pStyle w:val="Tekstpodstawowy"/>
        <w:kinsoku w:val="0"/>
        <w:overflowPunct w:val="0"/>
        <w:spacing w:before="6"/>
      </w:pPr>
    </w:p>
    <w:p w:rsidR="00D30146" w:rsidRPr="008A1AC5" w:rsidRDefault="00D30146" w:rsidP="00D30146">
      <w:pPr>
        <w:pStyle w:val="Nagwek11"/>
        <w:kinsoku w:val="0"/>
        <w:overflowPunct w:val="0"/>
        <w:spacing w:before="1"/>
        <w:ind w:left="398"/>
        <w:outlineLvl w:val="9"/>
        <w:rPr>
          <w:lang w:val="pl-PL"/>
        </w:rPr>
      </w:pPr>
      <w:r w:rsidRPr="008A1AC5">
        <w:rPr>
          <w:lang w:val="pl-PL"/>
        </w:rPr>
        <w:t>Wady niedopuszczalne:</w:t>
      </w:r>
    </w:p>
    <w:p w:rsidR="00D30146" w:rsidRPr="008A1AC5" w:rsidRDefault="00D30146" w:rsidP="00A77A6D">
      <w:pPr>
        <w:pStyle w:val="Akapitzlist"/>
        <w:numPr>
          <w:ilvl w:val="0"/>
          <w:numId w:val="167"/>
        </w:numPr>
        <w:tabs>
          <w:tab w:val="left" w:pos="826"/>
        </w:tabs>
        <w:kinsoku w:val="0"/>
        <w:overflowPunct w:val="0"/>
        <w:adjustRightInd w:val="0"/>
        <w:spacing w:before="115" w:line="229" w:lineRule="exact"/>
        <w:rPr>
          <w:sz w:val="20"/>
          <w:szCs w:val="20"/>
          <w:lang w:val="pl-PL"/>
        </w:rPr>
      </w:pPr>
      <w:r w:rsidRPr="008A1AC5">
        <w:rPr>
          <w:sz w:val="20"/>
          <w:szCs w:val="20"/>
          <w:lang w:val="pl-PL"/>
        </w:rPr>
        <w:t>silne uszkodzenia mechaniczne</w:t>
      </w:r>
      <w:r w:rsidRPr="008A1AC5">
        <w:rPr>
          <w:spacing w:val="5"/>
          <w:sz w:val="20"/>
          <w:szCs w:val="20"/>
          <w:lang w:val="pl-PL"/>
        </w:rPr>
        <w:t xml:space="preserve"> </w:t>
      </w:r>
      <w:r w:rsidRPr="008A1AC5">
        <w:rPr>
          <w:sz w:val="20"/>
          <w:szCs w:val="20"/>
          <w:lang w:val="pl-PL"/>
        </w:rPr>
        <w:t>roślin;</w:t>
      </w:r>
    </w:p>
    <w:p w:rsidR="00D30146" w:rsidRPr="008A1AC5" w:rsidRDefault="00D30146" w:rsidP="00A77A6D">
      <w:pPr>
        <w:pStyle w:val="Akapitzlist"/>
        <w:numPr>
          <w:ilvl w:val="0"/>
          <w:numId w:val="167"/>
        </w:numPr>
        <w:tabs>
          <w:tab w:val="left" w:pos="826"/>
        </w:tabs>
        <w:kinsoku w:val="0"/>
        <w:overflowPunct w:val="0"/>
        <w:adjustRightInd w:val="0"/>
        <w:spacing w:line="229" w:lineRule="exact"/>
        <w:rPr>
          <w:sz w:val="20"/>
          <w:szCs w:val="20"/>
          <w:lang w:val="pl-PL"/>
        </w:rPr>
      </w:pPr>
      <w:r w:rsidRPr="008A1AC5">
        <w:rPr>
          <w:sz w:val="20"/>
          <w:szCs w:val="20"/>
          <w:lang w:val="pl-PL"/>
        </w:rPr>
        <w:t>odrosty podkładki poniżej miejsca szczepienia;</w:t>
      </w:r>
    </w:p>
    <w:p w:rsidR="00D30146" w:rsidRPr="008A1AC5" w:rsidRDefault="00D30146" w:rsidP="00A77A6D">
      <w:pPr>
        <w:pStyle w:val="Akapitzlist"/>
        <w:numPr>
          <w:ilvl w:val="0"/>
          <w:numId w:val="167"/>
        </w:numPr>
        <w:tabs>
          <w:tab w:val="left" w:pos="826"/>
        </w:tabs>
        <w:kinsoku w:val="0"/>
        <w:overflowPunct w:val="0"/>
        <w:adjustRightInd w:val="0"/>
        <w:spacing w:before="1"/>
        <w:rPr>
          <w:sz w:val="20"/>
          <w:szCs w:val="20"/>
          <w:lang w:val="pl-PL"/>
        </w:rPr>
      </w:pPr>
      <w:r w:rsidRPr="008A1AC5">
        <w:rPr>
          <w:sz w:val="20"/>
          <w:szCs w:val="20"/>
          <w:lang w:val="pl-PL"/>
        </w:rPr>
        <w:t>ślady żerowania</w:t>
      </w:r>
      <w:r w:rsidRPr="008A1AC5">
        <w:rPr>
          <w:spacing w:val="-5"/>
          <w:sz w:val="20"/>
          <w:szCs w:val="20"/>
          <w:lang w:val="pl-PL"/>
        </w:rPr>
        <w:t xml:space="preserve"> </w:t>
      </w:r>
      <w:r w:rsidRPr="008A1AC5">
        <w:rPr>
          <w:sz w:val="20"/>
          <w:szCs w:val="20"/>
          <w:lang w:val="pl-PL"/>
        </w:rPr>
        <w:t>szkodników;</w:t>
      </w:r>
    </w:p>
    <w:p w:rsidR="00D30146" w:rsidRPr="008A1AC5" w:rsidRDefault="00D30146" w:rsidP="00A77A6D">
      <w:pPr>
        <w:pStyle w:val="Akapitzlist"/>
        <w:numPr>
          <w:ilvl w:val="0"/>
          <w:numId w:val="167"/>
        </w:numPr>
        <w:tabs>
          <w:tab w:val="left" w:pos="826"/>
        </w:tabs>
        <w:kinsoku w:val="0"/>
        <w:overflowPunct w:val="0"/>
        <w:adjustRightInd w:val="0"/>
        <w:rPr>
          <w:sz w:val="20"/>
          <w:szCs w:val="20"/>
          <w:lang w:val="pl-PL"/>
        </w:rPr>
      </w:pPr>
      <w:r w:rsidRPr="008A1AC5">
        <w:rPr>
          <w:sz w:val="20"/>
          <w:szCs w:val="20"/>
          <w:lang w:val="pl-PL"/>
        </w:rPr>
        <w:t>zwiędnięcia i pomarszczenia kory na korzeniach i częściach</w:t>
      </w:r>
      <w:r w:rsidRPr="008A1AC5">
        <w:rPr>
          <w:spacing w:val="-5"/>
          <w:sz w:val="20"/>
          <w:szCs w:val="20"/>
          <w:lang w:val="pl-PL"/>
        </w:rPr>
        <w:t xml:space="preserve"> </w:t>
      </w:r>
      <w:r w:rsidRPr="008A1AC5">
        <w:rPr>
          <w:sz w:val="20"/>
          <w:szCs w:val="20"/>
          <w:lang w:val="pl-PL"/>
        </w:rPr>
        <w:t>naziemnych;</w:t>
      </w:r>
    </w:p>
    <w:p w:rsidR="00D30146" w:rsidRPr="008A1AC5" w:rsidRDefault="00D30146" w:rsidP="00A77A6D">
      <w:pPr>
        <w:pStyle w:val="Akapitzlist"/>
        <w:numPr>
          <w:ilvl w:val="0"/>
          <w:numId w:val="167"/>
        </w:numPr>
        <w:tabs>
          <w:tab w:val="left" w:pos="826"/>
        </w:tabs>
        <w:kinsoku w:val="0"/>
        <w:overflowPunct w:val="0"/>
        <w:adjustRightInd w:val="0"/>
        <w:rPr>
          <w:sz w:val="20"/>
          <w:szCs w:val="20"/>
          <w:lang w:val="pl-PL"/>
        </w:rPr>
      </w:pPr>
      <w:r w:rsidRPr="008A1AC5">
        <w:rPr>
          <w:sz w:val="20"/>
          <w:szCs w:val="20"/>
          <w:lang w:val="pl-PL"/>
        </w:rPr>
        <w:lastRenderedPageBreak/>
        <w:t>martwice i pęknięcia</w:t>
      </w:r>
      <w:r w:rsidRPr="008A1AC5">
        <w:rPr>
          <w:spacing w:val="2"/>
          <w:sz w:val="20"/>
          <w:szCs w:val="20"/>
          <w:lang w:val="pl-PL"/>
        </w:rPr>
        <w:t xml:space="preserve"> </w:t>
      </w:r>
      <w:r w:rsidRPr="008A1AC5">
        <w:rPr>
          <w:sz w:val="20"/>
          <w:szCs w:val="20"/>
          <w:lang w:val="pl-PL"/>
        </w:rPr>
        <w:t>kory;</w:t>
      </w:r>
    </w:p>
    <w:p w:rsidR="00D30146" w:rsidRPr="008A1AC5" w:rsidRDefault="00D30146" w:rsidP="00A77A6D">
      <w:pPr>
        <w:pStyle w:val="Akapitzlist"/>
        <w:numPr>
          <w:ilvl w:val="0"/>
          <w:numId w:val="167"/>
        </w:numPr>
        <w:tabs>
          <w:tab w:val="left" w:pos="826"/>
        </w:tabs>
        <w:kinsoku w:val="0"/>
        <w:overflowPunct w:val="0"/>
        <w:adjustRightInd w:val="0"/>
        <w:spacing w:before="1"/>
        <w:rPr>
          <w:sz w:val="20"/>
          <w:szCs w:val="20"/>
          <w:lang w:val="pl-PL"/>
        </w:rPr>
      </w:pPr>
      <w:r w:rsidRPr="008A1AC5">
        <w:rPr>
          <w:sz w:val="20"/>
          <w:szCs w:val="20"/>
          <w:lang w:val="pl-PL"/>
        </w:rPr>
        <w:t>uszkodzenia pąka szczytowego przewodnika;</w:t>
      </w:r>
    </w:p>
    <w:p w:rsidR="00D30146" w:rsidRPr="008A1AC5" w:rsidRDefault="00D30146" w:rsidP="00A77A6D">
      <w:pPr>
        <w:pStyle w:val="Akapitzlist"/>
        <w:numPr>
          <w:ilvl w:val="0"/>
          <w:numId w:val="167"/>
        </w:numPr>
        <w:tabs>
          <w:tab w:val="left" w:pos="826"/>
        </w:tabs>
        <w:kinsoku w:val="0"/>
        <w:overflowPunct w:val="0"/>
        <w:adjustRightInd w:val="0"/>
        <w:spacing w:line="229" w:lineRule="exact"/>
        <w:rPr>
          <w:sz w:val="20"/>
          <w:szCs w:val="20"/>
          <w:lang w:val="pl-PL"/>
        </w:rPr>
      </w:pPr>
      <w:r w:rsidRPr="008A1AC5">
        <w:rPr>
          <w:sz w:val="20"/>
          <w:szCs w:val="20"/>
          <w:lang w:val="pl-PL"/>
        </w:rPr>
        <w:t>dwupędowe korony drzew formy</w:t>
      </w:r>
      <w:r w:rsidRPr="008A1AC5">
        <w:rPr>
          <w:spacing w:val="-6"/>
          <w:sz w:val="20"/>
          <w:szCs w:val="20"/>
          <w:lang w:val="pl-PL"/>
        </w:rPr>
        <w:t xml:space="preserve"> </w:t>
      </w:r>
      <w:r w:rsidRPr="008A1AC5">
        <w:rPr>
          <w:sz w:val="20"/>
          <w:szCs w:val="20"/>
          <w:lang w:val="pl-PL"/>
        </w:rPr>
        <w:t>piennej;</w:t>
      </w:r>
    </w:p>
    <w:p w:rsidR="00D30146" w:rsidRPr="008A1AC5" w:rsidRDefault="00D30146" w:rsidP="00A77A6D">
      <w:pPr>
        <w:pStyle w:val="Akapitzlist"/>
        <w:numPr>
          <w:ilvl w:val="0"/>
          <w:numId w:val="167"/>
        </w:numPr>
        <w:tabs>
          <w:tab w:val="left" w:pos="826"/>
        </w:tabs>
        <w:kinsoku w:val="0"/>
        <w:overflowPunct w:val="0"/>
        <w:adjustRightInd w:val="0"/>
        <w:spacing w:line="229" w:lineRule="exact"/>
        <w:rPr>
          <w:sz w:val="20"/>
          <w:szCs w:val="20"/>
          <w:lang w:val="pl-PL"/>
        </w:rPr>
      </w:pPr>
      <w:r w:rsidRPr="008A1AC5">
        <w:rPr>
          <w:sz w:val="20"/>
          <w:szCs w:val="20"/>
          <w:lang w:val="pl-PL"/>
        </w:rPr>
        <w:t>złe zrośnięcia odmiany szczepionej z</w:t>
      </w:r>
      <w:r w:rsidRPr="008A1AC5">
        <w:rPr>
          <w:spacing w:val="-1"/>
          <w:sz w:val="20"/>
          <w:szCs w:val="20"/>
          <w:lang w:val="pl-PL"/>
        </w:rPr>
        <w:t xml:space="preserve"> </w:t>
      </w:r>
      <w:r w:rsidRPr="008A1AC5">
        <w:rPr>
          <w:sz w:val="20"/>
          <w:szCs w:val="20"/>
          <w:lang w:val="pl-PL"/>
        </w:rPr>
        <w:t>podkładką;</w:t>
      </w:r>
    </w:p>
    <w:p w:rsidR="00D30146" w:rsidRPr="008A1AC5" w:rsidRDefault="00D30146" w:rsidP="00A77A6D">
      <w:pPr>
        <w:pStyle w:val="Akapitzlist"/>
        <w:numPr>
          <w:ilvl w:val="0"/>
          <w:numId w:val="167"/>
        </w:numPr>
        <w:tabs>
          <w:tab w:val="left" w:pos="826"/>
        </w:tabs>
        <w:kinsoku w:val="0"/>
        <w:overflowPunct w:val="0"/>
        <w:adjustRightInd w:val="0"/>
        <w:spacing w:before="1"/>
        <w:rPr>
          <w:sz w:val="20"/>
          <w:szCs w:val="20"/>
          <w:lang w:val="pl-PL"/>
        </w:rPr>
      </w:pPr>
      <w:r w:rsidRPr="008A1AC5">
        <w:rPr>
          <w:sz w:val="20"/>
          <w:szCs w:val="20"/>
          <w:lang w:val="pl-PL"/>
        </w:rPr>
        <w:t>oznaki</w:t>
      </w:r>
      <w:r w:rsidRPr="008A1AC5">
        <w:rPr>
          <w:spacing w:val="-1"/>
          <w:sz w:val="20"/>
          <w:szCs w:val="20"/>
          <w:lang w:val="pl-PL"/>
        </w:rPr>
        <w:t xml:space="preserve"> </w:t>
      </w:r>
      <w:r w:rsidRPr="008A1AC5">
        <w:rPr>
          <w:sz w:val="20"/>
          <w:szCs w:val="20"/>
          <w:lang w:val="pl-PL"/>
        </w:rPr>
        <w:t>chorobowe;</w:t>
      </w:r>
    </w:p>
    <w:p w:rsidR="00D30146" w:rsidRPr="008A1AC5" w:rsidRDefault="00D30146" w:rsidP="00A77A6D">
      <w:pPr>
        <w:pStyle w:val="Akapitzlist"/>
        <w:numPr>
          <w:ilvl w:val="0"/>
          <w:numId w:val="167"/>
        </w:numPr>
        <w:tabs>
          <w:tab w:val="left" w:pos="826"/>
        </w:tabs>
        <w:kinsoku w:val="0"/>
        <w:overflowPunct w:val="0"/>
        <w:adjustRightInd w:val="0"/>
        <w:rPr>
          <w:sz w:val="20"/>
          <w:szCs w:val="20"/>
          <w:lang w:val="pl-PL"/>
        </w:rPr>
      </w:pPr>
      <w:r w:rsidRPr="008A1AC5">
        <w:rPr>
          <w:sz w:val="20"/>
          <w:szCs w:val="20"/>
          <w:lang w:val="pl-PL"/>
        </w:rPr>
        <w:t>zwiędnięcia i pomarszczenia kory na korzeniach i częściach</w:t>
      </w:r>
      <w:r w:rsidRPr="008A1AC5">
        <w:rPr>
          <w:spacing w:val="-5"/>
          <w:sz w:val="20"/>
          <w:szCs w:val="20"/>
          <w:lang w:val="pl-PL"/>
        </w:rPr>
        <w:t xml:space="preserve"> </w:t>
      </w:r>
      <w:r w:rsidRPr="008A1AC5">
        <w:rPr>
          <w:sz w:val="20"/>
          <w:szCs w:val="20"/>
          <w:lang w:val="pl-PL"/>
        </w:rPr>
        <w:t>naziemnych;</w:t>
      </w:r>
    </w:p>
    <w:p w:rsidR="00D30146" w:rsidRPr="008A1AC5" w:rsidRDefault="00D30146" w:rsidP="00A77A6D">
      <w:pPr>
        <w:pStyle w:val="Akapitzlist"/>
        <w:numPr>
          <w:ilvl w:val="0"/>
          <w:numId w:val="167"/>
        </w:numPr>
        <w:tabs>
          <w:tab w:val="left" w:pos="826"/>
        </w:tabs>
        <w:kinsoku w:val="0"/>
        <w:overflowPunct w:val="0"/>
        <w:adjustRightInd w:val="0"/>
        <w:spacing w:before="1"/>
        <w:rPr>
          <w:sz w:val="20"/>
          <w:szCs w:val="20"/>
          <w:lang w:val="pl-PL"/>
        </w:rPr>
      </w:pPr>
      <w:r w:rsidRPr="008A1AC5">
        <w:rPr>
          <w:sz w:val="20"/>
          <w:szCs w:val="20"/>
          <w:lang w:val="pl-PL"/>
        </w:rPr>
        <w:t>uszkodzenie lub przesuszenie bryły</w:t>
      </w:r>
      <w:r w:rsidRPr="008A1AC5">
        <w:rPr>
          <w:spacing w:val="2"/>
          <w:sz w:val="20"/>
          <w:szCs w:val="20"/>
          <w:lang w:val="pl-PL"/>
        </w:rPr>
        <w:t xml:space="preserve"> </w:t>
      </w:r>
      <w:r w:rsidRPr="008A1AC5">
        <w:rPr>
          <w:sz w:val="20"/>
          <w:szCs w:val="20"/>
          <w:lang w:val="pl-PL"/>
        </w:rPr>
        <w:t>korzeniowej.</w:t>
      </w:r>
    </w:p>
    <w:p w:rsidR="00D30146" w:rsidRPr="008A1AC5" w:rsidRDefault="00D30146" w:rsidP="00D30146">
      <w:pPr>
        <w:pStyle w:val="Tekstpodstawowy"/>
        <w:kinsoku w:val="0"/>
        <w:overflowPunct w:val="0"/>
        <w:rPr>
          <w:sz w:val="22"/>
          <w:szCs w:val="22"/>
        </w:rPr>
      </w:pPr>
    </w:p>
    <w:p w:rsidR="00D30146" w:rsidRPr="008A1AC5" w:rsidRDefault="00D30146" w:rsidP="00D30146">
      <w:pPr>
        <w:pStyle w:val="Tekstpodstawowy"/>
        <w:kinsoku w:val="0"/>
        <w:overflowPunct w:val="0"/>
        <w:spacing w:before="1"/>
        <w:rPr>
          <w:sz w:val="18"/>
          <w:szCs w:val="18"/>
        </w:rPr>
      </w:pPr>
    </w:p>
    <w:p w:rsidR="00D30146" w:rsidRPr="008A1AC5" w:rsidRDefault="00D30146" w:rsidP="00A77A6D">
      <w:pPr>
        <w:pStyle w:val="Nagwek11"/>
        <w:numPr>
          <w:ilvl w:val="0"/>
          <w:numId w:val="172"/>
        </w:numPr>
        <w:tabs>
          <w:tab w:val="left" w:pos="649"/>
        </w:tabs>
        <w:kinsoku w:val="0"/>
        <w:overflowPunct w:val="0"/>
        <w:adjustRightInd w:val="0"/>
        <w:ind w:left="648" w:right="0"/>
        <w:jc w:val="left"/>
        <w:outlineLvl w:val="9"/>
        <w:rPr>
          <w:lang w:val="pl-PL"/>
        </w:rPr>
      </w:pPr>
      <w:r w:rsidRPr="008A1AC5">
        <w:rPr>
          <w:lang w:val="pl-PL"/>
        </w:rPr>
        <w:t>SPRZĘT</w:t>
      </w:r>
    </w:p>
    <w:p w:rsidR="00D30146" w:rsidRPr="008A1AC5" w:rsidRDefault="00D30146" w:rsidP="00D30146">
      <w:pPr>
        <w:pStyle w:val="Tekstpodstawowy"/>
        <w:kinsoku w:val="0"/>
        <w:overflowPunct w:val="0"/>
        <w:spacing w:before="113"/>
        <w:ind w:left="398" w:hanging="1"/>
      </w:pPr>
      <w:r w:rsidRPr="008A1AC5">
        <w:t>Roboty związane z mogą być wykonane ręcznie lub mechanicznie przy użyciu dowolnego typu sprzętu zaakceptowanego przez Inspektora Nadzoru Inwestorskiego. Wykonawca przystępujący do wykonania zieleni powinien wykazać się możliwością korzystania z następującego sprzętu:</w:t>
      </w:r>
    </w:p>
    <w:p w:rsidR="00D30146" w:rsidRPr="008A1AC5" w:rsidRDefault="00D30146" w:rsidP="00A77A6D">
      <w:pPr>
        <w:pStyle w:val="Akapitzlist"/>
        <w:numPr>
          <w:ilvl w:val="0"/>
          <w:numId w:val="166"/>
        </w:numPr>
        <w:tabs>
          <w:tab w:val="left" w:pos="682"/>
        </w:tabs>
        <w:kinsoku w:val="0"/>
        <w:overflowPunct w:val="0"/>
        <w:adjustRightInd w:val="0"/>
        <w:spacing w:before="1" w:line="244" w:lineRule="exact"/>
        <w:ind w:hanging="341"/>
        <w:rPr>
          <w:sz w:val="20"/>
          <w:szCs w:val="20"/>
          <w:lang w:val="pl-PL"/>
        </w:rPr>
      </w:pPr>
      <w:r w:rsidRPr="008A1AC5">
        <w:rPr>
          <w:sz w:val="20"/>
          <w:szCs w:val="20"/>
          <w:lang w:val="pl-PL"/>
        </w:rPr>
        <w:t>glebogryzarek, pługów, kultywatorów, bron do uprawy</w:t>
      </w:r>
      <w:r w:rsidRPr="008A1AC5">
        <w:rPr>
          <w:spacing w:val="-33"/>
          <w:sz w:val="20"/>
          <w:szCs w:val="20"/>
          <w:lang w:val="pl-PL"/>
        </w:rPr>
        <w:t xml:space="preserve"> </w:t>
      </w:r>
      <w:r w:rsidRPr="008A1AC5">
        <w:rPr>
          <w:sz w:val="20"/>
          <w:szCs w:val="20"/>
          <w:lang w:val="pl-PL"/>
        </w:rPr>
        <w:t>gleby,</w:t>
      </w:r>
    </w:p>
    <w:p w:rsidR="00D30146" w:rsidRPr="008A1AC5" w:rsidRDefault="00D30146" w:rsidP="00A77A6D">
      <w:pPr>
        <w:pStyle w:val="Akapitzlist"/>
        <w:numPr>
          <w:ilvl w:val="0"/>
          <w:numId w:val="166"/>
        </w:numPr>
        <w:tabs>
          <w:tab w:val="left" w:pos="682"/>
        </w:tabs>
        <w:kinsoku w:val="0"/>
        <w:overflowPunct w:val="0"/>
        <w:adjustRightInd w:val="0"/>
        <w:spacing w:line="244" w:lineRule="exact"/>
        <w:ind w:hanging="341"/>
        <w:rPr>
          <w:sz w:val="20"/>
          <w:szCs w:val="20"/>
          <w:lang w:val="pl-PL"/>
        </w:rPr>
      </w:pPr>
      <w:r w:rsidRPr="008A1AC5">
        <w:rPr>
          <w:sz w:val="20"/>
          <w:szCs w:val="20"/>
          <w:lang w:val="pl-PL"/>
        </w:rPr>
        <w:t>wału kolczatki oraz wału gładkiego do zakładania</w:t>
      </w:r>
      <w:r w:rsidRPr="008A1AC5">
        <w:rPr>
          <w:spacing w:val="-34"/>
          <w:sz w:val="20"/>
          <w:szCs w:val="20"/>
          <w:lang w:val="pl-PL"/>
        </w:rPr>
        <w:t xml:space="preserve"> </w:t>
      </w:r>
      <w:r w:rsidRPr="008A1AC5">
        <w:rPr>
          <w:sz w:val="20"/>
          <w:szCs w:val="20"/>
          <w:lang w:val="pl-PL"/>
        </w:rPr>
        <w:t>trawników,</w:t>
      </w:r>
    </w:p>
    <w:p w:rsidR="00D30146" w:rsidRPr="008A1AC5" w:rsidRDefault="00D30146" w:rsidP="00A77A6D">
      <w:pPr>
        <w:pStyle w:val="Akapitzlist"/>
        <w:numPr>
          <w:ilvl w:val="0"/>
          <w:numId w:val="166"/>
        </w:numPr>
        <w:tabs>
          <w:tab w:val="left" w:pos="682"/>
        </w:tabs>
        <w:kinsoku w:val="0"/>
        <w:overflowPunct w:val="0"/>
        <w:adjustRightInd w:val="0"/>
        <w:spacing w:line="245" w:lineRule="exact"/>
        <w:ind w:hanging="341"/>
        <w:rPr>
          <w:sz w:val="20"/>
          <w:szCs w:val="20"/>
          <w:lang w:val="pl-PL"/>
        </w:rPr>
      </w:pPr>
      <w:r w:rsidRPr="008A1AC5">
        <w:rPr>
          <w:sz w:val="20"/>
          <w:szCs w:val="20"/>
          <w:lang w:val="pl-PL"/>
        </w:rPr>
        <w:t>kosiarki mechanicznej do pielęgnacji</w:t>
      </w:r>
      <w:r w:rsidRPr="008A1AC5">
        <w:rPr>
          <w:spacing w:val="3"/>
          <w:sz w:val="20"/>
          <w:szCs w:val="20"/>
          <w:lang w:val="pl-PL"/>
        </w:rPr>
        <w:t xml:space="preserve"> </w:t>
      </w:r>
      <w:r w:rsidRPr="008A1AC5">
        <w:rPr>
          <w:sz w:val="20"/>
          <w:szCs w:val="20"/>
          <w:lang w:val="pl-PL"/>
        </w:rPr>
        <w:t>trawników,</w:t>
      </w:r>
    </w:p>
    <w:p w:rsidR="00D30146" w:rsidRPr="008A1AC5" w:rsidRDefault="00D30146" w:rsidP="00A77A6D">
      <w:pPr>
        <w:pStyle w:val="Akapitzlist"/>
        <w:numPr>
          <w:ilvl w:val="0"/>
          <w:numId w:val="166"/>
        </w:numPr>
        <w:tabs>
          <w:tab w:val="left" w:pos="682"/>
        </w:tabs>
        <w:kinsoku w:val="0"/>
        <w:overflowPunct w:val="0"/>
        <w:adjustRightInd w:val="0"/>
        <w:spacing w:line="245" w:lineRule="exact"/>
        <w:ind w:hanging="341"/>
        <w:rPr>
          <w:sz w:val="20"/>
          <w:szCs w:val="20"/>
          <w:lang w:val="pl-PL"/>
        </w:rPr>
      </w:pPr>
      <w:r w:rsidRPr="008A1AC5">
        <w:rPr>
          <w:sz w:val="20"/>
          <w:szCs w:val="20"/>
          <w:lang w:val="pl-PL"/>
        </w:rPr>
        <w:t>sprzętu do pozyskiwania ziemi urodzajnej (np. spycharki gąsienicowej,</w:t>
      </w:r>
      <w:r w:rsidRPr="008A1AC5">
        <w:rPr>
          <w:spacing w:val="-2"/>
          <w:sz w:val="20"/>
          <w:szCs w:val="20"/>
          <w:lang w:val="pl-PL"/>
        </w:rPr>
        <w:t xml:space="preserve"> </w:t>
      </w:r>
      <w:r w:rsidRPr="008A1AC5">
        <w:rPr>
          <w:sz w:val="20"/>
          <w:szCs w:val="20"/>
          <w:lang w:val="pl-PL"/>
        </w:rPr>
        <w:t>koparki).</w:t>
      </w:r>
    </w:p>
    <w:p w:rsidR="00D30146" w:rsidRPr="008A1AC5" w:rsidRDefault="00D30146" w:rsidP="00D30146">
      <w:pPr>
        <w:pStyle w:val="Tekstpodstawowy"/>
        <w:kinsoku w:val="0"/>
        <w:overflowPunct w:val="0"/>
        <w:ind w:left="398"/>
      </w:pPr>
      <w:r w:rsidRPr="008A1AC5">
        <w:t>Ponadto wykonawca robót powinien dysponować sprzętem ogrodniczym do wykonywania robót ręcznie, jak:</w:t>
      </w:r>
    </w:p>
    <w:p w:rsidR="00D30146" w:rsidRPr="008A1AC5" w:rsidRDefault="00D30146" w:rsidP="00A77A6D">
      <w:pPr>
        <w:pStyle w:val="Akapitzlist"/>
        <w:numPr>
          <w:ilvl w:val="0"/>
          <w:numId w:val="166"/>
        </w:numPr>
        <w:tabs>
          <w:tab w:val="left" w:pos="682"/>
        </w:tabs>
        <w:kinsoku w:val="0"/>
        <w:overflowPunct w:val="0"/>
        <w:adjustRightInd w:val="0"/>
        <w:spacing w:before="1"/>
        <w:ind w:left="681" w:hanging="283"/>
        <w:rPr>
          <w:sz w:val="20"/>
          <w:szCs w:val="20"/>
          <w:lang w:val="pl-PL"/>
        </w:rPr>
      </w:pPr>
      <w:r w:rsidRPr="008A1AC5">
        <w:rPr>
          <w:sz w:val="20"/>
          <w:szCs w:val="20"/>
          <w:lang w:val="pl-PL"/>
        </w:rPr>
        <w:t>łopaty, szpadle, grabie, sita do przesitowywania pozyskanego urobku</w:t>
      </w:r>
      <w:r w:rsidRPr="008A1AC5">
        <w:rPr>
          <w:spacing w:val="-2"/>
          <w:sz w:val="20"/>
          <w:szCs w:val="20"/>
          <w:lang w:val="pl-PL"/>
        </w:rPr>
        <w:t xml:space="preserve"> </w:t>
      </w:r>
      <w:r w:rsidRPr="008A1AC5">
        <w:rPr>
          <w:sz w:val="20"/>
          <w:szCs w:val="20"/>
          <w:lang w:val="pl-PL"/>
        </w:rPr>
        <w:t>glebowego.</w:t>
      </w:r>
    </w:p>
    <w:p w:rsidR="00D30146" w:rsidRPr="008A1AC5" w:rsidRDefault="00D30146" w:rsidP="00D30146">
      <w:pPr>
        <w:pStyle w:val="Tekstpodstawowy"/>
        <w:kinsoku w:val="0"/>
        <w:overflowPunct w:val="0"/>
        <w:spacing w:before="11"/>
        <w:rPr>
          <w:sz w:val="18"/>
          <w:szCs w:val="18"/>
        </w:rPr>
      </w:pPr>
    </w:p>
    <w:p w:rsidR="00D30146" w:rsidRPr="008A1AC5" w:rsidRDefault="00D30146" w:rsidP="00A77A6D">
      <w:pPr>
        <w:pStyle w:val="Nagwek11"/>
        <w:numPr>
          <w:ilvl w:val="0"/>
          <w:numId w:val="172"/>
        </w:numPr>
        <w:tabs>
          <w:tab w:val="left" w:pos="656"/>
        </w:tabs>
        <w:kinsoku w:val="0"/>
        <w:overflowPunct w:val="0"/>
        <w:adjustRightInd w:val="0"/>
        <w:spacing w:before="91"/>
        <w:ind w:right="0"/>
        <w:jc w:val="left"/>
        <w:outlineLvl w:val="9"/>
        <w:rPr>
          <w:lang w:val="pl-PL"/>
        </w:rPr>
      </w:pPr>
      <w:r w:rsidRPr="008A1AC5">
        <w:rPr>
          <w:lang w:val="pl-PL"/>
        </w:rPr>
        <w:t>TRANSPORT</w:t>
      </w:r>
    </w:p>
    <w:p w:rsidR="00D30146" w:rsidRPr="008A1AC5" w:rsidRDefault="00D30146" w:rsidP="00D30146">
      <w:pPr>
        <w:pStyle w:val="Tekstpodstawowy"/>
        <w:kinsoku w:val="0"/>
        <w:overflowPunct w:val="0"/>
        <w:spacing w:before="120"/>
        <w:ind w:left="398"/>
      </w:pPr>
      <w:r w:rsidRPr="008A1AC5">
        <w:t>Wyroby należy przewozić w oryginalnych opakowaniach w odpowiedni sposób zabezpieczone przed uszkodzeniami, dowolnymi środkami transportu zgodnie z instrukcją producenta. W czasie transportu krzewy muszą być zabezpieczone przed uszkodzeniem bryły korzeniowej lub korzeni i pędów. Rośliny z bryłą korzeniową muszą mieć opakowane bryły korzeniowe lub być w pojemnikach. Drzewa i krzewy mogą być przewożone wszystkimi środkami transportowymi. W czasie transportu należy zabezpieczyć je przed wyschnięciem i przemarznięciem. Drzewa i krzewy po dostarczeniu na miejsce przeznaczenia powinny być natychmiast sadzone. Jeśli jest to  niemożliwe, należy je zadołować  w miejscu ocienionym i nieprzewiewnym,  a w razie suszy</w:t>
      </w:r>
      <w:r w:rsidRPr="008A1AC5">
        <w:rPr>
          <w:spacing w:val="-4"/>
        </w:rPr>
        <w:t xml:space="preserve"> </w:t>
      </w:r>
      <w:r w:rsidRPr="008A1AC5">
        <w:t>podlewać.</w:t>
      </w:r>
    </w:p>
    <w:p w:rsidR="00D30146" w:rsidRPr="008A1AC5" w:rsidRDefault="00D30146" w:rsidP="00D30146">
      <w:pPr>
        <w:pStyle w:val="Tekstpodstawowy"/>
        <w:kinsoku w:val="0"/>
        <w:overflowPunct w:val="0"/>
        <w:spacing w:before="11"/>
      </w:pPr>
    </w:p>
    <w:p w:rsidR="00D30146" w:rsidRPr="008A1AC5" w:rsidRDefault="00D30146" w:rsidP="00A77A6D">
      <w:pPr>
        <w:pStyle w:val="Nagwek11"/>
        <w:numPr>
          <w:ilvl w:val="0"/>
          <w:numId w:val="172"/>
        </w:numPr>
        <w:tabs>
          <w:tab w:val="left" w:pos="656"/>
        </w:tabs>
        <w:kinsoku w:val="0"/>
        <w:overflowPunct w:val="0"/>
        <w:adjustRightInd w:val="0"/>
        <w:ind w:right="0"/>
        <w:jc w:val="left"/>
        <w:outlineLvl w:val="9"/>
        <w:rPr>
          <w:lang w:val="pl-PL"/>
        </w:rPr>
      </w:pPr>
      <w:r w:rsidRPr="008A1AC5">
        <w:rPr>
          <w:lang w:val="pl-PL"/>
        </w:rPr>
        <w:t>WYKONANIE</w:t>
      </w:r>
      <w:r w:rsidRPr="008A1AC5">
        <w:rPr>
          <w:spacing w:val="-2"/>
          <w:lang w:val="pl-PL"/>
        </w:rPr>
        <w:t xml:space="preserve"> </w:t>
      </w:r>
      <w:r w:rsidRPr="008A1AC5">
        <w:rPr>
          <w:lang w:val="pl-PL"/>
        </w:rPr>
        <w:t>ROBÓT</w:t>
      </w:r>
    </w:p>
    <w:p w:rsidR="00D30146" w:rsidRPr="008A1AC5" w:rsidRDefault="00D30146" w:rsidP="00D30146">
      <w:pPr>
        <w:pStyle w:val="Tekstpodstawowy"/>
        <w:kinsoku w:val="0"/>
        <w:overflowPunct w:val="0"/>
        <w:spacing w:before="8"/>
        <w:rPr>
          <w:b/>
          <w:bCs/>
        </w:rPr>
      </w:pPr>
    </w:p>
    <w:p w:rsidR="00D30146" w:rsidRPr="008A1AC5" w:rsidRDefault="00D30146" w:rsidP="00A77A6D">
      <w:pPr>
        <w:pStyle w:val="Akapitzlist"/>
        <w:numPr>
          <w:ilvl w:val="1"/>
          <w:numId w:val="172"/>
        </w:numPr>
        <w:tabs>
          <w:tab w:val="left" w:pos="805"/>
        </w:tabs>
        <w:kinsoku w:val="0"/>
        <w:overflowPunct w:val="0"/>
        <w:adjustRightInd w:val="0"/>
        <w:rPr>
          <w:b/>
          <w:bCs/>
          <w:sz w:val="20"/>
          <w:szCs w:val="20"/>
          <w:lang w:val="pl-PL"/>
        </w:rPr>
      </w:pPr>
      <w:r w:rsidRPr="008A1AC5">
        <w:rPr>
          <w:b/>
          <w:bCs/>
          <w:sz w:val="20"/>
          <w:szCs w:val="20"/>
          <w:lang w:val="pl-PL"/>
        </w:rPr>
        <w:t>Roboty przygotowawcze oraz konieczne na etapie realizacji</w:t>
      </w:r>
      <w:r w:rsidRPr="008A1AC5">
        <w:rPr>
          <w:b/>
          <w:bCs/>
          <w:spacing w:val="-4"/>
          <w:sz w:val="20"/>
          <w:szCs w:val="20"/>
          <w:lang w:val="pl-PL"/>
        </w:rPr>
        <w:t xml:space="preserve"> </w:t>
      </w:r>
      <w:r w:rsidRPr="008A1AC5">
        <w:rPr>
          <w:b/>
          <w:bCs/>
          <w:sz w:val="20"/>
          <w:szCs w:val="20"/>
          <w:lang w:val="pl-PL"/>
        </w:rPr>
        <w:t>przedsięwzięcia</w:t>
      </w:r>
    </w:p>
    <w:p w:rsidR="00D30146" w:rsidRPr="008A1AC5" w:rsidRDefault="00D30146" w:rsidP="00D30146">
      <w:pPr>
        <w:pStyle w:val="Tekstpodstawowy"/>
        <w:kinsoku w:val="0"/>
        <w:overflowPunct w:val="0"/>
        <w:spacing w:before="120"/>
        <w:ind w:left="398" w:right="668" w:hanging="1"/>
      </w:pPr>
      <w:r w:rsidRPr="008A1AC5">
        <w:t>Roboty ziemne w pobliżu drzew i krzewów powinny być prowadzone wyłącznie w sposób najmniej szkodzący drzewom i krzewom zgodnie z ustawą o ochronie przyrody z dnia 16 kwietnia 2004 r. (Dz.U. nr 92, poz. 880). W związku z tym, podczas realizacji inwestycji należy przestrzegać następujących</w:t>
      </w:r>
      <w:r w:rsidRPr="008A1AC5">
        <w:rPr>
          <w:spacing w:val="-12"/>
        </w:rPr>
        <w:t xml:space="preserve"> </w:t>
      </w:r>
      <w:r w:rsidRPr="008A1AC5">
        <w:t>zasad:</w:t>
      </w:r>
    </w:p>
    <w:p w:rsidR="00D30146" w:rsidRPr="008A1AC5" w:rsidRDefault="00D30146" w:rsidP="00A77A6D">
      <w:pPr>
        <w:pStyle w:val="Akapitzlist"/>
        <w:numPr>
          <w:ilvl w:val="0"/>
          <w:numId w:val="166"/>
        </w:numPr>
        <w:tabs>
          <w:tab w:val="left" w:pos="740"/>
        </w:tabs>
        <w:kinsoku w:val="0"/>
        <w:overflowPunct w:val="0"/>
        <w:adjustRightInd w:val="0"/>
        <w:spacing w:before="2"/>
        <w:ind w:right="667" w:hanging="341"/>
        <w:jc w:val="both"/>
        <w:rPr>
          <w:sz w:val="20"/>
          <w:szCs w:val="20"/>
          <w:lang w:val="pl-PL"/>
        </w:rPr>
      </w:pPr>
      <w:r w:rsidRPr="008A1AC5">
        <w:rPr>
          <w:sz w:val="20"/>
          <w:szCs w:val="20"/>
          <w:lang w:val="pl-PL"/>
        </w:rPr>
        <w:t>na terenie robót ziemnych i budowlanych, należy chronić i zabezpieczyć powierzchniową, urodzajną warstwę gleby; zwykle ściąga się  ok.  10-cio  centymetrową  warstwę  gleby i  przechowuje  w  pryzmach na czas prowadzenia</w:t>
      </w:r>
      <w:r w:rsidRPr="008A1AC5">
        <w:rPr>
          <w:spacing w:val="-2"/>
          <w:sz w:val="20"/>
          <w:szCs w:val="20"/>
          <w:lang w:val="pl-PL"/>
        </w:rPr>
        <w:t xml:space="preserve"> </w:t>
      </w:r>
      <w:r w:rsidRPr="008A1AC5">
        <w:rPr>
          <w:sz w:val="20"/>
          <w:szCs w:val="20"/>
          <w:lang w:val="pl-PL"/>
        </w:rPr>
        <w:t>robót,</w:t>
      </w:r>
    </w:p>
    <w:p w:rsidR="00D30146" w:rsidRPr="008A1AC5" w:rsidRDefault="00D30146" w:rsidP="00A77A6D">
      <w:pPr>
        <w:pStyle w:val="Akapitzlist"/>
        <w:numPr>
          <w:ilvl w:val="0"/>
          <w:numId w:val="166"/>
        </w:numPr>
        <w:tabs>
          <w:tab w:val="left" w:pos="740"/>
        </w:tabs>
        <w:kinsoku w:val="0"/>
        <w:overflowPunct w:val="0"/>
        <w:adjustRightInd w:val="0"/>
        <w:ind w:right="672" w:hanging="341"/>
        <w:rPr>
          <w:sz w:val="20"/>
          <w:szCs w:val="20"/>
          <w:lang w:val="pl-PL"/>
        </w:rPr>
      </w:pPr>
      <w:r w:rsidRPr="008A1AC5">
        <w:rPr>
          <w:sz w:val="20"/>
          <w:szCs w:val="20"/>
          <w:lang w:val="pl-PL"/>
        </w:rPr>
        <w:t>należy  unikać   zagęszczania   gleby   wokół   drzew   oraz   przemieszczania   warstwy   powierzchniowej  z</w:t>
      </w:r>
      <w:r w:rsidRPr="008A1AC5">
        <w:rPr>
          <w:spacing w:val="-1"/>
          <w:sz w:val="20"/>
          <w:szCs w:val="20"/>
          <w:lang w:val="pl-PL"/>
        </w:rPr>
        <w:t xml:space="preserve"> </w:t>
      </w:r>
      <w:r w:rsidRPr="008A1AC5">
        <w:rPr>
          <w:sz w:val="20"/>
          <w:szCs w:val="20"/>
          <w:lang w:val="pl-PL"/>
        </w:rPr>
        <w:t>podglebiem,</w:t>
      </w:r>
    </w:p>
    <w:p w:rsidR="00D30146" w:rsidRPr="008A1AC5" w:rsidRDefault="00D30146" w:rsidP="00A77A6D">
      <w:pPr>
        <w:pStyle w:val="Akapitzlist"/>
        <w:numPr>
          <w:ilvl w:val="0"/>
          <w:numId w:val="166"/>
        </w:numPr>
        <w:tabs>
          <w:tab w:val="left" w:pos="740"/>
        </w:tabs>
        <w:kinsoku w:val="0"/>
        <w:overflowPunct w:val="0"/>
        <w:adjustRightInd w:val="0"/>
        <w:spacing w:line="237" w:lineRule="auto"/>
        <w:ind w:right="665" w:hanging="341"/>
        <w:rPr>
          <w:sz w:val="20"/>
          <w:szCs w:val="20"/>
          <w:lang w:val="pl-PL"/>
        </w:rPr>
      </w:pPr>
      <w:r w:rsidRPr="008A1AC5">
        <w:rPr>
          <w:sz w:val="20"/>
          <w:szCs w:val="20"/>
          <w:lang w:val="pl-PL"/>
        </w:rPr>
        <w:t>nie należy manewrować sprzętem ciężkim w pobliżu drzew i krzewów; wszelkie roboty w pobliżu drzew należy wykonać ręcznie z zachowaniem maksymalnej ilości</w:t>
      </w:r>
      <w:r w:rsidRPr="008A1AC5">
        <w:rPr>
          <w:spacing w:val="-1"/>
          <w:sz w:val="20"/>
          <w:szCs w:val="20"/>
          <w:lang w:val="pl-PL"/>
        </w:rPr>
        <w:t xml:space="preserve"> </w:t>
      </w:r>
      <w:r w:rsidRPr="008A1AC5">
        <w:rPr>
          <w:sz w:val="20"/>
          <w:szCs w:val="20"/>
          <w:lang w:val="pl-PL"/>
        </w:rPr>
        <w:t>korzeni,</w:t>
      </w:r>
    </w:p>
    <w:p w:rsidR="00D30146" w:rsidRPr="008A1AC5" w:rsidRDefault="00D30146" w:rsidP="00A77A6D">
      <w:pPr>
        <w:pStyle w:val="Akapitzlist"/>
        <w:numPr>
          <w:ilvl w:val="0"/>
          <w:numId w:val="166"/>
        </w:numPr>
        <w:tabs>
          <w:tab w:val="left" w:pos="740"/>
        </w:tabs>
        <w:kinsoku w:val="0"/>
        <w:overflowPunct w:val="0"/>
        <w:adjustRightInd w:val="0"/>
        <w:spacing w:before="1"/>
        <w:ind w:right="672" w:hanging="341"/>
        <w:rPr>
          <w:sz w:val="20"/>
          <w:szCs w:val="20"/>
          <w:lang w:val="pl-PL"/>
        </w:rPr>
      </w:pPr>
      <w:r w:rsidRPr="008A1AC5">
        <w:rPr>
          <w:sz w:val="20"/>
          <w:szCs w:val="20"/>
          <w:lang w:val="pl-PL"/>
        </w:rPr>
        <w:t>w celu niedopuszczenia do przesuszenia systemów korzeniowych, wykopy przy drzewach należy zasypywać w jak najkrótszym</w:t>
      </w:r>
      <w:r w:rsidRPr="008A1AC5">
        <w:rPr>
          <w:spacing w:val="-8"/>
          <w:sz w:val="20"/>
          <w:szCs w:val="20"/>
          <w:lang w:val="pl-PL"/>
        </w:rPr>
        <w:t xml:space="preserve"> </w:t>
      </w:r>
      <w:r w:rsidRPr="008A1AC5">
        <w:rPr>
          <w:sz w:val="20"/>
          <w:szCs w:val="20"/>
          <w:lang w:val="pl-PL"/>
        </w:rPr>
        <w:t>czasie,</w:t>
      </w:r>
    </w:p>
    <w:p w:rsidR="00D30146" w:rsidRPr="008A1AC5" w:rsidRDefault="00D30146" w:rsidP="00A77A6D">
      <w:pPr>
        <w:pStyle w:val="Akapitzlist"/>
        <w:numPr>
          <w:ilvl w:val="0"/>
          <w:numId w:val="166"/>
        </w:numPr>
        <w:tabs>
          <w:tab w:val="left" w:pos="740"/>
        </w:tabs>
        <w:kinsoku w:val="0"/>
        <w:overflowPunct w:val="0"/>
        <w:adjustRightInd w:val="0"/>
        <w:ind w:right="670" w:hanging="341"/>
        <w:jc w:val="both"/>
        <w:rPr>
          <w:sz w:val="20"/>
          <w:szCs w:val="20"/>
          <w:lang w:val="pl-PL"/>
        </w:rPr>
      </w:pPr>
      <w:r w:rsidRPr="008A1AC5">
        <w:rPr>
          <w:sz w:val="20"/>
          <w:szCs w:val="20"/>
          <w:lang w:val="pl-PL"/>
        </w:rPr>
        <w:t>w przypadku prowadzenia robót w okresie wegetacyjnym, drzewa po zasypaniu wykopów należy obficie podlać, zaś w przypadku prowadzenia robót w okresie jesienno-zimowego spoczynku drzew/krzewów, korzenie podczas wykopów należy owinąć jutą lub</w:t>
      </w:r>
      <w:r w:rsidRPr="008A1AC5">
        <w:rPr>
          <w:spacing w:val="-3"/>
          <w:sz w:val="20"/>
          <w:szCs w:val="20"/>
          <w:lang w:val="pl-PL"/>
        </w:rPr>
        <w:t xml:space="preserve"> </w:t>
      </w:r>
      <w:r w:rsidRPr="008A1AC5">
        <w:rPr>
          <w:sz w:val="20"/>
          <w:szCs w:val="20"/>
          <w:lang w:val="pl-PL"/>
        </w:rPr>
        <w:t>matami,</w:t>
      </w:r>
    </w:p>
    <w:p w:rsidR="00D30146" w:rsidRPr="008A1AC5" w:rsidRDefault="00D30146" w:rsidP="00A77A6D">
      <w:pPr>
        <w:pStyle w:val="Akapitzlist"/>
        <w:numPr>
          <w:ilvl w:val="0"/>
          <w:numId w:val="166"/>
        </w:numPr>
        <w:tabs>
          <w:tab w:val="left" w:pos="740"/>
        </w:tabs>
        <w:kinsoku w:val="0"/>
        <w:overflowPunct w:val="0"/>
        <w:adjustRightInd w:val="0"/>
        <w:spacing w:line="243" w:lineRule="exact"/>
        <w:ind w:hanging="341"/>
        <w:rPr>
          <w:sz w:val="20"/>
          <w:szCs w:val="20"/>
          <w:lang w:val="pl-PL"/>
        </w:rPr>
      </w:pPr>
      <w:r w:rsidRPr="008A1AC5">
        <w:rPr>
          <w:sz w:val="20"/>
          <w:szCs w:val="20"/>
          <w:lang w:val="pl-PL"/>
        </w:rPr>
        <w:t>należy przywrócić do stanu pierwotnego trawników, na których były prowadzone</w:t>
      </w:r>
      <w:r w:rsidRPr="008A1AC5">
        <w:rPr>
          <w:spacing w:val="-9"/>
          <w:sz w:val="20"/>
          <w:szCs w:val="20"/>
          <w:lang w:val="pl-PL"/>
        </w:rPr>
        <w:t xml:space="preserve"> </w:t>
      </w:r>
      <w:r w:rsidRPr="008A1AC5">
        <w:rPr>
          <w:sz w:val="20"/>
          <w:szCs w:val="20"/>
          <w:lang w:val="pl-PL"/>
        </w:rPr>
        <w:t>wykopy,</w:t>
      </w:r>
    </w:p>
    <w:p w:rsidR="00D30146" w:rsidRPr="008A1AC5" w:rsidRDefault="00D30146" w:rsidP="00A77A6D">
      <w:pPr>
        <w:pStyle w:val="Akapitzlist"/>
        <w:numPr>
          <w:ilvl w:val="0"/>
          <w:numId w:val="166"/>
        </w:numPr>
        <w:tabs>
          <w:tab w:val="left" w:pos="740"/>
        </w:tabs>
        <w:kinsoku w:val="0"/>
        <w:overflowPunct w:val="0"/>
        <w:adjustRightInd w:val="0"/>
        <w:ind w:right="665" w:hanging="341"/>
        <w:rPr>
          <w:sz w:val="20"/>
          <w:szCs w:val="20"/>
          <w:lang w:val="pl-PL"/>
        </w:rPr>
      </w:pPr>
      <w:r w:rsidRPr="008A1AC5">
        <w:rPr>
          <w:sz w:val="20"/>
          <w:szCs w:val="20"/>
          <w:lang w:val="pl-PL"/>
        </w:rPr>
        <w:t>wszelkie prace w pobliżu drzew i krzewów należy prowadzić pod nadzorem inspektora nadzoru do spraw ochrony zieleni wysokiej na terenach</w:t>
      </w:r>
      <w:r w:rsidRPr="008A1AC5">
        <w:rPr>
          <w:spacing w:val="-3"/>
          <w:sz w:val="20"/>
          <w:szCs w:val="20"/>
          <w:lang w:val="pl-PL"/>
        </w:rPr>
        <w:t xml:space="preserve"> </w:t>
      </w:r>
      <w:r w:rsidRPr="008A1AC5">
        <w:rPr>
          <w:sz w:val="20"/>
          <w:szCs w:val="20"/>
          <w:lang w:val="pl-PL"/>
        </w:rPr>
        <w:t>zurbanizowanych,</w:t>
      </w:r>
    </w:p>
    <w:p w:rsidR="00D30146" w:rsidRPr="008A1AC5" w:rsidRDefault="00D30146" w:rsidP="00A77A6D">
      <w:pPr>
        <w:pStyle w:val="Akapitzlist"/>
        <w:numPr>
          <w:ilvl w:val="0"/>
          <w:numId w:val="166"/>
        </w:numPr>
        <w:tabs>
          <w:tab w:val="left" w:pos="740"/>
        </w:tabs>
        <w:kinsoku w:val="0"/>
        <w:overflowPunct w:val="0"/>
        <w:adjustRightInd w:val="0"/>
        <w:ind w:right="665" w:hanging="341"/>
        <w:rPr>
          <w:sz w:val="20"/>
          <w:szCs w:val="20"/>
          <w:lang w:val="pl-PL"/>
        </w:rPr>
      </w:pPr>
      <w:r w:rsidRPr="008A1AC5">
        <w:rPr>
          <w:sz w:val="20"/>
          <w:szCs w:val="20"/>
          <w:lang w:val="pl-PL"/>
        </w:rPr>
        <w:t>usunięcie kolizyjnych drzew/krzewów możliwe będzie po uzyskaniu pozytywnej decyzji administracyjnej w odpowiednim</w:t>
      </w:r>
      <w:r w:rsidRPr="008A1AC5">
        <w:rPr>
          <w:spacing w:val="-2"/>
          <w:sz w:val="20"/>
          <w:szCs w:val="20"/>
          <w:lang w:val="pl-PL"/>
        </w:rPr>
        <w:t xml:space="preserve"> </w:t>
      </w:r>
      <w:r w:rsidRPr="008A1AC5">
        <w:rPr>
          <w:sz w:val="20"/>
          <w:szCs w:val="20"/>
          <w:lang w:val="pl-PL"/>
        </w:rPr>
        <w:t>urzędzie,</w:t>
      </w:r>
    </w:p>
    <w:p w:rsidR="00D30146" w:rsidRPr="008A1AC5" w:rsidRDefault="00D30146" w:rsidP="00A77A6D">
      <w:pPr>
        <w:pStyle w:val="Akapitzlist"/>
        <w:numPr>
          <w:ilvl w:val="0"/>
          <w:numId w:val="166"/>
        </w:numPr>
        <w:tabs>
          <w:tab w:val="left" w:pos="740"/>
        </w:tabs>
        <w:kinsoku w:val="0"/>
        <w:overflowPunct w:val="0"/>
        <w:adjustRightInd w:val="0"/>
        <w:ind w:right="668" w:hanging="341"/>
        <w:rPr>
          <w:sz w:val="20"/>
          <w:szCs w:val="20"/>
          <w:lang w:val="pl-PL"/>
        </w:rPr>
      </w:pPr>
      <w:r w:rsidRPr="008A1AC5">
        <w:rPr>
          <w:sz w:val="20"/>
          <w:szCs w:val="20"/>
          <w:lang w:val="pl-PL"/>
        </w:rPr>
        <w:t>o terminie rozpoczęcia robót wraz ze wskazaniem inspektora nadzoru należy powiadomi odpowiedni urząd (wydający zezwolenie na usunięcie drzew/krzewów oraz na prowadzenie</w:t>
      </w:r>
      <w:r w:rsidRPr="008A1AC5">
        <w:rPr>
          <w:spacing w:val="-6"/>
          <w:sz w:val="20"/>
          <w:szCs w:val="20"/>
          <w:lang w:val="pl-PL"/>
        </w:rPr>
        <w:t xml:space="preserve"> </w:t>
      </w:r>
      <w:r w:rsidRPr="008A1AC5">
        <w:rPr>
          <w:sz w:val="20"/>
          <w:szCs w:val="20"/>
          <w:lang w:val="pl-PL"/>
        </w:rPr>
        <w:t>robót).</w:t>
      </w:r>
    </w:p>
    <w:p w:rsidR="00D30146" w:rsidRPr="008A1AC5" w:rsidRDefault="00D30146" w:rsidP="00D30146">
      <w:pPr>
        <w:pStyle w:val="Tekstpodstawowy"/>
        <w:kinsoku w:val="0"/>
        <w:overflowPunct w:val="0"/>
        <w:spacing w:before="8"/>
      </w:pPr>
    </w:p>
    <w:p w:rsidR="00D30146" w:rsidRPr="008A1AC5" w:rsidRDefault="00D30146" w:rsidP="00A77A6D">
      <w:pPr>
        <w:pStyle w:val="Nagwek11"/>
        <w:numPr>
          <w:ilvl w:val="1"/>
          <w:numId w:val="172"/>
        </w:numPr>
        <w:tabs>
          <w:tab w:val="left" w:pos="805"/>
        </w:tabs>
        <w:kinsoku w:val="0"/>
        <w:overflowPunct w:val="0"/>
        <w:adjustRightInd w:val="0"/>
        <w:ind w:right="0"/>
        <w:jc w:val="left"/>
        <w:outlineLvl w:val="9"/>
        <w:rPr>
          <w:lang w:val="pl-PL"/>
        </w:rPr>
      </w:pPr>
      <w:r w:rsidRPr="008A1AC5">
        <w:rPr>
          <w:lang w:val="pl-PL"/>
        </w:rPr>
        <w:t>Ochrona drzew i krzewów na placu</w:t>
      </w:r>
      <w:r w:rsidRPr="008A1AC5">
        <w:rPr>
          <w:spacing w:val="6"/>
          <w:lang w:val="pl-PL"/>
        </w:rPr>
        <w:t xml:space="preserve"> </w:t>
      </w:r>
      <w:r w:rsidRPr="008A1AC5">
        <w:rPr>
          <w:lang w:val="pl-PL"/>
        </w:rPr>
        <w:t>budowy</w:t>
      </w:r>
    </w:p>
    <w:p w:rsidR="00D30146" w:rsidRPr="008A1AC5" w:rsidRDefault="00D30146" w:rsidP="00D30146">
      <w:pPr>
        <w:pStyle w:val="Tekstpodstawowy"/>
        <w:kinsoku w:val="0"/>
        <w:overflowPunct w:val="0"/>
        <w:spacing w:before="120"/>
        <w:ind w:left="398" w:right="664" w:hanging="1"/>
      </w:pPr>
      <w:r w:rsidRPr="008A1AC5">
        <w:t xml:space="preserve">W przypadku prowadzenia prac budowlanych w sąsiedztwie drzew i krzewów, wykonawca zobowiązany jest do zabezpieczenia drzew i krzewów występujących w pobliżu prowadzenia robót. W okresie prowadzenia prac budowlanych należy w taki sposób organizować roboty ziemne, aby ich terminy kończyć w przeciągu kilku dni, by nie dopuścić do trwałego przesuszenia korzeni i gleby. Drogi dojazdowe, zaplecze budowy i place składowania </w:t>
      </w:r>
      <w:r w:rsidRPr="008A1AC5">
        <w:lastRenderedPageBreak/>
        <w:t>materiałów budowlanych zlokalizować z dala od istniejącego zadrzewienia. W zasięgu koron drzew nie wolno parkować sprzętu, składować materiałów budowlanych i ziemi.</w:t>
      </w:r>
    </w:p>
    <w:p w:rsidR="00D30146" w:rsidRPr="008A1AC5" w:rsidRDefault="00D30146" w:rsidP="00D30146">
      <w:pPr>
        <w:pStyle w:val="Tekstpodstawowy"/>
        <w:kinsoku w:val="0"/>
        <w:overflowPunct w:val="0"/>
        <w:spacing w:before="1"/>
      </w:pPr>
    </w:p>
    <w:p w:rsidR="00D30146" w:rsidRPr="008A1AC5" w:rsidRDefault="00D30146" w:rsidP="00D30146">
      <w:pPr>
        <w:pStyle w:val="Tekstpodstawowy"/>
        <w:kinsoku w:val="0"/>
        <w:overflowPunct w:val="0"/>
        <w:ind w:left="398"/>
      </w:pPr>
      <w:r w:rsidRPr="008A1AC5">
        <w:rPr>
          <w:u w:val="single"/>
        </w:rPr>
        <w:t>W ramach zabezpieczenia drzew należy wykonać następujące czynności:</w:t>
      </w:r>
    </w:p>
    <w:p w:rsidR="00D30146" w:rsidRPr="008A1AC5" w:rsidRDefault="00D30146" w:rsidP="00A77A6D">
      <w:pPr>
        <w:pStyle w:val="Akapitzlist"/>
        <w:numPr>
          <w:ilvl w:val="0"/>
          <w:numId w:val="165"/>
        </w:numPr>
        <w:tabs>
          <w:tab w:val="left" w:pos="740"/>
        </w:tabs>
        <w:kinsoku w:val="0"/>
        <w:overflowPunct w:val="0"/>
        <w:adjustRightInd w:val="0"/>
        <w:spacing w:before="119" w:line="232" w:lineRule="auto"/>
        <w:ind w:right="672"/>
        <w:rPr>
          <w:sz w:val="20"/>
          <w:szCs w:val="20"/>
          <w:lang w:val="pl-PL"/>
        </w:rPr>
      </w:pPr>
      <w:r w:rsidRPr="008A1AC5">
        <w:rPr>
          <w:sz w:val="20"/>
          <w:szCs w:val="20"/>
          <w:lang w:val="pl-PL"/>
        </w:rPr>
        <w:t>zabezpieczenie pni drzew obudową z desek do wysokości pierwszych gałęzi, czyli około 2 m, określonej jednak indywidualnie dla każdego drzewa, aby nie uszkodzić najbliższych</w:t>
      </w:r>
      <w:r w:rsidRPr="008A1AC5">
        <w:rPr>
          <w:spacing w:val="-8"/>
          <w:sz w:val="20"/>
          <w:szCs w:val="20"/>
          <w:lang w:val="pl-PL"/>
        </w:rPr>
        <w:t xml:space="preserve"> </w:t>
      </w:r>
      <w:r w:rsidRPr="008A1AC5">
        <w:rPr>
          <w:sz w:val="20"/>
          <w:szCs w:val="20"/>
          <w:lang w:val="pl-PL"/>
        </w:rPr>
        <w:t>konarów,</w:t>
      </w:r>
    </w:p>
    <w:p w:rsidR="00D30146" w:rsidRPr="008A1AC5" w:rsidRDefault="00D30146" w:rsidP="00A77A6D">
      <w:pPr>
        <w:pStyle w:val="Akapitzlist"/>
        <w:numPr>
          <w:ilvl w:val="0"/>
          <w:numId w:val="165"/>
        </w:numPr>
        <w:tabs>
          <w:tab w:val="left" w:pos="740"/>
        </w:tabs>
        <w:kinsoku w:val="0"/>
        <w:overflowPunct w:val="0"/>
        <w:adjustRightInd w:val="0"/>
        <w:spacing w:before="2" w:line="234" w:lineRule="exact"/>
        <w:rPr>
          <w:sz w:val="20"/>
          <w:szCs w:val="20"/>
          <w:lang w:val="pl-PL"/>
        </w:rPr>
      </w:pPr>
      <w:r w:rsidRPr="008A1AC5">
        <w:rPr>
          <w:sz w:val="20"/>
          <w:szCs w:val="20"/>
          <w:lang w:val="pl-PL"/>
        </w:rPr>
        <w:t>dolna część każdej deski powinna opierać się na podłożu (i być lekko zagłębiona w</w:t>
      </w:r>
      <w:r w:rsidRPr="008A1AC5">
        <w:rPr>
          <w:spacing w:val="-9"/>
          <w:sz w:val="20"/>
          <w:szCs w:val="20"/>
          <w:lang w:val="pl-PL"/>
        </w:rPr>
        <w:t xml:space="preserve"> </w:t>
      </w:r>
      <w:r w:rsidRPr="008A1AC5">
        <w:rPr>
          <w:sz w:val="20"/>
          <w:szCs w:val="20"/>
          <w:lang w:val="pl-PL"/>
        </w:rPr>
        <w:t>ziemi),</w:t>
      </w:r>
    </w:p>
    <w:p w:rsidR="00D30146" w:rsidRPr="008A1AC5" w:rsidRDefault="00D30146" w:rsidP="00A77A6D">
      <w:pPr>
        <w:pStyle w:val="Akapitzlist"/>
        <w:numPr>
          <w:ilvl w:val="0"/>
          <w:numId w:val="165"/>
        </w:numPr>
        <w:tabs>
          <w:tab w:val="left" w:pos="740"/>
        </w:tabs>
        <w:kinsoku w:val="0"/>
        <w:overflowPunct w:val="0"/>
        <w:adjustRightInd w:val="0"/>
        <w:spacing w:line="237" w:lineRule="auto"/>
        <w:ind w:right="666"/>
        <w:jc w:val="both"/>
        <w:rPr>
          <w:sz w:val="20"/>
          <w:szCs w:val="20"/>
          <w:lang w:val="pl-PL"/>
        </w:rPr>
      </w:pPr>
      <w:r w:rsidRPr="008A1AC5">
        <w:rPr>
          <w:sz w:val="20"/>
          <w:szCs w:val="20"/>
          <w:lang w:val="pl-PL"/>
        </w:rPr>
        <w:t>jeżeli jest to niemożliwe np. przez nadbiegi korzeniowe, deski należy obsypać ziemią, przymocowanie deskowania do pnia opaskami z drutu okrągłego, miękkiego ocynkowanego lub taśmy  stalowej ocynkowanej (nie wolno używać do tego celu gwoździ) - opaski należy stosować w odległości co 40-60 cm od siebie - czyli  min.  3 na  pniu, podlewanie  wodą  w ilości ok. 20 dm3  na l szt. drzewa  w zależności    od warunków atmosferycznych oraz wskazań Inspektora Nadzoru Terenów Zieleni przez cały czas trwania robót,</w:t>
      </w:r>
    </w:p>
    <w:p w:rsidR="00D30146" w:rsidRPr="008A1AC5" w:rsidRDefault="00D30146" w:rsidP="00A77A6D">
      <w:pPr>
        <w:pStyle w:val="Akapitzlist"/>
        <w:numPr>
          <w:ilvl w:val="0"/>
          <w:numId w:val="165"/>
        </w:numPr>
        <w:tabs>
          <w:tab w:val="left" w:pos="740"/>
        </w:tabs>
        <w:kinsoku w:val="0"/>
        <w:overflowPunct w:val="0"/>
        <w:adjustRightInd w:val="0"/>
        <w:spacing w:line="238" w:lineRule="exact"/>
        <w:rPr>
          <w:sz w:val="20"/>
          <w:szCs w:val="20"/>
          <w:lang w:val="pl-PL"/>
        </w:rPr>
      </w:pPr>
      <w:r w:rsidRPr="008A1AC5">
        <w:rPr>
          <w:sz w:val="20"/>
          <w:szCs w:val="20"/>
          <w:lang w:val="pl-PL"/>
        </w:rPr>
        <w:t>przykrycie korzeni matami słomianymi w ilości ok. 4 m</w:t>
      </w:r>
      <w:r w:rsidRPr="008A1AC5">
        <w:rPr>
          <w:position w:val="7"/>
          <w:sz w:val="13"/>
          <w:szCs w:val="13"/>
          <w:lang w:val="pl-PL"/>
        </w:rPr>
        <w:t xml:space="preserve">2 </w:t>
      </w:r>
      <w:r w:rsidRPr="008A1AC5">
        <w:rPr>
          <w:sz w:val="20"/>
          <w:szCs w:val="20"/>
          <w:lang w:val="pl-PL"/>
        </w:rPr>
        <w:t>na 1 szt.</w:t>
      </w:r>
      <w:r w:rsidRPr="008A1AC5">
        <w:rPr>
          <w:spacing w:val="-8"/>
          <w:sz w:val="20"/>
          <w:szCs w:val="20"/>
          <w:lang w:val="pl-PL"/>
        </w:rPr>
        <w:t xml:space="preserve"> </w:t>
      </w:r>
      <w:r w:rsidRPr="008A1AC5">
        <w:rPr>
          <w:sz w:val="20"/>
          <w:szCs w:val="20"/>
          <w:lang w:val="pl-PL"/>
        </w:rPr>
        <w:t>drzewa,</w:t>
      </w:r>
    </w:p>
    <w:p w:rsidR="00D30146" w:rsidRPr="008A1AC5" w:rsidRDefault="00D30146" w:rsidP="00A77A6D">
      <w:pPr>
        <w:pStyle w:val="Akapitzlist"/>
        <w:numPr>
          <w:ilvl w:val="0"/>
          <w:numId w:val="165"/>
        </w:numPr>
        <w:tabs>
          <w:tab w:val="left" w:pos="740"/>
        </w:tabs>
        <w:kinsoku w:val="0"/>
        <w:overflowPunct w:val="0"/>
        <w:adjustRightInd w:val="0"/>
        <w:spacing w:line="235" w:lineRule="auto"/>
        <w:ind w:right="670"/>
        <w:jc w:val="both"/>
        <w:rPr>
          <w:sz w:val="20"/>
          <w:szCs w:val="20"/>
          <w:lang w:val="pl-PL"/>
        </w:rPr>
      </w:pPr>
      <w:r w:rsidRPr="008A1AC5">
        <w:rPr>
          <w:sz w:val="20"/>
          <w:szCs w:val="20"/>
          <w:lang w:val="pl-PL"/>
        </w:rPr>
        <w:t>w przypadku wymiany nawierzchni utwardzonych w obrębie rzutu korony i strefie 2m od  obrysu korony, nie wolno pozostawiać odkrytej wierzchniej warstwy ziemi, należy natychmiast położyć nowe nawierzchnie, lub przykryć glebę matami słomianymi lub wilgotną</w:t>
      </w:r>
      <w:r w:rsidRPr="008A1AC5">
        <w:rPr>
          <w:spacing w:val="7"/>
          <w:sz w:val="20"/>
          <w:szCs w:val="20"/>
          <w:lang w:val="pl-PL"/>
        </w:rPr>
        <w:t xml:space="preserve"> </w:t>
      </w:r>
      <w:r w:rsidRPr="008A1AC5">
        <w:rPr>
          <w:sz w:val="20"/>
          <w:szCs w:val="20"/>
          <w:lang w:val="pl-PL"/>
        </w:rPr>
        <w:t>jutą,</w:t>
      </w:r>
    </w:p>
    <w:p w:rsidR="00D30146" w:rsidRPr="008A1AC5" w:rsidRDefault="00D30146" w:rsidP="00A77A6D">
      <w:pPr>
        <w:pStyle w:val="Akapitzlist"/>
        <w:numPr>
          <w:ilvl w:val="0"/>
          <w:numId w:val="165"/>
        </w:numPr>
        <w:tabs>
          <w:tab w:val="left" w:pos="740"/>
        </w:tabs>
        <w:kinsoku w:val="0"/>
        <w:overflowPunct w:val="0"/>
        <w:adjustRightInd w:val="0"/>
        <w:spacing w:before="2" w:line="234" w:lineRule="exact"/>
        <w:rPr>
          <w:sz w:val="20"/>
          <w:szCs w:val="20"/>
          <w:lang w:val="pl-PL"/>
        </w:rPr>
      </w:pPr>
      <w:r w:rsidRPr="008A1AC5">
        <w:rPr>
          <w:sz w:val="20"/>
          <w:szCs w:val="20"/>
          <w:lang w:val="pl-PL"/>
        </w:rPr>
        <w:t>wytyczenie tras poruszania się ludzi i sprzętu</w:t>
      </w:r>
      <w:r w:rsidRPr="008A1AC5">
        <w:rPr>
          <w:spacing w:val="1"/>
          <w:sz w:val="20"/>
          <w:szCs w:val="20"/>
          <w:lang w:val="pl-PL"/>
        </w:rPr>
        <w:t xml:space="preserve"> </w:t>
      </w:r>
      <w:r w:rsidRPr="008A1AC5">
        <w:rPr>
          <w:sz w:val="20"/>
          <w:szCs w:val="20"/>
          <w:lang w:val="pl-PL"/>
        </w:rPr>
        <w:t>budowlanego,</w:t>
      </w:r>
    </w:p>
    <w:p w:rsidR="00D30146" w:rsidRPr="008A1AC5" w:rsidRDefault="00D30146" w:rsidP="00A77A6D">
      <w:pPr>
        <w:pStyle w:val="Akapitzlist"/>
        <w:numPr>
          <w:ilvl w:val="0"/>
          <w:numId w:val="165"/>
        </w:numPr>
        <w:tabs>
          <w:tab w:val="left" w:pos="740"/>
        </w:tabs>
        <w:kinsoku w:val="0"/>
        <w:overflowPunct w:val="0"/>
        <w:adjustRightInd w:val="0"/>
        <w:spacing w:line="230" w:lineRule="exact"/>
        <w:rPr>
          <w:sz w:val="20"/>
          <w:szCs w:val="20"/>
          <w:lang w:val="pl-PL"/>
        </w:rPr>
      </w:pPr>
      <w:r w:rsidRPr="008A1AC5">
        <w:rPr>
          <w:sz w:val="20"/>
          <w:szCs w:val="20"/>
          <w:lang w:val="pl-PL"/>
        </w:rPr>
        <w:t>wytyczenie miejsc składowania</w:t>
      </w:r>
      <w:r w:rsidRPr="008A1AC5">
        <w:rPr>
          <w:spacing w:val="5"/>
          <w:sz w:val="20"/>
          <w:szCs w:val="20"/>
          <w:lang w:val="pl-PL"/>
        </w:rPr>
        <w:t xml:space="preserve"> </w:t>
      </w:r>
      <w:r w:rsidRPr="008A1AC5">
        <w:rPr>
          <w:sz w:val="20"/>
          <w:szCs w:val="20"/>
          <w:lang w:val="pl-PL"/>
        </w:rPr>
        <w:t>materiałów,</w:t>
      </w:r>
    </w:p>
    <w:p w:rsidR="00D30146" w:rsidRPr="008A1AC5" w:rsidRDefault="00D30146" w:rsidP="00A77A6D">
      <w:pPr>
        <w:pStyle w:val="Akapitzlist"/>
        <w:numPr>
          <w:ilvl w:val="0"/>
          <w:numId w:val="165"/>
        </w:numPr>
        <w:tabs>
          <w:tab w:val="left" w:pos="740"/>
        </w:tabs>
        <w:kinsoku w:val="0"/>
        <w:overflowPunct w:val="0"/>
        <w:adjustRightInd w:val="0"/>
        <w:spacing w:line="234" w:lineRule="exact"/>
        <w:rPr>
          <w:sz w:val="20"/>
          <w:szCs w:val="20"/>
          <w:lang w:val="pl-PL"/>
        </w:rPr>
      </w:pPr>
      <w:r w:rsidRPr="008A1AC5">
        <w:rPr>
          <w:sz w:val="20"/>
          <w:szCs w:val="20"/>
          <w:lang w:val="pl-PL"/>
        </w:rPr>
        <w:t>należy podwiązać nisko osadzone</w:t>
      </w:r>
      <w:r w:rsidRPr="008A1AC5">
        <w:rPr>
          <w:spacing w:val="-4"/>
          <w:sz w:val="20"/>
          <w:szCs w:val="20"/>
          <w:lang w:val="pl-PL"/>
        </w:rPr>
        <w:t xml:space="preserve"> </w:t>
      </w:r>
      <w:r w:rsidRPr="008A1AC5">
        <w:rPr>
          <w:sz w:val="20"/>
          <w:szCs w:val="20"/>
          <w:lang w:val="pl-PL"/>
        </w:rPr>
        <w:t>gałęzie.</w:t>
      </w:r>
    </w:p>
    <w:p w:rsidR="00D30146" w:rsidRPr="008A1AC5" w:rsidRDefault="00D30146" w:rsidP="00D30146">
      <w:pPr>
        <w:pStyle w:val="Tekstpodstawowy"/>
        <w:kinsoku w:val="0"/>
        <w:overflowPunct w:val="0"/>
        <w:rPr>
          <w:sz w:val="19"/>
          <w:szCs w:val="19"/>
        </w:rPr>
      </w:pPr>
    </w:p>
    <w:p w:rsidR="00D30146" w:rsidRPr="008A1AC5" w:rsidRDefault="00D30146" w:rsidP="00D30146">
      <w:pPr>
        <w:pStyle w:val="Tekstpodstawowy"/>
        <w:kinsoku w:val="0"/>
        <w:overflowPunct w:val="0"/>
        <w:spacing w:before="91"/>
        <w:ind w:left="398"/>
      </w:pPr>
      <w:r w:rsidRPr="008A1AC5">
        <w:rPr>
          <w:u w:val="single"/>
        </w:rPr>
        <w:t>Zabezpieczenie drzew na okres budowy:</w:t>
      </w:r>
    </w:p>
    <w:p w:rsidR="00D30146" w:rsidRPr="008A1AC5" w:rsidRDefault="00D30146" w:rsidP="00A77A6D">
      <w:pPr>
        <w:pStyle w:val="Akapitzlist"/>
        <w:numPr>
          <w:ilvl w:val="0"/>
          <w:numId w:val="165"/>
        </w:numPr>
        <w:tabs>
          <w:tab w:val="left" w:pos="826"/>
        </w:tabs>
        <w:kinsoku w:val="0"/>
        <w:overflowPunct w:val="0"/>
        <w:adjustRightInd w:val="0"/>
        <w:spacing w:before="119" w:line="235" w:lineRule="auto"/>
        <w:ind w:left="825" w:right="669" w:hanging="360"/>
        <w:jc w:val="both"/>
        <w:rPr>
          <w:sz w:val="20"/>
          <w:szCs w:val="20"/>
          <w:lang w:val="pl-PL"/>
        </w:rPr>
      </w:pPr>
      <w:r w:rsidRPr="008A1AC5">
        <w:rPr>
          <w:sz w:val="20"/>
          <w:szCs w:val="20"/>
          <w:lang w:val="pl-PL"/>
        </w:rPr>
        <w:t>owinięcie pnia drzewa matami słomianymi (ok 4 m² na jeden pień), a następnie oszalowanie ich deskami do wysokości pierwszych gałęzi. Oszalowanie powinno być otoczone opaskami z drutu lub taśmy stalowej w odległości wzajemnej co 40 – 60</w:t>
      </w:r>
      <w:r w:rsidRPr="008A1AC5">
        <w:rPr>
          <w:spacing w:val="2"/>
          <w:sz w:val="20"/>
          <w:szCs w:val="20"/>
          <w:lang w:val="pl-PL"/>
        </w:rPr>
        <w:t xml:space="preserve"> </w:t>
      </w:r>
      <w:r w:rsidRPr="008A1AC5">
        <w:rPr>
          <w:sz w:val="20"/>
          <w:szCs w:val="20"/>
          <w:lang w:val="pl-PL"/>
        </w:rPr>
        <w:t>cm;</w:t>
      </w:r>
    </w:p>
    <w:p w:rsidR="00D30146" w:rsidRPr="008A1AC5" w:rsidRDefault="00D30146" w:rsidP="00A77A6D">
      <w:pPr>
        <w:pStyle w:val="Akapitzlist"/>
        <w:numPr>
          <w:ilvl w:val="0"/>
          <w:numId w:val="165"/>
        </w:numPr>
        <w:tabs>
          <w:tab w:val="left" w:pos="826"/>
        </w:tabs>
        <w:kinsoku w:val="0"/>
        <w:overflowPunct w:val="0"/>
        <w:adjustRightInd w:val="0"/>
        <w:spacing w:before="2" w:line="234" w:lineRule="exact"/>
        <w:ind w:left="825" w:hanging="360"/>
        <w:rPr>
          <w:sz w:val="20"/>
          <w:szCs w:val="20"/>
          <w:lang w:val="pl-PL"/>
        </w:rPr>
      </w:pPr>
      <w:r w:rsidRPr="008A1AC5">
        <w:rPr>
          <w:sz w:val="20"/>
          <w:szCs w:val="20"/>
          <w:lang w:val="pl-PL"/>
        </w:rPr>
        <w:t>przykrycie odkrytych korzeni matami słomianymi lub</w:t>
      </w:r>
      <w:r w:rsidRPr="008A1AC5">
        <w:rPr>
          <w:spacing w:val="1"/>
          <w:sz w:val="20"/>
          <w:szCs w:val="20"/>
          <w:lang w:val="pl-PL"/>
        </w:rPr>
        <w:t xml:space="preserve"> </w:t>
      </w:r>
      <w:r w:rsidRPr="008A1AC5">
        <w:rPr>
          <w:sz w:val="20"/>
          <w:szCs w:val="20"/>
          <w:lang w:val="pl-PL"/>
        </w:rPr>
        <w:t>folią;</w:t>
      </w:r>
    </w:p>
    <w:p w:rsidR="00D30146" w:rsidRPr="008A1AC5" w:rsidRDefault="00D30146" w:rsidP="00A77A6D">
      <w:pPr>
        <w:pStyle w:val="Akapitzlist"/>
        <w:numPr>
          <w:ilvl w:val="0"/>
          <w:numId w:val="165"/>
        </w:numPr>
        <w:tabs>
          <w:tab w:val="left" w:pos="826"/>
        </w:tabs>
        <w:kinsoku w:val="0"/>
        <w:overflowPunct w:val="0"/>
        <w:adjustRightInd w:val="0"/>
        <w:spacing w:before="2" w:line="232" w:lineRule="auto"/>
        <w:ind w:left="825" w:right="670" w:hanging="360"/>
        <w:rPr>
          <w:sz w:val="20"/>
          <w:szCs w:val="20"/>
          <w:lang w:val="pl-PL"/>
        </w:rPr>
      </w:pPr>
      <w:r w:rsidRPr="008A1AC5">
        <w:rPr>
          <w:sz w:val="20"/>
          <w:szCs w:val="20"/>
          <w:lang w:val="pl-PL"/>
        </w:rPr>
        <w:t>podlewanie drzew i krzewów wodą przez cały okres trwania robót, w zależności od warunków atmosferycznych, w celu niedopuszczenia do przesuszenia</w:t>
      </w:r>
      <w:r w:rsidRPr="008A1AC5">
        <w:rPr>
          <w:spacing w:val="-2"/>
          <w:sz w:val="20"/>
          <w:szCs w:val="20"/>
          <w:lang w:val="pl-PL"/>
        </w:rPr>
        <w:t xml:space="preserve"> </w:t>
      </w:r>
      <w:r w:rsidRPr="008A1AC5">
        <w:rPr>
          <w:sz w:val="20"/>
          <w:szCs w:val="20"/>
          <w:lang w:val="pl-PL"/>
        </w:rPr>
        <w:t>korzeni;</w:t>
      </w:r>
    </w:p>
    <w:p w:rsidR="00D30146" w:rsidRPr="008A1AC5" w:rsidRDefault="00D30146" w:rsidP="00A77A6D">
      <w:pPr>
        <w:pStyle w:val="Akapitzlist"/>
        <w:numPr>
          <w:ilvl w:val="0"/>
          <w:numId w:val="165"/>
        </w:numPr>
        <w:tabs>
          <w:tab w:val="left" w:pos="826"/>
        </w:tabs>
        <w:kinsoku w:val="0"/>
        <w:overflowPunct w:val="0"/>
        <w:adjustRightInd w:val="0"/>
        <w:spacing w:before="10" w:line="230" w:lineRule="auto"/>
        <w:ind w:left="825" w:right="666" w:hanging="360"/>
        <w:rPr>
          <w:sz w:val="20"/>
          <w:szCs w:val="20"/>
          <w:lang w:val="pl-PL"/>
        </w:rPr>
      </w:pPr>
      <w:r w:rsidRPr="008A1AC5">
        <w:rPr>
          <w:sz w:val="20"/>
          <w:szCs w:val="20"/>
          <w:lang w:val="pl-PL"/>
        </w:rPr>
        <w:t>wykopy w obrębie systemu korzeniowego drzew (w zasięgu korony) należy wykonywać ręcznie. Przy wykonywaniu wykopów w bezpośrednim sąsiedztwie drzew nie wolno przecinać korzeni</w:t>
      </w:r>
      <w:r w:rsidRPr="008A1AC5">
        <w:rPr>
          <w:spacing w:val="-23"/>
          <w:sz w:val="20"/>
          <w:szCs w:val="20"/>
          <w:lang w:val="pl-PL"/>
        </w:rPr>
        <w:t xml:space="preserve"> </w:t>
      </w:r>
      <w:r w:rsidRPr="008A1AC5">
        <w:rPr>
          <w:sz w:val="20"/>
          <w:szCs w:val="20"/>
          <w:lang w:val="pl-PL"/>
        </w:rPr>
        <w:t>głównych;</w:t>
      </w:r>
    </w:p>
    <w:p w:rsidR="00D30146" w:rsidRPr="008A1AC5" w:rsidRDefault="00D30146" w:rsidP="00A77A6D">
      <w:pPr>
        <w:pStyle w:val="Akapitzlist"/>
        <w:numPr>
          <w:ilvl w:val="0"/>
          <w:numId w:val="165"/>
        </w:numPr>
        <w:tabs>
          <w:tab w:val="left" w:pos="826"/>
        </w:tabs>
        <w:kinsoku w:val="0"/>
        <w:overflowPunct w:val="0"/>
        <w:adjustRightInd w:val="0"/>
        <w:spacing w:before="5" w:line="237" w:lineRule="auto"/>
        <w:ind w:left="825" w:right="668" w:hanging="360"/>
        <w:jc w:val="both"/>
        <w:rPr>
          <w:sz w:val="20"/>
          <w:szCs w:val="20"/>
          <w:lang w:val="pl-PL"/>
        </w:rPr>
      </w:pPr>
      <w:r w:rsidRPr="008A1AC5">
        <w:rPr>
          <w:sz w:val="20"/>
          <w:szCs w:val="20"/>
          <w:lang w:val="pl-PL"/>
        </w:rPr>
        <w:t>podczas prowadzenia praz w okresie wegetacyjnym roślin należy za deskowaniem czasowym wykopu wykonać osłonę odkrytych korzeni drzew i krzewów w formie szczeliny o szerokości 0,3-0,5 m i głębokości 1,5-2,0 m wypełnionej kompostem i</w:t>
      </w:r>
      <w:r w:rsidRPr="008A1AC5">
        <w:rPr>
          <w:spacing w:val="2"/>
          <w:sz w:val="20"/>
          <w:szCs w:val="20"/>
          <w:lang w:val="pl-PL"/>
        </w:rPr>
        <w:t xml:space="preserve"> </w:t>
      </w:r>
      <w:r w:rsidRPr="008A1AC5">
        <w:rPr>
          <w:sz w:val="20"/>
          <w:szCs w:val="20"/>
          <w:lang w:val="pl-PL"/>
        </w:rPr>
        <w:t>torfem.</w:t>
      </w:r>
    </w:p>
    <w:p w:rsidR="00D30146" w:rsidRPr="008A1AC5" w:rsidRDefault="00D30146" w:rsidP="00A77A6D">
      <w:pPr>
        <w:pStyle w:val="Akapitzlist"/>
        <w:numPr>
          <w:ilvl w:val="0"/>
          <w:numId w:val="165"/>
        </w:numPr>
        <w:tabs>
          <w:tab w:val="left" w:pos="826"/>
        </w:tabs>
        <w:kinsoku w:val="0"/>
        <w:overflowPunct w:val="0"/>
        <w:adjustRightInd w:val="0"/>
        <w:spacing w:before="1" w:line="237" w:lineRule="auto"/>
        <w:ind w:left="825" w:right="666" w:hanging="360"/>
        <w:jc w:val="both"/>
        <w:rPr>
          <w:sz w:val="20"/>
          <w:szCs w:val="20"/>
          <w:lang w:val="pl-PL"/>
        </w:rPr>
      </w:pPr>
      <w:r w:rsidRPr="008A1AC5">
        <w:rPr>
          <w:sz w:val="20"/>
          <w:szCs w:val="20"/>
          <w:lang w:val="pl-PL"/>
        </w:rPr>
        <w:t>Wykop pod grubszymi korzeniami drzew należy wykonywać metodą podkopu. Przecinanie korzeni głównych może w sposób znaczący wpłynąć na żywotność drzew oraz zakłócenie stabilności. Dopuszczalne jest przecinanie korzeni o średnicy poniżej 2 cm. Uszkodzone korzenie należy przycinać ostrym narzędziem prostopadle do długości. Drzewa uszkodzone w czasie prowadzenia robót należy natychmiast poddać zabiegom</w:t>
      </w:r>
      <w:r w:rsidRPr="008A1AC5">
        <w:rPr>
          <w:spacing w:val="-2"/>
          <w:sz w:val="20"/>
          <w:szCs w:val="20"/>
          <w:lang w:val="pl-PL"/>
        </w:rPr>
        <w:t xml:space="preserve"> </w:t>
      </w:r>
      <w:r w:rsidRPr="008A1AC5">
        <w:rPr>
          <w:sz w:val="20"/>
          <w:szCs w:val="20"/>
          <w:lang w:val="pl-PL"/>
        </w:rPr>
        <w:t>pielęgnacyjnym:</w:t>
      </w:r>
    </w:p>
    <w:p w:rsidR="00D30146" w:rsidRPr="008A1AC5" w:rsidRDefault="00D30146" w:rsidP="00A77A6D">
      <w:pPr>
        <w:pStyle w:val="Akapitzlist"/>
        <w:numPr>
          <w:ilvl w:val="1"/>
          <w:numId w:val="165"/>
        </w:numPr>
        <w:tabs>
          <w:tab w:val="left" w:pos="1393"/>
        </w:tabs>
        <w:kinsoku w:val="0"/>
        <w:overflowPunct w:val="0"/>
        <w:adjustRightInd w:val="0"/>
        <w:spacing w:before="3"/>
        <w:rPr>
          <w:sz w:val="20"/>
          <w:szCs w:val="20"/>
          <w:lang w:val="pl-PL"/>
        </w:rPr>
      </w:pPr>
      <w:r w:rsidRPr="008A1AC5">
        <w:rPr>
          <w:sz w:val="20"/>
          <w:szCs w:val="20"/>
          <w:lang w:val="pl-PL"/>
        </w:rPr>
        <w:t>przy uszkodzeniu</w:t>
      </w:r>
      <w:r w:rsidRPr="008A1AC5">
        <w:rPr>
          <w:spacing w:val="-1"/>
          <w:sz w:val="20"/>
          <w:szCs w:val="20"/>
          <w:lang w:val="pl-PL"/>
        </w:rPr>
        <w:t xml:space="preserve"> </w:t>
      </w:r>
      <w:r w:rsidRPr="008A1AC5">
        <w:rPr>
          <w:sz w:val="20"/>
          <w:szCs w:val="20"/>
          <w:lang w:val="pl-PL"/>
        </w:rPr>
        <w:t>korzeni:</w:t>
      </w:r>
    </w:p>
    <w:p w:rsidR="00D30146" w:rsidRPr="008A1AC5" w:rsidRDefault="00D30146" w:rsidP="00A77A6D">
      <w:pPr>
        <w:pStyle w:val="Akapitzlist"/>
        <w:numPr>
          <w:ilvl w:val="2"/>
          <w:numId w:val="165"/>
        </w:numPr>
        <w:tabs>
          <w:tab w:val="left" w:pos="1817"/>
        </w:tabs>
        <w:kinsoku w:val="0"/>
        <w:overflowPunct w:val="0"/>
        <w:adjustRightInd w:val="0"/>
        <w:spacing w:line="244" w:lineRule="exact"/>
        <w:ind w:hanging="360"/>
        <w:rPr>
          <w:sz w:val="20"/>
          <w:szCs w:val="20"/>
          <w:lang w:val="pl-PL"/>
        </w:rPr>
      </w:pPr>
      <w:r w:rsidRPr="008A1AC5">
        <w:rPr>
          <w:sz w:val="20"/>
          <w:szCs w:val="20"/>
          <w:lang w:val="pl-PL"/>
        </w:rPr>
        <w:t>zmniejszyć koronę drzewa, proporcjonalnie do ubytku</w:t>
      </w:r>
      <w:r w:rsidRPr="008A1AC5">
        <w:rPr>
          <w:spacing w:val="-2"/>
          <w:sz w:val="20"/>
          <w:szCs w:val="20"/>
          <w:lang w:val="pl-PL"/>
        </w:rPr>
        <w:t xml:space="preserve"> </w:t>
      </w:r>
      <w:r w:rsidRPr="008A1AC5">
        <w:rPr>
          <w:sz w:val="20"/>
          <w:szCs w:val="20"/>
          <w:lang w:val="pl-PL"/>
        </w:rPr>
        <w:t>korzeni;</w:t>
      </w:r>
    </w:p>
    <w:p w:rsidR="00D30146" w:rsidRPr="008A1AC5" w:rsidRDefault="00D30146" w:rsidP="00A77A6D">
      <w:pPr>
        <w:pStyle w:val="Akapitzlist"/>
        <w:numPr>
          <w:ilvl w:val="2"/>
          <w:numId w:val="165"/>
        </w:numPr>
        <w:tabs>
          <w:tab w:val="left" w:pos="1817"/>
        </w:tabs>
        <w:kinsoku w:val="0"/>
        <w:overflowPunct w:val="0"/>
        <w:adjustRightInd w:val="0"/>
        <w:ind w:right="670" w:hanging="360"/>
        <w:rPr>
          <w:sz w:val="20"/>
          <w:szCs w:val="20"/>
          <w:lang w:val="pl-PL"/>
        </w:rPr>
      </w:pPr>
      <w:r w:rsidRPr="008A1AC5">
        <w:rPr>
          <w:sz w:val="20"/>
          <w:szCs w:val="20"/>
          <w:lang w:val="pl-PL"/>
        </w:rPr>
        <w:t>wykonać cięcia sanitarne korzeni pod kątem prostym, dokonując ciecia tam, gdzie zaczyna się zdrowy</w:t>
      </w:r>
      <w:r w:rsidRPr="008A1AC5">
        <w:rPr>
          <w:spacing w:val="-2"/>
          <w:sz w:val="20"/>
          <w:szCs w:val="20"/>
          <w:lang w:val="pl-PL"/>
        </w:rPr>
        <w:t xml:space="preserve"> </w:t>
      </w:r>
      <w:r w:rsidRPr="008A1AC5">
        <w:rPr>
          <w:sz w:val="20"/>
          <w:szCs w:val="20"/>
          <w:lang w:val="pl-PL"/>
        </w:rPr>
        <w:t>korzeń;</w:t>
      </w:r>
    </w:p>
    <w:p w:rsidR="00D30146" w:rsidRPr="008A1AC5" w:rsidRDefault="00D30146" w:rsidP="00A77A6D">
      <w:pPr>
        <w:pStyle w:val="Akapitzlist"/>
        <w:numPr>
          <w:ilvl w:val="2"/>
          <w:numId w:val="165"/>
        </w:numPr>
        <w:tabs>
          <w:tab w:val="left" w:pos="1817"/>
        </w:tabs>
        <w:kinsoku w:val="0"/>
        <w:overflowPunct w:val="0"/>
        <w:adjustRightInd w:val="0"/>
        <w:spacing w:line="245" w:lineRule="exact"/>
        <w:ind w:left="1816" w:hanging="338"/>
        <w:rPr>
          <w:sz w:val="20"/>
          <w:szCs w:val="20"/>
          <w:lang w:val="pl-PL"/>
        </w:rPr>
      </w:pPr>
      <w:r w:rsidRPr="008A1AC5">
        <w:rPr>
          <w:sz w:val="20"/>
          <w:szCs w:val="20"/>
          <w:lang w:val="pl-PL"/>
        </w:rPr>
        <w:t>obsypać urodzajną glebą zabezpieczone</w:t>
      </w:r>
      <w:r w:rsidRPr="008A1AC5">
        <w:rPr>
          <w:spacing w:val="1"/>
          <w:sz w:val="20"/>
          <w:szCs w:val="20"/>
          <w:lang w:val="pl-PL"/>
        </w:rPr>
        <w:t xml:space="preserve"> </w:t>
      </w:r>
      <w:r w:rsidRPr="008A1AC5">
        <w:rPr>
          <w:sz w:val="20"/>
          <w:szCs w:val="20"/>
          <w:lang w:val="pl-PL"/>
        </w:rPr>
        <w:t>korzenie.</w:t>
      </w:r>
    </w:p>
    <w:p w:rsidR="00D30146" w:rsidRPr="008A1AC5" w:rsidRDefault="00D30146" w:rsidP="00A77A6D">
      <w:pPr>
        <w:pStyle w:val="Akapitzlist"/>
        <w:numPr>
          <w:ilvl w:val="1"/>
          <w:numId w:val="165"/>
        </w:numPr>
        <w:tabs>
          <w:tab w:val="left" w:pos="1393"/>
        </w:tabs>
        <w:kinsoku w:val="0"/>
        <w:overflowPunct w:val="0"/>
        <w:adjustRightInd w:val="0"/>
        <w:rPr>
          <w:sz w:val="20"/>
          <w:szCs w:val="20"/>
          <w:lang w:val="pl-PL"/>
        </w:rPr>
      </w:pPr>
      <w:r w:rsidRPr="008A1AC5">
        <w:rPr>
          <w:sz w:val="20"/>
          <w:szCs w:val="20"/>
          <w:lang w:val="pl-PL"/>
        </w:rPr>
        <w:t>przy uszkodzeniu</w:t>
      </w:r>
      <w:r w:rsidRPr="008A1AC5">
        <w:rPr>
          <w:spacing w:val="-1"/>
          <w:sz w:val="20"/>
          <w:szCs w:val="20"/>
          <w:lang w:val="pl-PL"/>
        </w:rPr>
        <w:t xml:space="preserve"> </w:t>
      </w:r>
      <w:r w:rsidRPr="008A1AC5">
        <w:rPr>
          <w:sz w:val="20"/>
          <w:szCs w:val="20"/>
          <w:lang w:val="pl-PL"/>
        </w:rPr>
        <w:t>gałęzi:</w:t>
      </w:r>
    </w:p>
    <w:p w:rsidR="00D30146" w:rsidRPr="008A1AC5" w:rsidRDefault="00D30146" w:rsidP="00A77A6D">
      <w:pPr>
        <w:pStyle w:val="Akapitzlist"/>
        <w:numPr>
          <w:ilvl w:val="2"/>
          <w:numId w:val="165"/>
        </w:numPr>
        <w:tabs>
          <w:tab w:val="left" w:pos="1817"/>
        </w:tabs>
        <w:kinsoku w:val="0"/>
        <w:overflowPunct w:val="0"/>
        <w:adjustRightInd w:val="0"/>
        <w:spacing w:line="245" w:lineRule="exact"/>
        <w:ind w:left="1816" w:hanging="338"/>
        <w:rPr>
          <w:sz w:val="20"/>
          <w:szCs w:val="20"/>
          <w:lang w:val="pl-PL"/>
        </w:rPr>
      </w:pPr>
      <w:r w:rsidRPr="008A1AC5">
        <w:rPr>
          <w:sz w:val="20"/>
          <w:szCs w:val="20"/>
          <w:lang w:val="pl-PL"/>
        </w:rPr>
        <w:t>wykonać cięcia sanitarne do miejsca, gdzie zaczyna się zdrowa</w:t>
      </w:r>
      <w:r w:rsidRPr="008A1AC5">
        <w:rPr>
          <w:spacing w:val="-4"/>
          <w:sz w:val="20"/>
          <w:szCs w:val="20"/>
          <w:lang w:val="pl-PL"/>
        </w:rPr>
        <w:t xml:space="preserve"> </w:t>
      </w:r>
      <w:r w:rsidRPr="008A1AC5">
        <w:rPr>
          <w:sz w:val="20"/>
          <w:szCs w:val="20"/>
          <w:lang w:val="pl-PL"/>
        </w:rPr>
        <w:t>tkanka;</w:t>
      </w:r>
    </w:p>
    <w:p w:rsidR="00D30146" w:rsidRPr="008A1AC5" w:rsidRDefault="00D30146" w:rsidP="00A77A6D">
      <w:pPr>
        <w:pStyle w:val="Akapitzlist"/>
        <w:numPr>
          <w:ilvl w:val="2"/>
          <w:numId w:val="165"/>
        </w:numPr>
        <w:tabs>
          <w:tab w:val="left" w:pos="1817"/>
        </w:tabs>
        <w:kinsoku w:val="0"/>
        <w:overflowPunct w:val="0"/>
        <w:adjustRightInd w:val="0"/>
        <w:spacing w:line="244" w:lineRule="exact"/>
        <w:ind w:left="1816" w:hanging="338"/>
        <w:rPr>
          <w:sz w:val="20"/>
          <w:szCs w:val="20"/>
          <w:lang w:val="pl-PL"/>
        </w:rPr>
      </w:pPr>
      <w:r w:rsidRPr="008A1AC5">
        <w:rPr>
          <w:sz w:val="20"/>
          <w:szCs w:val="20"/>
          <w:lang w:val="pl-PL"/>
        </w:rPr>
        <w:t>zabezpieczyć całą powierzchnię cięcia specjalistycznym</w:t>
      </w:r>
      <w:r w:rsidRPr="008A1AC5">
        <w:rPr>
          <w:spacing w:val="-4"/>
          <w:sz w:val="20"/>
          <w:szCs w:val="20"/>
          <w:lang w:val="pl-PL"/>
        </w:rPr>
        <w:t xml:space="preserve"> </w:t>
      </w:r>
      <w:r w:rsidRPr="008A1AC5">
        <w:rPr>
          <w:sz w:val="20"/>
          <w:szCs w:val="20"/>
          <w:lang w:val="pl-PL"/>
        </w:rPr>
        <w:t>preparatem.</w:t>
      </w:r>
    </w:p>
    <w:p w:rsidR="00D30146" w:rsidRPr="008A1AC5" w:rsidRDefault="00D30146" w:rsidP="00A77A6D">
      <w:pPr>
        <w:pStyle w:val="Akapitzlist"/>
        <w:numPr>
          <w:ilvl w:val="1"/>
          <w:numId w:val="165"/>
        </w:numPr>
        <w:tabs>
          <w:tab w:val="left" w:pos="1393"/>
        </w:tabs>
        <w:kinsoku w:val="0"/>
        <w:overflowPunct w:val="0"/>
        <w:adjustRightInd w:val="0"/>
        <w:spacing w:line="229" w:lineRule="exact"/>
        <w:rPr>
          <w:sz w:val="20"/>
          <w:szCs w:val="20"/>
          <w:lang w:val="pl-PL"/>
        </w:rPr>
      </w:pPr>
      <w:r w:rsidRPr="008A1AC5">
        <w:rPr>
          <w:sz w:val="20"/>
          <w:szCs w:val="20"/>
          <w:lang w:val="pl-PL"/>
        </w:rPr>
        <w:t>przy ubytkach powierzchniowych</w:t>
      </w:r>
      <w:r w:rsidRPr="008A1AC5">
        <w:rPr>
          <w:spacing w:val="-4"/>
          <w:sz w:val="20"/>
          <w:szCs w:val="20"/>
          <w:lang w:val="pl-PL"/>
        </w:rPr>
        <w:t xml:space="preserve"> </w:t>
      </w:r>
      <w:r w:rsidRPr="008A1AC5">
        <w:rPr>
          <w:sz w:val="20"/>
          <w:szCs w:val="20"/>
          <w:lang w:val="pl-PL"/>
        </w:rPr>
        <w:t>pnia:</w:t>
      </w:r>
    </w:p>
    <w:p w:rsidR="00D30146" w:rsidRPr="008A1AC5" w:rsidRDefault="00D30146" w:rsidP="00A77A6D">
      <w:pPr>
        <w:pStyle w:val="Akapitzlist"/>
        <w:numPr>
          <w:ilvl w:val="2"/>
          <w:numId w:val="165"/>
        </w:numPr>
        <w:tabs>
          <w:tab w:val="left" w:pos="1817"/>
        </w:tabs>
        <w:kinsoku w:val="0"/>
        <w:overflowPunct w:val="0"/>
        <w:adjustRightInd w:val="0"/>
        <w:spacing w:line="245" w:lineRule="exact"/>
        <w:ind w:left="1816" w:hanging="338"/>
        <w:rPr>
          <w:sz w:val="20"/>
          <w:szCs w:val="20"/>
          <w:lang w:val="pl-PL"/>
        </w:rPr>
      </w:pPr>
      <w:r w:rsidRPr="008A1AC5">
        <w:rPr>
          <w:sz w:val="20"/>
          <w:szCs w:val="20"/>
          <w:lang w:val="pl-PL"/>
        </w:rPr>
        <w:t>wygładzić i uformować powierzchnię rany</w:t>
      </w:r>
      <w:r w:rsidRPr="008A1AC5">
        <w:rPr>
          <w:spacing w:val="-3"/>
          <w:sz w:val="20"/>
          <w:szCs w:val="20"/>
          <w:lang w:val="pl-PL"/>
        </w:rPr>
        <w:t xml:space="preserve"> </w:t>
      </w:r>
      <w:r w:rsidRPr="008A1AC5">
        <w:rPr>
          <w:sz w:val="20"/>
          <w:szCs w:val="20"/>
          <w:lang w:val="pl-PL"/>
        </w:rPr>
        <w:t>(ubytku);</w:t>
      </w:r>
    </w:p>
    <w:p w:rsidR="00D30146" w:rsidRPr="008A1AC5" w:rsidRDefault="00D30146" w:rsidP="00A77A6D">
      <w:pPr>
        <w:pStyle w:val="Akapitzlist"/>
        <w:numPr>
          <w:ilvl w:val="2"/>
          <w:numId w:val="165"/>
        </w:numPr>
        <w:tabs>
          <w:tab w:val="left" w:pos="1817"/>
        </w:tabs>
        <w:kinsoku w:val="0"/>
        <w:overflowPunct w:val="0"/>
        <w:adjustRightInd w:val="0"/>
        <w:spacing w:line="245" w:lineRule="exact"/>
        <w:ind w:left="1816" w:hanging="338"/>
        <w:rPr>
          <w:sz w:val="20"/>
          <w:szCs w:val="20"/>
          <w:lang w:val="pl-PL"/>
        </w:rPr>
      </w:pPr>
      <w:r w:rsidRPr="008A1AC5">
        <w:rPr>
          <w:sz w:val="20"/>
          <w:szCs w:val="20"/>
          <w:lang w:val="pl-PL"/>
        </w:rPr>
        <w:t>uformować krawędź rany</w:t>
      </w:r>
      <w:r w:rsidRPr="008A1AC5">
        <w:rPr>
          <w:spacing w:val="-5"/>
          <w:sz w:val="20"/>
          <w:szCs w:val="20"/>
          <w:lang w:val="pl-PL"/>
        </w:rPr>
        <w:t xml:space="preserve"> </w:t>
      </w:r>
      <w:r w:rsidRPr="008A1AC5">
        <w:rPr>
          <w:sz w:val="20"/>
          <w:szCs w:val="20"/>
          <w:lang w:val="pl-PL"/>
        </w:rPr>
        <w:t>(ubytku);</w:t>
      </w:r>
    </w:p>
    <w:p w:rsidR="00D30146" w:rsidRPr="008A1AC5" w:rsidRDefault="00D30146" w:rsidP="00A77A6D">
      <w:pPr>
        <w:pStyle w:val="Akapitzlist"/>
        <w:numPr>
          <w:ilvl w:val="2"/>
          <w:numId w:val="165"/>
        </w:numPr>
        <w:tabs>
          <w:tab w:val="left" w:pos="1817"/>
        </w:tabs>
        <w:kinsoku w:val="0"/>
        <w:overflowPunct w:val="0"/>
        <w:adjustRightInd w:val="0"/>
        <w:ind w:left="1816" w:hanging="338"/>
        <w:rPr>
          <w:sz w:val="20"/>
          <w:szCs w:val="20"/>
          <w:lang w:val="pl-PL"/>
        </w:rPr>
      </w:pPr>
      <w:r w:rsidRPr="008A1AC5">
        <w:rPr>
          <w:sz w:val="20"/>
          <w:szCs w:val="20"/>
          <w:lang w:val="pl-PL"/>
        </w:rPr>
        <w:t>zabezpieczyć całą powierzchnię rany specjalistycznym</w:t>
      </w:r>
      <w:r w:rsidRPr="008A1AC5">
        <w:rPr>
          <w:spacing w:val="-7"/>
          <w:sz w:val="20"/>
          <w:szCs w:val="20"/>
          <w:lang w:val="pl-PL"/>
        </w:rPr>
        <w:t xml:space="preserve"> </w:t>
      </w:r>
      <w:r w:rsidRPr="008A1AC5">
        <w:rPr>
          <w:sz w:val="20"/>
          <w:szCs w:val="20"/>
          <w:lang w:val="pl-PL"/>
        </w:rPr>
        <w:t>preparatem.</w:t>
      </w: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ind w:left="398"/>
      </w:pPr>
      <w:r w:rsidRPr="008A1AC5">
        <w:rPr>
          <w:u w:val="single"/>
        </w:rPr>
        <w:t>Zabezpieczenie krzewów obejmuje:</w:t>
      </w:r>
    </w:p>
    <w:p w:rsidR="00D30146" w:rsidRPr="008A1AC5" w:rsidRDefault="00D30146" w:rsidP="00A77A6D">
      <w:pPr>
        <w:pStyle w:val="Akapitzlist"/>
        <w:numPr>
          <w:ilvl w:val="0"/>
          <w:numId w:val="165"/>
        </w:numPr>
        <w:tabs>
          <w:tab w:val="left" w:pos="740"/>
        </w:tabs>
        <w:kinsoku w:val="0"/>
        <w:overflowPunct w:val="0"/>
        <w:adjustRightInd w:val="0"/>
        <w:spacing w:before="115" w:line="237" w:lineRule="auto"/>
        <w:ind w:right="665"/>
        <w:jc w:val="both"/>
        <w:rPr>
          <w:sz w:val="20"/>
          <w:szCs w:val="20"/>
          <w:lang w:val="pl-PL"/>
        </w:rPr>
      </w:pPr>
      <w:r w:rsidRPr="008A1AC5">
        <w:rPr>
          <w:sz w:val="20"/>
          <w:szCs w:val="20"/>
          <w:lang w:val="pl-PL"/>
        </w:rPr>
        <w:t>wykonanie obudowy z desek do wysokości określonej indywidualnie dla każdego krzewu lub grupy krzewów (maksymalnie do 2 m) - deskowanie winno być mocowane za pomocą gwoździ do palików wbitych w grunt i rozmieszczonych co około 1,5</w:t>
      </w:r>
      <w:r w:rsidRPr="008A1AC5">
        <w:rPr>
          <w:spacing w:val="1"/>
          <w:sz w:val="20"/>
          <w:szCs w:val="20"/>
          <w:lang w:val="pl-PL"/>
        </w:rPr>
        <w:t xml:space="preserve"> </w:t>
      </w:r>
      <w:r w:rsidRPr="008A1AC5">
        <w:rPr>
          <w:sz w:val="20"/>
          <w:szCs w:val="20"/>
          <w:lang w:val="pl-PL"/>
        </w:rPr>
        <w:t>m.</w:t>
      </w:r>
    </w:p>
    <w:p w:rsidR="00D30146" w:rsidRPr="008A1AC5" w:rsidRDefault="00D30146" w:rsidP="00D30146">
      <w:pPr>
        <w:pStyle w:val="Tekstpodstawowy"/>
        <w:kinsoku w:val="0"/>
        <w:overflowPunct w:val="0"/>
        <w:spacing w:before="9"/>
      </w:pPr>
    </w:p>
    <w:p w:rsidR="00D30146" w:rsidRPr="008A1AC5" w:rsidRDefault="00D30146" w:rsidP="00A77A6D">
      <w:pPr>
        <w:pStyle w:val="Nagwek11"/>
        <w:numPr>
          <w:ilvl w:val="1"/>
          <w:numId w:val="172"/>
        </w:numPr>
        <w:tabs>
          <w:tab w:val="left" w:pos="800"/>
        </w:tabs>
        <w:kinsoku w:val="0"/>
        <w:overflowPunct w:val="0"/>
        <w:adjustRightInd w:val="0"/>
        <w:spacing w:before="1"/>
        <w:ind w:left="799" w:right="0" w:hanging="401"/>
        <w:jc w:val="left"/>
        <w:outlineLvl w:val="9"/>
        <w:rPr>
          <w:lang w:val="pl-PL"/>
        </w:rPr>
      </w:pPr>
      <w:r w:rsidRPr="008A1AC5">
        <w:rPr>
          <w:lang w:val="pl-PL"/>
        </w:rPr>
        <w:t>Sadzenie drzew i</w:t>
      </w:r>
      <w:r w:rsidRPr="008A1AC5">
        <w:rPr>
          <w:spacing w:val="2"/>
          <w:lang w:val="pl-PL"/>
        </w:rPr>
        <w:t xml:space="preserve"> </w:t>
      </w:r>
      <w:r w:rsidRPr="008A1AC5">
        <w:rPr>
          <w:lang w:val="pl-PL"/>
        </w:rPr>
        <w:t>krzewów</w:t>
      </w:r>
    </w:p>
    <w:p w:rsidR="00D30146" w:rsidRPr="008A1AC5" w:rsidRDefault="00D30146" w:rsidP="00D30146">
      <w:pPr>
        <w:pStyle w:val="Tekstpodstawowy"/>
        <w:kinsoku w:val="0"/>
        <w:overflowPunct w:val="0"/>
        <w:spacing w:before="118"/>
        <w:ind w:left="398"/>
      </w:pPr>
      <w:r w:rsidRPr="008A1AC5">
        <w:t>Drzewa i krzewy należy sadzić ze szczególną ostrożnością stosując się do zaleceń producenta.</w:t>
      </w:r>
    </w:p>
    <w:p w:rsidR="00D30146" w:rsidRPr="008A1AC5" w:rsidRDefault="00D30146" w:rsidP="00D30146">
      <w:pPr>
        <w:pStyle w:val="Tekstpodstawowy"/>
        <w:kinsoku w:val="0"/>
        <w:overflowPunct w:val="0"/>
        <w:ind w:left="398" w:right="668" w:hanging="1"/>
      </w:pPr>
      <w:r w:rsidRPr="008A1AC5">
        <w:t>Przy każdym krzewie powierzchnię gruntu uformować tak, aby powstała misa gromadząca wodę. Przy sadzeniu krzewy obficie podlać, a misy wyściółkować korą średnio-drobno mieloną - warstwą o miąższości 3-5 cm. Ewentualne złamane lub uszkodzone korzenie należy przed posadzeniem przyciąć.</w:t>
      </w:r>
    </w:p>
    <w:p w:rsidR="00D30146" w:rsidRPr="008A1AC5" w:rsidRDefault="00D30146" w:rsidP="00D30146">
      <w:pPr>
        <w:pStyle w:val="Tekstpodstawowy"/>
        <w:kinsoku w:val="0"/>
        <w:overflowPunct w:val="0"/>
        <w:spacing w:before="1"/>
        <w:ind w:left="398"/>
      </w:pPr>
      <w:r w:rsidRPr="008A1AC5">
        <w:t>Nie wolno zasilać roślin związkami azotowymi w pierwszym roku po posadzeniu.</w:t>
      </w:r>
    </w:p>
    <w:p w:rsidR="00D30146" w:rsidRPr="008A1AC5" w:rsidRDefault="00D30146" w:rsidP="00D30146">
      <w:pPr>
        <w:pStyle w:val="Tekstpodstawowy"/>
        <w:kinsoku w:val="0"/>
        <w:overflowPunct w:val="0"/>
        <w:spacing w:before="1"/>
        <w:ind w:left="398" w:right="701" w:hanging="1"/>
      </w:pPr>
      <w:r w:rsidRPr="008A1AC5">
        <w:t>Miejsce sadzenia powinno być wyznaczone w terenie zgodnie z dokumentacją projektową - projektem wykonawczym szaty roślinnej.</w:t>
      </w:r>
    </w:p>
    <w:p w:rsidR="00D30146" w:rsidRPr="008A1AC5" w:rsidRDefault="00D30146" w:rsidP="00D30146">
      <w:pPr>
        <w:pStyle w:val="Tekstpodstawowy"/>
        <w:kinsoku w:val="0"/>
        <w:overflowPunct w:val="0"/>
        <w:spacing w:before="8"/>
      </w:pPr>
    </w:p>
    <w:p w:rsidR="00D30146" w:rsidRPr="008A1AC5" w:rsidRDefault="00D30146" w:rsidP="00A77A6D">
      <w:pPr>
        <w:pStyle w:val="Nagwek11"/>
        <w:numPr>
          <w:ilvl w:val="1"/>
          <w:numId w:val="172"/>
        </w:numPr>
        <w:tabs>
          <w:tab w:val="left" w:pos="805"/>
        </w:tabs>
        <w:kinsoku w:val="0"/>
        <w:overflowPunct w:val="0"/>
        <w:adjustRightInd w:val="0"/>
        <w:ind w:right="0"/>
        <w:jc w:val="left"/>
        <w:outlineLvl w:val="9"/>
        <w:rPr>
          <w:lang w:val="pl-PL"/>
        </w:rPr>
      </w:pPr>
      <w:r w:rsidRPr="008A1AC5">
        <w:rPr>
          <w:lang w:val="pl-PL"/>
        </w:rPr>
        <w:t>Założenie</w:t>
      </w:r>
      <w:r w:rsidRPr="008A1AC5">
        <w:rPr>
          <w:spacing w:val="-1"/>
          <w:lang w:val="pl-PL"/>
        </w:rPr>
        <w:t xml:space="preserve"> </w:t>
      </w:r>
      <w:r w:rsidRPr="008A1AC5">
        <w:rPr>
          <w:lang w:val="pl-PL"/>
        </w:rPr>
        <w:t>trawnika</w:t>
      </w:r>
    </w:p>
    <w:p w:rsidR="00D30146" w:rsidRPr="008A1AC5" w:rsidRDefault="00D30146" w:rsidP="00D30146">
      <w:pPr>
        <w:pStyle w:val="Tekstpodstawowy"/>
        <w:kinsoku w:val="0"/>
        <w:overflowPunct w:val="0"/>
        <w:spacing w:before="121"/>
        <w:ind w:left="398"/>
      </w:pPr>
      <w:r w:rsidRPr="008A1AC5">
        <w:t>Wymagania</w:t>
      </w:r>
      <w:r w:rsidRPr="008A1AC5">
        <w:rPr>
          <w:spacing w:val="-6"/>
        </w:rPr>
        <w:t xml:space="preserve"> </w:t>
      </w:r>
      <w:r w:rsidRPr="008A1AC5">
        <w:t>dotyczące</w:t>
      </w:r>
      <w:r w:rsidRPr="008A1AC5">
        <w:rPr>
          <w:spacing w:val="-3"/>
        </w:rPr>
        <w:t xml:space="preserve"> </w:t>
      </w:r>
      <w:r w:rsidRPr="008A1AC5">
        <w:t>wykonania</w:t>
      </w:r>
      <w:r w:rsidRPr="008A1AC5">
        <w:rPr>
          <w:spacing w:val="-5"/>
        </w:rPr>
        <w:t xml:space="preserve"> </w:t>
      </w:r>
      <w:r w:rsidRPr="008A1AC5">
        <w:t>robót</w:t>
      </w:r>
      <w:r w:rsidRPr="008A1AC5">
        <w:rPr>
          <w:spacing w:val="-5"/>
        </w:rPr>
        <w:t xml:space="preserve"> </w:t>
      </w:r>
      <w:r w:rsidRPr="008A1AC5">
        <w:t>związanych</w:t>
      </w:r>
      <w:r w:rsidRPr="008A1AC5">
        <w:rPr>
          <w:spacing w:val="-6"/>
        </w:rPr>
        <w:t xml:space="preserve"> </w:t>
      </w:r>
      <w:r w:rsidRPr="008A1AC5">
        <w:t>z</w:t>
      </w:r>
      <w:r w:rsidRPr="008A1AC5">
        <w:rPr>
          <w:spacing w:val="-6"/>
        </w:rPr>
        <w:t xml:space="preserve"> </w:t>
      </w:r>
      <w:r w:rsidRPr="008A1AC5">
        <w:t>trawnikami</w:t>
      </w:r>
      <w:r w:rsidRPr="008A1AC5">
        <w:rPr>
          <w:spacing w:val="-5"/>
        </w:rPr>
        <w:t xml:space="preserve"> </w:t>
      </w:r>
      <w:r w:rsidRPr="008A1AC5">
        <w:t>są</w:t>
      </w:r>
      <w:r w:rsidRPr="008A1AC5">
        <w:rPr>
          <w:spacing w:val="-3"/>
        </w:rPr>
        <w:t xml:space="preserve"> </w:t>
      </w:r>
      <w:r w:rsidRPr="008A1AC5">
        <w:t>następujące:</w:t>
      </w:r>
    </w:p>
    <w:p w:rsidR="00D30146" w:rsidRPr="008A1AC5" w:rsidRDefault="00D30146" w:rsidP="00A77A6D">
      <w:pPr>
        <w:pStyle w:val="Akapitzlist"/>
        <w:numPr>
          <w:ilvl w:val="0"/>
          <w:numId w:val="166"/>
        </w:numPr>
        <w:tabs>
          <w:tab w:val="left" w:pos="740"/>
        </w:tabs>
        <w:kinsoku w:val="0"/>
        <w:overflowPunct w:val="0"/>
        <w:adjustRightInd w:val="0"/>
        <w:spacing w:line="245" w:lineRule="exact"/>
        <w:ind w:hanging="341"/>
        <w:rPr>
          <w:sz w:val="20"/>
          <w:szCs w:val="20"/>
          <w:lang w:val="pl-PL"/>
        </w:rPr>
      </w:pPr>
      <w:r w:rsidRPr="008A1AC5">
        <w:rPr>
          <w:sz w:val="20"/>
          <w:szCs w:val="20"/>
          <w:lang w:val="pl-PL"/>
        </w:rPr>
        <w:t>teren pod trawniki musi być oczyszczony z gruzu i</w:t>
      </w:r>
      <w:r w:rsidRPr="008A1AC5">
        <w:rPr>
          <w:spacing w:val="-31"/>
          <w:sz w:val="20"/>
          <w:szCs w:val="20"/>
          <w:lang w:val="pl-PL"/>
        </w:rPr>
        <w:t xml:space="preserve"> </w:t>
      </w:r>
      <w:r w:rsidRPr="008A1AC5">
        <w:rPr>
          <w:sz w:val="20"/>
          <w:szCs w:val="20"/>
          <w:lang w:val="pl-PL"/>
        </w:rPr>
        <w:t>zanieczyszczeń,</w:t>
      </w:r>
    </w:p>
    <w:p w:rsidR="00D30146" w:rsidRPr="008A1AC5" w:rsidRDefault="00D30146" w:rsidP="00A77A6D">
      <w:pPr>
        <w:pStyle w:val="Akapitzlist"/>
        <w:numPr>
          <w:ilvl w:val="0"/>
          <w:numId w:val="166"/>
        </w:numPr>
        <w:tabs>
          <w:tab w:val="left" w:pos="740"/>
        </w:tabs>
        <w:kinsoku w:val="0"/>
        <w:overflowPunct w:val="0"/>
        <w:adjustRightInd w:val="0"/>
        <w:spacing w:before="2" w:line="237" w:lineRule="auto"/>
        <w:ind w:right="665" w:hanging="341"/>
        <w:rPr>
          <w:sz w:val="20"/>
          <w:szCs w:val="20"/>
          <w:lang w:val="pl-PL"/>
        </w:rPr>
      </w:pPr>
      <w:r w:rsidRPr="008A1AC5">
        <w:rPr>
          <w:sz w:val="20"/>
          <w:szCs w:val="20"/>
          <w:lang w:val="pl-PL"/>
        </w:rPr>
        <w:t>przy wymianie gruntu rodzimego na ziemię urodzajną teren powinien być obniżony w stosunku do gazonów lub krawężników o ok. 15 cm -</w:t>
      </w:r>
      <w:r w:rsidRPr="008A1AC5">
        <w:rPr>
          <w:spacing w:val="-36"/>
          <w:sz w:val="20"/>
          <w:szCs w:val="20"/>
          <w:lang w:val="pl-PL"/>
        </w:rPr>
        <w:t xml:space="preserve"> </w:t>
      </w:r>
      <w:r w:rsidRPr="008A1AC5">
        <w:rPr>
          <w:sz w:val="20"/>
          <w:szCs w:val="20"/>
          <w:lang w:val="pl-PL"/>
        </w:rPr>
        <w:t>jest to miejsce na ziemię urodzajną (ok. 10 cm) i kompost (ok. 2 do 3 cm),</w:t>
      </w:r>
    </w:p>
    <w:p w:rsidR="00D30146" w:rsidRPr="008A1AC5" w:rsidRDefault="00D30146" w:rsidP="00A77A6D">
      <w:pPr>
        <w:pStyle w:val="Akapitzlist"/>
        <w:numPr>
          <w:ilvl w:val="0"/>
          <w:numId w:val="166"/>
        </w:numPr>
        <w:tabs>
          <w:tab w:val="left" w:pos="740"/>
        </w:tabs>
        <w:kinsoku w:val="0"/>
        <w:overflowPunct w:val="0"/>
        <w:adjustRightInd w:val="0"/>
        <w:spacing w:before="1"/>
        <w:ind w:right="668" w:hanging="341"/>
        <w:rPr>
          <w:sz w:val="20"/>
          <w:szCs w:val="20"/>
          <w:lang w:val="pl-PL"/>
        </w:rPr>
      </w:pPr>
      <w:r w:rsidRPr="008A1AC5">
        <w:rPr>
          <w:sz w:val="20"/>
          <w:szCs w:val="20"/>
          <w:lang w:val="pl-PL"/>
        </w:rPr>
        <w:t>przy zakładaniu trawników na gruncie rodzimym krawężnik powinien znajdować się 2 do 3 cm  nad terenem,</w:t>
      </w:r>
    </w:p>
    <w:p w:rsidR="00D30146" w:rsidRPr="008A1AC5" w:rsidRDefault="00D30146" w:rsidP="00A77A6D">
      <w:pPr>
        <w:pStyle w:val="Akapitzlist"/>
        <w:numPr>
          <w:ilvl w:val="0"/>
          <w:numId w:val="166"/>
        </w:numPr>
        <w:tabs>
          <w:tab w:val="left" w:pos="740"/>
        </w:tabs>
        <w:kinsoku w:val="0"/>
        <w:overflowPunct w:val="0"/>
        <w:adjustRightInd w:val="0"/>
        <w:spacing w:line="245" w:lineRule="exact"/>
        <w:ind w:hanging="341"/>
        <w:rPr>
          <w:sz w:val="20"/>
          <w:szCs w:val="20"/>
          <w:lang w:val="pl-PL"/>
        </w:rPr>
      </w:pPr>
      <w:r w:rsidRPr="008A1AC5">
        <w:rPr>
          <w:sz w:val="20"/>
          <w:szCs w:val="20"/>
          <w:lang w:val="pl-PL"/>
        </w:rPr>
        <w:t>teren powinien być wyrównany i</w:t>
      </w:r>
      <w:r w:rsidRPr="008A1AC5">
        <w:rPr>
          <w:spacing w:val="-1"/>
          <w:sz w:val="20"/>
          <w:szCs w:val="20"/>
          <w:lang w:val="pl-PL"/>
        </w:rPr>
        <w:t xml:space="preserve"> </w:t>
      </w:r>
      <w:r w:rsidRPr="008A1AC5">
        <w:rPr>
          <w:sz w:val="20"/>
          <w:szCs w:val="20"/>
          <w:lang w:val="pl-PL"/>
        </w:rPr>
        <w:t>splantowany,</w:t>
      </w:r>
    </w:p>
    <w:p w:rsidR="00D30146" w:rsidRPr="008A1AC5" w:rsidRDefault="00D30146" w:rsidP="00A77A6D">
      <w:pPr>
        <w:pStyle w:val="Akapitzlist"/>
        <w:numPr>
          <w:ilvl w:val="0"/>
          <w:numId w:val="166"/>
        </w:numPr>
        <w:tabs>
          <w:tab w:val="left" w:pos="740"/>
        </w:tabs>
        <w:kinsoku w:val="0"/>
        <w:overflowPunct w:val="0"/>
        <w:adjustRightInd w:val="0"/>
        <w:ind w:right="667" w:hanging="341"/>
        <w:rPr>
          <w:sz w:val="20"/>
          <w:szCs w:val="20"/>
          <w:lang w:val="pl-PL"/>
        </w:rPr>
      </w:pPr>
      <w:r w:rsidRPr="008A1AC5">
        <w:rPr>
          <w:sz w:val="20"/>
          <w:szCs w:val="20"/>
          <w:lang w:val="pl-PL"/>
        </w:rPr>
        <w:t>ziemia urodzajna powinna być rozścielona równą warstwą i wymieszana z kompostem, nawozami mineralnymi oraz starannie</w:t>
      </w:r>
      <w:r w:rsidRPr="008A1AC5">
        <w:rPr>
          <w:spacing w:val="2"/>
          <w:sz w:val="20"/>
          <w:szCs w:val="20"/>
          <w:lang w:val="pl-PL"/>
        </w:rPr>
        <w:t xml:space="preserve"> </w:t>
      </w:r>
      <w:r w:rsidRPr="008A1AC5">
        <w:rPr>
          <w:sz w:val="20"/>
          <w:szCs w:val="20"/>
          <w:lang w:val="pl-PL"/>
        </w:rPr>
        <w:t>wyrównana,</w:t>
      </w:r>
    </w:p>
    <w:p w:rsidR="00D30146" w:rsidRPr="008A1AC5" w:rsidRDefault="00D30146" w:rsidP="00A77A6D">
      <w:pPr>
        <w:pStyle w:val="Akapitzlist"/>
        <w:numPr>
          <w:ilvl w:val="0"/>
          <w:numId w:val="166"/>
        </w:numPr>
        <w:tabs>
          <w:tab w:val="left" w:pos="740"/>
        </w:tabs>
        <w:kinsoku w:val="0"/>
        <w:overflowPunct w:val="0"/>
        <w:adjustRightInd w:val="0"/>
        <w:spacing w:line="243" w:lineRule="exact"/>
        <w:ind w:hanging="341"/>
        <w:rPr>
          <w:sz w:val="20"/>
          <w:szCs w:val="20"/>
          <w:lang w:val="pl-PL"/>
        </w:rPr>
      </w:pPr>
      <w:r w:rsidRPr="008A1AC5">
        <w:rPr>
          <w:sz w:val="20"/>
          <w:szCs w:val="20"/>
          <w:lang w:val="pl-PL"/>
        </w:rPr>
        <w:t>przed siewem nasion trawy ziemię należy wałować wałem gładkim, a potem wałem - kolczatką lub</w:t>
      </w:r>
      <w:r w:rsidRPr="008A1AC5">
        <w:rPr>
          <w:spacing w:val="-26"/>
          <w:sz w:val="20"/>
          <w:szCs w:val="20"/>
          <w:lang w:val="pl-PL"/>
        </w:rPr>
        <w:t xml:space="preserve"> </w:t>
      </w:r>
      <w:r w:rsidRPr="008A1AC5">
        <w:rPr>
          <w:sz w:val="20"/>
          <w:szCs w:val="20"/>
          <w:lang w:val="pl-PL"/>
        </w:rPr>
        <w:t>zagrabić,</w:t>
      </w:r>
    </w:p>
    <w:p w:rsidR="00D30146" w:rsidRPr="008A1AC5" w:rsidRDefault="00D30146" w:rsidP="00A77A6D">
      <w:pPr>
        <w:pStyle w:val="Akapitzlist"/>
        <w:numPr>
          <w:ilvl w:val="0"/>
          <w:numId w:val="166"/>
        </w:numPr>
        <w:tabs>
          <w:tab w:val="left" w:pos="740"/>
        </w:tabs>
        <w:kinsoku w:val="0"/>
        <w:overflowPunct w:val="0"/>
        <w:adjustRightInd w:val="0"/>
        <w:spacing w:line="245" w:lineRule="exact"/>
        <w:ind w:hanging="341"/>
        <w:rPr>
          <w:sz w:val="20"/>
          <w:szCs w:val="20"/>
          <w:lang w:val="pl-PL"/>
        </w:rPr>
      </w:pPr>
      <w:r w:rsidRPr="008A1AC5">
        <w:rPr>
          <w:sz w:val="20"/>
          <w:szCs w:val="20"/>
          <w:lang w:val="pl-PL"/>
        </w:rPr>
        <w:t>siew powinien być dokonany w dni</w:t>
      </w:r>
      <w:r w:rsidRPr="008A1AC5">
        <w:rPr>
          <w:spacing w:val="-7"/>
          <w:sz w:val="20"/>
          <w:szCs w:val="20"/>
          <w:lang w:val="pl-PL"/>
        </w:rPr>
        <w:t xml:space="preserve"> </w:t>
      </w:r>
      <w:r w:rsidRPr="008A1AC5">
        <w:rPr>
          <w:sz w:val="20"/>
          <w:szCs w:val="20"/>
          <w:lang w:val="pl-PL"/>
        </w:rPr>
        <w:t>bezwietrzne,</w:t>
      </w:r>
    </w:p>
    <w:p w:rsidR="00D30146" w:rsidRPr="008A1AC5" w:rsidRDefault="00D30146" w:rsidP="00A77A6D">
      <w:pPr>
        <w:pStyle w:val="Akapitzlist"/>
        <w:numPr>
          <w:ilvl w:val="0"/>
          <w:numId w:val="166"/>
        </w:numPr>
        <w:tabs>
          <w:tab w:val="left" w:pos="740"/>
        </w:tabs>
        <w:kinsoku w:val="0"/>
        <w:overflowPunct w:val="0"/>
        <w:adjustRightInd w:val="0"/>
        <w:spacing w:line="245" w:lineRule="exact"/>
        <w:ind w:hanging="341"/>
        <w:rPr>
          <w:sz w:val="20"/>
          <w:szCs w:val="20"/>
          <w:lang w:val="pl-PL"/>
        </w:rPr>
      </w:pPr>
      <w:r w:rsidRPr="008A1AC5">
        <w:rPr>
          <w:sz w:val="20"/>
          <w:szCs w:val="20"/>
          <w:lang w:val="pl-PL"/>
        </w:rPr>
        <w:t>okres siania - najlepszy okres wiosenny, najpóźniej do połowy września,</w:t>
      </w:r>
    </w:p>
    <w:p w:rsidR="00D30146" w:rsidRPr="008A1AC5" w:rsidRDefault="00D30146" w:rsidP="00A77A6D">
      <w:pPr>
        <w:pStyle w:val="Akapitzlist"/>
        <w:numPr>
          <w:ilvl w:val="0"/>
          <w:numId w:val="166"/>
        </w:numPr>
        <w:tabs>
          <w:tab w:val="left" w:pos="740"/>
        </w:tabs>
        <w:kinsoku w:val="0"/>
        <w:overflowPunct w:val="0"/>
        <w:adjustRightInd w:val="0"/>
        <w:spacing w:line="245" w:lineRule="exact"/>
        <w:ind w:hanging="341"/>
        <w:rPr>
          <w:sz w:val="20"/>
          <w:szCs w:val="20"/>
          <w:lang w:val="pl-PL"/>
        </w:rPr>
      </w:pPr>
      <w:r w:rsidRPr="008A1AC5">
        <w:rPr>
          <w:sz w:val="20"/>
          <w:szCs w:val="20"/>
          <w:lang w:val="pl-PL"/>
        </w:rPr>
        <w:t>na terenie płaskim nasiona traw wysiewane są w ilości od 1 do 4 kg na 100</w:t>
      </w:r>
      <w:r w:rsidRPr="008A1AC5">
        <w:rPr>
          <w:spacing w:val="-4"/>
          <w:sz w:val="20"/>
          <w:szCs w:val="20"/>
          <w:lang w:val="pl-PL"/>
        </w:rPr>
        <w:t xml:space="preserve"> </w:t>
      </w:r>
      <w:r w:rsidRPr="008A1AC5">
        <w:rPr>
          <w:sz w:val="20"/>
          <w:szCs w:val="20"/>
          <w:lang w:val="pl-PL"/>
        </w:rPr>
        <w:t>m</w:t>
      </w:r>
      <w:r w:rsidRPr="008A1AC5">
        <w:rPr>
          <w:position w:val="7"/>
          <w:sz w:val="13"/>
          <w:szCs w:val="13"/>
          <w:lang w:val="pl-PL"/>
        </w:rPr>
        <w:t>2</w:t>
      </w:r>
      <w:r w:rsidRPr="008A1AC5">
        <w:rPr>
          <w:sz w:val="20"/>
          <w:szCs w:val="20"/>
          <w:lang w:val="pl-PL"/>
        </w:rPr>
        <w:t>,</w:t>
      </w:r>
    </w:p>
    <w:p w:rsidR="00D30146" w:rsidRPr="008A1AC5" w:rsidRDefault="00D30146" w:rsidP="00A77A6D">
      <w:pPr>
        <w:pStyle w:val="Akapitzlist"/>
        <w:numPr>
          <w:ilvl w:val="0"/>
          <w:numId w:val="166"/>
        </w:numPr>
        <w:tabs>
          <w:tab w:val="left" w:pos="740"/>
        </w:tabs>
        <w:kinsoku w:val="0"/>
        <w:overflowPunct w:val="0"/>
        <w:adjustRightInd w:val="0"/>
        <w:ind w:hanging="341"/>
        <w:rPr>
          <w:sz w:val="20"/>
          <w:szCs w:val="20"/>
          <w:lang w:val="pl-PL"/>
        </w:rPr>
      </w:pPr>
      <w:r w:rsidRPr="008A1AC5">
        <w:rPr>
          <w:sz w:val="20"/>
          <w:szCs w:val="20"/>
          <w:lang w:val="pl-PL"/>
        </w:rPr>
        <w:t>na skarpach nasiona traw wysiewane są w ilości 4 kg na 100</w:t>
      </w:r>
      <w:r w:rsidRPr="008A1AC5">
        <w:rPr>
          <w:spacing w:val="-1"/>
          <w:sz w:val="20"/>
          <w:szCs w:val="20"/>
          <w:lang w:val="pl-PL"/>
        </w:rPr>
        <w:t xml:space="preserve"> </w:t>
      </w:r>
      <w:r w:rsidRPr="008A1AC5">
        <w:rPr>
          <w:sz w:val="20"/>
          <w:szCs w:val="20"/>
          <w:lang w:val="pl-PL"/>
        </w:rPr>
        <w:t>m</w:t>
      </w:r>
      <w:r w:rsidRPr="008A1AC5">
        <w:rPr>
          <w:position w:val="7"/>
          <w:sz w:val="13"/>
          <w:szCs w:val="13"/>
          <w:lang w:val="pl-PL"/>
        </w:rPr>
        <w:t>2</w:t>
      </w:r>
      <w:r w:rsidRPr="008A1AC5">
        <w:rPr>
          <w:sz w:val="20"/>
          <w:szCs w:val="20"/>
          <w:lang w:val="pl-PL"/>
        </w:rPr>
        <w:t>,</w:t>
      </w:r>
    </w:p>
    <w:p w:rsidR="00D30146" w:rsidRPr="008A1AC5" w:rsidRDefault="00D30146" w:rsidP="00D30146">
      <w:pPr>
        <w:pStyle w:val="Tekstpodstawowy"/>
        <w:kinsoku w:val="0"/>
        <w:overflowPunct w:val="0"/>
        <w:spacing w:before="2"/>
        <w:rPr>
          <w:sz w:val="18"/>
          <w:szCs w:val="18"/>
        </w:rPr>
      </w:pPr>
    </w:p>
    <w:p w:rsidR="00D30146" w:rsidRPr="008A1AC5" w:rsidRDefault="00D30146" w:rsidP="00A77A6D">
      <w:pPr>
        <w:pStyle w:val="Akapitzlist"/>
        <w:numPr>
          <w:ilvl w:val="0"/>
          <w:numId w:val="166"/>
        </w:numPr>
        <w:tabs>
          <w:tab w:val="left" w:pos="740"/>
        </w:tabs>
        <w:kinsoku w:val="0"/>
        <w:overflowPunct w:val="0"/>
        <w:adjustRightInd w:val="0"/>
        <w:spacing w:before="100" w:line="245" w:lineRule="exact"/>
        <w:ind w:hanging="341"/>
        <w:rPr>
          <w:sz w:val="20"/>
          <w:szCs w:val="20"/>
          <w:lang w:val="pl-PL"/>
        </w:rPr>
      </w:pPr>
      <w:r w:rsidRPr="008A1AC5">
        <w:rPr>
          <w:sz w:val="20"/>
          <w:szCs w:val="20"/>
          <w:lang w:val="pl-PL"/>
        </w:rPr>
        <w:t>przykrycie nasion - przez przemieszanie z ziemią grabiami lub wałem</w:t>
      </w:r>
      <w:r w:rsidRPr="008A1AC5">
        <w:rPr>
          <w:spacing w:val="-4"/>
          <w:sz w:val="20"/>
          <w:szCs w:val="20"/>
          <w:lang w:val="pl-PL"/>
        </w:rPr>
        <w:t xml:space="preserve"> </w:t>
      </w:r>
      <w:r w:rsidRPr="008A1AC5">
        <w:rPr>
          <w:sz w:val="20"/>
          <w:szCs w:val="20"/>
          <w:lang w:val="pl-PL"/>
        </w:rPr>
        <w:t>kolczatką,</w:t>
      </w:r>
    </w:p>
    <w:p w:rsidR="00D30146" w:rsidRPr="008A1AC5" w:rsidRDefault="00D30146" w:rsidP="00A77A6D">
      <w:pPr>
        <w:pStyle w:val="Akapitzlist"/>
        <w:numPr>
          <w:ilvl w:val="0"/>
          <w:numId w:val="166"/>
        </w:numPr>
        <w:tabs>
          <w:tab w:val="left" w:pos="740"/>
        </w:tabs>
        <w:kinsoku w:val="0"/>
        <w:overflowPunct w:val="0"/>
        <w:adjustRightInd w:val="0"/>
        <w:ind w:right="670" w:hanging="341"/>
        <w:jc w:val="both"/>
        <w:rPr>
          <w:sz w:val="20"/>
          <w:szCs w:val="20"/>
          <w:lang w:val="pl-PL"/>
        </w:rPr>
      </w:pPr>
      <w:r w:rsidRPr="008A1AC5">
        <w:rPr>
          <w:sz w:val="20"/>
          <w:szCs w:val="20"/>
          <w:lang w:val="pl-PL"/>
        </w:rPr>
        <w:t>po  wysiewie  nasion  ziemia  powinna  być  wałowana  lekkim  wałem  w  celu  ostatecznego  wyrównania  i stworzenia dobrych warunków dla podsiąkania wody; jeżeli przykrycie nasion nastąpiło przez wałowanie kolczatką, można już nie stosować wału</w:t>
      </w:r>
      <w:r w:rsidRPr="008A1AC5">
        <w:rPr>
          <w:spacing w:val="7"/>
          <w:sz w:val="20"/>
          <w:szCs w:val="20"/>
          <w:lang w:val="pl-PL"/>
        </w:rPr>
        <w:t xml:space="preserve"> </w:t>
      </w:r>
      <w:r w:rsidRPr="008A1AC5">
        <w:rPr>
          <w:sz w:val="20"/>
          <w:szCs w:val="20"/>
          <w:lang w:val="pl-PL"/>
        </w:rPr>
        <w:t>gładkiego,</w:t>
      </w:r>
    </w:p>
    <w:p w:rsidR="00D30146" w:rsidRPr="008A1AC5" w:rsidRDefault="00D30146" w:rsidP="00A77A6D">
      <w:pPr>
        <w:pStyle w:val="Akapitzlist"/>
        <w:numPr>
          <w:ilvl w:val="0"/>
          <w:numId w:val="166"/>
        </w:numPr>
        <w:tabs>
          <w:tab w:val="left" w:pos="740"/>
        </w:tabs>
        <w:kinsoku w:val="0"/>
        <w:overflowPunct w:val="0"/>
        <w:adjustRightInd w:val="0"/>
        <w:spacing w:line="243" w:lineRule="exact"/>
        <w:ind w:hanging="341"/>
        <w:rPr>
          <w:sz w:val="20"/>
          <w:szCs w:val="20"/>
          <w:lang w:val="pl-PL"/>
        </w:rPr>
      </w:pPr>
      <w:r w:rsidRPr="008A1AC5">
        <w:rPr>
          <w:sz w:val="20"/>
          <w:szCs w:val="20"/>
          <w:lang w:val="pl-PL"/>
        </w:rPr>
        <w:t>mieszanka nasion trawnikowych może być gotowa lub</w:t>
      </w:r>
      <w:r w:rsidRPr="008A1AC5">
        <w:rPr>
          <w:spacing w:val="3"/>
          <w:sz w:val="20"/>
          <w:szCs w:val="20"/>
          <w:lang w:val="pl-PL"/>
        </w:rPr>
        <w:t xml:space="preserve"> </w:t>
      </w:r>
      <w:r w:rsidRPr="008A1AC5">
        <w:rPr>
          <w:sz w:val="20"/>
          <w:szCs w:val="20"/>
          <w:lang w:val="pl-PL"/>
        </w:rPr>
        <w:t>wykonana,</w:t>
      </w:r>
    </w:p>
    <w:p w:rsidR="00D30146" w:rsidRPr="008A1AC5" w:rsidRDefault="00D30146" w:rsidP="00A77A6D">
      <w:pPr>
        <w:pStyle w:val="Akapitzlist"/>
        <w:numPr>
          <w:ilvl w:val="0"/>
          <w:numId w:val="166"/>
        </w:numPr>
        <w:tabs>
          <w:tab w:val="left" w:pos="759"/>
        </w:tabs>
        <w:kinsoku w:val="0"/>
        <w:overflowPunct w:val="0"/>
        <w:adjustRightInd w:val="0"/>
        <w:spacing w:line="245" w:lineRule="exact"/>
        <w:ind w:left="758" w:hanging="360"/>
        <w:rPr>
          <w:sz w:val="20"/>
          <w:szCs w:val="20"/>
          <w:lang w:val="pl-PL"/>
        </w:rPr>
      </w:pPr>
      <w:r w:rsidRPr="008A1AC5">
        <w:rPr>
          <w:sz w:val="20"/>
          <w:szCs w:val="20"/>
          <w:lang w:val="pl-PL"/>
        </w:rPr>
        <w:t>teren musi być oczyszczony z gruzu i zanieczyszczeń i</w:t>
      </w:r>
      <w:r w:rsidRPr="008A1AC5">
        <w:rPr>
          <w:spacing w:val="-4"/>
          <w:sz w:val="20"/>
          <w:szCs w:val="20"/>
          <w:lang w:val="pl-PL"/>
        </w:rPr>
        <w:t xml:space="preserve"> </w:t>
      </w:r>
      <w:r w:rsidRPr="008A1AC5">
        <w:rPr>
          <w:sz w:val="20"/>
          <w:szCs w:val="20"/>
          <w:lang w:val="pl-PL"/>
        </w:rPr>
        <w:t>wyrównany,</w:t>
      </w:r>
    </w:p>
    <w:p w:rsidR="00D30146" w:rsidRPr="008A1AC5" w:rsidRDefault="00D30146" w:rsidP="00A77A6D">
      <w:pPr>
        <w:pStyle w:val="Akapitzlist"/>
        <w:numPr>
          <w:ilvl w:val="0"/>
          <w:numId w:val="166"/>
        </w:numPr>
        <w:tabs>
          <w:tab w:val="left" w:pos="759"/>
        </w:tabs>
        <w:kinsoku w:val="0"/>
        <w:overflowPunct w:val="0"/>
        <w:adjustRightInd w:val="0"/>
        <w:ind w:left="758" w:right="729" w:hanging="360"/>
        <w:rPr>
          <w:sz w:val="20"/>
          <w:szCs w:val="20"/>
          <w:lang w:val="pl-PL"/>
        </w:rPr>
      </w:pPr>
      <w:r w:rsidRPr="008A1AC5">
        <w:rPr>
          <w:sz w:val="20"/>
          <w:szCs w:val="20"/>
          <w:lang w:val="pl-PL"/>
        </w:rPr>
        <w:t>w</w:t>
      </w:r>
      <w:r w:rsidRPr="008A1AC5">
        <w:rPr>
          <w:spacing w:val="-5"/>
          <w:sz w:val="20"/>
          <w:szCs w:val="20"/>
          <w:lang w:val="pl-PL"/>
        </w:rPr>
        <w:t xml:space="preserve"> </w:t>
      </w:r>
      <w:r w:rsidRPr="008A1AC5">
        <w:rPr>
          <w:sz w:val="20"/>
          <w:szCs w:val="20"/>
          <w:lang w:val="pl-PL"/>
        </w:rPr>
        <w:t>miejscach</w:t>
      </w:r>
      <w:r w:rsidRPr="008A1AC5">
        <w:rPr>
          <w:spacing w:val="-3"/>
          <w:sz w:val="20"/>
          <w:szCs w:val="20"/>
          <w:lang w:val="pl-PL"/>
        </w:rPr>
        <w:t xml:space="preserve"> </w:t>
      </w:r>
      <w:r w:rsidRPr="008A1AC5">
        <w:rPr>
          <w:sz w:val="20"/>
          <w:szCs w:val="20"/>
          <w:lang w:val="pl-PL"/>
        </w:rPr>
        <w:t>gdzie</w:t>
      </w:r>
      <w:r w:rsidRPr="008A1AC5">
        <w:rPr>
          <w:spacing w:val="-4"/>
          <w:sz w:val="20"/>
          <w:szCs w:val="20"/>
          <w:lang w:val="pl-PL"/>
        </w:rPr>
        <w:t xml:space="preserve"> </w:t>
      </w:r>
      <w:r w:rsidRPr="008A1AC5">
        <w:rPr>
          <w:sz w:val="20"/>
          <w:szCs w:val="20"/>
          <w:lang w:val="pl-PL"/>
        </w:rPr>
        <w:t>brakuje</w:t>
      </w:r>
      <w:r w:rsidRPr="008A1AC5">
        <w:rPr>
          <w:spacing w:val="-4"/>
          <w:sz w:val="20"/>
          <w:szCs w:val="20"/>
          <w:lang w:val="pl-PL"/>
        </w:rPr>
        <w:t xml:space="preserve"> </w:t>
      </w:r>
      <w:r w:rsidRPr="008A1AC5">
        <w:rPr>
          <w:sz w:val="20"/>
          <w:szCs w:val="20"/>
          <w:lang w:val="pl-PL"/>
        </w:rPr>
        <w:t>urodzajnej</w:t>
      </w:r>
      <w:r w:rsidRPr="008A1AC5">
        <w:rPr>
          <w:spacing w:val="-4"/>
          <w:sz w:val="20"/>
          <w:szCs w:val="20"/>
          <w:lang w:val="pl-PL"/>
        </w:rPr>
        <w:t xml:space="preserve"> </w:t>
      </w:r>
      <w:r w:rsidRPr="008A1AC5">
        <w:rPr>
          <w:sz w:val="20"/>
          <w:szCs w:val="20"/>
          <w:lang w:val="pl-PL"/>
        </w:rPr>
        <w:t>ziemi</w:t>
      </w:r>
      <w:r w:rsidRPr="008A1AC5">
        <w:rPr>
          <w:spacing w:val="-4"/>
          <w:sz w:val="20"/>
          <w:szCs w:val="20"/>
          <w:lang w:val="pl-PL"/>
        </w:rPr>
        <w:t xml:space="preserve"> </w:t>
      </w:r>
      <w:r w:rsidRPr="008A1AC5">
        <w:rPr>
          <w:sz w:val="20"/>
          <w:szCs w:val="20"/>
          <w:lang w:val="pl-PL"/>
        </w:rPr>
        <w:t>rodzimej</w:t>
      </w:r>
      <w:r w:rsidRPr="008A1AC5">
        <w:rPr>
          <w:spacing w:val="-2"/>
          <w:sz w:val="20"/>
          <w:szCs w:val="20"/>
          <w:lang w:val="pl-PL"/>
        </w:rPr>
        <w:t xml:space="preserve"> </w:t>
      </w:r>
      <w:r w:rsidRPr="008A1AC5">
        <w:rPr>
          <w:sz w:val="20"/>
          <w:szCs w:val="20"/>
          <w:lang w:val="pl-PL"/>
        </w:rPr>
        <w:t>lub</w:t>
      </w:r>
      <w:r w:rsidRPr="008A1AC5">
        <w:rPr>
          <w:spacing w:val="-4"/>
          <w:sz w:val="20"/>
          <w:szCs w:val="20"/>
          <w:lang w:val="pl-PL"/>
        </w:rPr>
        <w:t xml:space="preserve"> </w:t>
      </w:r>
      <w:r w:rsidRPr="008A1AC5">
        <w:rPr>
          <w:sz w:val="20"/>
          <w:szCs w:val="20"/>
          <w:lang w:val="pl-PL"/>
        </w:rPr>
        <w:t>nie</w:t>
      </w:r>
      <w:r w:rsidRPr="008A1AC5">
        <w:rPr>
          <w:spacing w:val="-1"/>
          <w:sz w:val="20"/>
          <w:szCs w:val="20"/>
          <w:lang w:val="pl-PL"/>
        </w:rPr>
        <w:t xml:space="preserve"> </w:t>
      </w:r>
      <w:r w:rsidRPr="008A1AC5">
        <w:rPr>
          <w:sz w:val="20"/>
          <w:szCs w:val="20"/>
          <w:lang w:val="pl-PL"/>
        </w:rPr>
        <w:t>nadaje</w:t>
      </w:r>
      <w:r w:rsidRPr="008A1AC5">
        <w:rPr>
          <w:spacing w:val="-4"/>
          <w:sz w:val="20"/>
          <w:szCs w:val="20"/>
          <w:lang w:val="pl-PL"/>
        </w:rPr>
        <w:t xml:space="preserve"> </w:t>
      </w:r>
      <w:r w:rsidRPr="008A1AC5">
        <w:rPr>
          <w:sz w:val="20"/>
          <w:szCs w:val="20"/>
          <w:lang w:val="pl-PL"/>
        </w:rPr>
        <w:t>się</w:t>
      </w:r>
      <w:r w:rsidRPr="008A1AC5">
        <w:rPr>
          <w:spacing w:val="-4"/>
          <w:sz w:val="20"/>
          <w:szCs w:val="20"/>
          <w:lang w:val="pl-PL"/>
        </w:rPr>
        <w:t xml:space="preserve"> </w:t>
      </w:r>
      <w:r w:rsidRPr="008A1AC5">
        <w:rPr>
          <w:sz w:val="20"/>
          <w:szCs w:val="20"/>
          <w:lang w:val="pl-PL"/>
        </w:rPr>
        <w:t>ona</w:t>
      </w:r>
      <w:r w:rsidRPr="008A1AC5">
        <w:rPr>
          <w:spacing w:val="-4"/>
          <w:sz w:val="20"/>
          <w:szCs w:val="20"/>
          <w:lang w:val="pl-PL"/>
        </w:rPr>
        <w:t xml:space="preserve"> </w:t>
      </w:r>
      <w:r w:rsidRPr="008A1AC5">
        <w:rPr>
          <w:sz w:val="20"/>
          <w:szCs w:val="20"/>
          <w:lang w:val="pl-PL"/>
        </w:rPr>
        <w:t>do</w:t>
      </w:r>
      <w:r w:rsidRPr="008A1AC5">
        <w:rPr>
          <w:spacing w:val="-3"/>
          <w:sz w:val="20"/>
          <w:szCs w:val="20"/>
          <w:lang w:val="pl-PL"/>
        </w:rPr>
        <w:t xml:space="preserve"> </w:t>
      </w:r>
      <w:r w:rsidRPr="008A1AC5">
        <w:rPr>
          <w:sz w:val="20"/>
          <w:szCs w:val="20"/>
          <w:lang w:val="pl-PL"/>
        </w:rPr>
        <w:t>wykorzystania</w:t>
      </w:r>
      <w:r w:rsidRPr="008A1AC5">
        <w:rPr>
          <w:spacing w:val="-5"/>
          <w:sz w:val="20"/>
          <w:szCs w:val="20"/>
          <w:lang w:val="pl-PL"/>
        </w:rPr>
        <w:t xml:space="preserve"> </w:t>
      </w:r>
      <w:r w:rsidRPr="008A1AC5">
        <w:rPr>
          <w:sz w:val="20"/>
          <w:szCs w:val="20"/>
          <w:lang w:val="pl-PL"/>
        </w:rPr>
        <w:t>przewidziano uzupełnienia lub wymianę gruntu rodzimego na ziemię</w:t>
      </w:r>
      <w:r w:rsidRPr="008A1AC5">
        <w:rPr>
          <w:spacing w:val="6"/>
          <w:sz w:val="20"/>
          <w:szCs w:val="20"/>
          <w:lang w:val="pl-PL"/>
        </w:rPr>
        <w:t xml:space="preserve"> </w:t>
      </w:r>
      <w:r w:rsidRPr="008A1AC5">
        <w:rPr>
          <w:sz w:val="20"/>
          <w:szCs w:val="20"/>
          <w:lang w:val="pl-PL"/>
        </w:rPr>
        <w:t>urodzajną,</w:t>
      </w:r>
    </w:p>
    <w:p w:rsidR="00D30146" w:rsidRPr="008A1AC5" w:rsidRDefault="00D30146" w:rsidP="00A77A6D">
      <w:pPr>
        <w:pStyle w:val="Akapitzlist"/>
        <w:numPr>
          <w:ilvl w:val="0"/>
          <w:numId w:val="166"/>
        </w:numPr>
        <w:tabs>
          <w:tab w:val="left" w:pos="759"/>
        </w:tabs>
        <w:kinsoku w:val="0"/>
        <w:overflowPunct w:val="0"/>
        <w:adjustRightInd w:val="0"/>
        <w:ind w:left="758" w:hanging="360"/>
        <w:rPr>
          <w:sz w:val="20"/>
          <w:szCs w:val="20"/>
          <w:lang w:val="pl-PL"/>
        </w:rPr>
      </w:pPr>
      <w:r w:rsidRPr="008A1AC5">
        <w:rPr>
          <w:sz w:val="20"/>
          <w:szCs w:val="20"/>
          <w:lang w:val="pl-PL"/>
        </w:rPr>
        <w:t>przy wymianie gruntu rodzimego na ziemię urodzajną teren powinien być obniżony o ok. 15</w:t>
      </w:r>
      <w:r w:rsidRPr="008A1AC5">
        <w:rPr>
          <w:spacing w:val="-15"/>
          <w:sz w:val="20"/>
          <w:szCs w:val="20"/>
          <w:lang w:val="pl-PL"/>
        </w:rPr>
        <w:t xml:space="preserve"> </w:t>
      </w:r>
      <w:r w:rsidRPr="008A1AC5">
        <w:rPr>
          <w:sz w:val="20"/>
          <w:szCs w:val="20"/>
          <w:lang w:val="pl-PL"/>
        </w:rPr>
        <w:t>cm.</w:t>
      </w:r>
    </w:p>
    <w:p w:rsidR="00D30146" w:rsidRPr="008A1AC5" w:rsidRDefault="00D30146" w:rsidP="00D30146">
      <w:pPr>
        <w:pStyle w:val="Tekstpodstawowy"/>
        <w:kinsoku w:val="0"/>
        <w:overflowPunct w:val="0"/>
        <w:spacing w:before="9"/>
      </w:pPr>
    </w:p>
    <w:p w:rsidR="00D30146" w:rsidRPr="008A1AC5" w:rsidRDefault="00D30146" w:rsidP="00A77A6D">
      <w:pPr>
        <w:pStyle w:val="Nagwek11"/>
        <w:numPr>
          <w:ilvl w:val="1"/>
          <w:numId w:val="172"/>
        </w:numPr>
        <w:tabs>
          <w:tab w:val="left" w:pos="800"/>
        </w:tabs>
        <w:kinsoku w:val="0"/>
        <w:overflowPunct w:val="0"/>
        <w:adjustRightInd w:val="0"/>
        <w:ind w:left="799" w:right="0" w:hanging="401"/>
        <w:jc w:val="left"/>
        <w:outlineLvl w:val="9"/>
        <w:rPr>
          <w:lang w:val="pl-PL"/>
        </w:rPr>
      </w:pPr>
      <w:r w:rsidRPr="008A1AC5">
        <w:rPr>
          <w:lang w:val="pl-PL"/>
        </w:rPr>
        <w:t>Pielęgnacja trawników</w:t>
      </w:r>
    </w:p>
    <w:p w:rsidR="00D30146" w:rsidRPr="008A1AC5" w:rsidRDefault="00D30146" w:rsidP="00D30146">
      <w:pPr>
        <w:pStyle w:val="Tekstpodstawowy"/>
        <w:kinsoku w:val="0"/>
        <w:overflowPunct w:val="0"/>
        <w:spacing w:before="118"/>
        <w:ind w:left="398" w:right="701" w:hanging="1"/>
      </w:pPr>
      <w:r w:rsidRPr="008A1AC5">
        <w:t>Ustala się okres pielęgnacji pozostający w zakresie Wykonawcy – 1 rok po odbiorze. Do podstawowych zabiegów w pielęgnacji trawników należy koszenie, podlewanie i odchwaszczanie:</w:t>
      </w:r>
    </w:p>
    <w:p w:rsidR="00D30146" w:rsidRPr="008A1AC5" w:rsidRDefault="00D30146" w:rsidP="00A77A6D">
      <w:pPr>
        <w:pStyle w:val="Akapitzlist"/>
        <w:numPr>
          <w:ilvl w:val="0"/>
          <w:numId w:val="166"/>
        </w:numPr>
        <w:tabs>
          <w:tab w:val="left" w:pos="740"/>
        </w:tabs>
        <w:kinsoku w:val="0"/>
        <w:overflowPunct w:val="0"/>
        <w:adjustRightInd w:val="0"/>
        <w:spacing w:before="1" w:line="245" w:lineRule="exact"/>
        <w:ind w:hanging="341"/>
        <w:rPr>
          <w:sz w:val="20"/>
          <w:szCs w:val="20"/>
          <w:lang w:val="pl-PL"/>
        </w:rPr>
      </w:pPr>
      <w:r w:rsidRPr="008A1AC5">
        <w:rPr>
          <w:sz w:val="20"/>
          <w:szCs w:val="20"/>
          <w:lang w:val="pl-PL"/>
        </w:rPr>
        <w:t>pierwsze koszenie powinno być przeprowadzone, gdy trawa osiągnie wysokość około 10 cm,</w:t>
      </w:r>
    </w:p>
    <w:p w:rsidR="00D30146" w:rsidRPr="008A1AC5" w:rsidRDefault="00D30146" w:rsidP="00A77A6D">
      <w:pPr>
        <w:pStyle w:val="Akapitzlist"/>
        <w:numPr>
          <w:ilvl w:val="0"/>
          <w:numId w:val="166"/>
        </w:numPr>
        <w:tabs>
          <w:tab w:val="left" w:pos="740"/>
        </w:tabs>
        <w:kinsoku w:val="0"/>
        <w:overflowPunct w:val="0"/>
        <w:adjustRightInd w:val="0"/>
        <w:spacing w:before="2" w:line="237" w:lineRule="auto"/>
        <w:ind w:right="668" w:hanging="341"/>
        <w:rPr>
          <w:sz w:val="20"/>
          <w:szCs w:val="20"/>
          <w:lang w:val="pl-PL"/>
        </w:rPr>
      </w:pPr>
      <w:r w:rsidRPr="008A1AC5">
        <w:rPr>
          <w:sz w:val="20"/>
          <w:szCs w:val="20"/>
          <w:lang w:val="pl-PL"/>
        </w:rPr>
        <w:t>następne koszenia powinny się odbywać w takich odstępach czasu, aby wysokość trawy przed kolejnym koszeniem nie przekraczała 10 - 12</w:t>
      </w:r>
      <w:r w:rsidRPr="008A1AC5">
        <w:rPr>
          <w:spacing w:val="-3"/>
          <w:sz w:val="20"/>
          <w:szCs w:val="20"/>
          <w:lang w:val="pl-PL"/>
        </w:rPr>
        <w:t xml:space="preserve"> </w:t>
      </w:r>
      <w:r w:rsidRPr="008A1AC5">
        <w:rPr>
          <w:sz w:val="20"/>
          <w:szCs w:val="20"/>
          <w:lang w:val="pl-PL"/>
        </w:rPr>
        <w:t>cm,</w:t>
      </w:r>
    </w:p>
    <w:p w:rsidR="00D30146" w:rsidRPr="008A1AC5" w:rsidRDefault="00D30146" w:rsidP="00A77A6D">
      <w:pPr>
        <w:pStyle w:val="Akapitzlist"/>
        <w:numPr>
          <w:ilvl w:val="0"/>
          <w:numId w:val="166"/>
        </w:numPr>
        <w:tabs>
          <w:tab w:val="left" w:pos="740"/>
        </w:tabs>
        <w:kinsoku w:val="0"/>
        <w:overflowPunct w:val="0"/>
        <w:adjustRightInd w:val="0"/>
        <w:spacing w:before="1" w:line="245" w:lineRule="exact"/>
        <w:ind w:hanging="341"/>
        <w:rPr>
          <w:sz w:val="20"/>
          <w:szCs w:val="20"/>
          <w:lang w:val="pl-PL"/>
        </w:rPr>
      </w:pPr>
      <w:r w:rsidRPr="008A1AC5">
        <w:rPr>
          <w:sz w:val="20"/>
          <w:szCs w:val="20"/>
          <w:lang w:val="pl-PL"/>
        </w:rPr>
        <w:t>ostatnie przedzimowe koszenie trawników powinno być wykonane w połowie</w:t>
      </w:r>
      <w:r w:rsidRPr="008A1AC5">
        <w:rPr>
          <w:spacing w:val="-3"/>
          <w:sz w:val="20"/>
          <w:szCs w:val="20"/>
          <w:lang w:val="pl-PL"/>
        </w:rPr>
        <w:t xml:space="preserve"> </w:t>
      </w:r>
      <w:r w:rsidRPr="008A1AC5">
        <w:rPr>
          <w:sz w:val="20"/>
          <w:szCs w:val="20"/>
          <w:lang w:val="pl-PL"/>
        </w:rPr>
        <w:t>września,</w:t>
      </w:r>
    </w:p>
    <w:p w:rsidR="00D30146" w:rsidRPr="008A1AC5" w:rsidRDefault="00D30146" w:rsidP="00A77A6D">
      <w:pPr>
        <w:pStyle w:val="Akapitzlist"/>
        <w:numPr>
          <w:ilvl w:val="0"/>
          <w:numId w:val="166"/>
        </w:numPr>
        <w:tabs>
          <w:tab w:val="left" w:pos="740"/>
        </w:tabs>
        <w:kinsoku w:val="0"/>
        <w:overflowPunct w:val="0"/>
        <w:adjustRightInd w:val="0"/>
        <w:ind w:right="670" w:hanging="341"/>
        <w:rPr>
          <w:sz w:val="20"/>
          <w:szCs w:val="20"/>
          <w:lang w:val="pl-PL"/>
        </w:rPr>
      </w:pPr>
      <w:r w:rsidRPr="008A1AC5">
        <w:rPr>
          <w:sz w:val="20"/>
          <w:szCs w:val="20"/>
          <w:lang w:val="pl-PL"/>
        </w:rPr>
        <w:t>chwasty trwałe w pierwszym okresie należy usuwać środkami chwastobójczym o selektywnym działaniu, które należy stosować z dużą ostrożnością i dopiero po okresie 6 miesięcy od założenia</w:t>
      </w:r>
      <w:r w:rsidRPr="008A1AC5">
        <w:rPr>
          <w:spacing w:val="-16"/>
          <w:sz w:val="20"/>
          <w:szCs w:val="20"/>
          <w:lang w:val="pl-PL"/>
        </w:rPr>
        <w:t xml:space="preserve"> </w:t>
      </w:r>
      <w:r w:rsidRPr="008A1AC5">
        <w:rPr>
          <w:sz w:val="20"/>
          <w:szCs w:val="20"/>
          <w:lang w:val="pl-PL"/>
        </w:rPr>
        <w:t>trawnika,</w:t>
      </w:r>
    </w:p>
    <w:p w:rsidR="00D30146" w:rsidRPr="008A1AC5" w:rsidRDefault="00D30146" w:rsidP="00A77A6D">
      <w:pPr>
        <w:pStyle w:val="Akapitzlist"/>
        <w:numPr>
          <w:ilvl w:val="0"/>
          <w:numId w:val="166"/>
        </w:numPr>
        <w:tabs>
          <w:tab w:val="left" w:pos="740"/>
        </w:tabs>
        <w:kinsoku w:val="0"/>
        <w:overflowPunct w:val="0"/>
        <w:adjustRightInd w:val="0"/>
        <w:ind w:left="398" w:right="2199" w:firstLine="0"/>
        <w:rPr>
          <w:sz w:val="20"/>
          <w:szCs w:val="20"/>
          <w:lang w:val="pl-PL"/>
        </w:rPr>
      </w:pPr>
      <w:r w:rsidRPr="008A1AC5">
        <w:rPr>
          <w:sz w:val="20"/>
          <w:szCs w:val="20"/>
          <w:lang w:val="pl-PL"/>
        </w:rPr>
        <w:t>należy</w:t>
      </w:r>
      <w:r w:rsidRPr="008A1AC5">
        <w:rPr>
          <w:spacing w:val="-9"/>
          <w:sz w:val="20"/>
          <w:szCs w:val="20"/>
          <w:lang w:val="pl-PL"/>
        </w:rPr>
        <w:t xml:space="preserve"> </w:t>
      </w:r>
      <w:r w:rsidRPr="008A1AC5">
        <w:rPr>
          <w:sz w:val="20"/>
          <w:szCs w:val="20"/>
          <w:lang w:val="pl-PL"/>
        </w:rPr>
        <w:t>przewidzieć,</w:t>
      </w:r>
      <w:r w:rsidRPr="008A1AC5">
        <w:rPr>
          <w:spacing w:val="-2"/>
          <w:sz w:val="20"/>
          <w:szCs w:val="20"/>
          <w:lang w:val="pl-PL"/>
        </w:rPr>
        <w:t xml:space="preserve"> </w:t>
      </w:r>
      <w:r w:rsidRPr="008A1AC5">
        <w:rPr>
          <w:sz w:val="20"/>
          <w:szCs w:val="20"/>
          <w:lang w:val="pl-PL"/>
        </w:rPr>
        <w:t>w</w:t>
      </w:r>
      <w:r w:rsidRPr="008A1AC5">
        <w:rPr>
          <w:spacing w:val="-7"/>
          <w:sz w:val="20"/>
          <w:szCs w:val="20"/>
          <w:lang w:val="pl-PL"/>
        </w:rPr>
        <w:t xml:space="preserve"> </w:t>
      </w:r>
      <w:r w:rsidRPr="008A1AC5">
        <w:rPr>
          <w:sz w:val="20"/>
          <w:szCs w:val="20"/>
          <w:lang w:val="pl-PL"/>
        </w:rPr>
        <w:t>zależności</w:t>
      </w:r>
      <w:r w:rsidRPr="008A1AC5">
        <w:rPr>
          <w:spacing w:val="-5"/>
          <w:sz w:val="20"/>
          <w:szCs w:val="20"/>
          <w:lang w:val="pl-PL"/>
        </w:rPr>
        <w:t xml:space="preserve"> </w:t>
      </w:r>
      <w:r w:rsidRPr="008A1AC5">
        <w:rPr>
          <w:sz w:val="20"/>
          <w:szCs w:val="20"/>
          <w:lang w:val="pl-PL"/>
        </w:rPr>
        <w:t>od</w:t>
      </w:r>
      <w:r w:rsidRPr="008A1AC5">
        <w:rPr>
          <w:spacing w:val="-1"/>
          <w:sz w:val="20"/>
          <w:szCs w:val="20"/>
          <w:lang w:val="pl-PL"/>
        </w:rPr>
        <w:t xml:space="preserve"> </w:t>
      </w:r>
      <w:r w:rsidRPr="008A1AC5">
        <w:rPr>
          <w:sz w:val="20"/>
          <w:szCs w:val="20"/>
          <w:lang w:val="pl-PL"/>
        </w:rPr>
        <w:t>warunków</w:t>
      </w:r>
      <w:r w:rsidRPr="008A1AC5">
        <w:rPr>
          <w:spacing w:val="-9"/>
          <w:sz w:val="20"/>
          <w:szCs w:val="20"/>
          <w:lang w:val="pl-PL"/>
        </w:rPr>
        <w:t xml:space="preserve"> </w:t>
      </w:r>
      <w:r w:rsidRPr="008A1AC5">
        <w:rPr>
          <w:sz w:val="20"/>
          <w:szCs w:val="20"/>
          <w:lang w:val="pl-PL"/>
        </w:rPr>
        <w:t>atmosferycznych,</w:t>
      </w:r>
      <w:r w:rsidRPr="008A1AC5">
        <w:rPr>
          <w:spacing w:val="-4"/>
          <w:sz w:val="20"/>
          <w:szCs w:val="20"/>
          <w:lang w:val="pl-PL"/>
        </w:rPr>
        <w:t xml:space="preserve"> </w:t>
      </w:r>
      <w:r w:rsidRPr="008A1AC5">
        <w:rPr>
          <w:sz w:val="20"/>
          <w:szCs w:val="20"/>
          <w:lang w:val="pl-PL"/>
        </w:rPr>
        <w:t>podlewanie</w:t>
      </w:r>
      <w:r w:rsidRPr="008A1AC5">
        <w:rPr>
          <w:spacing w:val="-5"/>
          <w:sz w:val="20"/>
          <w:szCs w:val="20"/>
          <w:lang w:val="pl-PL"/>
        </w:rPr>
        <w:t xml:space="preserve"> </w:t>
      </w:r>
      <w:r w:rsidRPr="008A1AC5">
        <w:rPr>
          <w:sz w:val="20"/>
          <w:szCs w:val="20"/>
          <w:lang w:val="pl-PL"/>
        </w:rPr>
        <w:t>trawników. Trawniki wymagają nawożenia</w:t>
      </w:r>
      <w:r w:rsidRPr="008A1AC5">
        <w:rPr>
          <w:spacing w:val="6"/>
          <w:sz w:val="20"/>
          <w:szCs w:val="20"/>
          <w:lang w:val="pl-PL"/>
        </w:rPr>
        <w:t xml:space="preserve"> </w:t>
      </w:r>
      <w:r w:rsidRPr="008A1AC5">
        <w:rPr>
          <w:sz w:val="20"/>
          <w:szCs w:val="20"/>
          <w:lang w:val="pl-PL"/>
        </w:rPr>
        <w:t>mineralnego:</w:t>
      </w:r>
    </w:p>
    <w:p w:rsidR="00D30146" w:rsidRPr="008A1AC5" w:rsidRDefault="00D30146" w:rsidP="00A77A6D">
      <w:pPr>
        <w:pStyle w:val="Akapitzlist"/>
        <w:numPr>
          <w:ilvl w:val="0"/>
          <w:numId w:val="166"/>
        </w:numPr>
        <w:tabs>
          <w:tab w:val="left" w:pos="740"/>
        </w:tabs>
        <w:kinsoku w:val="0"/>
        <w:overflowPunct w:val="0"/>
        <w:adjustRightInd w:val="0"/>
        <w:spacing w:line="243" w:lineRule="exact"/>
        <w:ind w:hanging="341"/>
        <w:rPr>
          <w:sz w:val="20"/>
          <w:szCs w:val="20"/>
          <w:lang w:val="pl-PL"/>
        </w:rPr>
      </w:pPr>
      <w:r w:rsidRPr="008A1AC5">
        <w:rPr>
          <w:sz w:val="20"/>
          <w:szCs w:val="20"/>
          <w:lang w:val="pl-PL"/>
        </w:rPr>
        <w:t>około 100 kg N na 1 ha w ciągu</w:t>
      </w:r>
      <w:r w:rsidRPr="008A1AC5">
        <w:rPr>
          <w:spacing w:val="-3"/>
          <w:sz w:val="20"/>
          <w:szCs w:val="20"/>
          <w:lang w:val="pl-PL"/>
        </w:rPr>
        <w:t xml:space="preserve"> </w:t>
      </w:r>
      <w:r w:rsidRPr="008A1AC5">
        <w:rPr>
          <w:sz w:val="20"/>
          <w:szCs w:val="20"/>
          <w:lang w:val="pl-PL"/>
        </w:rPr>
        <w:t>roku,</w:t>
      </w:r>
    </w:p>
    <w:p w:rsidR="00D30146" w:rsidRPr="008A1AC5" w:rsidRDefault="00D30146" w:rsidP="00A77A6D">
      <w:pPr>
        <w:pStyle w:val="Akapitzlist"/>
        <w:numPr>
          <w:ilvl w:val="0"/>
          <w:numId w:val="166"/>
        </w:numPr>
        <w:tabs>
          <w:tab w:val="left" w:pos="740"/>
        </w:tabs>
        <w:kinsoku w:val="0"/>
        <w:overflowPunct w:val="0"/>
        <w:adjustRightInd w:val="0"/>
        <w:spacing w:line="245" w:lineRule="exact"/>
        <w:ind w:hanging="341"/>
        <w:rPr>
          <w:sz w:val="20"/>
          <w:szCs w:val="20"/>
          <w:lang w:val="pl-PL"/>
        </w:rPr>
      </w:pPr>
      <w:r w:rsidRPr="008A1AC5">
        <w:rPr>
          <w:sz w:val="20"/>
          <w:szCs w:val="20"/>
          <w:lang w:val="pl-PL"/>
        </w:rPr>
        <w:t>około 80 kg P na 1 ha w ciągu</w:t>
      </w:r>
      <w:r w:rsidRPr="008A1AC5">
        <w:rPr>
          <w:spacing w:val="1"/>
          <w:sz w:val="20"/>
          <w:szCs w:val="20"/>
          <w:lang w:val="pl-PL"/>
        </w:rPr>
        <w:t xml:space="preserve"> </w:t>
      </w:r>
      <w:r w:rsidRPr="008A1AC5">
        <w:rPr>
          <w:sz w:val="20"/>
          <w:szCs w:val="20"/>
          <w:lang w:val="pl-PL"/>
        </w:rPr>
        <w:t>roku,</w:t>
      </w:r>
    </w:p>
    <w:p w:rsidR="00D30146" w:rsidRPr="008A1AC5" w:rsidRDefault="00D30146" w:rsidP="00A77A6D">
      <w:pPr>
        <w:pStyle w:val="Akapitzlist"/>
        <w:numPr>
          <w:ilvl w:val="0"/>
          <w:numId w:val="166"/>
        </w:numPr>
        <w:tabs>
          <w:tab w:val="left" w:pos="740"/>
        </w:tabs>
        <w:kinsoku w:val="0"/>
        <w:overflowPunct w:val="0"/>
        <w:adjustRightInd w:val="0"/>
        <w:spacing w:line="245" w:lineRule="exact"/>
        <w:ind w:hanging="341"/>
        <w:rPr>
          <w:sz w:val="20"/>
          <w:szCs w:val="20"/>
          <w:lang w:val="pl-PL"/>
        </w:rPr>
      </w:pPr>
      <w:r w:rsidRPr="008A1AC5">
        <w:rPr>
          <w:sz w:val="20"/>
          <w:szCs w:val="20"/>
          <w:lang w:val="pl-PL"/>
        </w:rPr>
        <w:t>około 150 kg K na 1 ha w ciągu</w:t>
      </w:r>
      <w:r w:rsidRPr="008A1AC5">
        <w:rPr>
          <w:spacing w:val="-3"/>
          <w:sz w:val="20"/>
          <w:szCs w:val="20"/>
          <w:lang w:val="pl-PL"/>
        </w:rPr>
        <w:t xml:space="preserve"> </w:t>
      </w:r>
      <w:r w:rsidRPr="008A1AC5">
        <w:rPr>
          <w:sz w:val="20"/>
          <w:szCs w:val="20"/>
          <w:lang w:val="pl-PL"/>
        </w:rPr>
        <w:t>roku.</w:t>
      </w:r>
    </w:p>
    <w:p w:rsidR="00D30146" w:rsidRPr="008A1AC5" w:rsidRDefault="00D30146" w:rsidP="00D30146">
      <w:pPr>
        <w:pStyle w:val="Tekstpodstawowy"/>
        <w:kinsoku w:val="0"/>
        <w:overflowPunct w:val="0"/>
        <w:ind w:left="398"/>
      </w:pPr>
      <w:r w:rsidRPr="008A1AC5">
        <w:t>Mieszanki nawozów powinny zapewnić składniki wymagane w poszczególnych porach roku:</w:t>
      </w:r>
    </w:p>
    <w:p w:rsidR="00D30146" w:rsidRPr="008A1AC5" w:rsidRDefault="00D30146" w:rsidP="00A77A6D">
      <w:pPr>
        <w:pStyle w:val="Akapitzlist"/>
        <w:numPr>
          <w:ilvl w:val="0"/>
          <w:numId w:val="166"/>
        </w:numPr>
        <w:tabs>
          <w:tab w:val="left" w:pos="740"/>
        </w:tabs>
        <w:kinsoku w:val="0"/>
        <w:overflowPunct w:val="0"/>
        <w:adjustRightInd w:val="0"/>
        <w:spacing w:line="244" w:lineRule="exact"/>
        <w:ind w:hanging="341"/>
        <w:rPr>
          <w:sz w:val="20"/>
          <w:szCs w:val="20"/>
          <w:lang w:val="pl-PL"/>
        </w:rPr>
      </w:pPr>
      <w:r w:rsidRPr="008A1AC5">
        <w:rPr>
          <w:sz w:val="20"/>
          <w:szCs w:val="20"/>
          <w:lang w:val="pl-PL"/>
        </w:rPr>
        <w:t>wiosną trawnik wymaga mieszanki z przewagą</w:t>
      </w:r>
      <w:r w:rsidRPr="008A1AC5">
        <w:rPr>
          <w:spacing w:val="2"/>
          <w:sz w:val="20"/>
          <w:szCs w:val="20"/>
          <w:lang w:val="pl-PL"/>
        </w:rPr>
        <w:t xml:space="preserve"> </w:t>
      </w:r>
      <w:r w:rsidRPr="008A1AC5">
        <w:rPr>
          <w:sz w:val="20"/>
          <w:szCs w:val="20"/>
          <w:lang w:val="pl-PL"/>
        </w:rPr>
        <w:t>azotu,</w:t>
      </w:r>
    </w:p>
    <w:p w:rsidR="00D30146" w:rsidRPr="008A1AC5" w:rsidRDefault="00D30146" w:rsidP="00A77A6D">
      <w:pPr>
        <w:pStyle w:val="Akapitzlist"/>
        <w:numPr>
          <w:ilvl w:val="0"/>
          <w:numId w:val="166"/>
        </w:numPr>
        <w:tabs>
          <w:tab w:val="left" w:pos="740"/>
        </w:tabs>
        <w:kinsoku w:val="0"/>
        <w:overflowPunct w:val="0"/>
        <w:adjustRightInd w:val="0"/>
        <w:spacing w:line="244" w:lineRule="exact"/>
        <w:ind w:hanging="341"/>
        <w:rPr>
          <w:sz w:val="20"/>
          <w:szCs w:val="20"/>
          <w:lang w:val="pl-PL"/>
        </w:rPr>
      </w:pPr>
      <w:r w:rsidRPr="008A1AC5">
        <w:rPr>
          <w:sz w:val="20"/>
          <w:szCs w:val="20"/>
          <w:lang w:val="pl-PL"/>
        </w:rPr>
        <w:t>od połowy lata należy ograniczyć azot, zwiększając dawki potasu i</w:t>
      </w:r>
      <w:r w:rsidRPr="008A1AC5">
        <w:rPr>
          <w:spacing w:val="-9"/>
          <w:sz w:val="20"/>
          <w:szCs w:val="20"/>
          <w:lang w:val="pl-PL"/>
        </w:rPr>
        <w:t xml:space="preserve"> </w:t>
      </w:r>
      <w:r w:rsidRPr="008A1AC5">
        <w:rPr>
          <w:sz w:val="20"/>
          <w:szCs w:val="20"/>
          <w:lang w:val="pl-PL"/>
        </w:rPr>
        <w:t>fosforu,</w:t>
      </w:r>
    </w:p>
    <w:p w:rsidR="00D30146" w:rsidRPr="008A1AC5" w:rsidRDefault="00D30146" w:rsidP="00A77A6D">
      <w:pPr>
        <w:pStyle w:val="Akapitzlist"/>
        <w:numPr>
          <w:ilvl w:val="0"/>
          <w:numId w:val="166"/>
        </w:numPr>
        <w:tabs>
          <w:tab w:val="left" w:pos="740"/>
        </w:tabs>
        <w:kinsoku w:val="0"/>
        <w:overflowPunct w:val="0"/>
        <w:adjustRightInd w:val="0"/>
        <w:spacing w:line="245" w:lineRule="exact"/>
        <w:ind w:hanging="341"/>
        <w:rPr>
          <w:sz w:val="20"/>
          <w:szCs w:val="20"/>
          <w:lang w:val="pl-PL"/>
        </w:rPr>
      </w:pPr>
      <w:r w:rsidRPr="008A1AC5">
        <w:rPr>
          <w:sz w:val="20"/>
          <w:szCs w:val="20"/>
          <w:lang w:val="pl-PL"/>
        </w:rPr>
        <w:t>ostatnie nawożenie nie powinno zawierać azotu, lecz tylko fosfor i</w:t>
      </w:r>
      <w:r w:rsidRPr="008A1AC5">
        <w:rPr>
          <w:spacing w:val="4"/>
          <w:sz w:val="20"/>
          <w:szCs w:val="20"/>
          <w:lang w:val="pl-PL"/>
        </w:rPr>
        <w:t xml:space="preserve"> </w:t>
      </w:r>
      <w:r w:rsidRPr="008A1AC5">
        <w:rPr>
          <w:sz w:val="20"/>
          <w:szCs w:val="20"/>
          <w:lang w:val="pl-PL"/>
        </w:rPr>
        <w:t>potas.</w:t>
      </w:r>
    </w:p>
    <w:p w:rsidR="00D30146" w:rsidRPr="008A1AC5" w:rsidRDefault="00D30146" w:rsidP="00D30146">
      <w:pPr>
        <w:pStyle w:val="Tekstpodstawowy"/>
        <w:kinsoku w:val="0"/>
        <w:overflowPunct w:val="0"/>
        <w:ind w:left="398"/>
      </w:pPr>
      <w:r w:rsidRPr="008A1AC5">
        <w:t>Przewiduje się dosiewy uzupełniające dla trawników (jeden dosiew obowiązkowy) w przypadku braku:</w:t>
      </w:r>
    </w:p>
    <w:p w:rsidR="00D30146" w:rsidRPr="008A1AC5" w:rsidRDefault="00D30146" w:rsidP="00A77A6D">
      <w:pPr>
        <w:pStyle w:val="Akapitzlist"/>
        <w:numPr>
          <w:ilvl w:val="0"/>
          <w:numId w:val="166"/>
        </w:numPr>
        <w:tabs>
          <w:tab w:val="left" w:pos="740"/>
        </w:tabs>
        <w:kinsoku w:val="0"/>
        <w:overflowPunct w:val="0"/>
        <w:adjustRightInd w:val="0"/>
        <w:spacing w:line="245" w:lineRule="exact"/>
        <w:ind w:hanging="341"/>
        <w:rPr>
          <w:sz w:val="20"/>
          <w:szCs w:val="20"/>
          <w:lang w:val="pl-PL"/>
        </w:rPr>
      </w:pPr>
      <w:r w:rsidRPr="008A1AC5">
        <w:rPr>
          <w:sz w:val="20"/>
          <w:szCs w:val="20"/>
          <w:lang w:val="pl-PL"/>
        </w:rPr>
        <w:t>wschodów wiosną, trawnik wymaga mieszanki z przewagą</w:t>
      </w:r>
      <w:r w:rsidRPr="008A1AC5">
        <w:rPr>
          <w:spacing w:val="3"/>
          <w:sz w:val="20"/>
          <w:szCs w:val="20"/>
          <w:lang w:val="pl-PL"/>
        </w:rPr>
        <w:t xml:space="preserve"> </w:t>
      </w:r>
      <w:r w:rsidRPr="008A1AC5">
        <w:rPr>
          <w:sz w:val="20"/>
          <w:szCs w:val="20"/>
          <w:lang w:val="pl-PL"/>
        </w:rPr>
        <w:t>azotu,</w:t>
      </w:r>
    </w:p>
    <w:p w:rsidR="00D30146" w:rsidRPr="008A1AC5" w:rsidRDefault="00D30146" w:rsidP="00A77A6D">
      <w:pPr>
        <w:pStyle w:val="Akapitzlist"/>
        <w:numPr>
          <w:ilvl w:val="0"/>
          <w:numId w:val="166"/>
        </w:numPr>
        <w:tabs>
          <w:tab w:val="left" w:pos="740"/>
        </w:tabs>
        <w:kinsoku w:val="0"/>
        <w:overflowPunct w:val="0"/>
        <w:adjustRightInd w:val="0"/>
        <w:spacing w:line="244" w:lineRule="exact"/>
        <w:ind w:hanging="341"/>
        <w:rPr>
          <w:sz w:val="20"/>
          <w:szCs w:val="20"/>
          <w:lang w:val="pl-PL"/>
        </w:rPr>
      </w:pPr>
      <w:r w:rsidRPr="008A1AC5">
        <w:rPr>
          <w:sz w:val="20"/>
          <w:szCs w:val="20"/>
          <w:lang w:val="pl-PL"/>
        </w:rPr>
        <w:t>od połowy lata należy ograniczyć azot, zwiększając dawki potasu i</w:t>
      </w:r>
      <w:r w:rsidRPr="008A1AC5">
        <w:rPr>
          <w:spacing w:val="-9"/>
          <w:sz w:val="20"/>
          <w:szCs w:val="20"/>
          <w:lang w:val="pl-PL"/>
        </w:rPr>
        <w:t xml:space="preserve"> </w:t>
      </w:r>
      <w:r w:rsidRPr="008A1AC5">
        <w:rPr>
          <w:sz w:val="20"/>
          <w:szCs w:val="20"/>
          <w:lang w:val="pl-PL"/>
        </w:rPr>
        <w:t>fosforu,</w:t>
      </w:r>
    </w:p>
    <w:p w:rsidR="00D30146" w:rsidRPr="008A1AC5" w:rsidRDefault="00D30146" w:rsidP="00A77A6D">
      <w:pPr>
        <w:pStyle w:val="Akapitzlist"/>
        <w:numPr>
          <w:ilvl w:val="0"/>
          <w:numId w:val="166"/>
        </w:numPr>
        <w:tabs>
          <w:tab w:val="left" w:pos="740"/>
        </w:tabs>
        <w:kinsoku w:val="0"/>
        <w:overflowPunct w:val="0"/>
        <w:adjustRightInd w:val="0"/>
        <w:spacing w:line="244" w:lineRule="exact"/>
        <w:ind w:hanging="341"/>
        <w:rPr>
          <w:sz w:val="20"/>
          <w:szCs w:val="20"/>
          <w:lang w:val="pl-PL"/>
        </w:rPr>
      </w:pPr>
      <w:r w:rsidRPr="008A1AC5">
        <w:rPr>
          <w:sz w:val="20"/>
          <w:szCs w:val="20"/>
          <w:lang w:val="pl-PL"/>
        </w:rPr>
        <w:t>ostatnie nawożenie nie powinno zawierać azotu, lecz tylko fosfor i</w:t>
      </w:r>
      <w:r w:rsidRPr="008A1AC5">
        <w:rPr>
          <w:spacing w:val="4"/>
          <w:sz w:val="20"/>
          <w:szCs w:val="20"/>
          <w:lang w:val="pl-PL"/>
        </w:rPr>
        <w:t xml:space="preserve"> </w:t>
      </w:r>
      <w:r w:rsidRPr="008A1AC5">
        <w:rPr>
          <w:sz w:val="20"/>
          <w:szCs w:val="20"/>
          <w:lang w:val="pl-PL"/>
        </w:rPr>
        <w:t>potas.</w:t>
      </w:r>
    </w:p>
    <w:p w:rsidR="00D30146" w:rsidRPr="008A1AC5" w:rsidRDefault="00D30146" w:rsidP="00D30146">
      <w:pPr>
        <w:pStyle w:val="Tekstpodstawowy"/>
        <w:kinsoku w:val="0"/>
        <w:overflowPunct w:val="0"/>
        <w:spacing w:before="10"/>
      </w:pPr>
    </w:p>
    <w:p w:rsidR="00D30146" w:rsidRPr="008A1AC5" w:rsidRDefault="00D30146" w:rsidP="00A77A6D">
      <w:pPr>
        <w:pStyle w:val="Nagwek11"/>
        <w:numPr>
          <w:ilvl w:val="1"/>
          <w:numId w:val="172"/>
        </w:numPr>
        <w:tabs>
          <w:tab w:val="left" w:pos="805"/>
        </w:tabs>
        <w:kinsoku w:val="0"/>
        <w:overflowPunct w:val="0"/>
        <w:adjustRightInd w:val="0"/>
        <w:ind w:right="0"/>
        <w:jc w:val="left"/>
        <w:outlineLvl w:val="9"/>
        <w:rPr>
          <w:lang w:val="pl-PL"/>
        </w:rPr>
      </w:pPr>
      <w:r w:rsidRPr="008A1AC5">
        <w:rPr>
          <w:lang w:val="pl-PL"/>
        </w:rPr>
        <w:t>Pielęgnacja drzew i krzewów</w:t>
      </w:r>
    </w:p>
    <w:p w:rsidR="00D30146" w:rsidRPr="008A1AC5" w:rsidRDefault="00D30146" w:rsidP="00D30146">
      <w:pPr>
        <w:pStyle w:val="Tekstpodstawowy"/>
        <w:kinsoku w:val="0"/>
        <w:overflowPunct w:val="0"/>
        <w:spacing w:before="121"/>
        <w:ind w:left="398" w:right="701" w:hanging="1"/>
      </w:pPr>
      <w:r w:rsidRPr="008A1AC5">
        <w:t>Wszystkie działania pielęgnacyjno – kształtujące zieleń dla obszaru opracowania powinna wykonywać wyspecjalizowana firma.</w:t>
      </w:r>
    </w:p>
    <w:p w:rsidR="00D30146" w:rsidRPr="008A1AC5" w:rsidRDefault="00D30146" w:rsidP="00D30146">
      <w:pPr>
        <w:pStyle w:val="Tekstpodstawowy"/>
        <w:kinsoku w:val="0"/>
        <w:overflowPunct w:val="0"/>
        <w:spacing w:before="1"/>
      </w:pPr>
    </w:p>
    <w:p w:rsidR="00D30146" w:rsidRPr="008A1AC5" w:rsidRDefault="00D30146" w:rsidP="00D30146">
      <w:pPr>
        <w:pStyle w:val="Nagwek11"/>
        <w:kinsoku w:val="0"/>
        <w:overflowPunct w:val="0"/>
        <w:spacing w:line="229" w:lineRule="exact"/>
        <w:ind w:left="398"/>
        <w:outlineLvl w:val="9"/>
        <w:rPr>
          <w:lang w:val="pl-PL"/>
        </w:rPr>
      </w:pPr>
      <w:r w:rsidRPr="008A1AC5">
        <w:rPr>
          <w:lang w:val="pl-PL"/>
        </w:rPr>
        <w:t>Pielęgnacja po posadzeniu drzew i krzewów</w:t>
      </w:r>
    </w:p>
    <w:p w:rsidR="00D30146" w:rsidRPr="008A1AC5" w:rsidRDefault="00D30146" w:rsidP="00D30146">
      <w:pPr>
        <w:pStyle w:val="Tekstpodstawowy"/>
        <w:kinsoku w:val="0"/>
        <w:overflowPunct w:val="0"/>
        <w:spacing w:line="229" w:lineRule="exact"/>
        <w:ind w:left="398"/>
      </w:pPr>
      <w:r w:rsidRPr="008A1AC5">
        <w:t>Pielęgnacja drzew i krzewów w okresie gwarancyjnym (w ciągu roku po posadzeniu) polega na:</w:t>
      </w:r>
    </w:p>
    <w:p w:rsidR="00D30146" w:rsidRPr="008A1AC5" w:rsidRDefault="00D30146" w:rsidP="00A77A6D">
      <w:pPr>
        <w:pStyle w:val="Akapitzlist"/>
        <w:numPr>
          <w:ilvl w:val="0"/>
          <w:numId w:val="164"/>
        </w:numPr>
        <w:tabs>
          <w:tab w:val="left" w:pos="805"/>
        </w:tabs>
        <w:kinsoku w:val="0"/>
        <w:overflowPunct w:val="0"/>
        <w:adjustRightInd w:val="0"/>
        <w:ind w:right="1939" w:hanging="285"/>
        <w:rPr>
          <w:sz w:val="20"/>
          <w:szCs w:val="20"/>
          <w:lang w:val="pl-PL"/>
        </w:rPr>
      </w:pPr>
      <w:r w:rsidRPr="008A1AC5">
        <w:rPr>
          <w:sz w:val="20"/>
          <w:szCs w:val="20"/>
          <w:lang w:val="pl-PL"/>
        </w:rPr>
        <w:t>podlewaniu min. 1 x tydzień na stanowiskach suchych, chyba że warunki  wilgotności  gleby pozwalają odstąpić od</w:t>
      </w:r>
      <w:r w:rsidRPr="008A1AC5">
        <w:rPr>
          <w:spacing w:val="-6"/>
          <w:sz w:val="20"/>
          <w:szCs w:val="20"/>
          <w:lang w:val="pl-PL"/>
        </w:rPr>
        <w:t xml:space="preserve"> </w:t>
      </w:r>
      <w:r w:rsidRPr="008A1AC5">
        <w:rPr>
          <w:sz w:val="20"/>
          <w:szCs w:val="20"/>
          <w:lang w:val="pl-PL"/>
        </w:rPr>
        <w:t>zabiegu,</w:t>
      </w:r>
    </w:p>
    <w:p w:rsidR="00D30146" w:rsidRPr="008A1AC5" w:rsidRDefault="00D30146" w:rsidP="00A77A6D">
      <w:pPr>
        <w:pStyle w:val="Akapitzlist"/>
        <w:numPr>
          <w:ilvl w:val="0"/>
          <w:numId w:val="164"/>
        </w:numPr>
        <w:tabs>
          <w:tab w:val="left" w:pos="805"/>
        </w:tabs>
        <w:kinsoku w:val="0"/>
        <w:overflowPunct w:val="0"/>
        <w:adjustRightInd w:val="0"/>
        <w:spacing w:before="1"/>
        <w:ind w:left="804"/>
        <w:rPr>
          <w:sz w:val="20"/>
          <w:szCs w:val="20"/>
          <w:lang w:val="pl-PL"/>
        </w:rPr>
      </w:pPr>
      <w:r w:rsidRPr="008A1AC5">
        <w:rPr>
          <w:sz w:val="20"/>
          <w:szCs w:val="20"/>
          <w:lang w:val="pl-PL"/>
        </w:rPr>
        <w:t>regularnemu</w:t>
      </w:r>
      <w:r w:rsidRPr="008A1AC5">
        <w:rPr>
          <w:spacing w:val="-2"/>
          <w:sz w:val="20"/>
          <w:szCs w:val="20"/>
          <w:lang w:val="pl-PL"/>
        </w:rPr>
        <w:t xml:space="preserve"> </w:t>
      </w:r>
      <w:r w:rsidRPr="008A1AC5">
        <w:rPr>
          <w:sz w:val="20"/>
          <w:szCs w:val="20"/>
          <w:lang w:val="pl-PL"/>
        </w:rPr>
        <w:t>odchwaszczaniu,</w:t>
      </w:r>
    </w:p>
    <w:p w:rsidR="00D30146" w:rsidRPr="008A1AC5" w:rsidRDefault="00D30146" w:rsidP="00A77A6D">
      <w:pPr>
        <w:pStyle w:val="Akapitzlist"/>
        <w:numPr>
          <w:ilvl w:val="0"/>
          <w:numId w:val="164"/>
        </w:numPr>
        <w:tabs>
          <w:tab w:val="left" w:pos="805"/>
        </w:tabs>
        <w:kinsoku w:val="0"/>
        <w:overflowPunct w:val="0"/>
        <w:adjustRightInd w:val="0"/>
        <w:spacing w:before="1"/>
        <w:ind w:left="804"/>
        <w:rPr>
          <w:sz w:val="20"/>
          <w:szCs w:val="20"/>
          <w:lang w:val="pl-PL"/>
        </w:rPr>
      </w:pPr>
      <w:r w:rsidRPr="008A1AC5">
        <w:rPr>
          <w:sz w:val="20"/>
          <w:szCs w:val="20"/>
          <w:lang w:val="pl-PL"/>
        </w:rPr>
        <w:t>nawożeniu - zgodnym z wiedzą ogrodniczą, nie mniej niż 3 x</w:t>
      </w:r>
      <w:r w:rsidRPr="008A1AC5">
        <w:rPr>
          <w:spacing w:val="1"/>
          <w:sz w:val="20"/>
          <w:szCs w:val="20"/>
          <w:lang w:val="pl-PL"/>
        </w:rPr>
        <w:t xml:space="preserve"> </w:t>
      </w:r>
      <w:r w:rsidRPr="008A1AC5">
        <w:rPr>
          <w:sz w:val="20"/>
          <w:szCs w:val="20"/>
          <w:lang w:val="pl-PL"/>
        </w:rPr>
        <w:t>sezon,</w:t>
      </w:r>
    </w:p>
    <w:p w:rsidR="00D30146" w:rsidRPr="008A1AC5" w:rsidRDefault="00D30146" w:rsidP="00A77A6D">
      <w:pPr>
        <w:pStyle w:val="Akapitzlist"/>
        <w:numPr>
          <w:ilvl w:val="0"/>
          <w:numId w:val="164"/>
        </w:numPr>
        <w:tabs>
          <w:tab w:val="left" w:pos="805"/>
        </w:tabs>
        <w:kinsoku w:val="0"/>
        <w:overflowPunct w:val="0"/>
        <w:adjustRightInd w:val="0"/>
        <w:spacing w:line="229" w:lineRule="exact"/>
        <w:ind w:left="804"/>
        <w:rPr>
          <w:sz w:val="20"/>
          <w:szCs w:val="20"/>
          <w:lang w:val="pl-PL"/>
        </w:rPr>
      </w:pPr>
      <w:r w:rsidRPr="008A1AC5">
        <w:rPr>
          <w:sz w:val="20"/>
          <w:szCs w:val="20"/>
          <w:lang w:val="pl-PL"/>
        </w:rPr>
        <w:t>usuwaniu odrostów</w:t>
      </w:r>
      <w:r w:rsidRPr="008A1AC5">
        <w:rPr>
          <w:spacing w:val="-7"/>
          <w:sz w:val="20"/>
          <w:szCs w:val="20"/>
          <w:lang w:val="pl-PL"/>
        </w:rPr>
        <w:t xml:space="preserve"> </w:t>
      </w:r>
      <w:r w:rsidRPr="008A1AC5">
        <w:rPr>
          <w:sz w:val="20"/>
          <w:szCs w:val="20"/>
          <w:lang w:val="pl-PL"/>
        </w:rPr>
        <w:t>korzeniowych,</w:t>
      </w:r>
    </w:p>
    <w:p w:rsidR="00D30146" w:rsidRPr="008A1AC5" w:rsidRDefault="00D30146" w:rsidP="00A77A6D">
      <w:pPr>
        <w:pStyle w:val="Akapitzlist"/>
        <w:numPr>
          <w:ilvl w:val="0"/>
          <w:numId w:val="164"/>
        </w:numPr>
        <w:tabs>
          <w:tab w:val="left" w:pos="805"/>
        </w:tabs>
        <w:kinsoku w:val="0"/>
        <w:overflowPunct w:val="0"/>
        <w:adjustRightInd w:val="0"/>
        <w:spacing w:line="229" w:lineRule="exact"/>
        <w:ind w:left="804"/>
        <w:rPr>
          <w:sz w:val="20"/>
          <w:szCs w:val="20"/>
          <w:lang w:val="pl-PL"/>
        </w:rPr>
      </w:pPr>
      <w:r w:rsidRPr="008A1AC5">
        <w:rPr>
          <w:sz w:val="20"/>
          <w:szCs w:val="20"/>
          <w:lang w:val="pl-PL"/>
        </w:rPr>
        <w:lastRenderedPageBreak/>
        <w:t>poprawianiu misek,</w:t>
      </w:r>
    </w:p>
    <w:p w:rsidR="00D30146" w:rsidRPr="008A1AC5" w:rsidRDefault="00D30146" w:rsidP="00A77A6D">
      <w:pPr>
        <w:pStyle w:val="Akapitzlist"/>
        <w:numPr>
          <w:ilvl w:val="0"/>
          <w:numId w:val="164"/>
        </w:numPr>
        <w:tabs>
          <w:tab w:val="left" w:pos="805"/>
        </w:tabs>
        <w:kinsoku w:val="0"/>
        <w:overflowPunct w:val="0"/>
        <w:adjustRightInd w:val="0"/>
        <w:ind w:left="804"/>
        <w:rPr>
          <w:sz w:val="20"/>
          <w:szCs w:val="20"/>
          <w:lang w:val="pl-PL"/>
        </w:rPr>
      </w:pPr>
      <w:r w:rsidRPr="008A1AC5">
        <w:rPr>
          <w:sz w:val="20"/>
          <w:szCs w:val="20"/>
          <w:lang w:val="pl-PL"/>
        </w:rPr>
        <w:t>okopczykowaniu drzew i krzewów</w:t>
      </w:r>
      <w:r w:rsidRPr="008A1AC5">
        <w:rPr>
          <w:spacing w:val="-7"/>
          <w:sz w:val="20"/>
          <w:szCs w:val="20"/>
          <w:lang w:val="pl-PL"/>
        </w:rPr>
        <w:t xml:space="preserve"> </w:t>
      </w:r>
      <w:r w:rsidRPr="008A1AC5">
        <w:rPr>
          <w:sz w:val="20"/>
          <w:szCs w:val="20"/>
          <w:lang w:val="pl-PL"/>
        </w:rPr>
        <w:t>jesienią,</w:t>
      </w:r>
    </w:p>
    <w:p w:rsidR="00D30146" w:rsidRPr="008A1AC5" w:rsidRDefault="00D30146" w:rsidP="00A77A6D">
      <w:pPr>
        <w:pStyle w:val="Akapitzlist"/>
        <w:numPr>
          <w:ilvl w:val="0"/>
          <w:numId w:val="164"/>
        </w:numPr>
        <w:tabs>
          <w:tab w:val="left" w:pos="805"/>
        </w:tabs>
        <w:kinsoku w:val="0"/>
        <w:overflowPunct w:val="0"/>
        <w:adjustRightInd w:val="0"/>
        <w:spacing w:before="1"/>
        <w:ind w:left="804"/>
        <w:rPr>
          <w:sz w:val="20"/>
          <w:szCs w:val="20"/>
          <w:lang w:val="pl-PL"/>
        </w:rPr>
      </w:pPr>
      <w:r w:rsidRPr="008A1AC5">
        <w:rPr>
          <w:sz w:val="20"/>
          <w:szCs w:val="20"/>
          <w:lang w:val="pl-PL"/>
        </w:rPr>
        <w:t>rozgarnięciu kopczyków wiosną i uformowaniu</w:t>
      </w:r>
      <w:r w:rsidRPr="008A1AC5">
        <w:rPr>
          <w:spacing w:val="-2"/>
          <w:sz w:val="20"/>
          <w:szCs w:val="20"/>
          <w:lang w:val="pl-PL"/>
        </w:rPr>
        <w:t xml:space="preserve"> </w:t>
      </w:r>
      <w:r w:rsidRPr="008A1AC5">
        <w:rPr>
          <w:sz w:val="20"/>
          <w:szCs w:val="20"/>
          <w:lang w:val="pl-PL"/>
        </w:rPr>
        <w:t>misek,</w:t>
      </w:r>
    </w:p>
    <w:p w:rsidR="00D30146" w:rsidRPr="008A1AC5" w:rsidRDefault="00D30146" w:rsidP="00A77A6D">
      <w:pPr>
        <w:pStyle w:val="Akapitzlist"/>
        <w:numPr>
          <w:ilvl w:val="0"/>
          <w:numId w:val="164"/>
        </w:numPr>
        <w:tabs>
          <w:tab w:val="left" w:pos="807"/>
        </w:tabs>
        <w:kinsoku w:val="0"/>
        <w:overflowPunct w:val="0"/>
        <w:adjustRightInd w:val="0"/>
        <w:ind w:left="806" w:hanging="266"/>
        <w:rPr>
          <w:sz w:val="20"/>
          <w:szCs w:val="20"/>
          <w:lang w:val="pl-PL"/>
        </w:rPr>
      </w:pPr>
      <w:r w:rsidRPr="008A1AC5">
        <w:rPr>
          <w:sz w:val="20"/>
          <w:szCs w:val="20"/>
          <w:lang w:val="pl-PL"/>
        </w:rPr>
        <w:t>wymianie uschniętych i uszkodzonych drzew i</w:t>
      </w:r>
      <w:r w:rsidRPr="008A1AC5">
        <w:rPr>
          <w:spacing w:val="-2"/>
          <w:sz w:val="20"/>
          <w:szCs w:val="20"/>
          <w:lang w:val="pl-PL"/>
        </w:rPr>
        <w:t xml:space="preserve"> </w:t>
      </w:r>
      <w:r w:rsidRPr="008A1AC5">
        <w:rPr>
          <w:sz w:val="20"/>
          <w:szCs w:val="20"/>
          <w:lang w:val="pl-PL"/>
        </w:rPr>
        <w:t>krzewów,</w:t>
      </w:r>
    </w:p>
    <w:p w:rsidR="00D30146" w:rsidRPr="008A1AC5" w:rsidRDefault="00D30146" w:rsidP="00A77A6D">
      <w:pPr>
        <w:pStyle w:val="Akapitzlist"/>
        <w:numPr>
          <w:ilvl w:val="0"/>
          <w:numId w:val="164"/>
        </w:numPr>
        <w:tabs>
          <w:tab w:val="left" w:pos="807"/>
        </w:tabs>
        <w:kinsoku w:val="0"/>
        <w:overflowPunct w:val="0"/>
        <w:adjustRightInd w:val="0"/>
        <w:spacing w:before="1" w:line="229" w:lineRule="exact"/>
        <w:ind w:left="806" w:hanging="266"/>
        <w:rPr>
          <w:sz w:val="20"/>
          <w:szCs w:val="20"/>
          <w:lang w:val="pl-PL"/>
        </w:rPr>
      </w:pPr>
      <w:r w:rsidRPr="008A1AC5">
        <w:rPr>
          <w:sz w:val="20"/>
          <w:szCs w:val="20"/>
          <w:lang w:val="pl-PL"/>
        </w:rPr>
        <w:t>wymianie zniszczonych palików i</w:t>
      </w:r>
      <w:r w:rsidRPr="008A1AC5">
        <w:rPr>
          <w:spacing w:val="-2"/>
          <w:sz w:val="20"/>
          <w:szCs w:val="20"/>
          <w:lang w:val="pl-PL"/>
        </w:rPr>
        <w:t xml:space="preserve"> </w:t>
      </w:r>
      <w:r w:rsidRPr="008A1AC5">
        <w:rPr>
          <w:sz w:val="20"/>
          <w:szCs w:val="20"/>
          <w:lang w:val="pl-PL"/>
        </w:rPr>
        <w:t>wiązadeł,</w:t>
      </w:r>
    </w:p>
    <w:p w:rsidR="00D30146" w:rsidRPr="008A1AC5" w:rsidRDefault="00D30146" w:rsidP="00A77A6D">
      <w:pPr>
        <w:pStyle w:val="Akapitzlist"/>
        <w:numPr>
          <w:ilvl w:val="0"/>
          <w:numId w:val="164"/>
        </w:numPr>
        <w:tabs>
          <w:tab w:val="left" w:pos="805"/>
        </w:tabs>
        <w:kinsoku w:val="0"/>
        <w:overflowPunct w:val="0"/>
        <w:adjustRightInd w:val="0"/>
        <w:ind w:right="1920" w:hanging="285"/>
        <w:rPr>
          <w:sz w:val="20"/>
          <w:szCs w:val="20"/>
          <w:lang w:val="pl-PL"/>
        </w:rPr>
      </w:pPr>
      <w:r w:rsidRPr="008A1AC5">
        <w:rPr>
          <w:sz w:val="20"/>
          <w:szCs w:val="20"/>
          <w:lang w:val="pl-PL"/>
        </w:rPr>
        <w:t>przycięciu złamanych, chorych lub krzyżujących się gałęzi (cięcia pielęgnacyjne i formujące).</w:t>
      </w:r>
    </w:p>
    <w:p w:rsidR="00D30146" w:rsidRPr="008A1AC5" w:rsidRDefault="00D30146" w:rsidP="00D30146">
      <w:pPr>
        <w:pStyle w:val="Tekstpodstawowy"/>
        <w:kinsoku w:val="0"/>
        <w:overflowPunct w:val="0"/>
      </w:pPr>
    </w:p>
    <w:p w:rsidR="00D30146" w:rsidRPr="008A1AC5" w:rsidRDefault="00D30146" w:rsidP="00D30146">
      <w:pPr>
        <w:pStyle w:val="Nagwek11"/>
        <w:kinsoku w:val="0"/>
        <w:overflowPunct w:val="0"/>
        <w:ind w:left="398"/>
        <w:outlineLvl w:val="9"/>
        <w:rPr>
          <w:lang w:val="pl-PL"/>
        </w:rPr>
      </w:pPr>
      <w:r w:rsidRPr="008A1AC5">
        <w:rPr>
          <w:lang w:val="pl-PL"/>
        </w:rPr>
        <w:t>Pielęgnacja w kolejnych latach drzew i krzewów</w:t>
      </w:r>
    </w:p>
    <w:p w:rsidR="00D30146" w:rsidRPr="008A1AC5" w:rsidRDefault="00D30146" w:rsidP="00D30146">
      <w:pPr>
        <w:pStyle w:val="Tekstpodstawowy"/>
        <w:kinsoku w:val="0"/>
        <w:overflowPunct w:val="0"/>
        <w:ind w:left="398"/>
      </w:pPr>
      <w:r w:rsidRPr="008A1AC5">
        <w:t>Pielęgnacja drzew i krzewów w okresie gwarancyjnym (w ciągu roku po posadzeniu) polega na:</w:t>
      </w:r>
    </w:p>
    <w:p w:rsidR="00D30146" w:rsidRPr="008A1AC5" w:rsidRDefault="00D30146" w:rsidP="00A77A6D">
      <w:pPr>
        <w:pStyle w:val="Akapitzlist"/>
        <w:numPr>
          <w:ilvl w:val="0"/>
          <w:numId w:val="164"/>
        </w:numPr>
        <w:tabs>
          <w:tab w:val="left" w:pos="805"/>
        </w:tabs>
        <w:kinsoku w:val="0"/>
        <w:overflowPunct w:val="0"/>
        <w:adjustRightInd w:val="0"/>
        <w:spacing w:before="1" w:line="229" w:lineRule="exact"/>
        <w:ind w:left="804"/>
        <w:rPr>
          <w:sz w:val="20"/>
          <w:szCs w:val="20"/>
          <w:lang w:val="pl-PL"/>
        </w:rPr>
      </w:pPr>
      <w:r w:rsidRPr="008A1AC5">
        <w:rPr>
          <w:sz w:val="20"/>
          <w:szCs w:val="20"/>
          <w:lang w:val="pl-PL"/>
        </w:rPr>
        <w:t>podlewaniu w okresach suszy lub upalnego</w:t>
      </w:r>
      <w:r w:rsidRPr="008A1AC5">
        <w:rPr>
          <w:spacing w:val="-4"/>
          <w:sz w:val="20"/>
          <w:szCs w:val="20"/>
          <w:lang w:val="pl-PL"/>
        </w:rPr>
        <w:t xml:space="preserve"> </w:t>
      </w:r>
      <w:r w:rsidRPr="008A1AC5">
        <w:rPr>
          <w:sz w:val="20"/>
          <w:szCs w:val="20"/>
          <w:lang w:val="pl-PL"/>
        </w:rPr>
        <w:t>lata,</w:t>
      </w:r>
    </w:p>
    <w:p w:rsidR="00D30146" w:rsidRPr="008A1AC5" w:rsidRDefault="00D30146" w:rsidP="00A77A6D">
      <w:pPr>
        <w:pStyle w:val="Akapitzlist"/>
        <w:numPr>
          <w:ilvl w:val="0"/>
          <w:numId w:val="164"/>
        </w:numPr>
        <w:tabs>
          <w:tab w:val="left" w:pos="805"/>
        </w:tabs>
        <w:kinsoku w:val="0"/>
        <w:overflowPunct w:val="0"/>
        <w:adjustRightInd w:val="0"/>
        <w:spacing w:line="229" w:lineRule="exact"/>
        <w:ind w:left="804"/>
        <w:rPr>
          <w:sz w:val="20"/>
          <w:szCs w:val="20"/>
          <w:lang w:val="pl-PL"/>
        </w:rPr>
      </w:pPr>
      <w:r w:rsidRPr="008A1AC5">
        <w:rPr>
          <w:sz w:val="20"/>
          <w:szCs w:val="20"/>
          <w:lang w:val="pl-PL"/>
        </w:rPr>
        <w:t>odchwaszczaniu,</w:t>
      </w:r>
    </w:p>
    <w:p w:rsidR="00D30146" w:rsidRPr="008A1AC5" w:rsidRDefault="00D30146" w:rsidP="00A77A6D">
      <w:pPr>
        <w:pStyle w:val="Akapitzlist"/>
        <w:numPr>
          <w:ilvl w:val="0"/>
          <w:numId w:val="164"/>
        </w:numPr>
        <w:tabs>
          <w:tab w:val="left" w:pos="805"/>
        </w:tabs>
        <w:kinsoku w:val="0"/>
        <w:overflowPunct w:val="0"/>
        <w:adjustRightInd w:val="0"/>
        <w:ind w:left="804"/>
        <w:rPr>
          <w:sz w:val="20"/>
          <w:szCs w:val="20"/>
          <w:lang w:val="pl-PL"/>
        </w:rPr>
      </w:pPr>
      <w:r w:rsidRPr="008A1AC5">
        <w:rPr>
          <w:sz w:val="20"/>
          <w:szCs w:val="20"/>
          <w:lang w:val="pl-PL"/>
        </w:rPr>
        <w:t>nawożeniu - zgodnym z wiedzą ogrodniczą, nie mniej niż 3 x</w:t>
      </w:r>
      <w:r w:rsidRPr="008A1AC5">
        <w:rPr>
          <w:spacing w:val="1"/>
          <w:sz w:val="20"/>
          <w:szCs w:val="20"/>
          <w:lang w:val="pl-PL"/>
        </w:rPr>
        <w:t xml:space="preserve"> </w:t>
      </w:r>
      <w:r w:rsidRPr="008A1AC5">
        <w:rPr>
          <w:sz w:val="20"/>
          <w:szCs w:val="20"/>
          <w:lang w:val="pl-PL"/>
        </w:rPr>
        <w:t>sezon,</w:t>
      </w:r>
    </w:p>
    <w:p w:rsidR="00D30146" w:rsidRPr="008A1AC5" w:rsidRDefault="00D30146" w:rsidP="00A77A6D">
      <w:pPr>
        <w:pStyle w:val="Akapitzlist"/>
        <w:numPr>
          <w:ilvl w:val="0"/>
          <w:numId w:val="164"/>
        </w:numPr>
        <w:tabs>
          <w:tab w:val="left" w:pos="805"/>
        </w:tabs>
        <w:kinsoku w:val="0"/>
        <w:overflowPunct w:val="0"/>
        <w:adjustRightInd w:val="0"/>
        <w:spacing w:before="1"/>
        <w:ind w:left="804"/>
        <w:rPr>
          <w:sz w:val="20"/>
          <w:szCs w:val="20"/>
          <w:lang w:val="pl-PL"/>
        </w:rPr>
      </w:pPr>
      <w:r w:rsidRPr="008A1AC5">
        <w:rPr>
          <w:sz w:val="20"/>
          <w:szCs w:val="20"/>
          <w:lang w:val="pl-PL"/>
        </w:rPr>
        <w:t>usuwaniu odrostów</w:t>
      </w:r>
      <w:r w:rsidRPr="008A1AC5">
        <w:rPr>
          <w:spacing w:val="-7"/>
          <w:sz w:val="20"/>
          <w:szCs w:val="20"/>
          <w:lang w:val="pl-PL"/>
        </w:rPr>
        <w:t xml:space="preserve"> </w:t>
      </w:r>
      <w:r w:rsidRPr="008A1AC5">
        <w:rPr>
          <w:sz w:val="20"/>
          <w:szCs w:val="20"/>
          <w:lang w:val="pl-PL"/>
        </w:rPr>
        <w:t>korzeniowych,</w:t>
      </w:r>
    </w:p>
    <w:p w:rsidR="00D30146" w:rsidRPr="008A1AC5" w:rsidRDefault="00D30146" w:rsidP="00A77A6D">
      <w:pPr>
        <w:pStyle w:val="Akapitzlist"/>
        <w:numPr>
          <w:ilvl w:val="0"/>
          <w:numId w:val="164"/>
        </w:numPr>
        <w:tabs>
          <w:tab w:val="left" w:pos="805"/>
        </w:tabs>
        <w:kinsoku w:val="0"/>
        <w:overflowPunct w:val="0"/>
        <w:adjustRightInd w:val="0"/>
        <w:ind w:left="804"/>
        <w:rPr>
          <w:sz w:val="20"/>
          <w:szCs w:val="20"/>
          <w:lang w:val="pl-PL"/>
        </w:rPr>
      </w:pPr>
      <w:r w:rsidRPr="008A1AC5">
        <w:rPr>
          <w:sz w:val="20"/>
          <w:szCs w:val="20"/>
          <w:lang w:val="pl-PL"/>
        </w:rPr>
        <w:t>poprawianiu misek,</w:t>
      </w:r>
    </w:p>
    <w:p w:rsidR="00D30146" w:rsidRPr="008A1AC5" w:rsidRDefault="00D30146" w:rsidP="00A77A6D">
      <w:pPr>
        <w:pStyle w:val="Akapitzlist"/>
        <w:numPr>
          <w:ilvl w:val="0"/>
          <w:numId w:val="164"/>
        </w:numPr>
        <w:tabs>
          <w:tab w:val="left" w:pos="805"/>
        </w:tabs>
        <w:kinsoku w:val="0"/>
        <w:overflowPunct w:val="0"/>
        <w:adjustRightInd w:val="0"/>
        <w:ind w:left="804"/>
        <w:rPr>
          <w:sz w:val="20"/>
          <w:szCs w:val="20"/>
          <w:lang w:val="pl-PL"/>
        </w:rPr>
      </w:pPr>
      <w:r w:rsidRPr="008A1AC5">
        <w:rPr>
          <w:sz w:val="20"/>
          <w:szCs w:val="20"/>
          <w:lang w:val="pl-PL"/>
        </w:rPr>
        <w:t>okopczykowaniu drzew i krzewów jesienią</w:t>
      </w:r>
      <w:r w:rsidRPr="008A1AC5">
        <w:rPr>
          <w:spacing w:val="-7"/>
          <w:sz w:val="20"/>
          <w:szCs w:val="20"/>
          <w:lang w:val="pl-PL"/>
        </w:rPr>
        <w:t xml:space="preserve"> </w:t>
      </w:r>
      <w:r w:rsidRPr="008A1AC5">
        <w:rPr>
          <w:sz w:val="20"/>
          <w:szCs w:val="20"/>
          <w:lang w:val="pl-PL"/>
        </w:rPr>
        <w:t>[róże],</w:t>
      </w:r>
    </w:p>
    <w:p w:rsidR="00D30146" w:rsidRPr="008A1AC5" w:rsidRDefault="00D30146" w:rsidP="00A77A6D">
      <w:pPr>
        <w:pStyle w:val="Akapitzlist"/>
        <w:numPr>
          <w:ilvl w:val="0"/>
          <w:numId w:val="164"/>
        </w:numPr>
        <w:tabs>
          <w:tab w:val="left" w:pos="805"/>
        </w:tabs>
        <w:kinsoku w:val="0"/>
        <w:overflowPunct w:val="0"/>
        <w:adjustRightInd w:val="0"/>
        <w:spacing w:before="1"/>
        <w:ind w:left="804"/>
        <w:rPr>
          <w:sz w:val="20"/>
          <w:szCs w:val="20"/>
          <w:lang w:val="pl-PL"/>
        </w:rPr>
      </w:pPr>
      <w:r w:rsidRPr="008A1AC5">
        <w:rPr>
          <w:sz w:val="20"/>
          <w:szCs w:val="20"/>
          <w:lang w:val="pl-PL"/>
        </w:rPr>
        <w:t>rozgarnięciu kopczyków wiosną i uformowaniu misek</w:t>
      </w:r>
      <w:r w:rsidRPr="008A1AC5">
        <w:rPr>
          <w:spacing w:val="-3"/>
          <w:sz w:val="20"/>
          <w:szCs w:val="20"/>
          <w:lang w:val="pl-PL"/>
        </w:rPr>
        <w:t xml:space="preserve"> </w:t>
      </w:r>
      <w:r w:rsidRPr="008A1AC5">
        <w:rPr>
          <w:sz w:val="20"/>
          <w:szCs w:val="20"/>
          <w:lang w:val="pl-PL"/>
        </w:rPr>
        <w:t>[róże],</w:t>
      </w:r>
    </w:p>
    <w:p w:rsidR="00D30146" w:rsidRPr="008A1AC5" w:rsidRDefault="00D30146" w:rsidP="00A77A6D">
      <w:pPr>
        <w:pStyle w:val="Akapitzlist"/>
        <w:numPr>
          <w:ilvl w:val="0"/>
          <w:numId w:val="164"/>
        </w:numPr>
        <w:tabs>
          <w:tab w:val="left" w:pos="807"/>
        </w:tabs>
        <w:kinsoku w:val="0"/>
        <w:overflowPunct w:val="0"/>
        <w:adjustRightInd w:val="0"/>
        <w:spacing w:before="91"/>
        <w:ind w:right="1997" w:hanging="285"/>
        <w:rPr>
          <w:sz w:val="20"/>
          <w:szCs w:val="20"/>
          <w:lang w:val="pl-PL"/>
        </w:rPr>
      </w:pPr>
      <w:r w:rsidRPr="008A1AC5">
        <w:rPr>
          <w:sz w:val="20"/>
          <w:szCs w:val="20"/>
          <w:lang w:val="pl-PL"/>
        </w:rPr>
        <w:t>wymianie uschniętych i uszkodzonych drzew i krzewów po ustaleniu warunków finansowania z Właścicielem</w:t>
      </w:r>
      <w:r w:rsidRPr="008A1AC5">
        <w:rPr>
          <w:spacing w:val="-3"/>
          <w:sz w:val="20"/>
          <w:szCs w:val="20"/>
          <w:lang w:val="pl-PL"/>
        </w:rPr>
        <w:t xml:space="preserve"> </w:t>
      </w:r>
      <w:r w:rsidRPr="008A1AC5">
        <w:rPr>
          <w:sz w:val="20"/>
          <w:szCs w:val="20"/>
          <w:lang w:val="pl-PL"/>
        </w:rPr>
        <w:t>terenu,</w:t>
      </w:r>
    </w:p>
    <w:p w:rsidR="00D30146" w:rsidRPr="008A1AC5" w:rsidRDefault="00D30146" w:rsidP="00A77A6D">
      <w:pPr>
        <w:pStyle w:val="Akapitzlist"/>
        <w:numPr>
          <w:ilvl w:val="0"/>
          <w:numId w:val="164"/>
        </w:numPr>
        <w:tabs>
          <w:tab w:val="left" w:pos="807"/>
        </w:tabs>
        <w:kinsoku w:val="0"/>
        <w:overflowPunct w:val="0"/>
        <w:adjustRightInd w:val="0"/>
        <w:ind w:right="2082" w:hanging="286"/>
        <w:rPr>
          <w:sz w:val="20"/>
          <w:szCs w:val="20"/>
          <w:lang w:val="pl-PL"/>
        </w:rPr>
      </w:pPr>
      <w:r w:rsidRPr="008A1AC5">
        <w:rPr>
          <w:sz w:val="20"/>
          <w:szCs w:val="20"/>
          <w:lang w:val="pl-PL"/>
        </w:rPr>
        <w:t>wymianie</w:t>
      </w:r>
      <w:r w:rsidRPr="008A1AC5">
        <w:rPr>
          <w:spacing w:val="-5"/>
          <w:sz w:val="20"/>
          <w:szCs w:val="20"/>
          <w:lang w:val="pl-PL"/>
        </w:rPr>
        <w:t xml:space="preserve"> </w:t>
      </w:r>
      <w:r w:rsidRPr="008A1AC5">
        <w:rPr>
          <w:sz w:val="20"/>
          <w:szCs w:val="20"/>
          <w:lang w:val="pl-PL"/>
        </w:rPr>
        <w:t>zniszczonych</w:t>
      </w:r>
      <w:r w:rsidRPr="008A1AC5">
        <w:rPr>
          <w:spacing w:val="-6"/>
          <w:sz w:val="20"/>
          <w:szCs w:val="20"/>
          <w:lang w:val="pl-PL"/>
        </w:rPr>
        <w:t xml:space="preserve"> </w:t>
      </w:r>
      <w:r w:rsidRPr="008A1AC5">
        <w:rPr>
          <w:sz w:val="20"/>
          <w:szCs w:val="20"/>
          <w:lang w:val="pl-PL"/>
        </w:rPr>
        <w:t>palików</w:t>
      </w:r>
      <w:r w:rsidRPr="008A1AC5">
        <w:rPr>
          <w:spacing w:val="-6"/>
          <w:sz w:val="20"/>
          <w:szCs w:val="20"/>
          <w:lang w:val="pl-PL"/>
        </w:rPr>
        <w:t xml:space="preserve"> </w:t>
      </w:r>
      <w:r w:rsidRPr="008A1AC5">
        <w:rPr>
          <w:sz w:val="20"/>
          <w:szCs w:val="20"/>
          <w:lang w:val="pl-PL"/>
        </w:rPr>
        <w:t>i</w:t>
      </w:r>
      <w:r w:rsidRPr="008A1AC5">
        <w:rPr>
          <w:spacing w:val="-3"/>
          <w:sz w:val="20"/>
          <w:szCs w:val="20"/>
          <w:lang w:val="pl-PL"/>
        </w:rPr>
        <w:t xml:space="preserve"> </w:t>
      </w:r>
      <w:r w:rsidRPr="008A1AC5">
        <w:rPr>
          <w:sz w:val="20"/>
          <w:szCs w:val="20"/>
          <w:lang w:val="pl-PL"/>
        </w:rPr>
        <w:t>wiązadeł</w:t>
      </w:r>
      <w:r w:rsidRPr="008A1AC5">
        <w:rPr>
          <w:spacing w:val="-4"/>
          <w:sz w:val="20"/>
          <w:szCs w:val="20"/>
          <w:lang w:val="pl-PL"/>
        </w:rPr>
        <w:t xml:space="preserve"> </w:t>
      </w:r>
      <w:r w:rsidRPr="008A1AC5">
        <w:rPr>
          <w:sz w:val="20"/>
          <w:szCs w:val="20"/>
          <w:lang w:val="pl-PL"/>
        </w:rPr>
        <w:t>lub</w:t>
      </w:r>
      <w:r w:rsidRPr="008A1AC5">
        <w:rPr>
          <w:spacing w:val="-1"/>
          <w:sz w:val="20"/>
          <w:szCs w:val="20"/>
          <w:lang w:val="pl-PL"/>
        </w:rPr>
        <w:t xml:space="preserve"> </w:t>
      </w:r>
      <w:r w:rsidRPr="008A1AC5">
        <w:rPr>
          <w:sz w:val="20"/>
          <w:szCs w:val="20"/>
          <w:lang w:val="pl-PL"/>
        </w:rPr>
        <w:t>usuwaniu</w:t>
      </w:r>
      <w:r w:rsidRPr="008A1AC5">
        <w:rPr>
          <w:spacing w:val="-4"/>
          <w:sz w:val="20"/>
          <w:szCs w:val="20"/>
          <w:lang w:val="pl-PL"/>
        </w:rPr>
        <w:t xml:space="preserve"> </w:t>
      </w:r>
      <w:r w:rsidRPr="008A1AC5">
        <w:rPr>
          <w:sz w:val="20"/>
          <w:szCs w:val="20"/>
          <w:lang w:val="pl-PL"/>
        </w:rPr>
        <w:t>ich</w:t>
      </w:r>
      <w:r w:rsidRPr="008A1AC5">
        <w:rPr>
          <w:spacing w:val="-3"/>
          <w:sz w:val="20"/>
          <w:szCs w:val="20"/>
          <w:lang w:val="pl-PL"/>
        </w:rPr>
        <w:t xml:space="preserve"> </w:t>
      </w:r>
      <w:r w:rsidRPr="008A1AC5">
        <w:rPr>
          <w:sz w:val="20"/>
          <w:szCs w:val="20"/>
          <w:lang w:val="pl-PL"/>
        </w:rPr>
        <w:t>w</w:t>
      </w:r>
      <w:r w:rsidRPr="008A1AC5">
        <w:rPr>
          <w:spacing w:val="-7"/>
          <w:sz w:val="20"/>
          <w:szCs w:val="20"/>
          <w:lang w:val="pl-PL"/>
        </w:rPr>
        <w:t xml:space="preserve"> </w:t>
      </w:r>
      <w:r w:rsidRPr="008A1AC5">
        <w:rPr>
          <w:sz w:val="20"/>
          <w:szCs w:val="20"/>
          <w:lang w:val="pl-PL"/>
        </w:rPr>
        <w:t>odpowiednich</w:t>
      </w:r>
      <w:r w:rsidRPr="008A1AC5">
        <w:rPr>
          <w:spacing w:val="-4"/>
          <w:sz w:val="20"/>
          <w:szCs w:val="20"/>
          <w:lang w:val="pl-PL"/>
        </w:rPr>
        <w:t xml:space="preserve"> </w:t>
      </w:r>
      <w:r w:rsidRPr="008A1AC5">
        <w:rPr>
          <w:sz w:val="20"/>
          <w:szCs w:val="20"/>
          <w:lang w:val="pl-PL"/>
        </w:rPr>
        <w:t>momentach [kiedy drzewa / krzewy są już wystarczająco</w:t>
      </w:r>
      <w:r w:rsidRPr="008A1AC5">
        <w:rPr>
          <w:spacing w:val="-4"/>
          <w:sz w:val="20"/>
          <w:szCs w:val="20"/>
          <w:lang w:val="pl-PL"/>
        </w:rPr>
        <w:t xml:space="preserve"> </w:t>
      </w:r>
      <w:r w:rsidRPr="008A1AC5">
        <w:rPr>
          <w:sz w:val="20"/>
          <w:szCs w:val="20"/>
          <w:lang w:val="pl-PL"/>
        </w:rPr>
        <w:t>zdrewniałe],</w:t>
      </w:r>
    </w:p>
    <w:p w:rsidR="00D30146" w:rsidRPr="008A1AC5" w:rsidRDefault="00D30146" w:rsidP="00A77A6D">
      <w:pPr>
        <w:pStyle w:val="Akapitzlist"/>
        <w:numPr>
          <w:ilvl w:val="0"/>
          <w:numId w:val="164"/>
        </w:numPr>
        <w:tabs>
          <w:tab w:val="left" w:pos="804"/>
        </w:tabs>
        <w:kinsoku w:val="0"/>
        <w:overflowPunct w:val="0"/>
        <w:adjustRightInd w:val="0"/>
        <w:ind w:right="2069" w:hanging="285"/>
        <w:rPr>
          <w:sz w:val="20"/>
          <w:szCs w:val="20"/>
          <w:lang w:val="pl-PL"/>
        </w:rPr>
      </w:pPr>
      <w:r w:rsidRPr="008A1AC5">
        <w:rPr>
          <w:sz w:val="20"/>
          <w:szCs w:val="20"/>
          <w:lang w:val="pl-PL"/>
        </w:rPr>
        <w:t>przycięciu złamanych, chorych lub krzyżujących się gałęzi (cięcia pielęgnacyjne i formujące),</w:t>
      </w:r>
    </w:p>
    <w:p w:rsidR="00D30146" w:rsidRPr="008A1AC5" w:rsidRDefault="00D30146" w:rsidP="00A77A6D">
      <w:pPr>
        <w:pStyle w:val="Akapitzlist"/>
        <w:numPr>
          <w:ilvl w:val="0"/>
          <w:numId w:val="164"/>
        </w:numPr>
        <w:tabs>
          <w:tab w:val="left" w:pos="805"/>
        </w:tabs>
        <w:kinsoku w:val="0"/>
        <w:overflowPunct w:val="0"/>
        <w:adjustRightInd w:val="0"/>
        <w:ind w:right="2089" w:hanging="285"/>
        <w:rPr>
          <w:sz w:val="20"/>
          <w:szCs w:val="20"/>
          <w:lang w:val="pl-PL"/>
        </w:rPr>
      </w:pPr>
      <w:r w:rsidRPr="008A1AC5">
        <w:rPr>
          <w:sz w:val="20"/>
          <w:szCs w:val="20"/>
          <w:lang w:val="pl-PL"/>
        </w:rPr>
        <w:t>przycięciu formującym / nadającym kształt [żywopłoty z cisa, irgi, tawuły, krzewuszki, laurowiśnie].</w:t>
      </w:r>
    </w:p>
    <w:p w:rsidR="00D30146" w:rsidRPr="008A1AC5" w:rsidRDefault="00D30146" w:rsidP="00D30146">
      <w:pPr>
        <w:pStyle w:val="Tekstpodstawowy"/>
        <w:kinsoku w:val="0"/>
        <w:overflowPunct w:val="0"/>
        <w:spacing w:before="10"/>
        <w:rPr>
          <w:sz w:val="19"/>
          <w:szCs w:val="19"/>
        </w:rPr>
      </w:pPr>
    </w:p>
    <w:p w:rsidR="00D30146" w:rsidRPr="008A1AC5" w:rsidRDefault="00D30146" w:rsidP="00D30146">
      <w:pPr>
        <w:pStyle w:val="Nagwek11"/>
        <w:kinsoku w:val="0"/>
        <w:overflowPunct w:val="0"/>
        <w:ind w:left="398"/>
        <w:outlineLvl w:val="9"/>
        <w:rPr>
          <w:lang w:val="pl-PL"/>
        </w:rPr>
      </w:pPr>
      <w:r w:rsidRPr="008A1AC5">
        <w:rPr>
          <w:lang w:val="pl-PL"/>
        </w:rPr>
        <w:t>Pielęgnacja - drzewa:</w:t>
      </w:r>
    </w:p>
    <w:p w:rsidR="00D30146" w:rsidRPr="008A1AC5" w:rsidRDefault="00D30146" w:rsidP="00A77A6D">
      <w:pPr>
        <w:pStyle w:val="Akapitzlist"/>
        <w:numPr>
          <w:ilvl w:val="0"/>
          <w:numId w:val="163"/>
        </w:numPr>
        <w:tabs>
          <w:tab w:val="left" w:pos="877"/>
        </w:tabs>
        <w:kinsoku w:val="0"/>
        <w:overflowPunct w:val="0"/>
        <w:adjustRightInd w:val="0"/>
        <w:spacing w:before="1" w:line="245" w:lineRule="exact"/>
        <w:ind w:hanging="285"/>
        <w:rPr>
          <w:sz w:val="20"/>
          <w:szCs w:val="20"/>
          <w:lang w:val="pl-PL"/>
        </w:rPr>
      </w:pPr>
      <w:r w:rsidRPr="008A1AC5">
        <w:rPr>
          <w:lang w:val="pl-PL"/>
        </w:rPr>
        <w:tab/>
      </w:r>
      <w:r w:rsidRPr="008A1AC5">
        <w:rPr>
          <w:sz w:val="20"/>
          <w:szCs w:val="20"/>
          <w:lang w:val="pl-PL"/>
        </w:rPr>
        <w:t>pielenie chwastów, podlewanie -</w:t>
      </w:r>
      <w:r w:rsidRPr="008A1AC5">
        <w:rPr>
          <w:spacing w:val="48"/>
          <w:sz w:val="20"/>
          <w:szCs w:val="20"/>
          <w:lang w:val="pl-PL"/>
        </w:rPr>
        <w:t xml:space="preserve"> </w:t>
      </w:r>
      <w:r w:rsidRPr="008A1AC5">
        <w:rPr>
          <w:sz w:val="20"/>
          <w:szCs w:val="20"/>
          <w:lang w:val="pl-PL"/>
        </w:rPr>
        <w:t>systematyczne,</w:t>
      </w:r>
    </w:p>
    <w:p w:rsidR="00D30146" w:rsidRPr="008A1AC5" w:rsidRDefault="00D30146" w:rsidP="00A77A6D">
      <w:pPr>
        <w:pStyle w:val="Akapitzlist"/>
        <w:numPr>
          <w:ilvl w:val="0"/>
          <w:numId w:val="163"/>
        </w:numPr>
        <w:tabs>
          <w:tab w:val="left" w:pos="826"/>
        </w:tabs>
        <w:kinsoku w:val="0"/>
        <w:overflowPunct w:val="0"/>
        <w:adjustRightInd w:val="0"/>
        <w:spacing w:line="245" w:lineRule="exact"/>
        <w:ind w:hanging="285"/>
        <w:rPr>
          <w:sz w:val="20"/>
          <w:szCs w:val="20"/>
          <w:lang w:val="pl-PL"/>
        </w:rPr>
      </w:pPr>
      <w:r w:rsidRPr="008A1AC5">
        <w:rPr>
          <w:sz w:val="20"/>
          <w:szCs w:val="20"/>
          <w:lang w:val="pl-PL"/>
        </w:rPr>
        <w:t>zasilanie nawozami mineralnymi 1 raz w pierwszym roku po</w:t>
      </w:r>
      <w:r w:rsidRPr="008A1AC5">
        <w:rPr>
          <w:spacing w:val="-7"/>
          <w:sz w:val="20"/>
          <w:szCs w:val="20"/>
          <w:lang w:val="pl-PL"/>
        </w:rPr>
        <w:t xml:space="preserve"> </w:t>
      </w:r>
      <w:r w:rsidRPr="008A1AC5">
        <w:rPr>
          <w:sz w:val="20"/>
          <w:szCs w:val="20"/>
          <w:lang w:val="pl-PL"/>
        </w:rPr>
        <w:t>posadzeniu,</w:t>
      </w:r>
    </w:p>
    <w:p w:rsidR="00D30146" w:rsidRPr="008A1AC5" w:rsidRDefault="00D30146" w:rsidP="00A77A6D">
      <w:pPr>
        <w:pStyle w:val="Akapitzlist"/>
        <w:numPr>
          <w:ilvl w:val="0"/>
          <w:numId w:val="163"/>
        </w:numPr>
        <w:tabs>
          <w:tab w:val="left" w:pos="826"/>
        </w:tabs>
        <w:kinsoku w:val="0"/>
        <w:overflowPunct w:val="0"/>
        <w:adjustRightInd w:val="0"/>
        <w:ind w:right="1241" w:hanging="285"/>
        <w:rPr>
          <w:sz w:val="20"/>
          <w:szCs w:val="20"/>
          <w:lang w:val="pl-PL"/>
        </w:rPr>
      </w:pPr>
      <w:r w:rsidRPr="008A1AC5">
        <w:rPr>
          <w:sz w:val="20"/>
          <w:szCs w:val="20"/>
          <w:lang w:val="pl-PL"/>
        </w:rPr>
        <w:t>monitoring fito - sanitarny i stosowanie środków ochrony chemicznej w razie zaobserwowania występowania chorób lub</w:t>
      </w:r>
      <w:r w:rsidRPr="008A1AC5">
        <w:rPr>
          <w:spacing w:val="1"/>
          <w:sz w:val="20"/>
          <w:szCs w:val="20"/>
          <w:lang w:val="pl-PL"/>
        </w:rPr>
        <w:t xml:space="preserve"> </w:t>
      </w:r>
      <w:r w:rsidRPr="008A1AC5">
        <w:rPr>
          <w:sz w:val="20"/>
          <w:szCs w:val="20"/>
          <w:lang w:val="pl-PL"/>
        </w:rPr>
        <w:t>szkodników,</w:t>
      </w:r>
    </w:p>
    <w:p w:rsidR="00D30146" w:rsidRPr="008A1AC5" w:rsidRDefault="00D30146" w:rsidP="00A77A6D">
      <w:pPr>
        <w:pStyle w:val="Akapitzlist"/>
        <w:numPr>
          <w:ilvl w:val="0"/>
          <w:numId w:val="163"/>
        </w:numPr>
        <w:tabs>
          <w:tab w:val="left" w:pos="826"/>
        </w:tabs>
        <w:kinsoku w:val="0"/>
        <w:overflowPunct w:val="0"/>
        <w:adjustRightInd w:val="0"/>
        <w:spacing w:line="244" w:lineRule="exact"/>
        <w:ind w:hanging="285"/>
        <w:rPr>
          <w:sz w:val="20"/>
          <w:szCs w:val="20"/>
          <w:lang w:val="pl-PL"/>
        </w:rPr>
      </w:pPr>
      <w:r w:rsidRPr="008A1AC5">
        <w:rPr>
          <w:sz w:val="20"/>
          <w:szCs w:val="20"/>
          <w:lang w:val="pl-PL"/>
        </w:rPr>
        <w:t>wymiana uschniętych lub uszkodzonych egzemplarzy,</w:t>
      </w:r>
    </w:p>
    <w:p w:rsidR="00D30146" w:rsidRPr="008A1AC5" w:rsidRDefault="00D30146" w:rsidP="00A77A6D">
      <w:pPr>
        <w:pStyle w:val="Akapitzlist"/>
        <w:numPr>
          <w:ilvl w:val="0"/>
          <w:numId w:val="163"/>
        </w:numPr>
        <w:tabs>
          <w:tab w:val="left" w:pos="826"/>
        </w:tabs>
        <w:kinsoku w:val="0"/>
        <w:overflowPunct w:val="0"/>
        <w:adjustRightInd w:val="0"/>
        <w:spacing w:line="244" w:lineRule="exact"/>
        <w:ind w:hanging="285"/>
        <w:rPr>
          <w:sz w:val="20"/>
          <w:szCs w:val="20"/>
          <w:lang w:val="pl-PL"/>
        </w:rPr>
      </w:pPr>
      <w:r w:rsidRPr="008A1AC5">
        <w:rPr>
          <w:sz w:val="20"/>
          <w:szCs w:val="20"/>
          <w:lang w:val="pl-PL"/>
        </w:rPr>
        <w:t>uzupełnianie ściółki z kory,</w:t>
      </w:r>
    </w:p>
    <w:p w:rsidR="00D30146" w:rsidRPr="008A1AC5" w:rsidRDefault="00D30146" w:rsidP="00A77A6D">
      <w:pPr>
        <w:pStyle w:val="Akapitzlist"/>
        <w:numPr>
          <w:ilvl w:val="0"/>
          <w:numId w:val="163"/>
        </w:numPr>
        <w:tabs>
          <w:tab w:val="left" w:pos="826"/>
        </w:tabs>
        <w:kinsoku w:val="0"/>
        <w:overflowPunct w:val="0"/>
        <w:adjustRightInd w:val="0"/>
        <w:spacing w:line="245" w:lineRule="exact"/>
        <w:ind w:hanging="285"/>
        <w:rPr>
          <w:sz w:val="20"/>
          <w:szCs w:val="20"/>
          <w:lang w:val="pl-PL"/>
        </w:rPr>
      </w:pPr>
      <w:r w:rsidRPr="008A1AC5">
        <w:rPr>
          <w:sz w:val="20"/>
          <w:szCs w:val="20"/>
          <w:lang w:val="pl-PL"/>
        </w:rPr>
        <w:t>cięcia sanitarne i</w:t>
      </w:r>
      <w:r w:rsidRPr="008A1AC5">
        <w:rPr>
          <w:spacing w:val="-1"/>
          <w:sz w:val="20"/>
          <w:szCs w:val="20"/>
          <w:lang w:val="pl-PL"/>
        </w:rPr>
        <w:t xml:space="preserve"> </w:t>
      </w:r>
      <w:r w:rsidRPr="008A1AC5">
        <w:rPr>
          <w:sz w:val="20"/>
          <w:szCs w:val="20"/>
          <w:lang w:val="pl-PL"/>
        </w:rPr>
        <w:t>formujące,</w:t>
      </w:r>
    </w:p>
    <w:p w:rsidR="00D30146" w:rsidRPr="008A1AC5" w:rsidRDefault="00D30146" w:rsidP="00A77A6D">
      <w:pPr>
        <w:pStyle w:val="Akapitzlist"/>
        <w:numPr>
          <w:ilvl w:val="0"/>
          <w:numId w:val="163"/>
        </w:numPr>
        <w:tabs>
          <w:tab w:val="left" w:pos="826"/>
        </w:tabs>
        <w:kinsoku w:val="0"/>
        <w:overflowPunct w:val="0"/>
        <w:adjustRightInd w:val="0"/>
        <w:ind w:hanging="285"/>
        <w:rPr>
          <w:sz w:val="20"/>
          <w:szCs w:val="20"/>
          <w:lang w:val="pl-PL"/>
        </w:rPr>
      </w:pPr>
      <w:r w:rsidRPr="008A1AC5">
        <w:rPr>
          <w:sz w:val="20"/>
          <w:szCs w:val="20"/>
          <w:lang w:val="pl-PL"/>
        </w:rPr>
        <w:t>gwarancja na 1 sezon</w:t>
      </w:r>
      <w:r w:rsidRPr="008A1AC5">
        <w:rPr>
          <w:spacing w:val="1"/>
          <w:sz w:val="20"/>
          <w:szCs w:val="20"/>
          <w:lang w:val="pl-PL"/>
        </w:rPr>
        <w:t xml:space="preserve"> </w:t>
      </w:r>
      <w:r w:rsidRPr="008A1AC5">
        <w:rPr>
          <w:sz w:val="20"/>
          <w:szCs w:val="20"/>
          <w:lang w:val="pl-PL"/>
        </w:rPr>
        <w:t>wegetacyjny.</w:t>
      </w:r>
    </w:p>
    <w:p w:rsidR="00D30146" w:rsidRPr="008A1AC5" w:rsidRDefault="00D30146" w:rsidP="00D30146">
      <w:pPr>
        <w:pStyle w:val="Tekstpodstawowy"/>
        <w:kinsoku w:val="0"/>
        <w:overflowPunct w:val="0"/>
        <w:spacing w:before="9"/>
      </w:pPr>
    </w:p>
    <w:p w:rsidR="00D30146" w:rsidRPr="008A1AC5" w:rsidRDefault="00D30146" w:rsidP="00A77A6D">
      <w:pPr>
        <w:pStyle w:val="Nagwek11"/>
        <w:numPr>
          <w:ilvl w:val="1"/>
          <w:numId w:val="172"/>
        </w:numPr>
        <w:tabs>
          <w:tab w:val="left" w:pos="805"/>
        </w:tabs>
        <w:kinsoku w:val="0"/>
        <w:overflowPunct w:val="0"/>
        <w:adjustRightInd w:val="0"/>
        <w:ind w:right="0"/>
        <w:jc w:val="left"/>
        <w:outlineLvl w:val="9"/>
        <w:rPr>
          <w:lang w:val="pl-PL"/>
        </w:rPr>
      </w:pPr>
      <w:r w:rsidRPr="008A1AC5">
        <w:rPr>
          <w:lang w:val="pl-PL"/>
        </w:rPr>
        <w:t>Ochrona drzew i krzewów na placu</w:t>
      </w:r>
      <w:r w:rsidRPr="008A1AC5">
        <w:rPr>
          <w:spacing w:val="6"/>
          <w:lang w:val="pl-PL"/>
        </w:rPr>
        <w:t xml:space="preserve"> </w:t>
      </w:r>
      <w:r w:rsidRPr="008A1AC5">
        <w:rPr>
          <w:lang w:val="pl-PL"/>
        </w:rPr>
        <w:t>budowy</w:t>
      </w:r>
    </w:p>
    <w:p w:rsidR="00D30146" w:rsidRPr="008A1AC5" w:rsidRDefault="00D30146" w:rsidP="00D30146">
      <w:pPr>
        <w:pStyle w:val="Tekstpodstawowy"/>
        <w:kinsoku w:val="0"/>
        <w:overflowPunct w:val="0"/>
        <w:spacing w:before="121" w:line="229" w:lineRule="exact"/>
        <w:ind w:left="398"/>
      </w:pPr>
      <w:r w:rsidRPr="008A1AC5">
        <w:t>W ramach zabezpieczenia drzew należy wykonać następujące czynności:</w:t>
      </w:r>
    </w:p>
    <w:p w:rsidR="00D30146" w:rsidRPr="008A1AC5" w:rsidRDefault="00D30146" w:rsidP="00A77A6D">
      <w:pPr>
        <w:pStyle w:val="Akapitzlist"/>
        <w:numPr>
          <w:ilvl w:val="0"/>
          <w:numId w:val="166"/>
        </w:numPr>
        <w:tabs>
          <w:tab w:val="left" w:pos="740"/>
        </w:tabs>
        <w:kinsoku w:val="0"/>
        <w:overflowPunct w:val="0"/>
        <w:adjustRightInd w:val="0"/>
        <w:ind w:right="672" w:hanging="341"/>
        <w:rPr>
          <w:sz w:val="20"/>
          <w:szCs w:val="20"/>
          <w:lang w:val="pl-PL"/>
        </w:rPr>
      </w:pPr>
      <w:r w:rsidRPr="008A1AC5">
        <w:rPr>
          <w:sz w:val="20"/>
          <w:szCs w:val="20"/>
          <w:lang w:val="pl-PL"/>
        </w:rPr>
        <w:t>zabezpieczenie pni drzew obudową z desek do wysokości pierwszych gałęzi, czyli około 2 m, określonej jednak indywidualnie dla każdego drzewa, aby nie uszkodzić najbliższych</w:t>
      </w:r>
      <w:r w:rsidRPr="008A1AC5">
        <w:rPr>
          <w:spacing w:val="-8"/>
          <w:sz w:val="20"/>
          <w:szCs w:val="20"/>
          <w:lang w:val="pl-PL"/>
        </w:rPr>
        <w:t xml:space="preserve"> </w:t>
      </w:r>
      <w:r w:rsidRPr="008A1AC5">
        <w:rPr>
          <w:sz w:val="20"/>
          <w:szCs w:val="20"/>
          <w:lang w:val="pl-PL"/>
        </w:rPr>
        <w:t>konarów,</w:t>
      </w:r>
    </w:p>
    <w:p w:rsidR="00D30146" w:rsidRPr="008A1AC5" w:rsidRDefault="00D30146" w:rsidP="00A77A6D">
      <w:pPr>
        <w:pStyle w:val="Akapitzlist"/>
        <w:numPr>
          <w:ilvl w:val="0"/>
          <w:numId w:val="166"/>
        </w:numPr>
        <w:tabs>
          <w:tab w:val="left" w:pos="740"/>
        </w:tabs>
        <w:kinsoku w:val="0"/>
        <w:overflowPunct w:val="0"/>
        <w:adjustRightInd w:val="0"/>
        <w:spacing w:line="245" w:lineRule="exact"/>
        <w:ind w:hanging="341"/>
        <w:rPr>
          <w:sz w:val="20"/>
          <w:szCs w:val="20"/>
          <w:lang w:val="pl-PL"/>
        </w:rPr>
      </w:pPr>
      <w:r w:rsidRPr="008A1AC5">
        <w:rPr>
          <w:sz w:val="20"/>
          <w:szCs w:val="20"/>
          <w:lang w:val="pl-PL"/>
        </w:rPr>
        <w:t>dolna część każdej deski powinna opierać się na podłożu (i być lekko zagłębiona w</w:t>
      </w:r>
      <w:r w:rsidRPr="008A1AC5">
        <w:rPr>
          <w:spacing w:val="-9"/>
          <w:sz w:val="20"/>
          <w:szCs w:val="20"/>
          <w:lang w:val="pl-PL"/>
        </w:rPr>
        <w:t xml:space="preserve"> </w:t>
      </w:r>
      <w:r w:rsidRPr="008A1AC5">
        <w:rPr>
          <w:sz w:val="20"/>
          <w:szCs w:val="20"/>
          <w:lang w:val="pl-PL"/>
        </w:rPr>
        <w:t>ziemi),</w:t>
      </w:r>
    </w:p>
    <w:p w:rsidR="00D30146" w:rsidRPr="008A1AC5" w:rsidRDefault="00D30146" w:rsidP="00A77A6D">
      <w:pPr>
        <w:pStyle w:val="Akapitzlist"/>
        <w:numPr>
          <w:ilvl w:val="0"/>
          <w:numId w:val="166"/>
        </w:numPr>
        <w:tabs>
          <w:tab w:val="left" w:pos="740"/>
        </w:tabs>
        <w:kinsoku w:val="0"/>
        <w:overflowPunct w:val="0"/>
        <w:adjustRightInd w:val="0"/>
        <w:ind w:right="666" w:hanging="341"/>
        <w:jc w:val="both"/>
        <w:rPr>
          <w:sz w:val="20"/>
          <w:szCs w:val="20"/>
          <w:lang w:val="pl-PL"/>
        </w:rPr>
      </w:pPr>
      <w:r w:rsidRPr="008A1AC5">
        <w:rPr>
          <w:sz w:val="20"/>
          <w:szCs w:val="20"/>
          <w:lang w:val="pl-PL"/>
        </w:rPr>
        <w:t>jeżeli jest to niemożliwe np. przez nadbiegi korzeniowe, deski należy obsypać ziemią, przymocowanie deskowania do pnia opaskami z drutu okrągłego, miękkiego ocynkowanego lub taśmy  stalowej ocynkowanej (nie wolno używać do tego celu gwoździ) - opaski należy stosować w odległości co 40-60 cm od siebie - czyli  min.  3 na  pniu, podlewanie  wodą  w ilości ok. 20 dm3  na l szt. drzewa  w zależności    od warunków atmosferycznych oraz wskazań Inspektora Nadzoru Terenów Zieleni przez cały czas trwania robót,</w:t>
      </w:r>
    </w:p>
    <w:p w:rsidR="00D30146" w:rsidRPr="008A1AC5" w:rsidRDefault="00D30146" w:rsidP="00A77A6D">
      <w:pPr>
        <w:pStyle w:val="Akapitzlist"/>
        <w:numPr>
          <w:ilvl w:val="0"/>
          <w:numId w:val="166"/>
        </w:numPr>
        <w:tabs>
          <w:tab w:val="left" w:pos="740"/>
        </w:tabs>
        <w:kinsoku w:val="0"/>
        <w:overflowPunct w:val="0"/>
        <w:adjustRightInd w:val="0"/>
        <w:spacing w:line="244" w:lineRule="exact"/>
        <w:ind w:hanging="341"/>
        <w:rPr>
          <w:sz w:val="20"/>
          <w:szCs w:val="20"/>
          <w:lang w:val="pl-PL"/>
        </w:rPr>
      </w:pPr>
      <w:r w:rsidRPr="008A1AC5">
        <w:rPr>
          <w:sz w:val="20"/>
          <w:szCs w:val="20"/>
          <w:lang w:val="pl-PL"/>
        </w:rPr>
        <w:t>przykrycie korzeni matami słomianymi w ilości ok. 4 m</w:t>
      </w:r>
      <w:r w:rsidRPr="008A1AC5">
        <w:rPr>
          <w:position w:val="7"/>
          <w:sz w:val="13"/>
          <w:szCs w:val="13"/>
          <w:lang w:val="pl-PL"/>
        </w:rPr>
        <w:t xml:space="preserve">2 </w:t>
      </w:r>
      <w:r w:rsidRPr="008A1AC5">
        <w:rPr>
          <w:sz w:val="20"/>
          <w:szCs w:val="20"/>
          <w:lang w:val="pl-PL"/>
        </w:rPr>
        <w:t>na 1 szt.</w:t>
      </w:r>
      <w:r w:rsidRPr="008A1AC5">
        <w:rPr>
          <w:spacing w:val="-8"/>
          <w:sz w:val="20"/>
          <w:szCs w:val="20"/>
          <w:lang w:val="pl-PL"/>
        </w:rPr>
        <w:t xml:space="preserve"> </w:t>
      </w:r>
      <w:r w:rsidRPr="008A1AC5">
        <w:rPr>
          <w:sz w:val="20"/>
          <w:szCs w:val="20"/>
          <w:lang w:val="pl-PL"/>
        </w:rPr>
        <w:t>drzewa,</w:t>
      </w:r>
    </w:p>
    <w:p w:rsidR="00D30146" w:rsidRPr="008A1AC5" w:rsidRDefault="00D30146" w:rsidP="00A77A6D">
      <w:pPr>
        <w:pStyle w:val="Akapitzlist"/>
        <w:numPr>
          <w:ilvl w:val="0"/>
          <w:numId w:val="166"/>
        </w:numPr>
        <w:tabs>
          <w:tab w:val="left" w:pos="740"/>
        </w:tabs>
        <w:kinsoku w:val="0"/>
        <w:overflowPunct w:val="0"/>
        <w:adjustRightInd w:val="0"/>
        <w:ind w:right="670" w:hanging="341"/>
        <w:jc w:val="both"/>
        <w:rPr>
          <w:sz w:val="20"/>
          <w:szCs w:val="20"/>
          <w:lang w:val="pl-PL"/>
        </w:rPr>
      </w:pPr>
      <w:r w:rsidRPr="008A1AC5">
        <w:rPr>
          <w:sz w:val="20"/>
          <w:szCs w:val="20"/>
          <w:lang w:val="pl-PL"/>
        </w:rPr>
        <w:t>w przypadku wymiany nawierzchni utwardzonych w obrębie rzutu korony i strefie 2m od  obrysu korony, nie wolno pozostawiać odkrytej wierzchniej warstwy ziemi, należy natychmiast położyć nową nawierzchnie, lub przykryć glebę matami słomianymi lub wilgotną</w:t>
      </w:r>
      <w:r w:rsidRPr="008A1AC5">
        <w:rPr>
          <w:spacing w:val="7"/>
          <w:sz w:val="20"/>
          <w:szCs w:val="20"/>
          <w:lang w:val="pl-PL"/>
        </w:rPr>
        <w:t xml:space="preserve"> </w:t>
      </w:r>
      <w:r w:rsidRPr="008A1AC5">
        <w:rPr>
          <w:sz w:val="20"/>
          <w:szCs w:val="20"/>
          <w:lang w:val="pl-PL"/>
        </w:rPr>
        <w:t>jutą,</w:t>
      </w:r>
    </w:p>
    <w:p w:rsidR="00D30146" w:rsidRPr="008A1AC5" w:rsidRDefault="00D30146" w:rsidP="00A77A6D">
      <w:pPr>
        <w:pStyle w:val="Akapitzlist"/>
        <w:numPr>
          <w:ilvl w:val="0"/>
          <w:numId w:val="166"/>
        </w:numPr>
        <w:tabs>
          <w:tab w:val="left" w:pos="740"/>
        </w:tabs>
        <w:kinsoku w:val="0"/>
        <w:overflowPunct w:val="0"/>
        <w:adjustRightInd w:val="0"/>
        <w:spacing w:line="243" w:lineRule="exact"/>
        <w:ind w:hanging="341"/>
        <w:rPr>
          <w:sz w:val="20"/>
          <w:szCs w:val="20"/>
          <w:lang w:val="pl-PL"/>
        </w:rPr>
      </w:pPr>
      <w:r w:rsidRPr="008A1AC5">
        <w:rPr>
          <w:sz w:val="20"/>
          <w:szCs w:val="20"/>
          <w:lang w:val="pl-PL"/>
        </w:rPr>
        <w:t>wytyczenie tras poruszania się ludzi i sprzętu</w:t>
      </w:r>
      <w:r w:rsidRPr="008A1AC5">
        <w:rPr>
          <w:spacing w:val="1"/>
          <w:sz w:val="20"/>
          <w:szCs w:val="20"/>
          <w:lang w:val="pl-PL"/>
        </w:rPr>
        <w:t xml:space="preserve"> </w:t>
      </w:r>
      <w:r w:rsidRPr="008A1AC5">
        <w:rPr>
          <w:sz w:val="20"/>
          <w:szCs w:val="20"/>
          <w:lang w:val="pl-PL"/>
        </w:rPr>
        <w:t>budowlanego,</w:t>
      </w:r>
    </w:p>
    <w:p w:rsidR="00D30146" w:rsidRPr="008A1AC5" w:rsidRDefault="00D30146" w:rsidP="00A77A6D">
      <w:pPr>
        <w:pStyle w:val="Akapitzlist"/>
        <w:numPr>
          <w:ilvl w:val="0"/>
          <w:numId w:val="166"/>
        </w:numPr>
        <w:tabs>
          <w:tab w:val="left" w:pos="740"/>
        </w:tabs>
        <w:kinsoku w:val="0"/>
        <w:overflowPunct w:val="0"/>
        <w:adjustRightInd w:val="0"/>
        <w:spacing w:line="245" w:lineRule="exact"/>
        <w:ind w:hanging="341"/>
        <w:rPr>
          <w:sz w:val="20"/>
          <w:szCs w:val="20"/>
          <w:lang w:val="pl-PL"/>
        </w:rPr>
      </w:pPr>
      <w:r w:rsidRPr="008A1AC5">
        <w:rPr>
          <w:sz w:val="20"/>
          <w:szCs w:val="20"/>
          <w:lang w:val="pl-PL"/>
        </w:rPr>
        <w:t>wytyczenie miejsc składowania</w:t>
      </w:r>
      <w:r w:rsidRPr="008A1AC5">
        <w:rPr>
          <w:spacing w:val="5"/>
          <w:sz w:val="20"/>
          <w:szCs w:val="20"/>
          <w:lang w:val="pl-PL"/>
        </w:rPr>
        <w:t xml:space="preserve"> </w:t>
      </w:r>
      <w:r w:rsidRPr="008A1AC5">
        <w:rPr>
          <w:sz w:val="20"/>
          <w:szCs w:val="20"/>
          <w:lang w:val="pl-PL"/>
        </w:rPr>
        <w:t>materiałów,</w:t>
      </w:r>
    </w:p>
    <w:p w:rsidR="00D30146" w:rsidRPr="008A1AC5" w:rsidRDefault="00D30146" w:rsidP="00A77A6D">
      <w:pPr>
        <w:pStyle w:val="Akapitzlist"/>
        <w:numPr>
          <w:ilvl w:val="0"/>
          <w:numId w:val="166"/>
        </w:numPr>
        <w:tabs>
          <w:tab w:val="left" w:pos="740"/>
        </w:tabs>
        <w:kinsoku w:val="0"/>
        <w:overflowPunct w:val="0"/>
        <w:adjustRightInd w:val="0"/>
        <w:ind w:hanging="341"/>
        <w:rPr>
          <w:sz w:val="20"/>
          <w:szCs w:val="20"/>
          <w:lang w:val="pl-PL"/>
        </w:rPr>
      </w:pPr>
      <w:r w:rsidRPr="008A1AC5">
        <w:rPr>
          <w:sz w:val="20"/>
          <w:szCs w:val="20"/>
          <w:lang w:val="pl-PL"/>
        </w:rPr>
        <w:t>należy podwiązać nisko osadzone</w:t>
      </w:r>
      <w:r w:rsidRPr="008A1AC5">
        <w:rPr>
          <w:spacing w:val="-4"/>
          <w:sz w:val="20"/>
          <w:szCs w:val="20"/>
          <w:lang w:val="pl-PL"/>
        </w:rPr>
        <w:t xml:space="preserve"> </w:t>
      </w:r>
      <w:r w:rsidRPr="008A1AC5">
        <w:rPr>
          <w:sz w:val="20"/>
          <w:szCs w:val="20"/>
          <w:lang w:val="pl-PL"/>
        </w:rPr>
        <w:t>gałęzie.</w:t>
      </w:r>
    </w:p>
    <w:p w:rsidR="00D30146" w:rsidRPr="008A1AC5" w:rsidRDefault="00D30146" w:rsidP="00D30146">
      <w:pPr>
        <w:pStyle w:val="Tekstpodstawowy"/>
        <w:kinsoku w:val="0"/>
        <w:overflowPunct w:val="0"/>
        <w:spacing w:before="8"/>
        <w:rPr>
          <w:sz w:val="19"/>
          <w:szCs w:val="19"/>
        </w:rPr>
      </w:pPr>
    </w:p>
    <w:p w:rsidR="00D30146" w:rsidRPr="008A1AC5" w:rsidRDefault="00D30146" w:rsidP="00D30146">
      <w:pPr>
        <w:pStyle w:val="Tekstpodstawowy"/>
        <w:kinsoku w:val="0"/>
        <w:overflowPunct w:val="0"/>
        <w:ind w:left="398"/>
      </w:pPr>
      <w:r w:rsidRPr="008A1AC5">
        <w:t>Zabezpieczenie grup drzew:</w:t>
      </w:r>
    </w:p>
    <w:p w:rsidR="00D30146" w:rsidRPr="008A1AC5" w:rsidRDefault="00D30146" w:rsidP="00A77A6D">
      <w:pPr>
        <w:pStyle w:val="Akapitzlist"/>
        <w:numPr>
          <w:ilvl w:val="0"/>
          <w:numId w:val="166"/>
        </w:numPr>
        <w:tabs>
          <w:tab w:val="left" w:pos="740"/>
        </w:tabs>
        <w:kinsoku w:val="0"/>
        <w:overflowPunct w:val="0"/>
        <w:adjustRightInd w:val="0"/>
        <w:ind w:right="673" w:hanging="341"/>
        <w:rPr>
          <w:sz w:val="20"/>
          <w:szCs w:val="20"/>
          <w:lang w:val="pl-PL"/>
        </w:rPr>
      </w:pPr>
      <w:r w:rsidRPr="008A1AC5">
        <w:rPr>
          <w:sz w:val="20"/>
          <w:szCs w:val="20"/>
          <w:lang w:val="pl-PL"/>
        </w:rPr>
        <w:t>wykonanie obudowy z desek do wysokości określonej indywidualnie dla każdej grupy drzew (maksymalnie do 2</w:t>
      </w:r>
      <w:r w:rsidRPr="008A1AC5">
        <w:rPr>
          <w:spacing w:val="1"/>
          <w:sz w:val="20"/>
          <w:szCs w:val="20"/>
          <w:lang w:val="pl-PL"/>
        </w:rPr>
        <w:t xml:space="preserve"> </w:t>
      </w:r>
      <w:r w:rsidRPr="008A1AC5">
        <w:rPr>
          <w:sz w:val="20"/>
          <w:szCs w:val="20"/>
          <w:lang w:val="pl-PL"/>
        </w:rPr>
        <w:t>m),</w:t>
      </w:r>
    </w:p>
    <w:p w:rsidR="00D30146" w:rsidRPr="008A1AC5" w:rsidRDefault="00D30146" w:rsidP="00A77A6D">
      <w:pPr>
        <w:pStyle w:val="Akapitzlist"/>
        <w:numPr>
          <w:ilvl w:val="0"/>
          <w:numId w:val="166"/>
        </w:numPr>
        <w:tabs>
          <w:tab w:val="left" w:pos="740"/>
        </w:tabs>
        <w:kinsoku w:val="0"/>
        <w:overflowPunct w:val="0"/>
        <w:adjustRightInd w:val="0"/>
        <w:spacing w:before="1"/>
        <w:ind w:right="671" w:hanging="341"/>
        <w:rPr>
          <w:sz w:val="20"/>
          <w:szCs w:val="20"/>
          <w:lang w:val="pl-PL"/>
        </w:rPr>
      </w:pPr>
      <w:r w:rsidRPr="008A1AC5">
        <w:rPr>
          <w:sz w:val="20"/>
          <w:szCs w:val="20"/>
          <w:lang w:val="pl-PL"/>
        </w:rPr>
        <w:t>deskowanie  winno być  mocowane za pomocą gwoździ do palików wbitych w grunt i  rozmieszczonych    co około</w:t>
      </w:r>
      <w:r w:rsidRPr="008A1AC5">
        <w:rPr>
          <w:spacing w:val="1"/>
          <w:sz w:val="20"/>
          <w:szCs w:val="20"/>
          <w:lang w:val="pl-PL"/>
        </w:rPr>
        <w:t xml:space="preserve"> </w:t>
      </w:r>
      <w:r w:rsidRPr="008A1AC5">
        <w:rPr>
          <w:sz w:val="20"/>
          <w:szCs w:val="20"/>
          <w:lang w:val="pl-PL"/>
        </w:rPr>
        <w:t>1,5m),</w:t>
      </w:r>
    </w:p>
    <w:p w:rsidR="00D30146" w:rsidRPr="008A1AC5" w:rsidRDefault="00D30146" w:rsidP="00A77A6D">
      <w:pPr>
        <w:pStyle w:val="Akapitzlist"/>
        <w:numPr>
          <w:ilvl w:val="0"/>
          <w:numId w:val="166"/>
        </w:numPr>
        <w:tabs>
          <w:tab w:val="left" w:pos="740"/>
        </w:tabs>
        <w:kinsoku w:val="0"/>
        <w:overflowPunct w:val="0"/>
        <w:adjustRightInd w:val="0"/>
        <w:spacing w:line="243" w:lineRule="exact"/>
        <w:ind w:hanging="341"/>
        <w:rPr>
          <w:sz w:val="20"/>
          <w:szCs w:val="20"/>
          <w:lang w:val="pl-PL"/>
        </w:rPr>
      </w:pPr>
      <w:r w:rsidRPr="008A1AC5">
        <w:rPr>
          <w:sz w:val="20"/>
          <w:szCs w:val="20"/>
          <w:lang w:val="pl-PL"/>
        </w:rPr>
        <w:t>ogrodzenie powinno ochraniać zarówno pnie jak i korony</w:t>
      </w:r>
      <w:r w:rsidRPr="008A1AC5">
        <w:rPr>
          <w:spacing w:val="-6"/>
          <w:sz w:val="20"/>
          <w:szCs w:val="20"/>
          <w:lang w:val="pl-PL"/>
        </w:rPr>
        <w:t xml:space="preserve"> </w:t>
      </w:r>
      <w:r w:rsidRPr="008A1AC5">
        <w:rPr>
          <w:sz w:val="20"/>
          <w:szCs w:val="20"/>
          <w:lang w:val="pl-PL"/>
        </w:rPr>
        <w:t>drzew.</w:t>
      </w:r>
    </w:p>
    <w:p w:rsidR="00D30146" w:rsidRPr="008A1AC5" w:rsidRDefault="00D30146" w:rsidP="00D30146">
      <w:pPr>
        <w:pStyle w:val="Tekstpodstawowy"/>
        <w:kinsoku w:val="0"/>
        <w:overflowPunct w:val="0"/>
        <w:spacing w:before="11"/>
        <w:rPr>
          <w:sz w:val="19"/>
          <w:szCs w:val="19"/>
        </w:rPr>
      </w:pPr>
    </w:p>
    <w:p w:rsidR="00D30146" w:rsidRPr="008A1AC5" w:rsidRDefault="00D30146" w:rsidP="00D30146">
      <w:pPr>
        <w:pStyle w:val="Tekstpodstawowy"/>
        <w:kinsoku w:val="0"/>
        <w:overflowPunct w:val="0"/>
        <w:ind w:left="398"/>
      </w:pPr>
      <w:r w:rsidRPr="008A1AC5">
        <w:t>Zabezpieczenie krzewów obejmuje:</w:t>
      </w:r>
    </w:p>
    <w:p w:rsidR="00D30146" w:rsidRPr="008A1AC5" w:rsidRDefault="00D30146" w:rsidP="00A77A6D">
      <w:pPr>
        <w:pStyle w:val="Akapitzlist"/>
        <w:numPr>
          <w:ilvl w:val="0"/>
          <w:numId w:val="166"/>
        </w:numPr>
        <w:tabs>
          <w:tab w:val="left" w:pos="740"/>
        </w:tabs>
        <w:kinsoku w:val="0"/>
        <w:overflowPunct w:val="0"/>
        <w:adjustRightInd w:val="0"/>
        <w:spacing w:before="1"/>
        <w:ind w:right="665" w:hanging="341"/>
        <w:jc w:val="both"/>
        <w:rPr>
          <w:sz w:val="20"/>
          <w:szCs w:val="20"/>
          <w:lang w:val="pl-PL"/>
        </w:rPr>
      </w:pPr>
      <w:r w:rsidRPr="008A1AC5">
        <w:rPr>
          <w:sz w:val="20"/>
          <w:szCs w:val="20"/>
          <w:lang w:val="pl-PL"/>
        </w:rPr>
        <w:t xml:space="preserve">wykonanie obudowy z desek do wysokości określonej indywidualnie dla każdego krzewu lub grupy krzewów </w:t>
      </w:r>
      <w:r w:rsidRPr="008A1AC5">
        <w:rPr>
          <w:sz w:val="20"/>
          <w:szCs w:val="20"/>
          <w:lang w:val="pl-PL"/>
        </w:rPr>
        <w:lastRenderedPageBreak/>
        <w:t>(maksymalnie do 2 m) - deskowanie winno być mocowane za pomocą gwoździ do palików wbitych w grunt i rozmieszczonych co około 1,5</w:t>
      </w:r>
      <w:r w:rsidRPr="008A1AC5">
        <w:rPr>
          <w:spacing w:val="1"/>
          <w:sz w:val="20"/>
          <w:szCs w:val="20"/>
          <w:lang w:val="pl-PL"/>
        </w:rPr>
        <w:t xml:space="preserve"> </w:t>
      </w:r>
      <w:r w:rsidRPr="008A1AC5">
        <w:rPr>
          <w:sz w:val="20"/>
          <w:szCs w:val="20"/>
          <w:lang w:val="pl-PL"/>
        </w:rPr>
        <w:t>m.</w:t>
      </w:r>
    </w:p>
    <w:p w:rsidR="00D30146" w:rsidRPr="008A1AC5" w:rsidRDefault="00D30146" w:rsidP="00D30146">
      <w:pPr>
        <w:pStyle w:val="Tekstpodstawowy"/>
        <w:kinsoku w:val="0"/>
        <w:overflowPunct w:val="0"/>
        <w:spacing w:before="8"/>
      </w:pPr>
    </w:p>
    <w:p w:rsidR="00D30146" w:rsidRPr="008A1AC5" w:rsidRDefault="00D30146" w:rsidP="00A77A6D">
      <w:pPr>
        <w:pStyle w:val="Nagwek11"/>
        <w:numPr>
          <w:ilvl w:val="0"/>
          <w:numId w:val="172"/>
        </w:numPr>
        <w:tabs>
          <w:tab w:val="left" w:pos="656"/>
        </w:tabs>
        <w:kinsoku w:val="0"/>
        <w:overflowPunct w:val="0"/>
        <w:adjustRightInd w:val="0"/>
        <w:ind w:right="0"/>
        <w:jc w:val="left"/>
        <w:outlineLvl w:val="9"/>
        <w:rPr>
          <w:lang w:val="pl-PL"/>
        </w:rPr>
      </w:pPr>
      <w:r w:rsidRPr="008A1AC5">
        <w:rPr>
          <w:lang w:val="pl-PL"/>
        </w:rPr>
        <w:t>KONTROLA JAKOŚCI</w:t>
      </w:r>
      <w:r w:rsidRPr="008A1AC5">
        <w:rPr>
          <w:spacing w:val="-2"/>
          <w:lang w:val="pl-PL"/>
        </w:rPr>
        <w:t xml:space="preserve"> </w:t>
      </w:r>
      <w:r w:rsidRPr="008A1AC5">
        <w:rPr>
          <w:lang w:val="pl-PL"/>
        </w:rPr>
        <w:t>ROBÓT</w:t>
      </w:r>
    </w:p>
    <w:p w:rsidR="00D30146" w:rsidRPr="008A1AC5" w:rsidRDefault="00D30146" w:rsidP="00D30146">
      <w:pPr>
        <w:pStyle w:val="Tekstpodstawowy"/>
        <w:kinsoku w:val="0"/>
        <w:overflowPunct w:val="0"/>
        <w:spacing w:before="10"/>
        <w:rPr>
          <w:b/>
          <w:bCs/>
        </w:rPr>
      </w:pPr>
    </w:p>
    <w:p w:rsidR="00D30146" w:rsidRPr="008A1AC5" w:rsidRDefault="00D30146" w:rsidP="00A77A6D">
      <w:pPr>
        <w:pStyle w:val="Akapitzlist"/>
        <w:numPr>
          <w:ilvl w:val="1"/>
          <w:numId w:val="172"/>
        </w:numPr>
        <w:tabs>
          <w:tab w:val="left" w:pos="805"/>
        </w:tabs>
        <w:kinsoku w:val="0"/>
        <w:overflowPunct w:val="0"/>
        <w:adjustRightInd w:val="0"/>
        <w:rPr>
          <w:b/>
          <w:bCs/>
          <w:sz w:val="20"/>
          <w:szCs w:val="20"/>
          <w:lang w:val="pl-PL"/>
        </w:rPr>
      </w:pPr>
      <w:r w:rsidRPr="008A1AC5">
        <w:rPr>
          <w:b/>
          <w:bCs/>
          <w:sz w:val="20"/>
          <w:szCs w:val="20"/>
          <w:lang w:val="pl-PL"/>
        </w:rPr>
        <w:t>Wymagania ogólne</w:t>
      </w:r>
    </w:p>
    <w:p w:rsidR="00D30146" w:rsidRPr="008A1AC5" w:rsidRDefault="00D30146" w:rsidP="00D30146">
      <w:pPr>
        <w:pStyle w:val="Tekstpodstawowy"/>
        <w:kinsoku w:val="0"/>
        <w:overflowPunct w:val="0"/>
        <w:spacing w:before="121"/>
        <w:ind w:left="398" w:right="670"/>
        <w:rPr>
          <w:sz w:val="19"/>
          <w:szCs w:val="19"/>
        </w:rPr>
      </w:pPr>
      <w:r w:rsidRPr="008A1AC5">
        <w:t>Wykonawca odpowiedzialny jest za pełną kontrolę robót i jakości materiałów. Wykonawca zapewni odpowiedni system kontroli obejmujący personel,  laboratorium,  sprzęt,  zaopatrzenie  i  wszystkie  urządzenia  niezbędne do prowadzenia  kontroli robót. Minimalne  wymagania, co do zakresu badań i ich częstotliwości są określone  w ST i normach koniecznych, do wykonania robót zgodnie z Dokumentacją</w:t>
      </w:r>
      <w:r w:rsidRPr="008A1AC5">
        <w:rPr>
          <w:spacing w:val="-8"/>
        </w:rPr>
        <w:t xml:space="preserve"> </w:t>
      </w:r>
      <w:r w:rsidRPr="008A1AC5">
        <w:t>Projektową.</w:t>
      </w:r>
    </w:p>
    <w:p w:rsidR="00D30146" w:rsidRPr="008A1AC5" w:rsidRDefault="00D30146" w:rsidP="00A77A6D">
      <w:pPr>
        <w:pStyle w:val="Nagwek11"/>
        <w:numPr>
          <w:ilvl w:val="1"/>
          <w:numId w:val="172"/>
        </w:numPr>
        <w:tabs>
          <w:tab w:val="left" w:pos="805"/>
        </w:tabs>
        <w:kinsoku w:val="0"/>
        <w:overflowPunct w:val="0"/>
        <w:adjustRightInd w:val="0"/>
        <w:spacing w:before="91"/>
        <w:ind w:right="0"/>
        <w:jc w:val="both"/>
        <w:outlineLvl w:val="9"/>
        <w:rPr>
          <w:lang w:val="pl-PL"/>
        </w:rPr>
      </w:pPr>
      <w:r w:rsidRPr="008A1AC5">
        <w:rPr>
          <w:lang w:val="pl-PL"/>
        </w:rPr>
        <w:t>Trawniki</w:t>
      </w:r>
    </w:p>
    <w:p w:rsidR="00D30146" w:rsidRPr="008A1AC5" w:rsidRDefault="00D30146" w:rsidP="00D30146">
      <w:pPr>
        <w:pStyle w:val="Tekstpodstawowy"/>
        <w:kinsoku w:val="0"/>
        <w:overflowPunct w:val="0"/>
        <w:spacing w:before="121"/>
        <w:ind w:left="398"/>
      </w:pPr>
      <w:r w:rsidRPr="008A1AC5">
        <w:t>Kontrola w czasie wykonywania trawników polega na sprawdzeniu:</w:t>
      </w:r>
    </w:p>
    <w:p w:rsidR="00D30146" w:rsidRPr="008A1AC5" w:rsidRDefault="00D30146" w:rsidP="00A77A6D">
      <w:pPr>
        <w:pStyle w:val="Akapitzlist"/>
        <w:numPr>
          <w:ilvl w:val="0"/>
          <w:numId w:val="166"/>
        </w:numPr>
        <w:tabs>
          <w:tab w:val="left" w:pos="740"/>
        </w:tabs>
        <w:kinsoku w:val="0"/>
        <w:overflowPunct w:val="0"/>
        <w:adjustRightInd w:val="0"/>
        <w:spacing w:line="244" w:lineRule="exact"/>
        <w:ind w:hanging="341"/>
        <w:jc w:val="both"/>
        <w:rPr>
          <w:sz w:val="20"/>
          <w:szCs w:val="20"/>
          <w:lang w:val="pl-PL"/>
        </w:rPr>
      </w:pPr>
      <w:r w:rsidRPr="008A1AC5">
        <w:rPr>
          <w:sz w:val="20"/>
          <w:szCs w:val="20"/>
          <w:lang w:val="pl-PL"/>
        </w:rPr>
        <w:t>oczyszczenia terenu z gruzu i</w:t>
      </w:r>
      <w:r w:rsidRPr="008A1AC5">
        <w:rPr>
          <w:spacing w:val="-1"/>
          <w:sz w:val="20"/>
          <w:szCs w:val="20"/>
          <w:lang w:val="pl-PL"/>
        </w:rPr>
        <w:t xml:space="preserve"> </w:t>
      </w:r>
      <w:r w:rsidRPr="008A1AC5">
        <w:rPr>
          <w:sz w:val="20"/>
          <w:szCs w:val="20"/>
          <w:lang w:val="pl-PL"/>
        </w:rPr>
        <w:t>zanieczyszczeń,</w:t>
      </w:r>
    </w:p>
    <w:p w:rsidR="00D30146" w:rsidRPr="008A1AC5" w:rsidRDefault="00D30146" w:rsidP="00A77A6D">
      <w:pPr>
        <w:pStyle w:val="Akapitzlist"/>
        <w:numPr>
          <w:ilvl w:val="0"/>
          <w:numId w:val="166"/>
        </w:numPr>
        <w:tabs>
          <w:tab w:val="left" w:pos="740"/>
        </w:tabs>
        <w:kinsoku w:val="0"/>
        <w:overflowPunct w:val="0"/>
        <w:adjustRightInd w:val="0"/>
        <w:spacing w:line="244" w:lineRule="exact"/>
        <w:ind w:hanging="341"/>
        <w:jc w:val="both"/>
        <w:rPr>
          <w:sz w:val="20"/>
          <w:szCs w:val="20"/>
          <w:lang w:val="pl-PL"/>
        </w:rPr>
      </w:pPr>
      <w:r w:rsidRPr="008A1AC5">
        <w:rPr>
          <w:sz w:val="20"/>
          <w:szCs w:val="20"/>
          <w:lang w:val="pl-PL"/>
        </w:rPr>
        <w:t>określenia ilości zanieczyszczeń (w</w:t>
      </w:r>
      <w:r w:rsidRPr="008A1AC5">
        <w:rPr>
          <w:spacing w:val="-4"/>
          <w:sz w:val="20"/>
          <w:szCs w:val="20"/>
          <w:lang w:val="pl-PL"/>
        </w:rPr>
        <w:t xml:space="preserve"> </w:t>
      </w:r>
      <w:r w:rsidRPr="008A1AC5">
        <w:rPr>
          <w:sz w:val="20"/>
          <w:szCs w:val="20"/>
          <w:lang w:val="pl-PL"/>
        </w:rPr>
        <w:t>m</w:t>
      </w:r>
      <w:r w:rsidRPr="008A1AC5">
        <w:rPr>
          <w:position w:val="7"/>
          <w:sz w:val="13"/>
          <w:szCs w:val="13"/>
          <w:lang w:val="pl-PL"/>
        </w:rPr>
        <w:t>3</w:t>
      </w:r>
      <w:r w:rsidRPr="008A1AC5">
        <w:rPr>
          <w:sz w:val="20"/>
          <w:szCs w:val="20"/>
          <w:lang w:val="pl-PL"/>
        </w:rPr>
        <w:t>),</w:t>
      </w:r>
    </w:p>
    <w:p w:rsidR="00D30146" w:rsidRPr="008A1AC5" w:rsidRDefault="00D30146" w:rsidP="00A77A6D">
      <w:pPr>
        <w:pStyle w:val="Akapitzlist"/>
        <w:numPr>
          <w:ilvl w:val="0"/>
          <w:numId w:val="166"/>
        </w:numPr>
        <w:tabs>
          <w:tab w:val="left" w:pos="740"/>
        </w:tabs>
        <w:kinsoku w:val="0"/>
        <w:overflowPunct w:val="0"/>
        <w:adjustRightInd w:val="0"/>
        <w:spacing w:line="245" w:lineRule="exact"/>
        <w:ind w:hanging="341"/>
        <w:jc w:val="both"/>
        <w:rPr>
          <w:sz w:val="20"/>
          <w:szCs w:val="20"/>
          <w:lang w:val="pl-PL"/>
        </w:rPr>
      </w:pPr>
      <w:r w:rsidRPr="008A1AC5">
        <w:rPr>
          <w:sz w:val="20"/>
          <w:szCs w:val="20"/>
          <w:lang w:val="pl-PL"/>
        </w:rPr>
        <w:t>pomiaru odległości wywozu zanieczyszczeń na</w:t>
      </w:r>
      <w:r w:rsidRPr="008A1AC5">
        <w:rPr>
          <w:spacing w:val="-3"/>
          <w:sz w:val="20"/>
          <w:szCs w:val="20"/>
          <w:lang w:val="pl-PL"/>
        </w:rPr>
        <w:t xml:space="preserve"> </w:t>
      </w:r>
      <w:r w:rsidRPr="008A1AC5">
        <w:rPr>
          <w:sz w:val="20"/>
          <w:szCs w:val="20"/>
          <w:lang w:val="pl-PL"/>
        </w:rPr>
        <w:t>zwałkę,</w:t>
      </w:r>
    </w:p>
    <w:p w:rsidR="00D30146" w:rsidRPr="008A1AC5" w:rsidRDefault="00D30146" w:rsidP="00A77A6D">
      <w:pPr>
        <w:pStyle w:val="Akapitzlist"/>
        <w:numPr>
          <w:ilvl w:val="0"/>
          <w:numId w:val="166"/>
        </w:numPr>
        <w:tabs>
          <w:tab w:val="left" w:pos="740"/>
        </w:tabs>
        <w:kinsoku w:val="0"/>
        <w:overflowPunct w:val="0"/>
        <w:adjustRightInd w:val="0"/>
        <w:spacing w:line="245" w:lineRule="exact"/>
        <w:ind w:hanging="341"/>
        <w:jc w:val="both"/>
        <w:rPr>
          <w:sz w:val="20"/>
          <w:szCs w:val="20"/>
          <w:lang w:val="pl-PL"/>
        </w:rPr>
      </w:pPr>
      <w:r w:rsidRPr="008A1AC5">
        <w:rPr>
          <w:sz w:val="20"/>
          <w:szCs w:val="20"/>
          <w:lang w:val="pl-PL"/>
        </w:rPr>
        <w:t>wymiany gleby jałowej na ziemię urodzajną z kontrolą grubości warstwy rozścielonej</w:t>
      </w:r>
      <w:r w:rsidRPr="008A1AC5">
        <w:rPr>
          <w:spacing w:val="-9"/>
          <w:sz w:val="20"/>
          <w:szCs w:val="20"/>
          <w:lang w:val="pl-PL"/>
        </w:rPr>
        <w:t xml:space="preserve"> </w:t>
      </w:r>
      <w:r w:rsidRPr="008A1AC5">
        <w:rPr>
          <w:sz w:val="20"/>
          <w:szCs w:val="20"/>
          <w:lang w:val="pl-PL"/>
        </w:rPr>
        <w:t>ziemi,</w:t>
      </w:r>
    </w:p>
    <w:p w:rsidR="00D30146" w:rsidRPr="008A1AC5" w:rsidRDefault="00D30146" w:rsidP="00A77A6D">
      <w:pPr>
        <w:pStyle w:val="Akapitzlist"/>
        <w:numPr>
          <w:ilvl w:val="0"/>
          <w:numId w:val="166"/>
        </w:numPr>
        <w:tabs>
          <w:tab w:val="left" w:pos="740"/>
        </w:tabs>
        <w:kinsoku w:val="0"/>
        <w:overflowPunct w:val="0"/>
        <w:adjustRightInd w:val="0"/>
        <w:spacing w:line="245" w:lineRule="exact"/>
        <w:ind w:hanging="341"/>
        <w:jc w:val="both"/>
        <w:rPr>
          <w:sz w:val="20"/>
          <w:szCs w:val="20"/>
          <w:lang w:val="pl-PL"/>
        </w:rPr>
      </w:pPr>
      <w:r w:rsidRPr="008A1AC5">
        <w:rPr>
          <w:sz w:val="20"/>
          <w:szCs w:val="20"/>
          <w:lang w:val="pl-PL"/>
        </w:rPr>
        <w:t>ilości rozrzuconego kompostu,</w:t>
      </w:r>
    </w:p>
    <w:p w:rsidR="00D30146" w:rsidRPr="008A1AC5" w:rsidRDefault="00D30146" w:rsidP="00A77A6D">
      <w:pPr>
        <w:pStyle w:val="Akapitzlist"/>
        <w:numPr>
          <w:ilvl w:val="0"/>
          <w:numId w:val="166"/>
        </w:numPr>
        <w:tabs>
          <w:tab w:val="left" w:pos="740"/>
        </w:tabs>
        <w:kinsoku w:val="0"/>
        <w:overflowPunct w:val="0"/>
        <w:adjustRightInd w:val="0"/>
        <w:spacing w:line="245" w:lineRule="exact"/>
        <w:ind w:hanging="341"/>
        <w:jc w:val="both"/>
        <w:rPr>
          <w:sz w:val="20"/>
          <w:szCs w:val="20"/>
          <w:lang w:val="pl-PL"/>
        </w:rPr>
      </w:pPr>
      <w:r w:rsidRPr="008A1AC5">
        <w:rPr>
          <w:sz w:val="20"/>
          <w:szCs w:val="20"/>
          <w:lang w:val="pl-PL"/>
        </w:rPr>
        <w:t>prawidłowego uwałowania terenu,</w:t>
      </w:r>
    </w:p>
    <w:p w:rsidR="00D30146" w:rsidRPr="008A1AC5" w:rsidRDefault="00D30146" w:rsidP="00A77A6D">
      <w:pPr>
        <w:pStyle w:val="Akapitzlist"/>
        <w:numPr>
          <w:ilvl w:val="0"/>
          <w:numId w:val="166"/>
        </w:numPr>
        <w:tabs>
          <w:tab w:val="left" w:pos="740"/>
        </w:tabs>
        <w:kinsoku w:val="0"/>
        <w:overflowPunct w:val="0"/>
        <w:adjustRightInd w:val="0"/>
        <w:spacing w:line="244" w:lineRule="exact"/>
        <w:ind w:hanging="341"/>
        <w:jc w:val="both"/>
        <w:rPr>
          <w:sz w:val="20"/>
          <w:szCs w:val="20"/>
          <w:lang w:val="pl-PL"/>
        </w:rPr>
      </w:pPr>
      <w:r w:rsidRPr="008A1AC5">
        <w:rPr>
          <w:sz w:val="20"/>
          <w:szCs w:val="20"/>
          <w:lang w:val="pl-PL"/>
        </w:rPr>
        <w:t>zgodności składu gotowej mieszanki traw z ustaleniami dokumentacji</w:t>
      </w:r>
      <w:r w:rsidRPr="008A1AC5">
        <w:rPr>
          <w:spacing w:val="-5"/>
          <w:sz w:val="20"/>
          <w:szCs w:val="20"/>
          <w:lang w:val="pl-PL"/>
        </w:rPr>
        <w:t xml:space="preserve"> </w:t>
      </w:r>
      <w:r w:rsidRPr="008A1AC5">
        <w:rPr>
          <w:sz w:val="20"/>
          <w:szCs w:val="20"/>
          <w:lang w:val="pl-PL"/>
        </w:rPr>
        <w:t>projektowej,</w:t>
      </w:r>
    </w:p>
    <w:p w:rsidR="00D30146" w:rsidRPr="008A1AC5" w:rsidRDefault="00D30146" w:rsidP="00A77A6D">
      <w:pPr>
        <w:pStyle w:val="Akapitzlist"/>
        <w:numPr>
          <w:ilvl w:val="0"/>
          <w:numId w:val="166"/>
        </w:numPr>
        <w:tabs>
          <w:tab w:val="left" w:pos="740"/>
        </w:tabs>
        <w:kinsoku w:val="0"/>
        <w:overflowPunct w:val="0"/>
        <w:adjustRightInd w:val="0"/>
        <w:spacing w:line="244" w:lineRule="exact"/>
        <w:ind w:hanging="341"/>
        <w:jc w:val="both"/>
        <w:rPr>
          <w:sz w:val="20"/>
          <w:szCs w:val="20"/>
          <w:lang w:val="pl-PL"/>
        </w:rPr>
      </w:pPr>
      <w:r w:rsidRPr="008A1AC5">
        <w:rPr>
          <w:sz w:val="20"/>
          <w:szCs w:val="20"/>
          <w:lang w:val="pl-PL"/>
        </w:rPr>
        <w:t>gęstości zasiewu nasion,</w:t>
      </w:r>
    </w:p>
    <w:p w:rsidR="00D30146" w:rsidRPr="008A1AC5" w:rsidRDefault="00D30146" w:rsidP="00A77A6D">
      <w:pPr>
        <w:pStyle w:val="Akapitzlist"/>
        <w:numPr>
          <w:ilvl w:val="0"/>
          <w:numId w:val="166"/>
        </w:numPr>
        <w:tabs>
          <w:tab w:val="left" w:pos="740"/>
        </w:tabs>
        <w:kinsoku w:val="0"/>
        <w:overflowPunct w:val="0"/>
        <w:adjustRightInd w:val="0"/>
        <w:spacing w:line="245" w:lineRule="exact"/>
        <w:ind w:hanging="341"/>
        <w:jc w:val="both"/>
        <w:rPr>
          <w:sz w:val="20"/>
          <w:szCs w:val="20"/>
          <w:lang w:val="pl-PL"/>
        </w:rPr>
      </w:pPr>
      <w:r w:rsidRPr="008A1AC5">
        <w:rPr>
          <w:sz w:val="20"/>
          <w:szCs w:val="20"/>
          <w:lang w:val="pl-PL"/>
        </w:rPr>
        <w:t>prawidłowej częstotliwości koszenia trawników i ich</w:t>
      </w:r>
      <w:r w:rsidRPr="008A1AC5">
        <w:rPr>
          <w:spacing w:val="-7"/>
          <w:sz w:val="20"/>
          <w:szCs w:val="20"/>
          <w:lang w:val="pl-PL"/>
        </w:rPr>
        <w:t xml:space="preserve"> </w:t>
      </w:r>
      <w:r w:rsidRPr="008A1AC5">
        <w:rPr>
          <w:sz w:val="20"/>
          <w:szCs w:val="20"/>
          <w:lang w:val="pl-PL"/>
        </w:rPr>
        <w:t>odchwaszczania,</w:t>
      </w:r>
    </w:p>
    <w:p w:rsidR="00D30146" w:rsidRPr="008A1AC5" w:rsidRDefault="00D30146" w:rsidP="00A77A6D">
      <w:pPr>
        <w:pStyle w:val="Akapitzlist"/>
        <w:numPr>
          <w:ilvl w:val="0"/>
          <w:numId w:val="166"/>
        </w:numPr>
        <w:tabs>
          <w:tab w:val="left" w:pos="740"/>
        </w:tabs>
        <w:kinsoku w:val="0"/>
        <w:overflowPunct w:val="0"/>
        <w:adjustRightInd w:val="0"/>
        <w:spacing w:line="245" w:lineRule="exact"/>
        <w:ind w:hanging="341"/>
        <w:jc w:val="both"/>
        <w:rPr>
          <w:sz w:val="20"/>
          <w:szCs w:val="20"/>
          <w:lang w:val="pl-PL"/>
        </w:rPr>
      </w:pPr>
      <w:r w:rsidRPr="008A1AC5">
        <w:rPr>
          <w:sz w:val="20"/>
          <w:szCs w:val="20"/>
          <w:lang w:val="pl-PL"/>
        </w:rPr>
        <w:t>okresów podlewania, zwłaszcza podczas</w:t>
      </w:r>
      <w:r w:rsidRPr="008A1AC5">
        <w:rPr>
          <w:spacing w:val="-6"/>
          <w:sz w:val="20"/>
          <w:szCs w:val="20"/>
          <w:lang w:val="pl-PL"/>
        </w:rPr>
        <w:t xml:space="preserve"> </w:t>
      </w:r>
      <w:r w:rsidRPr="008A1AC5">
        <w:rPr>
          <w:sz w:val="20"/>
          <w:szCs w:val="20"/>
          <w:lang w:val="pl-PL"/>
        </w:rPr>
        <w:t>suszy,</w:t>
      </w:r>
    </w:p>
    <w:p w:rsidR="00D30146" w:rsidRPr="008A1AC5" w:rsidRDefault="00D30146" w:rsidP="00A77A6D">
      <w:pPr>
        <w:pStyle w:val="Akapitzlist"/>
        <w:numPr>
          <w:ilvl w:val="0"/>
          <w:numId w:val="166"/>
        </w:numPr>
        <w:tabs>
          <w:tab w:val="left" w:pos="740"/>
        </w:tabs>
        <w:kinsoku w:val="0"/>
        <w:overflowPunct w:val="0"/>
        <w:adjustRightInd w:val="0"/>
        <w:ind w:hanging="341"/>
        <w:jc w:val="both"/>
        <w:rPr>
          <w:sz w:val="20"/>
          <w:szCs w:val="20"/>
          <w:lang w:val="pl-PL"/>
        </w:rPr>
      </w:pPr>
      <w:r w:rsidRPr="008A1AC5">
        <w:rPr>
          <w:sz w:val="20"/>
          <w:szCs w:val="20"/>
          <w:lang w:val="pl-PL"/>
        </w:rPr>
        <w:t>dosiewania płaszczyzn trawników o zbyt małej gęstości wykiełkowanych ździebeł</w:t>
      </w:r>
      <w:r w:rsidRPr="008A1AC5">
        <w:rPr>
          <w:spacing w:val="-8"/>
          <w:sz w:val="20"/>
          <w:szCs w:val="20"/>
          <w:lang w:val="pl-PL"/>
        </w:rPr>
        <w:t xml:space="preserve"> </w:t>
      </w:r>
      <w:r w:rsidRPr="008A1AC5">
        <w:rPr>
          <w:sz w:val="20"/>
          <w:szCs w:val="20"/>
          <w:lang w:val="pl-PL"/>
        </w:rPr>
        <w:t>trawy.</w:t>
      </w:r>
    </w:p>
    <w:p w:rsidR="00D30146" w:rsidRPr="008A1AC5" w:rsidRDefault="00D30146" w:rsidP="00D30146">
      <w:pPr>
        <w:pStyle w:val="Tekstpodstawowy"/>
        <w:kinsoku w:val="0"/>
        <w:overflowPunct w:val="0"/>
        <w:spacing w:before="112"/>
        <w:ind w:left="398"/>
      </w:pPr>
      <w:r w:rsidRPr="008A1AC5">
        <w:t>Kontrola robót przy odbiorze trawników dotyczy:</w:t>
      </w:r>
    </w:p>
    <w:p w:rsidR="00D30146" w:rsidRPr="008A1AC5" w:rsidRDefault="00D30146" w:rsidP="00A77A6D">
      <w:pPr>
        <w:pStyle w:val="Akapitzlist"/>
        <w:numPr>
          <w:ilvl w:val="0"/>
          <w:numId w:val="166"/>
        </w:numPr>
        <w:tabs>
          <w:tab w:val="left" w:pos="740"/>
        </w:tabs>
        <w:kinsoku w:val="0"/>
        <w:overflowPunct w:val="0"/>
        <w:adjustRightInd w:val="0"/>
        <w:spacing w:before="1" w:line="245" w:lineRule="exact"/>
        <w:ind w:hanging="341"/>
        <w:jc w:val="both"/>
        <w:rPr>
          <w:sz w:val="20"/>
          <w:szCs w:val="20"/>
          <w:lang w:val="pl-PL"/>
        </w:rPr>
      </w:pPr>
      <w:r w:rsidRPr="008A1AC5">
        <w:rPr>
          <w:sz w:val="20"/>
          <w:szCs w:val="20"/>
          <w:lang w:val="pl-PL"/>
        </w:rPr>
        <w:t>prawidłowej gęstości trawy (trawniki bez tzw.</w:t>
      </w:r>
      <w:r w:rsidRPr="008A1AC5">
        <w:rPr>
          <w:spacing w:val="1"/>
          <w:sz w:val="20"/>
          <w:szCs w:val="20"/>
          <w:lang w:val="pl-PL"/>
        </w:rPr>
        <w:t xml:space="preserve"> </w:t>
      </w:r>
      <w:r w:rsidRPr="008A1AC5">
        <w:rPr>
          <w:sz w:val="20"/>
          <w:szCs w:val="20"/>
          <w:lang w:val="pl-PL"/>
        </w:rPr>
        <w:t>„łysin”),</w:t>
      </w:r>
    </w:p>
    <w:p w:rsidR="00D30146" w:rsidRPr="008A1AC5" w:rsidRDefault="00D30146" w:rsidP="00A77A6D">
      <w:pPr>
        <w:pStyle w:val="Akapitzlist"/>
        <w:numPr>
          <w:ilvl w:val="0"/>
          <w:numId w:val="166"/>
        </w:numPr>
        <w:tabs>
          <w:tab w:val="left" w:pos="740"/>
        </w:tabs>
        <w:kinsoku w:val="0"/>
        <w:overflowPunct w:val="0"/>
        <w:adjustRightInd w:val="0"/>
        <w:ind w:hanging="341"/>
        <w:jc w:val="both"/>
        <w:rPr>
          <w:sz w:val="20"/>
          <w:szCs w:val="20"/>
          <w:lang w:val="pl-PL"/>
        </w:rPr>
      </w:pPr>
      <w:r w:rsidRPr="008A1AC5">
        <w:rPr>
          <w:sz w:val="20"/>
          <w:szCs w:val="20"/>
          <w:lang w:val="pl-PL"/>
        </w:rPr>
        <w:t>obecności gatunków niewysiewanych oraz</w:t>
      </w:r>
      <w:r w:rsidRPr="008A1AC5">
        <w:rPr>
          <w:spacing w:val="-4"/>
          <w:sz w:val="20"/>
          <w:szCs w:val="20"/>
          <w:lang w:val="pl-PL"/>
        </w:rPr>
        <w:t xml:space="preserve"> </w:t>
      </w:r>
      <w:r w:rsidRPr="008A1AC5">
        <w:rPr>
          <w:sz w:val="20"/>
          <w:szCs w:val="20"/>
          <w:lang w:val="pl-PL"/>
        </w:rPr>
        <w:t>chwastów.</w:t>
      </w:r>
    </w:p>
    <w:p w:rsidR="00D30146" w:rsidRPr="008A1AC5" w:rsidRDefault="00D30146" w:rsidP="00D30146">
      <w:pPr>
        <w:pStyle w:val="Tekstpodstawowy"/>
        <w:kinsoku w:val="0"/>
        <w:overflowPunct w:val="0"/>
        <w:spacing w:before="9"/>
      </w:pPr>
    </w:p>
    <w:p w:rsidR="00D30146" w:rsidRPr="008A1AC5" w:rsidRDefault="00D30146" w:rsidP="00A77A6D">
      <w:pPr>
        <w:pStyle w:val="Nagwek11"/>
        <w:numPr>
          <w:ilvl w:val="0"/>
          <w:numId w:val="172"/>
        </w:numPr>
        <w:tabs>
          <w:tab w:val="left" w:pos="656"/>
        </w:tabs>
        <w:kinsoku w:val="0"/>
        <w:overflowPunct w:val="0"/>
        <w:adjustRightInd w:val="0"/>
        <w:spacing w:before="1"/>
        <w:ind w:right="0"/>
        <w:jc w:val="both"/>
        <w:outlineLvl w:val="9"/>
        <w:rPr>
          <w:lang w:val="pl-PL"/>
        </w:rPr>
      </w:pPr>
      <w:r w:rsidRPr="008A1AC5">
        <w:rPr>
          <w:lang w:val="pl-PL"/>
        </w:rPr>
        <w:t>OBMIAR ROBÓT</w:t>
      </w:r>
    </w:p>
    <w:p w:rsidR="00D30146" w:rsidRPr="008A1AC5" w:rsidRDefault="00D30146" w:rsidP="00D30146">
      <w:pPr>
        <w:pStyle w:val="Tekstpodstawowy"/>
        <w:kinsoku w:val="0"/>
        <w:overflowPunct w:val="0"/>
        <w:spacing w:before="120"/>
        <w:ind w:left="398" w:right="3795"/>
      </w:pPr>
      <w:r w:rsidRPr="008A1AC5">
        <w:t xml:space="preserve">Ogólne zasady obmiaru robót podano w OST „Wymagania ogólne” pkt 6. </w:t>
      </w:r>
      <w:r w:rsidRPr="008A1AC5">
        <w:rPr>
          <w:u w:val="single"/>
        </w:rPr>
        <w:t>Jednostką obmiarową</w:t>
      </w:r>
      <w:r w:rsidRPr="008A1AC5">
        <w:t xml:space="preserve"> dla poszczególnych robót:</w:t>
      </w:r>
    </w:p>
    <w:p w:rsidR="00D30146" w:rsidRPr="008A1AC5" w:rsidRDefault="00D30146" w:rsidP="00A77A6D">
      <w:pPr>
        <w:pStyle w:val="Akapitzlist"/>
        <w:numPr>
          <w:ilvl w:val="0"/>
          <w:numId w:val="166"/>
        </w:numPr>
        <w:tabs>
          <w:tab w:val="left" w:pos="740"/>
        </w:tabs>
        <w:kinsoku w:val="0"/>
        <w:overflowPunct w:val="0"/>
        <w:adjustRightInd w:val="0"/>
        <w:spacing w:line="243" w:lineRule="exact"/>
        <w:ind w:hanging="341"/>
        <w:jc w:val="both"/>
        <w:rPr>
          <w:sz w:val="20"/>
          <w:szCs w:val="20"/>
          <w:lang w:val="pl-PL"/>
        </w:rPr>
      </w:pPr>
      <w:r w:rsidRPr="008A1AC5">
        <w:rPr>
          <w:sz w:val="20"/>
          <w:szCs w:val="20"/>
          <w:lang w:val="pl-PL"/>
        </w:rPr>
        <w:t>karczowanie drzew i krzewów</w:t>
      </w:r>
      <w:r w:rsidRPr="008A1AC5">
        <w:rPr>
          <w:spacing w:val="-4"/>
          <w:sz w:val="20"/>
          <w:szCs w:val="20"/>
          <w:lang w:val="pl-PL"/>
        </w:rPr>
        <w:t xml:space="preserve"> </w:t>
      </w:r>
      <w:r w:rsidRPr="008A1AC5">
        <w:rPr>
          <w:sz w:val="20"/>
          <w:szCs w:val="20"/>
          <w:lang w:val="pl-PL"/>
        </w:rPr>
        <w:t>[szt.],</w:t>
      </w:r>
    </w:p>
    <w:p w:rsidR="00D30146" w:rsidRPr="008A1AC5" w:rsidRDefault="00D30146" w:rsidP="00A77A6D">
      <w:pPr>
        <w:pStyle w:val="Akapitzlist"/>
        <w:numPr>
          <w:ilvl w:val="0"/>
          <w:numId w:val="166"/>
        </w:numPr>
        <w:tabs>
          <w:tab w:val="left" w:pos="740"/>
        </w:tabs>
        <w:kinsoku w:val="0"/>
        <w:overflowPunct w:val="0"/>
        <w:adjustRightInd w:val="0"/>
        <w:spacing w:line="245" w:lineRule="exact"/>
        <w:ind w:hanging="341"/>
        <w:jc w:val="both"/>
        <w:rPr>
          <w:sz w:val="20"/>
          <w:szCs w:val="20"/>
          <w:lang w:val="pl-PL"/>
        </w:rPr>
      </w:pPr>
      <w:r w:rsidRPr="008A1AC5">
        <w:rPr>
          <w:sz w:val="20"/>
          <w:szCs w:val="20"/>
          <w:lang w:val="pl-PL"/>
        </w:rPr>
        <w:t>nasadzenia nowych roślin krzewiastych</w:t>
      </w:r>
      <w:r w:rsidRPr="008A1AC5">
        <w:rPr>
          <w:spacing w:val="-4"/>
          <w:sz w:val="20"/>
          <w:szCs w:val="20"/>
          <w:lang w:val="pl-PL"/>
        </w:rPr>
        <w:t xml:space="preserve"> </w:t>
      </w:r>
      <w:r w:rsidRPr="008A1AC5">
        <w:rPr>
          <w:sz w:val="20"/>
          <w:szCs w:val="20"/>
          <w:lang w:val="pl-PL"/>
        </w:rPr>
        <w:t>[szt.],</w:t>
      </w:r>
    </w:p>
    <w:p w:rsidR="00D30146" w:rsidRPr="008A1AC5" w:rsidRDefault="00D30146" w:rsidP="00A77A6D">
      <w:pPr>
        <w:pStyle w:val="Akapitzlist"/>
        <w:numPr>
          <w:ilvl w:val="0"/>
          <w:numId w:val="166"/>
        </w:numPr>
        <w:tabs>
          <w:tab w:val="left" w:pos="740"/>
        </w:tabs>
        <w:kinsoku w:val="0"/>
        <w:overflowPunct w:val="0"/>
        <w:adjustRightInd w:val="0"/>
        <w:spacing w:line="245" w:lineRule="exact"/>
        <w:ind w:hanging="341"/>
        <w:jc w:val="both"/>
        <w:rPr>
          <w:sz w:val="20"/>
          <w:szCs w:val="20"/>
          <w:lang w:val="pl-PL"/>
        </w:rPr>
      </w:pPr>
      <w:r w:rsidRPr="008A1AC5">
        <w:rPr>
          <w:sz w:val="20"/>
          <w:szCs w:val="20"/>
          <w:lang w:val="pl-PL"/>
        </w:rPr>
        <w:t>zebranie i złożenie zanieczyszczeń w pryzmy</w:t>
      </w:r>
      <w:r w:rsidRPr="008A1AC5">
        <w:rPr>
          <w:spacing w:val="-7"/>
          <w:sz w:val="20"/>
          <w:szCs w:val="20"/>
          <w:lang w:val="pl-PL"/>
        </w:rPr>
        <w:t xml:space="preserve"> </w:t>
      </w:r>
      <w:r w:rsidRPr="008A1AC5">
        <w:rPr>
          <w:sz w:val="20"/>
          <w:szCs w:val="20"/>
          <w:lang w:val="pl-PL"/>
        </w:rPr>
        <w:t>[m</w:t>
      </w:r>
      <w:r w:rsidRPr="008A1AC5">
        <w:rPr>
          <w:position w:val="7"/>
          <w:sz w:val="13"/>
          <w:szCs w:val="13"/>
          <w:lang w:val="pl-PL"/>
        </w:rPr>
        <w:t>3</w:t>
      </w:r>
      <w:r w:rsidRPr="008A1AC5">
        <w:rPr>
          <w:sz w:val="20"/>
          <w:szCs w:val="20"/>
          <w:lang w:val="pl-PL"/>
        </w:rPr>
        <w:t>],</w:t>
      </w:r>
    </w:p>
    <w:p w:rsidR="00D30146" w:rsidRPr="008A1AC5" w:rsidRDefault="00D30146" w:rsidP="00A77A6D">
      <w:pPr>
        <w:pStyle w:val="Akapitzlist"/>
        <w:numPr>
          <w:ilvl w:val="0"/>
          <w:numId w:val="166"/>
        </w:numPr>
        <w:tabs>
          <w:tab w:val="left" w:pos="740"/>
        </w:tabs>
        <w:kinsoku w:val="0"/>
        <w:overflowPunct w:val="0"/>
        <w:adjustRightInd w:val="0"/>
        <w:spacing w:line="245" w:lineRule="exact"/>
        <w:ind w:hanging="341"/>
        <w:jc w:val="both"/>
        <w:rPr>
          <w:sz w:val="20"/>
          <w:szCs w:val="20"/>
          <w:lang w:val="pl-PL"/>
        </w:rPr>
      </w:pPr>
      <w:r w:rsidRPr="008A1AC5">
        <w:rPr>
          <w:sz w:val="20"/>
          <w:szCs w:val="20"/>
          <w:lang w:val="pl-PL"/>
        </w:rPr>
        <w:t>orka glebogryzarką przyczepną gruntu</w:t>
      </w:r>
      <w:r w:rsidRPr="008A1AC5">
        <w:rPr>
          <w:spacing w:val="-2"/>
          <w:sz w:val="20"/>
          <w:szCs w:val="20"/>
          <w:lang w:val="pl-PL"/>
        </w:rPr>
        <w:t xml:space="preserve"> </w:t>
      </w:r>
      <w:r w:rsidRPr="008A1AC5">
        <w:rPr>
          <w:sz w:val="20"/>
          <w:szCs w:val="20"/>
          <w:lang w:val="pl-PL"/>
        </w:rPr>
        <w:t>[ha],</w:t>
      </w:r>
    </w:p>
    <w:p w:rsidR="00D30146" w:rsidRPr="008A1AC5" w:rsidRDefault="00D30146" w:rsidP="00A77A6D">
      <w:pPr>
        <w:pStyle w:val="Akapitzlist"/>
        <w:numPr>
          <w:ilvl w:val="0"/>
          <w:numId w:val="166"/>
        </w:numPr>
        <w:tabs>
          <w:tab w:val="left" w:pos="740"/>
        </w:tabs>
        <w:kinsoku w:val="0"/>
        <w:overflowPunct w:val="0"/>
        <w:adjustRightInd w:val="0"/>
        <w:spacing w:line="244" w:lineRule="exact"/>
        <w:ind w:hanging="341"/>
        <w:jc w:val="both"/>
        <w:rPr>
          <w:sz w:val="20"/>
          <w:szCs w:val="20"/>
          <w:lang w:val="pl-PL"/>
        </w:rPr>
      </w:pPr>
      <w:r w:rsidRPr="008A1AC5">
        <w:rPr>
          <w:sz w:val="20"/>
          <w:szCs w:val="20"/>
          <w:lang w:val="pl-PL"/>
        </w:rPr>
        <w:t>rozścielenie ziemi urodzajnej</w:t>
      </w:r>
      <w:r w:rsidRPr="008A1AC5">
        <w:rPr>
          <w:spacing w:val="-1"/>
          <w:sz w:val="20"/>
          <w:szCs w:val="20"/>
          <w:lang w:val="pl-PL"/>
        </w:rPr>
        <w:t xml:space="preserve"> </w:t>
      </w:r>
      <w:r w:rsidRPr="008A1AC5">
        <w:rPr>
          <w:sz w:val="20"/>
          <w:szCs w:val="20"/>
          <w:lang w:val="pl-PL"/>
        </w:rPr>
        <w:t>[m</w:t>
      </w:r>
      <w:r w:rsidRPr="008A1AC5">
        <w:rPr>
          <w:position w:val="7"/>
          <w:sz w:val="13"/>
          <w:szCs w:val="13"/>
          <w:lang w:val="pl-PL"/>
        </w:rPr>
        <w:t>3</w:t>
      </w:r>
      <w:r w:rsidRPr="008A1AC5">
        <w:rPr>
          <w:sz w:val="20"/>
          <w:szCs w:val="20"/>
          <w:lang w:val="pl-PL"/>
        </w:rPr>
        <w:t>],</w:t>
      </w:r>
    </w:p>
    <w:p w:rsidR="00D30146" w:rsidRPr="008A1AC5" w:rsidRDefault="00D30146" w:rsidP="00A77A6D">
      <w:pPr>
        <w:pStyle w:val="Akapitzlist"/>
        <w:numPr>
          <w:ilvl w:val="0"/>
          <w:numId w:val="166"/>
        </w:numPr>
        <w:tabs>
          <w:tab w:val="left" w:pos="740"/>
        </w:tabs>
        <w:kinsoku w:val="0"/>
        <w:overflowPunct w:val="0"/>
        <w:adjustRightInd w:val="0"/>
        <w:spacing w:line="244" w:lineRule="exact"/>
        <w:ind w:hanging="341"/>
        <w:jc w:val="both"/>
        <w:rPr>
          <w:sz w:val="20"/>
          <w:szCs w:val="20"/>
          <w:lang w:val="pl-PL"/>
        </w:rPr>
      </w:pPr>
      <w:r w:rsidRPr="008A1AC5">
        <w:rPr>
          <w:sz w:val="20"/>
          <w:szCs w:val="20"/>
          <w:lang w:val="pl-PL"/>
        </w:rPr>
        <w:t>wykonanie trawników</w:t>
      </w:r>
      <w:r w:rsidRPr="008A1AC5">
        <w:rPr>
          <w:spacing w:val="-3"/>
          <w:sz w:val="20"/>
          <w:szCs w:val="20"/>
          <w:lang w:val="pl-PL"/>
        </w:rPr>
        <w:t xml:space="preserve"> </w:t>
      </w:r>
      <w:r w:rsidRPr="008A1AC5">
        <w:rPr>
          <w:sz w:val="20"/>
          <w:szCs w:val="20"/>
          <w:lang w:val="pl-PL"/>
        </w:rPr>
        <w:t>[m</w:t>
      </w:r>
      <w:r w:rsidRPr="008A1AC5">
        <w:rPr>
          <w:position w:val="7"/>
          <w:sz w:val="13"/>
          <w:szCs w:val="13"/>
          <w:lang w:val="pl-PL"/>
        </w:rPr>
        <w:t>2</w:t>
      </w:r>
      <w:r w:rsidRPr="008A1AC5">
        <w:rPr>
          <w:sz w:val="20"/>
          <w:szCs w:val="20"/>
          <w:lang w:val="pl-PL"/>
        </w:rPr>
        <w:t>].</w:t>
      </w:r>
    </w:p>
    <w:p w:rsidR="00D30146" w:rsidRPr="008A1AC5" w:rsidRDefault="00D30146" w:rsidP="00D30146">
      <w:pPr>
        <w:pStyle w:val="Tekstpodstawowy"/>
        <w:kinsoku w:val="0"/>
        <w:overflowPunct w:val="0"/>
        <w:spacing w:before="10"/>
      </w:pPr>
    </w:p>
    <w:p w:rsidR="00D30146" w:rsidRPr="008A1AC5" w:rsidRDefault="00D30146" w:rsidP="00A77A6D">
      <w:pPr>
        <w:pStyle w:val="Nagwek11"/>
        <w:numPr>
          <w:ilvl w:val="0"/>
          <w:numId w:val="172"/>
        </w:numPr>
        <w:tabs>
          <w:tab w:val="left" w:pos="656"/>
        </w:tabs>
        <w:kinsoku w:val="0"/>
        <w:overflowPunct w:val="0"/>
        <w:adjustRightInd w:val="0"/>
        <w:ind w:right="0"/>
        <w:jc w:val="both"/>
        <w:outlineLvl w:val="9"/>
        <w:rPr>
          <w:lang w:val="pl-PL"/>
        </w:rPr>
      </w:pPr>
      <w:r w:rsidRPr="008A1AC5">
        <w:rPr>
          <w:lang w:val="pl-PL"/>
        </w:rPr>
        <w:t>ODBIÓR</w:t>
      </w:r>
      <w:r w:rsidRPr="008A1AC5">
        <w:rPr>
          <w:spacing w:val="-1"/>
          <w:lang w:val="pl-PL"/>
        </w:rPr>
        <w:t xml:space="preserve"> </w:t>
      </w:r>
      <w:r w:rsidRPr="008A1AC5">
        <w:rPr>
          <w:lang w:val="pl-PL"/>
        </w:rPr>
        <w:t>ROBÓT</w:t>
      </w:r>
    </w:p>
    <w:p w:rsidR="00D30146" w:rsidRPr="008A1AC5" w:rsidRDefault="00D30146" w:rsidP="00D30146">
      <w:pPr>
        <w:pStyle w:val="Tekstpodstawowy"/>
        <w:kinsoku w:val="0"/>
        <w:overflowPunct w:val="0"/>
        <w:spacing w:before="120"/>
        <w:ind w:left="398" w:right="668"/>
      </w:pPr>
      <w:r w:rsidRPr="008A1AC5">
        <w:t>Roboty uznaje się za wykonane zgodnie z dokumentacją projektową, ST i wymaganiami Inspektora Nadzoru Inwestorskiego, jeżeli wszystkie pomiary i badania z zachowaniem tolerancji wg pkt 6 dały wyniki pozytywne. Prace związane z realizacją projektu zieleni oraz późniejszą pielęgnacją zieleni, należy zlecić firmie wyspecjalizowanej w zakładaniu oraz pielęgnacji terenów zieleni. Odbiór z obowiązującym minimum jednorocznym okresem gwarancyjnym.</w:t>
      </w:r>
    </w:p>
    <w:p w:rsidR="00D30146" w:rsidRPr="008A1AC5" w:rsidRDefault="00D30146" w:rsidP="00D30146">
      <w:pPr>
        <w:pStyle w:val="Tekstpodstawowy"/>
        <w:kinsoku w:val="0"/>
        <w:overflowPunct w:val="0"/>
        <w:spacing w:before="10"/>
      </w:pPr>
    </w:p>
    <w:p w:rsidR="00D30146" w:rsidRPr="008A1AC5" w:rsidRDefault="00D30146" w:rsidP="00A77A6D">
      <w:pPr>
        <w:pStyle w:val="Nagwek11"/>
        <w:numPr>
          <w:ilvl w:val="0"/>
          <w:numId w:val="172"/>
        </w:numPr>
        <w:tabs>
          <w:tab w:val="left" w:pos="656"/>
        </w:tabs>
        <w:kinsoku w:val="0"/>
        <w:overflowPunct w:val="0"/>
        <w:adjustRightInd w:val="0"/>
        <w:ind w:right="0"/>
        <w:jc w:val="left"/>
        <w:outlineLvl w:val="9"/>
        <w:rPr>
          <w:lang w:val="pl-PL"/>
        </w:rPr>
      </w:pPr>
      <w:r w:rsidRPr="008A1AC5">
        <w:rPr>
          <w:lang w:val="pl-PL"/>
        </w:rPr>
        <w:t>PODSTAWA</w:t>
      </w:r>
      <w:r w:rsidRPr="008A1AC5">
        <w:rPr>
          <w:spacing w:val="-1"/>
          <w:lang w:val="pl-PL"/>
        </w:rPr>
        <w:t xml:space="preserve"> </w:t>
      </w:r>
      <w:r w:rsidRPr="008A1AC5">
        <w:rPr>
          <w:lang w:val="pl-PL"/>
        </w:rPr>
        <w:t>PŁATNOŚCI</w:t>
      </w:r>
    </w:p>
    <w:p w:rsidR="00D30146" w:rsidRPr="008A1AC5" w:rsidRDefault="00D30146" w:rsidP="00D30146">
      <w:pPr>
        <w:pStyle w:val="Tekstpodstawowy"/>
        <w:kinsoku w:val="0"/>
        <w:overflowPunct w:val="0"/>
        <w:spacing w:before="120"/>
        <w:ind w:left="398" w:right="701"/>
      </w:pPr>
      <w:r w:rsidRPr="008A1AC5">
        <w:t>Ogólne ustalenia dotyczące podstawy płatności podano w części „Wymagania ogólne” pkt 9 specyfikacji technicznej.</w:t>
      </w:r>
    </w:p>
    <w:p w:rsidR="00D30146" w:rsidRPr="008A1AC5" w:rsidRDefault="00D30146" w:rsidP="00D30146">
      <w:pPr>
        <w:pStyle w:val="Tekstpodstawowy"/>
        <w:kinsoku w:val="0"/>
        <w:overflowPunct w:val="0"/>
        <w:spacing w:before="1"/>
        <w:ind w:left="398"/>
      </w:pPr>
      <w:r w:rsidRPr="008A1AC5">
        <w:t>Płatność za wykonane roboty odbywać się będzie na podstawie zapisów zawartych w umowie z Inwestorem.</w:t>
      </w:r>
    </w:p>
    <w:p w:rsidR="00D30146" w:rsidRPr="008A1AC5" w:rsidRDefault="00D30146" w:rsidP="00D30146">
      <w:pPr>
        <w:pStyle w:val="Tekstpodstawowy"/>
        <w:kinsoku w:val="0"/>
        <w:overflowPunct w:val="0"/>
        <w:spacing w:before="10"/>
      </w:pPr>
    </w:p>
    <w:p w:rsidR="00D30146" w:rsidRPr="008A1AC5" w:rsidRDefault="00D30146" w:rsidP="00A77A6D">
      <w:pPr>
        <w:pStyle w:val="Nagwek11"/>
        <w:numPr>
          <w:ilvl w:val="0"/>
          <w:numId w:val="172"/>
        </w:numPr>
        <w:tabs>
          <w:tab w:val="left" w:pos="754"/>
        </w:tabs>
        <w:kinsoku w:val="0"/>
        <w:overflowPunct w:val="0"/>
        <w:adjustRightInd w:val="0"/>
        <w:spacing w:before="1"/>
        <w:ind w:left="753" w:right="0" w:hanging="348"/>
        <w:jc w:val="left"/>
        <w:outlineLvl w:val="9"/>
        <w:rPr>
          <w:lang w:val="pl-PL"/>
        </w:rPr>
      </w:pPr>
      <w:r w:rsidRPr="008A1AC5">
        <w:rPr>
          <w:lang w:val="pl-PL"/>
        </w:rPr>
        <w:t>PRZEPISY</w:t>
      </w:r>
      <w:r w:rsidRPr="008A1AC5">
        <w:rPr>
          <w:spacing w:val="4"/>
          <w:lang w:val="pl-PL"/>
        </w:rPr>
        <w:t xml:space="preserve"> </w:t>
      </w:r>
      <w:r w:rsidRPr="008A1AC5">
        <w:rPr>
          <w:lang w:val="pl-PL"/>
        </w:rPr>
        <w:t>ZWIĄZANE</w:t>
      </w:r>
    </w:p>
    <w:p w:rsidR="00D30146" w:rsidRPr="008A1AC5" w:rsidRDefault="00D30146" w:rsidP="00D30146">
      <w:pPr>
        <w:pStyle w:val="Tekstpodstawowy"/>
        <w:tabs>
          <w:tab w:val="left" w:pos="2524"/>
        </w:tabs>
        <w:kinsoku w:val="0"/>
        <w:overflowPunct w:val="0"/>
        <w:spacing w:before="118"/>
        <w:ind w:left="398"/>
      </w:pPr>
      <w:r w:rsidRPr="008A1AC5">
        <w:t>PN-G-98011</w:t>
      </w:r>
      <w:r w:rsidRPr="008A1AC5">
        <w:tab/>
        <w:t>Torf</w:t>
      </w:r>
      <w:r w:rsidRPr="008A1AC5">
        <w:rPr>
          <w:spacing w:val="-3"/>
        </w:rPr>
        <w:t xml:space="preserve"> </w:t>
      </w:r>
      <w:r w:rsidRPr="008A1AC5">
        <w:t>rolniczy</w:t>
      </w:r>
    </w:p>
    <w:p w:rsidR="00D30146" w:rsidRPr="008A1AC5" w:rsidRDefault="00D30146" w:rsidP="00D30146">
      <w:pPr>
        <w:pStyle w:val="Tekstpodstawowy"/>
        <w:tabs>
          <w:tab w:val="left" w:pos="2524"/>
        </w:tabs>
        <w:kinsoku w:val="0"/>
        <w:overflowPunct w:val="0"/>
        <w:ind w:left="398" w:right="3617"/>
      </w:pPr>
      <w:r w:rsidRPr="008A1AC5">
        <w:t>PN-R-67022</w:t>
      </w:r>
      <w:r w:rsidRPr="008A1AC5">
        <w:tab/>
        <w:t>Materiał szkółkarski. Ozdobne i krzewy iglaste PN-R-67023</w:t>
      </w:r>
      <w:r w:rsidRPr="008A1AC5">
        <w:tab/>
        <w:t>Materiał szkółkarski. Ozdobne i krzewy</w:t>
      </w:r>
      <w:r w:rsidRPr="008A1AC5">
        <w:rPr>
          <w:spacing w:val="-25"/>
        </w:rPr>
        <w:t xml:space="preserve"> </w:t>
      </w:r>
      <w:r w:rsidRPr="008A1AC5">
        <w:t>liściaste</w:t>
      </w:r>
    </w:p>
    <w:p w:rsidR="00D30146" w:rsidRPr="008A1AC5" w:rsidRDefault="00D30146" w:rsidP="00D30146">
      <w:pPr>
        <w:pStyle w:val="Tekstpodstawowy"/>
        <w:tabs>
          <w:tab w:val="left" w:pos="2524"/>
        </w:tabs>
        <w:kinsoku w:val="0"/>
        <w:overflowPunct w:val="0"/>
        <w:spacing w:before="1"/>
        <w:ind w:left="398" w:right="2742"/>
      </w:pPr>
      <w:r w:rsidRPr="008A1AC5">
        <w:t>PN-R-67030</w:t>
      </w:r>
      <w:r w:rsidRPr="008A1AC5">
        <w:tab/>
        <w:t>Cebule, bulwy, kłącza i korzenie bulwiaste roślin ozdobnych BN-73/0522-01</w:t>
      </w:r>
      <w:r w:rsidRPr="008A1AC5">
        <w:tab/>
        <w:t>Kompost</w:t>
      </w:r>
      <w:r w:rsidRPr="008A1AC5">
        <w:rPr>
          <w:spacing w:val="-1"/>
        </w:rPr>
        <w:t xml:space="preserve"> </w:t>
      </w:r>
      <w:r w:rsidRPr="008A1AC5">
        <w:t>fekaliowo-torfowy</w:t>
      </w:r>
    </w:p>
    <w:p w:rsidR="00D30146" w:rsidRPr="008A1AC5" w:rsidRDefault="00D30146" w:rsidP="00D30146">
      <w:pPr>
        <w:pStyle w:val="Tekstpodstawowy"/>
        <w:tabs>
          <w:tab w:val="left" w:pos="2524"/>
        </w:tabs>
        <w:kinsoku w:val="0"/>
        <w:overflowPunct w:val="0"/>
        <w:spacing w:line="228" w:lineRule="exact"/>
        <w:ind w:left="398"/>
      </w:pPr>
      <w:r w:rsidRPr="008A1AC5">
        <w:t>BN-76/9125-01</w:t>
      </w:r>
      <w:r w:rsidRPr="008A1AC5">
        <w:tab/>
        <w:t>Rośliny kwietnikowe jednoroczne i</w:t>
      </w:r>
      <w:r w:rsidRPr="008A1AC5">
        <w:rPr>
          <w:spacing w:val="-3"/>
        </w:rPr>
        <w:t xml:space="preserve"> </w:t>
      </w:r>
      <w:r w:rsidRPr="008A1AC5">
        <w:t>dwuletnie</w:t>
      </w: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spacing w:before="1"/>
        <w:ind w:left="398" w:right="7556"/>
      </w:pPr>
      <w:r w:rsidRPr="008A1AC5">
        <w:t xml:space="preserve">Umowa z Inwestorem. </w:t>
      </w:r>
      <w:r w:rsidRPr="008A1AC5">
        <w:lastRenderedPageBreak/>
        <w:t>Dokumentacja projektowa.</w:t>
      </w:r>
    </w:p>
    <w:p w:rsidR="00D30146" w:rsidRPr="008A1AC5" w:rsidRDefault="00D30146" w:rsidP="00D30146">
      <w:pPr>
        <w:pStyle w:val="Tekstpodstawowy"/>
        <w:kinsoku w:val="0"/>
        <w:overflowPunct w:val="0"/>
        <w:spacing w:before="1"/>
      </w:pPr>
    </w:p>
    <w:p w:rsidR="00D30146" w:rsidRPr="008A1AC5" w:rsidRDefault="00D30146" w:rsidP="00D30146">
      <w:pPr>
        <w:pStyle w:val="Tekstpodstawowy"/>
        <w:kinsoku w:val="0"/>
        <w:overflowPunct w:val="0"/>
        <w:ind w:left="398" w:right="666"/>
        <w:sectPr w:rsidR="00D30146" w:rsidRPr="008A1AC5">
          <w:headerReference w:type="default" r:id="rId66"/>
          <w:footerReference w:type="default" r:id="rId67"/>
          <w:pgSz w:w="11900" w:h="16840"/>
          <w:pgMar w:top="600" w:right="740" w:bottom="900" w:left="1020" w:header="269" w:footer="704" w:gutter="0"/>
          <w:cols w:space="708"/>
          <w:noEndnote/>
        </w:sectPr>
      </w:pPr>
      <w:r w:rsidRPr="008A1AC5">
        <w:t xml:space="preserve">Nie  </w:t>
      </w:r>
      <w:r w:rsidRPr="008A1AC5">
        <w:rPr>
          <w:spacing w:val="-3"/>
        </w:rPr>
        <w:t xml:space="preserve">wymienienie  </w:t>
      </w:r>
      <w:r w:rsidRPr="008A1AC5">
        <w:t xml:space="preserve">tytułu  jakiejkolwiek  dziedziny,  </w:t>
      </w:r>
      <w:r w:rsidRPr="008A1AC5">
        <w:rPr>
          <w:spacing w:val="-3"/>
        </w:rPr>
        <w:t xml:space="preserve">grupy,  </w:t>
      </w:r>
      <w:r w:rsidRPr="008A1AC5">
        <w:t xml:space="preserve">podgrupy  czy  normy  </w:t>
      </w:r>
      <w:r w:rsidRPr="008A1AC5">
        <w:rPr>
          <w:spacing w:val="-3"/>
        </w:rPr>
        <w:t xml:space="preserve">nie   zwalnia   </w:t>
      </w:r>
      <w:r w:rsidRPr="008A1AC5">
        <w:t xml:space="preserve">Wykonawcy   od obowiązku stosowania wymogów określonych prawem polskim. Wykonawca będzie przestrzegał praw autorskich i patentowych. Jest zobowiązany do odpowiedzialności za </w:t>
      </w:r>
      <w:r w:rsidRPr="008A1AC5">
        <w:rPr>
          <w:spacing w:val="-3"/>
        </w:rPr>
        <w:t xml:space="preserve">spełnienie </w:t>
      </w:r>
      <w:r w:rsidRPr="008A1AC5">
        <w:t>wszystkich wymagań prawnych w</w:t>
      </w:r>
      <w:r w:rsidRPr="008A1AC5">
        <w:rPr>
          <w:spacing w:val="-9"/>
        </w:rPr>
        <w:t xml:space="preserve"> </w:t>
      </w:r>
      <w:r w:rsidRPr="008A1AC5">
        <w:t>odniesieniu</w:t>
      </w:r>
      <w:r w:rsidRPr="008A1AC5">
        <w:rPr>
          <w:spacing w:val="-7"/>
        </w:rPr>
        <w:t xml:space="preserve"> </w:t>
      </w:r>
      <w:r w:rsidRPr="008A1AC5">
        <w:t>do</w:t>
      </w:r>
      <w:r w:rsidRPr="008A1AC5">
        <w:rPr>
          <w:spacing w:val="-2"/>
        </w:rPr>
        <w:t xml:space="preserve"> </w:t>
      </w:r>
      <w:r w:rsidRPr="008A1AC5">
        <w:t>używanych</w:t>
      </w:r>
      <w:r w:rsidRPr="008A1AC5">
        <w:rPr>
          <w:spacing w:val="-7"/>
        </w:rPr>
        <w:t xml:space="preserve"> </w:t>
      </w:r>
      <w:r w:rsidRPr="008A1AC5">
        <w:t>opatentowanych</w:t>
      </w:r>
      <w:r w:rsidRPr="008A1AC5">
        <w:rPr>
          <w:spacing w:val="-8"/>
        </w:rPr>
        <w:t xml:space="preserve"> </w:t>
      </w:r>
      <w:r w:rsidRPr="008A1AC5">
        <w:t>urządzeń</w:t>
      </w:r>
      <w:r w:rsidRPr="008A1AC5">
        <w:rPr>
          <w:spacing w:val="-7"/>
        </w:rPr>
        <w:t xml:space="preserve"> </w:t>
      </w:r>
      <w:r w:rsidRPr="008A1AC5">
        <w:t>lub</w:t>
      </w:r>
      <w:r w:rsidRPr="008A1AC5">
        <w:rPr>
          <w:spacing w:val="-2"/>
        </w:rPr>
        <w:t xml:space="preserve"> </w:t>
      </w:r>
      <w:r w:rsidRPr="008A1AC5">
        <w:t>metod.</w:t>
      </w: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spacing w:before="3"/>
        <w:rPr>
          <w:sz w:val="16"/>
          <w:szCs w:val="16"/>
        </w:rPr>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pPr>
    </w:p>
    <w:p w:rsidR="00D30146" w:rsidRPr="008A1AC5" w:rsidRDefault="00D30146" w:rsidP="00D30146">
      <w:pPr>
        <w:pStyle w:val="Tekstpodstawowy"/>
        <w:kinsoku w:val="0"/>
        <w:overflowPunct w:val="0"/>
        <w:spacing w:before="11"/>
        <w:rPr>
          <w:sz w:val="27"/>
          <w:szCs w:val="27"/>
        </w:rPr>
      </w:pPr>
    </w:p>
    <w:p w:rsidR="00D30146" w:rsidRPr="008A1AC5" w:rsidRDefault="00D30146" w:rsidP="00D30146">
      <w:pPr>
        <w:pStyle w:val="Tekstpodstawowy"/>
        <w:kinsoku w:val="0"/>
        <w:overflowPunct w:val="0"/>
        <w:spacing w:before="89"/>
        <w:ind w:left="675" w:right="949"/>
        <w:jc w:val="center"/>
        <w:rPr>
          <w:sz w:val="28"/>
          <w:szCs w:val="28"/>
        </w:rPr>
      </w:pPr>
      <w:r w:rsidRPr="008A1AC5">
        <w:rPr>
          <w:sz w:val="28"/>
          <w:szCs w:val="28"/>
        </w:rPr>
        <w:t>SPECYFIKACJA TECHNICZNA WYKONANIA I ODBIORU ROBÓT</w:t>
      </w:r>
    </w:p>
    <w:p w:rsidR="00D30146" w:rsidRPr="008A1AC5" w:rsidRDefault="00D30146" w:rsidP="00D30146">
      <w:pPr>
        <w:pStyle w:val="Tekstpodstawowy"/>
        <w:kinsoku w:val="0"/>
        <w:overflowPunct w:val="0"/>
        <w:rPr>
          <w:sz w:val="30"/>
          <w:szCs w:val="30"/>
        </w:rPr>
      </w:pPr>
    </w:p>
    <w:p w:rsidR="00D30146" w:rsidRPr="008A1AC5" w:rsidRDefault="00D30146" w:rsidP="00D30146">
      <w:pPr>
        <w:pStyle w:val="Tekstpodstawowy"/>
        <w:kinsoku w:val="0"/>
        <w:overflowPunct w:val="0"/>
        <w:rPr>
          <w:sz w:val="30"/>
          <w:szCs w:val="30"/>
        </w:rPr>
      </w:pPr>
    </w:p>
    <w:p w:rsidR="00D30146" w:rsidRPr="008A1AC5" w:rsidRDefault="00D30146" w:rsidP="00D30146">
      <w:pPr>
        <w:pStyle w:val="Tekstpodstawowy"/>
        <w:kinsoku w:val="0"/>
        <w:overflowPunct w:val="0"/>
        <w:spacing w:before="226"/>
        <w:ind w:left="677" w:right="949"/>
        <w:jc w:val="center"/>
        <w:rPr>
          <w:b/>
          <w:bCs/>
          <w:sz w:val="36"/>
          <w:szCs w:val="36"/>
        </w:rPr>
      </w:pPr>
      <w:r w:rsidRPr="008A1AC5">
        <w:rPr>
          <w:b/>
          <w:bCs/>
          <w:sz w:val="36"/>
          <w:szCs w:val="36"/>
        </w:rPr>
        <w:t>B - 03.02.04</w:t>
      </w:r>
    </w:p>
    <w:p w:rsidR="00D30146" w:rsidRPr="008A1AC5" w:rsidRDefault="00D30146" w:rsidP="00D30146">
      <w:pPr>
        <w:pStyle w:val="Tekstpodstawowy"/>
        <w:kinsoku w:val="0"/>
        <w:overflowPunct w:val="0"/>
        <w:rPr>
          <w:b/>
          <w:bCs/>
          <w:sz w:val="40"/>
          <w:szCs w:val="40"/>
        </w:rPr>
      </w:pPr>
    </w:p>
    <w:p w:rsidR="00D30146" w:rsidRPr="008A1AC5" w:rsidRDefault="00D30146" w:rsidP="00D30146">
      <w:pPr>
        <w:pStyle w:val="Tekstpodstawowy"/>
        <w:kinsoku w:val="0"/>
        <w:overflowPunct w:val="0"/>
        <w:rPr>
          <w:b/>
          <w:bCs/>
          <w:sz w:val="40"/>
          <w:szCs w:val="40"/>
        </w:rPr>
      </w:pPr>
    </w:p>
    <w:p w:rsidR="00D30146" w:rsidRPr="008A1AC5" w:rsidRDefault="00D30146" w:rsidP="00D30146">
      <w:pPr>
        <w:pStyle w:val="Tekstpodstawowy"/>
        <w:kinsoku w:val="0"/>
        <w:overflowPunct w:val="0"/>
        <w:spacing w:before="10"/>
        <w:rPr>
          <w:b/>
          <w:bCs/>
          <w:sz w:val="48"/>
          <w:szCs w:val="48"/>
        </w:rPr>
      </w:pPr>
    </w:p>
    <w:p w:rsidR="00D30146" w:rsidRPr="008A1AC5" w:rsidRDefault="00D30146" w:rsidP="00D30146">
      <w:pPr>
        <w:pStyle w:val="Tekstpodstawowy"/>
        <w:kinsoku w:val="0"/>
        <w:overflowPunct w:val="0"/>
        <w:ind w:left="676" w:right="949"/>
        <w:jc w:val="center"/>
        <w:rPr>
          <w:b/>
          <w:bCs/>
          <w:sz w:val="28"/>
          <w:szCs w:val="28"/>
        </w:rPr>
      </w:pPr>
      <w:r w:rsidRPr="008A1AC5">
        <w:rPr>
          <w:b/>
          <w:bCs/>
          <w:sz w:val="28"/>
          <w:szCs w:val="28"/>
        </w:rPr>
        <w:t>ELEMENTY MAŁEJ ARCHITEKTURY</w:t>
      </w:r>
    </w:p>
    <w:p w:rsidR="00D30146" w:rsidRPr="008A1AC5" w:rsidRDefault="00D30146" w:rsidP="00D30146">
      <w:pPr>
        <w:pStyle w:val="Tekstpodstawowy"/>
        <w:kinsoku w:val="0"/>
        <w:overflowPunct w:val="0"/>
        <w:rPr>
          <w:b/>
          <w:bCs/>
        </w:rPr>
      </w:pPr>
    </w:p>
    <w:p w:rsidR="00D30146" w:rsidRPr="008A1AC5" w:rsidRDefault="00D30146" w:rsidP="00D30146">
      <w:pPr>
        <w:pStyle w:val="Tekstpodstawowy"/>
        <w:kinsoku w:val="0"/>
        <w:overflowPunct w:val="0"/>
        <w:rPr>
          <w:b/>
          <w:bCs/>
        </w:rPr>
      </w:pPr>
    </w:p>
    <w:p w:rsidR="00D30146" w:rsidRPr="008A1AC5" w:rsidRDefault="00D30146" w:rsidP="00D30146">
      <w:pPr>
        <w:pStyle w:val="Tekstpodstawowy"/>
        <w:kinsoku w:val="0"/>
        <w:overflowPunct w:val="0"/>
        <w:rPr>
          <w:b/>
          <w:bCs/>
        </w:rPr>
      </w:pPr>
    </w:p>
    <w:p w:rsidR="00D30146" w:rsidRPr="008A1AC5" w:rsidRDefault="00D30146" w:rsidP="00D30146">
      <w:pPr>
        <w:pStyle w:val="Tekstpodstawowy"/>
        <w:kinsoku w:val="0"/>
        <w:overflowPunct w:val="0"/>
        <w:rPr>
          <w:b/>
          <w:bCs/>
        </w:rPr>
      </w:pPr>
    </w:p>
    <w:p w:rsidR="00D30146" w:rsidRPr="008A1AC5" w:rsidRDefault="00D30146" w:rsidP="00D30146">
      <w:pPr>
        <w:pStyle w:val="Tekstpodstawowy"/>
        <w:kinsoku w:val="0"/>
        <w:overflowPunct w:val="0"/>
        <w:rPr>
          <w:b/>
          <w:bCs/>
        </w:rPr>
      </w:pPr>
    </w:p>
    <w:p w:rsidR="00D30146" w:rsidRPr="008A1AC5" w:rsidRDefault="00D30146" w:rsidP="00D30146">
      <w:pPr>
        <w:pStyle w:val="Tekstpodstawowy"/>
        <w:kinsoku w:val="0"/>
        <w:overflowPunct w:val="0"/>
        <w:rPr>
          <w:b/>
          <w:bCs/>
        </w:rPr>
      </w:pPr>
    </w:p>
    <w:p w:rsidR="00D30146" w:rsidRPr="008A1AC5" w:rsidRDefault="00D30146" w:rsidP="00D30146">
      <w:pPr>
        <w:pStyle w:val="Tekstpodstawowy"/>
        <w:kinsoku w:val="0"/>
        <w:overflowPunct w:val="0"/>
        <w:spacing w:before="2"/>
        <w:rPr>
          <w:b/>
          <w:bCs/>
          <w:sz w:val="21"/>
          <w:szCs w:val="21"/>
        </w:rPr>
      </w:pPr>
      <w:r w:rsidRPr="008A1AC5">
        <w:rPr>
          <w:noProof/>
        </w:rPr>
        <mc:AlternateContent>
          <mc:Choice Requires="wps">
            <w:drawing>
              <wp:anchor distT="0" distB="0" distL="0" distR="0" simplePos="0" relativeHeight="251720192" behindDoc="0" locked="0" layoutInCell="0" allowOverlap="1" wp14:anchorId="01FCD1A9" wp14:editId="5B03F657">
                <wp:simplePos x="0" y="0"/>
                <wp:positionH relativeFrom="page">
                  <wp:posOffset>866775</wp:posOffset>
                </wp:positionH>
                <wp:positionV relativeFrom="paragraph">
                  <wp:posOffset>184150</wp:posOffset>
                </wp:positionV>
                <wp:extent cx="6169025" cy="0"/>
                <wp:effectExtent l="9525" t="5080" r="12700" b="13970"/>
                <wp:wrapTopAndBottom/>
                <wp:docPr id="147" name="Freeform 1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69025" cy="0"/>
                        </a:xfrm>
                        <a:custGeom>
                          <a:avLst/>
                          <a:gdLst>
                            <a:gd name="T0" fmla="*/ 0 w 9716"/>
                            <a:gd name="T1" fmla="*/ 0 h 20"/>
                            <a:gd name="T2" fmla="*/ 9716 w 9716"/>
                            <a:gd name="T3" fmla="*/ 0 h 20"/>
                          </a:gdLst>
                          <a:ahLst/>
                          <a:cxnLst>
                            <a:cxn ang="0">
                              <a:pos x="T0" y="T1"/>
                            </a:cxn>
                            <a:cxn ang="0">
                              <a:pos x="T2" y="T3"/>
                            </a:cxn>
                          </a:cxnLst>
                          <a:rect l="0" t="0" r="r" b="b"/>
                          <a:pathLst>
                            <a:path w="9716" h="20">
                              <a:moveTo>
                                <a:pt x="0" y="0"/>
                              </a:moveTo>
                              <a:lnTo>
                                <a:pt x="9716" y="0"/>
                              </a:lnTo>
                            </a:path>
                          </a:pathLst>
                        </a:custGeom>
                        <a:noFill/>
                        <a:ln w="88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B2597B" id="Freeform 143" o:spid="_x0000_s1026" style="position:absolute;margin-left:68.25pt;margin-top:14.5pt;width:485.75pt;height:0;z-index:2517201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7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" o:allowincell="f" path="m,l9716,e" filled="f" strokeweight=".24692mm">
                <v:path arrowok="t" o:connecttype="custom" o:connectlocs="0,0;6169025,0" o:connectangles="0,0"/>
                <w10:wrap type="topAndBottom" anchorx="page"/>
              </v:shape>
            </w:pict>
          </mc:Fallback>
        </mc:AlternateContent>
      </w:r>
    </w:p>
    <w:p w:rsidR="00D30146" w:rsidRPr="008A1AC5" w:rsidRDefault="00D30146" w:rsidP="00D30146">
      <w:pPr>
        <w:pStyle w:val="Nagwek11"/>
        <w:kinsoku w:val="0"/>
        <w:overflowPunct w:val="0"/>
        <w:spacing w:before="147" w:line="228" w:lineRule="exact"/>
        <w:ind w:left="676"/>
        <w:outlineLvl w:val="9"/>
        <w:rPr>
          <w:lang w:val="pl-PL"/>
        </w:rPr>
      </w:pPr>
      <w:r w:rsidRPr="008A1AC5">
        <w:rPr>
          <w:lang w:val="pl-PL"/>
        </w:rPr>
        <w:t>SPIS TREŚCI</w:t>
      </w:r>
    </w:p>
    <w:p w:rsidR="00D30146" w:rsidRPr="008A1AC5" w:rsidRDefault="00D30146" w:rsidP="00A77A6D">
      <w:pPr>
        <w:pStyle w:val="Akapitzlist"/>
        <w:numPr>
          <w:ilvl w:val="0"/>
          <w:numId w:val="162"/>
        </w:numPr>
        <w:tabs>
          <w:tab w:val="left" w:pos="620"/>
        </w:tabs>
        <w:kinsoku w:val="0"/>
        <w:overflowPunct w:val="0"/>
        <w:adjustRightInd w:val="0"/>
        <w:spacing w:line="226" w:lineRule="exact"/>
        <w:rPr>
          <w:b/>
          <w:bCs/>
          <w:sz w:val="20"/>
          <w:szCs w:val="20"/>
          <w:lang w:val="pl-PL"/>
        </w:rPr>
      </w:pPr>
      <w:r w:rsidRPr="008A1AC5">
        <w:rPr>
          <w:b/>
          <w:bCs/>
          <w:sz w:val="20"/>
          <w:szCs w:val="20"/>
          <w:lang w:val="pl-PL"/>
        </w:rPr>
        <w:t>WSTĘP</w:t>
      </w:r>
    </w:p>
    <w:p w:rsidR="00D30146" w:rsidRPr="008A1AC5" w:rsidRDefault="00D30146" w:rsidP="00A77A6D">
      <w:pPr>
        <w:pStyle w:val="Akapitzlist"/>
        <w:numPr>
          <w:ilvl w:val="0"/>
          <w:numId w:val="162"/>
        </w:numPr>
        <w:tabs>
          <w:tab w:val="left" w:pos="620"/>
        </w:tabs>
        <w:kinsoku w:val="0"/>
        <w:overflowPunct w:val="0"/>
        <w:adjustRightInd w:val="0"/>
        <w:spacing w:line="227" w:lineRule="exact"/>
        <w:rPr>
          <w:b/>
          <w:bCs/>
          <w:sz w:val="20"/>
          <w:szCs w:val="20"/>
          <w:lang w:val="pl-PL"/>
        </w:rPr>
      </w:pPr>
      <w:r w:rsidRPr="008A1AC5">
        <w:rPr>
          <w:b/>
          <w:bCs/>
          <w:sz w:val="20"/>
          <w:szCs w:val="20"/>
          <w:lang w:val="pl-PL"/>
        </w:rPr>
        <w:t>MATERIAŁY</w:t>
      </w:r>
    </w:p>
    <w:p w:rsidR="00D30146" w:rsidRPr="008A1AC5" w:rsidRDefault="00D30146" w:rsidP="00A77A6D">
      <w:pPr>
        <w:pStyle w:val="Akapitzlist"/>
        <w:numPr>
          <w:ilvl w:val="0"/>
          <w:numId w:val="162"/>
        </w:numPr>
        <w:tabs>
          <w:tab w:val="left" w:pos="620"/>
        </w:tabs>
        <w:kinsoku w:val="0"/>
        <w:overflowPunct w:val="0"/>
        <w:adjustRightInd w:val="0"/>
        <w:spacing w:line="227" w:lineRule="exact"/>
        <w:rPr>
          <w:b/>
          <w:bCs/>
          <w:sz w:val="20"/>
          <w:szCs w:val="20"/>
          <w:lang w:val="pl-PL"/>
        </w:rPr>
      </w:pPr>
      <w:r w:rsidRPr="008A1AC5">
        <w:rPr>
          <w:b/>
          <w:bCs/>
          <w:sz w:val="20"/>
          <w:szCs w:val="20"/>
          <w:lang w:val="pl-PL"/>
        </w:rPr>
        <w:t>SPRZĘT</w:t>
      </w:r>
    </w:p>
    <w:p w:rsidR="00D30146" w:rsidRPr="008A1AC5" w:rsidRDefault="00D30146" w:rsidP="00A77A6D">
      <w:pPr>
        <w:pStyle w:val="Akapitzlist"/>
        <w:numPr>
          <w:ilvl w:val="0"/>
          <w:numId w:val="162"/>
        </w:numPr>
        <w:tabs>
          <w:tab w:val="left" w:pos="620"/>
        </w:tabs>
        <w:kinsoku w:val="0"/>
        <w:overflowPunct w:val="0"/>
        <w:adjustRightInd w:val="0"/>
        <w:spacing w:line="226" w:lineRule="exact"/>
        <w:rPr>
          <w:b/>
          <w:bCs/>
          <w:sz w:val="20"/>
          <w:szCs w:val="20"/>
          <w:lang w:val="pl-PL"/>
        </w:rPr>
      </w:pPr>
      <w:r w:rsidRPr="008A1AC5">
        <w:rPr>
          <w:b/>
          <w:bCs/>
          <w:sz w:val="20"/>
          <w:szCs w:val="20"/>
          <w:lang w:val="pl-PL"/>
        </w:rPr>
        <w:t>TRANSPORT</w:t>
      </w:r>
    </w:p>
    <w:p w:rsidR="00D30146" w:rsidRPr="008A1AC5" w:rsidRDefault="00D30146" w:rsidP="00A77A6D">
      <w:pPr>
        <w:pStyle w:val="Akapitzlist"/>
        <w:numPr>
          <w:ilvl w:val="0"/>
          <w:numId w:val="162"/>
        </w:numPr>
        <w:tabs>
          <w:tab w:val="left" w:pos="620"/>
        </w:tabs>
        <w:kinsoku w:val="0"/>
        <w:overflowPunct w:val="0"/>
        <w:adjustRightInd w:val="0"/>
        <w:spacing w:line="226" w:lineRule="exact"/>
        <w:rPr>
          <w:b/>
          <w:bCs/>
          <w:sz w:val="20"/>
          <w:szCs w:val="20"/>
          <w:lang w:val="pl-PL"/>
        </w:rPr>
      </w:pPr>
      <w:r w:rsidRPr="008A1AC5">
        <w:rPr>
          <w:b/>
          <w:bCs/>
          <w:sz w:val="20"/>
          <w:szCs w:val="20"/>
          <w:lang w:val="pl-PL"/>
        </w:rPr>
        <w:t>WYKONANIE</w:t>
      </w:r>
      <w:r w:rsidRPr="008A1AC5">
        <w:rPr>
          <w:b/>
          <w:bCs/>
          <w:spacing w:val="-2"/>
          <w:sz w:val="20"/>
          <w:szCs w:val="20"/>
          <w:lang w:val="pl-PL"/>
        </w:rPr>
        <w:t xml:space="preserve"> </w:t>
      </w:r>
      <w:r w:rsidRPr="008A1AC5">
        <w:rPr>
          <w:b/>
          <w:bCs/>
          <w:sz w:val="20"/>
          <w:szCs w:val="20"/>
          <w:lang w:val="pl-PL"/>
        </w:rPr>
        <w:t>ROBÓT</w:t>
      </w:r>
    </w:p>
    <w:p w:rsidR="00D30146" w:rsidRPr="008A1AC5" w:rsidRDefault="00D30146" w:rsidP="00A77A6D">
      <w:pPr>
        <w:pStyle w:val="Akapitzlist"/>
        <w:numPr>
          <w:ilvl w:val="0"/>
          <w:numId w:val="162"/>
        </w:numPr>
        <w:tabs>
          <w:tab w:val="left" w:pos="620"/>
        </w:tabs>
        <w:kinsoku w:val="0"/>
        <w:overflowPunct w:val="0"/>
        <w:adjustRightInd w:val="0"/>
        <w:spacing w:line="226" w:lineRule="exact"/>
        <w:rPr>
          <w:b/>
          <w:bCs/>
          <w:sz w:val="20"/>
          <w:szCs w:val="20"/>
          <w:lang w:val="pl-PL"/>
        </w:rPr>
      </w:pPr>
      <w:r w:rsidRPr="008A1AC5">
        <w:rPr>
          <w:b/>
          <w:bCs/>
          <w:sz w:val="20"/>
          <w:szCs w:val="20"/>
          <w:lang w:val="pl-PL"/>
        </w:rPr>
        <w:t>KONTROLA JAKOŚCI</w:t>
      </w:r>
      <w:r w:rsidRPr="008A1AC5">
        <w:rPr>
          <w:b/>
          <w:bCs/>
          <w:spacing w:val="-2"/>
          <w:sz w:val="20"/>
          <w:szCs w:val="20"/>
          <w:lang w:val="pl-PL"/>
        </w:rPr>
        <w:t xml:space="preserve"> </w:t>
      </w:r>
      <w:r w:rsidRPr="008A1AC5">
        <w:rPr>
          <w:b/>
          <w:bCs/>
          <w:sz w:val="20"/>
          <w:szCs w:val="20"/>
          <w:lang w:val="pl-PL"/>
        </w:rPr>
        <w:t>ROBÓT</w:t>
      </w:r>
    </w:p>
    <w:p w:rsidR="00D30146" w:rsidRPr="008A1AC5" w:rsidRDefault="00D30146" w:rsidP="00A77A6D">
      <w:pPr>
        <w:pStyle w:val="Akapitzlist"/>
        <w:numPr>
          <w:ilvl w:val="0"/>
          <w:numId w:val="162"/>
        </w:numPr>
        <w:tabs>
          <w:tab w:val="left" w:pos="620"/>
        </w:tabs>
        <w:kinsoku w:val="0"/>
        <w:overflowPunct w:val="0"/>
        <w:adjustRightInd w:val="0"/>
        <w:spacing w:line="226" w:lineRule="exact"/>
        <w:rPr>
          <w:b/>
          <w:bCs/>
          <w:sz w:val="20"/>
          <w:szCs w:val="20"/>
          <w:lang w:val="pl-PL"/>
        </w:rPr>
      </w:pPr>
      <w:r w:rsidRPr="008A1AC5">
        <w:rPr>
          <w:b/>
          <w:bCs/>
          <w:sz w:val="20"/>
          <w:szCs w:val="20"/>
          <w:lang w:val="pl-PL"/>
        </w:rPr>
        <w:t>OBMIAR</w:t>
      </w:r>
      <w:r w:rsidRPr="008A1AC5">
        <w:rPr>
          <w:b/>
          <w:bCs/>
          <w:spacing w:val="-2"/>
          <w:sz w:val="20"/>
          <w:szCs w:val="20"/>
          <w:lang w:val="pl-PL"/>
        </w:rPr>
        <w:t xml:space="preserve"> </w:t>
      </w:r>
      <w:r w:rsidRPr="008A1AC5">
        <w:rPr>
          <w:b/>
          <w:bCs/>
          <w:sz w:val="20"/>
          <w:szCs w:val="20"/>
          <w:lang w:val="pl-PL"/>
        </w:rPr>
        <w:t>ROBÓT</w:t>
      </w:r>
    </w:p>
    <w:p w:rsidR="00D30146" w:rsidRPr="008A1AC5" w:rsidRDefault="00D30146" w:rsidP="00A77A6D">
      <w:pPr>
        <w:pStyle w:val="Akapitzlist"/>
        <w:numPr>
          <w:ilvl w:val="0"/>
          <w:numId w:val="162"/>
        </w:numPr>
        <w:tabs>
          <w:tab w:val="left" w:pos="620"/>
        </w:tabs>
        <w:kinsoku w:val="0"/>
        <w:overflowPunct w:val="0"/>
        <w:adjustRightInd w:val="0"/>
        <w:spacing w:line="227" w:lineRule="exact"/>
        <w:rPr>
          <w:b/>
          <w:bCs/>
          <w:sz w:val="20"/>
          <w:szCs w:val="20"/>
          <w:lang w:val="pl-PL"/>
        </w:rPr>
      </w:pPr>
      <w:r w:rsidRPr="008A1AC5">
        <w:rPr>
          <w:b/>
          <w:bCs/>
          <w:sz w:val="20"/>
          <w:szCs w:val="20"/>
          <w:lang w:val="pl-PL"/>
        </w:rPr>
        <w:t>ODBIÓR</w:t>
      </w:r>
      <w:r w:rsidRPr="008A1AC5">
        <w:rPr>
          <w:b/>
          <w:bCs/>
          <w:spacing w:val="-3"/>
          <w:sz w:val="20"/>
          <w:szCs w:val="20"/>
          <w:lang w:val="pl-PL"/>
        </w:rPr>
        <w:t xml:space="preserve"> </w:t>
      </w:r>
      <w:r w:rsidRPr="008A1AC5">
        <w:rPr>
          <w:b/>
          <w:bCs/>
          <w:sz w:val="20"/>
          <w:szCs w:val="20"/>
          <w:lang w:val="pl-PL"/>
        </w:rPr>
        <w:t>ROBÓT</w:t>
      </w:r>
    </w:p>
    <w:p w:rsidR="00D30146" w:rsidRPr="008A1AC5" w:rsidRDefault="00D30146" w:rsidP="00A77A6D">
      <w:pPr>
        <w:pStyle w:val="Akapitzlist"/>
        <w:numPr>
          <w:ilvl w:val="0"/>
          <w:numId w:val="162"/>
        </w:numPr>
        <w:tabs>
          <w:tab w:val="left" w:pos="620"/>
        </w:tabs>
        <w:kinsoku w:val="0"/>
        <w:overflowPunct w:val="0"/>
        <w:adjustRightInd w:val="0"/>
        <w:spacing w:line="227" w:lineRule="exact"/>
        <w:rPr>
          <w:b/>
          <w:bCs/>
          <w:sz w:val="20"/>
          <w:szCs w:val="20"/>
          <w:lang w:val="pl-PL"/>
        </w:rPr>
      </w:pPr>
      <w:r w:rsidRPr="008A1AC5">
        <w:rPr>
          <w:b/>
          <w:bCs/>
          <w:sz w:val="20"/>
          <w:szCs w:val="20"/>
          <w:lang w:val="pl-PL"/>
        </w:rPr>
        <w:t>PODSTAWA</w:t>
      </w:r>
      <w:r w:rsidRPr="008A1AC5">
        <w:rPr>
          <w:b/>
          <w:bCs/>
          <w:spacing w:val="-1"/>
          <w:sz w:val="20"/>
          <w:szCs w:val="20"/>
          <w:lang w:val="pl-PL"/>
        </w:rPr>
        <w:t xml:space="preserve"> </w:t>
      </w:r>
      <w:r w:rsidRPr="008A1AC5">
        <w:rPr>
          <w:b/>
          <w:bCs/>
          <w:sz w:val="20"/>
          <w:szCs w:val="20"/>
          <w:lang w:val="pl-PL"/>
        </w:rPr>
        <w:t>PŁATNOŚCI</w:t>
      </w:r>
    </w:p>
    <w:p w:rsidR="00D30146" w:rsidRPr="008A1AC5" w:rsidRDefault="00D30146" w:rsidP="00A77A6D">
      <w:pPr>
        <w:pStyle w:val="Akapitzlist"/>
        <w:numPr>
          <w:ilvl w:val="0"/>
          <w:numId w:val="162"/>
        </w:numPr>
        <w:tabs>
          <w:tab w:val="left" w:pos="701"/>
        </w:tabs>
        <w:kinsoku w:val="0"/>
        <w:overflowPunct w:val="0"/>
        <w:adjustRightInd w:val="0"/>
        <w:spacing w:line="228" w:lineRule="exact"/>
        <w:ind w:left="700" w:hanging="302"/>
        <w:rPr>
          <w:b/>
          <w:bCs/>
          <w:sz w:val="20"/>
          <w:szCs w:val="20"/>
          <w:lang w:val="pl-PL"/>
        </w:rPr>
      </w:pPr>
      <w:r w:rsidRPr="008A1AC5">
        <w:rPr>
          <w:b/>
          <w:bCs/>
          <w:sz w:val="20"/>
          <w:szCs w:val="20"/>
          <w:lang w:val="pl-PL"/>
        </w:rPr>
        <w:t>PRZEPISY</w:t>
      </w:r>
      <w:r w:rsidRPr="008A1AC5">
        <w:rPr>
          <w:b/>
          <w:bCs/>
          <w:spacing w:val="4"/>
          <w:sz w:val="20"/>
          <w:szCs w:val="20"/>
          <w:lang w:val="pl-PL"/>
        </w:rPr>
        <w:t xml:space="preserve"> </w:t>
      </w:r>
      <w:r w:rsidRPr="008A1AC5">
        <w:rPr>
          <w:b/>
          <w:bCs/>
          <w:sz w:val="20"/>
          <w:szCs w:val="20"/>
          <w:lang w:val="pl-PL"/>
        </w:rPr>
        <w:t>ZWIĄZANE</w:t>
      </w:r>
    </w:p>
    <w:p w:rsidR="00D30146" w:rsidRPr="008A1AC5" w:rsidRDefault="00D30146" w:rsidP="00D30146">
      <w:pPr>
        <w:pStyle w:val="Tekstpodstawowy"/>
        <w:kinsoku w:val="0"/>
        <w:overflowPunct w:val="0"/>
        <w:spacing w:before="10"/>
        <w:rPr>
          <w:b/>
          <w:bCs/>
          <w:sz w:val="18"/>
          <w:szCs w:val="18"/>
        </w:rPr>
      </w:pPr>
      <w:r w:rsidRPr="008A1AC5">
        <w:rPr>
          <w:noProof/>
        </w:rPr>
        <mc:AlternateContent>
          <mc:Choice Requires="wps">
            <w:drawing>
              <wp:anchor distT="0" distB="0" distL="0" distR="0" simplePos="0" relativeHeight="251721216" behindDoc="0" locked="0" layoutInCell="0" allowOverlap="1" wp14:anchorId="420E5F6B" wp14:editId="3C6F675C">
                <wp:simplePos x="0" y="0"/>
                <wp:positionH relativeFrom="page">
                  <wp:posOffset>866775</wp:posOffset>
                </wp:positionH>
                <wp:positionV relativeFrom="paragraph">
                  <wp:posOffset>167005</wp:posOffset>
                </wp:positionV>
                <wp:extent cx="6169025" cy="0"/>
                <wp:effectExtent l="9525" t="7620" r="12700" b="11430"/>
                <wp:wrapTopAndBottom/>
                <wp:docPr id="148" name="Freeform 1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69025" cy="0"/>
                        </a:xfrm>
                        <a:custGeom>
                          <a:avLst/>
                          <a:gdLst>
                            <a:gd name="T0" fmla="*/ 0 w 9716"/>
                            <a:gd name="T1" fmla="*/ 0 h 20"/>
                            <a:gd name="T2" fmla="*/ 9716 w 9716"/>
                            <a:gd name="T3" fmla="*/ 0 h 20"/>
                          </a:gdLst>
                          <a:ahLst/>
                          <a:cxnLst>
                            <a:cxn ang="0">
                              <a:pos x="T0" y="T1"/>
                            </a:cxn>
                            <a:cxn ang="0">
                              <a:pos x="T2" y="T3"/>
                            </a:cxn>
                          </a:cxnLst>
                          <a:rect l="0" t="0" r="r" b="b"/>
                          <a:pathLst>
                            <a:path w="9716" h="20">
                              <a:moveTo>
                                <a:pt x="0" y="0"/>
                              </a:moveTo>
                              <a:lnTo>
                                <a:pt x="9716" y="0"/>
                              </a:lnTo>
                            </a:path>
                          </a:pathLst>
                        </a:custGeom>
                        <a:noFill/>
                        <a:ln w="88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C39B75" id="Freeform 144" o:spid="_x0000_s1026" style="position:absolute;margin-left:68.25pt;margin-top:13.15pt;width:485.75pt;height:0;z-index:251721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7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" o:allowincell="f" path="m,l9716,e" filled="f" strokeweight=".24692mm">
                <v:path arrowok="t" o:connecttype="custom" o:connectlocs="0,0;6169025,0" o:connectangles="0,0"/>
                <w10:wrap type="topAndBottom" anchorx="page"/>
              </v:shape>
            </w:pict>
          </mc:Fallback>
        </mc:AlternateContent>
      </w:r>
    </w:p>
    <w:p w:rsidR="00D30146" w:rsidRPr="008A1AC5" w:rsidRDefault="00D30146" w:rsidP="00D30146">
      <w:pPr>
        <w:pStyle w:val="Tekstpodstawowy"/>
        <w:kinsoku w:val="0"/>
        <w:overflowPunct w:val="0"/>
        <w:spacing w:before="10"/>
        <w:rPr>
          <w:b/>
          <w:bCs/>
          <w:sz w:val="18"/>
          <w:szCs w:val="18"/>
        </w:rPr>
        <w:sectPr w:rsidR="00D30146" w:rsidRPr="008A1AC5">
          <w:headerReference w:type="default" r:id="rId68"/>
          <w:footerReference w:type="default" r:id="rId69"/>
          <w:pgSz w:w="11900" w:h="16840"/>
          <w:pgMar w:top="600" w:right="740" w:bottom="880" w:left="1020" w:header="262" w:footer="692" w:gutter="0"/>
          <w:cols w:space="708"/>
          <w:noEndnote/>
        </w:sectPr>
      </w:pPr>
    </w:p>
    <w:p w:rsidR="00D30146" w:rsidRPr="008A1AC5" w:rsidRDefault="00D30146" w:rsidP="00A77A6D">
      <w:pPr>
        <w:pStyle w:val="Akapitzlist"/>
        <w:numPr>
          <w:ilvl w:val="0"/>
          <w:numId w:val="161"/>
        </w:numPr>
        <w:tabs>
          <w:tab w:val="left" w:pos="608"/>
        </w:tabs>
        <w:kinsoku w:val="0"/>
        <w:overflowPunct w:val="0"/>
        <w:adjustRightInd w:val="0"/>
        <w:spacing w:before="81"/>
        <w:rPr>
          <w:b/>
          <w:bCs/>
          <w:sz w:val="20"/>
          <w:szCs w:val="20"/>
          <w:lang w:val="pl-PL"/>
        </w:rPr>
      </w:pPr>
      <w:r w:rsidRPr="008A1AC5">
        <w:rPr>
          <w:b/>
          <w:bCs/>
          <w:sz w:val="20"/>
          <w:szCs w:val="20"/>
          <w:lang w:val="pl-PL"/>
        </w:rPr>
        <w:lastRenderedPageBreak/>
        <w:t>WSTĘP</w:t>
      </w:r>
    </w:p>
    <w:p w:rsidR="00D30146" w:rsidRPr="008A1AC5" w:rsidRDefault="00D30146" w:rsidP="00D30146">
      <w:pPr>
        <w:pStyle w:val="Tekstpodstawowy"/>
        <w:kinsoku w:val="0"/>
        <w:overflowPunct w:val="0"/>
        <w:spacing w:before="8"/>
        <w:rPr>
          <w:b/>
          <w:bCs/>
          <w:sz w:val="30"/>
          <w:szCs w:val="30"/>
        </w:rPr>
      </w:pPr>
    </w:p>
    <w:p w:rsidR="00D30146" w:rsidRPr="008A1AC5" w:rsidRDefault="00D30146" w:rsidP="00A77A6D">
      <w:pPr>
        <w:pStyle w:val="Akapitzlist"/>
        <w:numPr>
          <w:ilvl w:val="1"/>
          <w:numId w:val="161"/>
        </w:numPr>
        <w:tabs>
          <w:tab w:val="left" w:pos="804"/>
        </w:tabs>
        <w:kinsoku w:val="0"/>
        <w:overflowPunct w:val="0"/>
        <w:adjustRightInd w:val="0"/>
        <w:rPr>
          <w:b/>
          <w:bCs/>
          <w:sz w:val="20"/>
          <w:szCs w:val="20"/>
          <w:lang w:val="pl-PL"/>
        </w:rPr>
      </w:pPr>
      <w:r w:rsidRPr="008A1AC5">
        <w:rPr>
          <w:b/>
          <w:bCs/>
          <w:sz w:val="20"/>
          <w:szCs w:val="20"/>
          <w:lang w:val="pl-PL"/>
        </w:rPr>
        <w:t>Przedmiot ST</w:t>
      </w:r>
    </w:p>
    <w:p w:rsidR="008A1AC5" w:rsidRPr="008A1AC5" w:rsidRDefault="008A1AC5" w:rsidP="008A1AC5">
      <w:pPr>
        <w:pStyle w:val="Tekstpodstawowy"/>
        <w:kinsoku w:val="0"/>
        <w:overflowPunct w:val="0"/>
        <w:spacing w:before="121" w:line="230" w:lineRule="auto"/>
        <w:ind w:left="398" w:right="668"/>
      </w:pPr>
      <w:r w:rsidRPr="008A1AC5">
        <w:t>Przedmiotem niniejszej specyfikacji technicznej (ST) są wspólne wymagania techniczne dotyczące wykonania    i odbioru robót, które zostaną wykonane na podstawie dokumentacji projektowej dla zadania pn. PRZEBUDOWA I ROZBUDOWA BUDYNKU ZESPOŁU SZKOLNO - PRZEDSZKOLNEGO NR 19, W TYM NA POTRZEBY PORADNI PSYCHOLOGICZNO-PEDAGOGICZNEJ NR 8</w:t>
      </w:r>
    </w:p>
    <w:p w:rsidR="008A1AC5" w:rsidRPr="008A1AC5" w:rsidRDefault="008A1AC5" w:rsidP="008A1AC5">
      <w:pPr>
        <w:pStyle w:val="Tekstpodstawowy"/>
        <w:kinsoku w:val="0"/>
        <w:overflowPunct w:val="0"/>
        <w:spacing w:before="121" w:line="230" w:lineRule="auto"/>
        <w:ind w:left="398" w:right="668"/>
      </w:pPr>
      <w:r w:rsidRPr="008A1AC5">
        <w:t>61-249 Poznań, os. Stare Żegrze 1 obręb 0006 Żegrze ark 35, nr działki 2</w:t>
      </w:r>
    </w:p>
    <w:p w:rsidR="008A1AC5" w:rsidRPr="008A1AC5" w:rsidRDefault="008A1AC5" w:rsidP="00D30146">
      <w:pPr>
        <w:pStyle w:val="Tekstpodstawowy"/>
        <w:kinsoku w:val="0"/>
        <w:overflowPunct w:val="0"/>
        <w:spacing w:before="118" w:line="230" w:lineRule="auto"/>
        <w:ind w:left="398" w:right="671" w:hanging="1"/>
        <w:rPr>
          <w:sz w:val="19"/>
          <w:szCs w:val="19"/>
        </w:rPr>
      </w:pPr>
    </w:p>
    <w:p w:rsidR="00D30146" w:rsidRPr="008A1AC5" w:rsidRDefault="00D30146" w:rsidP="00D30146">
      <w:pPr>
        <w:pStyle w:val="Tekstpodstawowy"/>
        <w:kinsoku w:val="0"/>
        <w:overflowPunct w:val="0"/>
        <w:ind w:left="398"/>
      </w:pPr>
      <w:r w:rsidRPr="008A1AC5">
        <w:t>Klasyfikacja wg Wspólnego Słownika Zamówień (CPV)</w:t>
      </w:r>
    </w:p>
    <w:tbl>
      <w:tblPr>
        <w:tblW w:w="0" w:type="auto"/>
        <w:tblInd w:w="404" w:type="dxa"/>
        <w:tblLayout w:type="fixed"/>
        <w:tblCellMar>
          <w:left w:w="0" w:type="dxa"/>
          <w:right w:w="0" w:type="dxa"/>
        </w:tblCellMar>
        <w:tblLook w:val="0000" w:firstRow="0" w:lastRow="0" w:firstColumn="0" w:lastColumn="0" w:noHBand="0" w:noVBand="0"/>
      </w:tblPr>
      <w:tblGrid>
        <w:gridCol w:w="1277"/>
        <w:gridCol w:w="1275"/>
        <w:gridCol w:w="1419"/>
        <w:gridCol w:w="5103"/>
      </w:tblGrid>
      <w:tr w:rsidR="00D30146" w:rsidRPr="008A1AC5" w:rsidTr="00D30146">
        <w:trPr>
          <w:trHeight w:val="330"/>
        </w:trPr>
        <w:tc>
          <w:tcPr>
            <w:tcW w:w="1277"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46"/>
              <w:ind w:left="54"/>
              <w:rPr>
                <w:b/>
                <w:bCs/>
                <w:i/>
                <w:iCs/>
                <w:sz w:val="20"/>
                <w:szCs w:val="20"/>
                <w:lang w:val="pl-PL"/>
              </w:rPr>
            </w:pPr>
            <w:r w:rsidRPr="008A1AC5">
              <w:rPr>
                <w:b/>
                <w:bCs/>
                <w:i/>
                <w:iCs/>
                <w:sz w:val="20"/>
                <w:szCs w:val="20"/>
                <w:lang w:val="pl-PL"/>
              </w:rPr>
              <w:t>Grupa</w:t>
            </w:r>
          </w:p>
        </w:tc>
        <w:tc>
          <w:tcPr>
            <w:tcW w:w="1275"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46"/>
              <w:ind w:left="52"/>
              <w:rPr>
                <w:b/>
                <w:bCs/>
                <w:i/>
                <w:iCs/>
                <w:sz w:val="20"/>
                <w:szCs w:val="20"/>
                <w:lang w:val="pl-PL"/>
              </w:rPr>
            </w:pPr>
            <w:r w:rsidRPr="008A1AC5">
              <w:rPr>
                <w:b/>
                <w:bCs/>
                <w:i/>
                <w:iCs/>
                <w:sz w:val="20"/>
                <w:szCs w:val="20"/>
                <w:lang w:val="pl-PL"/>
              </w:rPr>
              <w:t>Klasa</w:t>
            </w:r>
          </w:p>
        </w:tc>
        <w:tc>
          <w:tcPr>
            <w:tcW w:w="1419"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46"/>
              <w:ind w:left="54"/>
              <w:rPr>
                <w:b/>
                <w:bCs/>
                <w:i/>
                <w:iCs/>
                <w:sz w:val="20"/>
                <w:szCs w:val="20"/>
                <w:lang w:val="pl-PL"/>
              </w:rPr>
            </w:pPr>
            <w:r w:rsidRPr="008A1AC5">
              <w:rPr>
                <w:b/>
                <w:bCs/>
                <w:i/>
                <w:iCs/>
                <w:sz w:val="20"/>
                <w:szCs w:val="20"/>
                <w:lang w:val="pl-PL"/>
              </w:rPr>
              <w:t>Kategoria</w:t>
            </w:r>
          </w:p>
        </w:tc>
        <w:tc>
          <w:tcPr>
            <w:tcW w:w="5103"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46"/>
              <w:ind w:left="51"/>
              <w:rPr>
                <w:b/>
                <w:bCs/>
                <w:i/>
                <w:iCs/>
                <w:sz w:val="20"/>
                <w:szCs w:val="20"/>
                <w:lang w:val="pl-PL"/>
              </w:rPr>
            </w:pPr>
            <w:r w:rsidRPr="008A1AC5">
              <w:rPr>
                <w:b/>
                <w:bCs/>
                <w:i/>
                <w:iCs/>
                <w:sz w:val="20"/>
                <w:szCs w:val="20"/>
                <w:lang w:val="pl-PL"/>
              </w:rPr>
              <w:t>Opis</w:t>
            </w:r>
          </w:p>
        </w:tc>
      </w:tr>
      <w:tr w:rsidR="00D30146" w:rsidRPr="008A1AC5" w:rsidTr="00D30146">
        <w:trPr>
          <w:trHeight w:val="774"/>
        </w:trPr>
        <w:tc>
          <w:tcPr>
            <w:tcW w:w="1277"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46"/>
              <w:ind w:left="153"/>
              <w:rPr>
                <w:sz w:val="20"/>
                <w:szCs w:val="20"/>
                <w:lang w:val="pl-PL"/>
              </w:rPr>
            </w:pPr>
            <w:r w:rsidRPr="008A1AC5">
              <w:rPr>
                <w:sz w:val="20"/>
                <w:szCs w:val="20"/>
                <w:lang w:val="pl-PL"/>
              </w:rPr>
              <w:t>45200000-9</w:t>
            </w:r>
          </w:p>
        </w:tc>
        <w:tc>
          <w:tcPr>
            <w:tcW w:w="1275"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rPr>
                <w:sz w:val="18"/>
                <w:szCs w:val="18"/>
                <w:lang w:val="pl-PL"/>
              </w:rPr>
            </w:pPr>
          </w:p>
        </w:tc>
        <w:tc>
          <w:tcPr>
            <w:tcW w:w="1419"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rPr>
                <w:sz w:val="18"/>
                <w:szCs w:val="18"/>
                <w:lang w:val="pl-PL"/>
              </w:rPr>
            </w:pPr>
          </w:p>
        </w:tc>
        <w:tc>
          <w:tcPr>
            <w:tcW w:w="5103"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51" w:line="232" w:lineRule="auto"/>
              <w:ind w:left="51" w:right="45"/>
              <w:jc w:val="both"/>
              <w:rPr>
                <w:sz w:val="20"/>
                <w:szCs w:val="20"/>
                <w:lang w:val="pl-PL"/>
              </w:rPr>
            </w:pPr>
            <w:r w:rsidRPr="008A1AC5">
              <w:rPr>
                <w:sz w:val="20"/>
                <w:szCs w:val="20"/>
                <w:lang w:val="pl-PL"/>
              </w:rPr>
              <w:t>Roboty budowlane w zakresie wznoszenia kompletnych obiektów budowlanych lub ich części oraz roboty w zakresie inżynierii lądowej i wodnej.</w:t>
            </w:r>
          </w:p>
        </w:tc>
      </w:tr>
      <w:tr w:rsidR="00D30146" w:rsidRPr="008A1AC5" w:rsidTr="00D30146">
        <w:trPr>
          <w:trHeight w:val="330"/>
        </w:trPr>
        <w:tc>
          <w:tcPr>
            <w:tcW w:w="1277"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rPr>
                <w:sz w:val="18"/>
                <w:szCs w:val="18"/>
                <w:lang w:val="pl-PL"/>
              </w:rPr>
            </w:pPr>
          </w:p>
        </w:tc>
        <w:tc>
          <w:tcPr>
            <w:tcW w:w="1275"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46"/>
              <w:ind w:left="150"/>
              <w:rPr>
                <w:sz w:val="20"/>
                <w:szCs w:val="20"/>
                <w:lang w:val="pl-PL"/>
              </w:rPr>
            </w:pPr>
            <w:r w:rsidRPr="008A1AC5">
              <w:rPr>
                <w:sz w:val="20"/>
                <w:szCs w:val="20"/>
                <w:lang w:val="pl-PL"/>
              </w:rPr>
              <w:t>45210000-2</w:t>
            </w:r>
          </w:p>
        </w:tc>
        <w:tc>
          <w:tcPr>
            <w:tcW w:w="1419"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rPr>
                <w:sz w:val="18"/>
                <w:szCs w:val="18"/>
                <w:lang w:val="pl-PL"/>
              </w:rPr>
            </w:pPr>
          </w:p>
        </w:tc>
        <w:tc>
          <w:tcPr>
            <w:tcW w:w="5103"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46"/>
              <w:ind w:left="51"/>
              <w:rPr>
                <w:sz w:val="20"/>
                <w:szCs w:val="20"/>
                <w:lang w:val="pl-PL"/>
              </w:rPr>
            </w:pPr>
            <w:r w:rsidRPr="008A1AC5">
              <w:rPr>
                <w:sz w:val="20"/>
                <w:szCs w:val="20"/>
                <w:lang w:val="pl-PL"/>
              </w:rPr>
              <w:t>Roboty budowlane w zakresie budynków.</w:t>
            </w:r>
          </w:p>
        </w:tc>
      </w:tr>
      <w:tr w:rsidR="00D30146" w:rsidRPr="008A1AC5" w:rsidTr="00D30146">
        <w:trPr>
          <w:trHeight w:val="333"/>
        </w:trPr>
        <w:tc>
          <w:tcPr>
            <w:tcW w:w="1277"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rPr>
                <w:sz w:val="18"/>
                <w:szCs w:val="18"/>
                <w:lang w:val="pl-PL"/>
              </w:rPr>
            </w:pPr>
          </w:p>
        </w:tc>
        <w:tc>
          <w:tcPr>
            <w:tcW w:w="1275"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rPr>
                <w:sz w:val="18"/>
                <w:szCs w:val="18"/>
                <w:lang w:val="pl-PL"/>
              </w:rPr>
            </w:pPr>
          </w:p>
        </w:tc>
        <w:tc>
          <w:tcPr>
            <w:tcW w:w="1419"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46"/>
              <w:ind w:right="216"/>
              <w:jc w:val="right"/>
              <w:rPr>
                <w:w w:val="95"/>
                <w:sz w:val="20"/>
                <w:szCs w:val="20"/>
                <w:lang w:val="pl-PL"/>
              </w:rPr>
            </w:pPr>
            <w:r w:rsidRPr="008A1AC5">
              <w:rPr>
                <w:w w:val="95"/>
                <w:sz w:val="20"/>
                <w:szCs w:val="20"/>
                <w:lang w:val="pl-PL"/>
              </w:rPr>
              <w:t>45112723-9</w:t>
            </w:r>
          </w:p>
        </w:tc>
        <w:tc>
          <w:tcPr>
            <w:tcW w:w="5103"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46"/>
              <w:ind w:left="51"/>
              <w:rPr>
                <w:sz w:val="20"/>
                <w:szCs w:val="20"/>
                <w:lang w:val="pl-PL"/>
              </w:rPr>
            </w:pPr>
            <w:r w:rsidRPr="008A1AC5">
              <w:rPr>
                <w:sz w:val="20"/>
                <w:szCs w:val="20"/>
                <w:lang w:val="pl-PL"/>
              </w:rPr>
              <w:t>Roboty w zakresie kształtowania placów zabaw.</w:t>
            </w:r>
          </w:p>
        </w:tc>
      </w:tr>
      <w:tr w:rsidR="00D30146" w:rsidRPr="008A1AC5" w:rsidTr="00D30146">
        <w:trPr>
          <w:trHeight w:val="330"/>
        </w:trPr>
        <w:tc>
          <w:tcPr>
            <w:tcW w:w="1277"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rPr>
                <w:sz w:val="18"/>
                <w:szCs w:val="18"/>
                <w:lang w:val="pl-PL"/>
              </w:rPr>
            </w:pPr>
          </w:p>
        </w:tc>
        <w:tc>
          <w:tcPr>
            <w:tcW w:w="1275"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rPr>
                <w:sz w:val="18"/>
                <w:szCs w:val="18"/>
                <w:lang w:val="pl-PL"/>
              </w:rPr>
            </w:pPr>
          </w:p>
        </w:tc>
        <w:tc>
          <w:tcPr>
            <w:tcW w:w="1419"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46"/>
              <w:ind w:right="216"/>
              <w:jc w:val="right"/>
              <w:rPr>
                <w:w w:val="95"/>
                <w:sz w:val="20"/>
                <w:szCs w:val="20"/>
                <w:lang w:val="pl-PL"/>
              </w:rPr>
            </w:pPr>
            <w:r w:rsidRPr="008A1AC5">
              <w:rPr>
                <w:w w:val="95"/>
                <w:sz w:val="20"/>
                <w:szCs w:val="20"/>
                <w:lang w:val="pl-PL"/>
              </w:rPr>
              <w:t>45212140-9</w:t>
            </w:r>
          </w:p>
        </w:tc>
        <w:tc>
          <w:tcPr>
            <w:tcW w:w="5103" w:type="dxa"/>
            <w:tcBorders>
              <w:top w:val="single" w:sz="4" w:space="0" w:color="000000"/>
              <w:left w:val="single" w:sz="4" w:space="0" w:color="000000"/>
              <w:bottom w:val="single" w:sz="4" w:space="0" w:color="000000"/>
              <w:right w:val="single" w:sz="4" w:space="0" w:color="000000"/>
            </w:tcBorders>
          </w:tcPr>
          <w:p w:rsidR="00D30146" w:rsidRPr="008A1AC5" w:rsidRDefault="00D30146" w:rsidP="00D30146">
            <w:pPr>
              <w:pStyle w:val="TableParagraph"/>
              <w:kinsoku w:val="0"/>
              <w:overflowPunct w:val="0"/>
              <w:spacing w:before="46"/>
              <w:ind w:left="51"/>
              <w:rPr>
                <w:sz w:val="20"/>
                <w:szCs w:val="20"/>
                <w:lang w:val="pl-PL"/>
              </w:rPr>
            </w:pPr>
            <w:r w:rsidRPr="008A1AC5">
              <w:rPr>
                <w:sz w:val="20"/>
                <w:szCs w:val="20"/>
                <w:lang w:val="pl-PL"/>
              </w:rPr>
              <w:t>Obiekty rekreacyjne.</w:t>
            </w:r>
          </w:p>
        </w:tc>
      </w:tr>
    </w:tbl>
    <w:p w:rsidR="00D30146" w:rsidRPr="008A1AC5" w:rsidRDefault="00D30146" w:rsidP="00D30146">
      <w:pPr>
        <w:pStyle w:val="Tekstpodstawowy"/>
        <w:kinsoku w:val="0"/>
        <w:overflowPunct w:val="0"/>
        <w:rPr>
          <w:sz w:val="22"/>
          <w:szCs w:val="22"/>
        </w:rPr>
      </w:pPr>
    </w:p>
    <w:p w:rsidR="00D30146" w:rsidRPr="008A1AC5" w:rsidRDefault="00D30146" w:rsidP="00D30146">
      <w:pPr>
        <w:pStyle w:val="Tekstpodstawowy"/>
        <w:kinsoku w:val="0"/>
        <w:overflowPunct w:val="0"/>
        <w:spacing w:before="3"/>
        <w:rPr>
          <w:sz w:val="17"/>
          <w:szCs w:val="17"/>
        </w:rPr>
      </w:pPr>
    </w:p>
    <w:p w:rsidR="00D30146" w:rsidRPr="008A1AC5" w:rsidRDefault="00D30146" w:rsidP="00A77A6D">
      <w:pPr>
        <w:pStyle w:val="Nagwek11"/>
        <w:numPr>
          <w:ilvl w:val="1"/>
          <w:numId w:val="161"/>
        </w:numPr>
        <w:tabs>
          <w:tab w:val="left" w:pos="804"/>
        </w:tabs>
        <w:kinsoku w:val="0"/>
        <w:overflowPunct w:val="0"/>
        <w:adjustRightInd w:val="0"/>
        <w:ind w:right="0"/>
        <w:jc w:val="left"/>
        <w:outlineLvl w:val="9"/>
        <w:rPr>
          <w:lang w:val="pl-PL"/>
        </w:rPr>
      </w:pPr>
      <w:r w:rsidRPr="008A1AC5">
        <w:rPr>
          <w:lang w:val="pl-PL"/>
        </w:rPr>
        <w:t>Zakres stosowania</w:t>
      </w:r>
      <w:r w:rsidRPr="008A1AC5">
        <w:rPr>
          <w:spacing w:val="-1"/>
          <w:lang w:val="pl-PL"/>
        </w:rPr>
        <w:t xml:space="preserve"> </w:t>
      </w:r>
      <w:r w:rsidRPr="008A1AC5">
        <w:rPr>
          <w:lang w:val="pl-PL"/>
        </w:rPr>
        <w:t>ST</w:t>
      </w:r>
    </w:p>
    <w:p w:rsidR="00D30146" w:rsidRPr="008A1AC5" w:rsidRDefault="00D30146" w:rsidP="00D30146">
      <w:pPr>
        <w:pStyle w:val="Tekstpodstawowy"/>
        <w:kinsoku w:val="0"/>
        <w:overflowPunct w:val="0"/>
        <w:spacing w:before="121" w:line="230" w:lineRule="auto"/>
        <w:ind w:left="398"/>
      </w:pPr>
      <w:r w:rsidRPr="008A1AC5">
        <w:t>Szczegółowa specyfikacja techniczna jest stosowana jako dokument przetargowy przy zlecaniu i realizacji robót wymienionych w pkt. 1.1.</w:t>
      </w:r>
    </w:p>
    <w:p w:rsidR="00D30146" w:rsidRPr="008A1AC5" w:rsidRDefault="00D30146" w:rsidP="00D30146">
      <w:pPr>
        <w:pStyle w:val="Tekstpodstawowy"/>
        <w:kinsoku w:val="0"/>
        <w:overflowPunct w:val="0"/>
        <w:spacing w:before="2"/>
      </w:pPr>
    </w:p>
    <w:p w:rsidR="00D30146" w:rsidRPr="008A1AC5" w:rsidRDefault="00D30146" w:rsidP="00A77A6D">
      <w:pPr>
        <w:pStyle w:val="Nagwek11"/>
        <w:numPr>
          <w:ilvl w:val="1"/>
          <w:numId w:val="161"/>
        </w:numPr>
        <w:tabs>
          <w:tab w:val="left" w:pos="804"/>
        </w:tabs>
        <w:kinsoku w:val="0"/>
        <w:overflowPunct w:val="0"/>
        <w:adjustRightInd w:val="0"/>
        <w:ind w:right="0"/>
        <w:jc w:val="left"/>
        <w:outlineLvl w:val="9"/>
        <w:rPr>
          <w:lang w:val="pl-PL"/>
        </w:rPr>
      </w:pPr>
      <w:r w:rsidRPr="008A1AC5">
        <w:rPr>
          <w:lang w:val="pl-PL"/>
        </w:rPr>
        <w:t>Zakres robót objętych</w:t>
      </w:r>
      <w:r w:rsidRPr="008A1AC5">
        <w:rPr>
          <w:spacing w:val="-1"/>
          <w:lang w:val="pl-PL"/>
        </w:rPr>
        <w:t xml:space="preserve"> </w:t>
      </w:r>
      <w:r w:rsidRPr="008A1AC5">
        <w:rPr>
          <w:lang w:val="pl-PL"/>
        </w:rPr>
        <w:t>ST</w:t>
      </w:r>
    </w:p>
    <w:p w:rsidR="00D30146" w:rsidRPr="008A1AC5" w:rsidRDefault="00D30146" w:rsidP="00D30146">
      <w:pPr>
        <w:pStyle w:val="Tekstpodstawowy"/>
        <w:kinsoku w:val="0"/>
        <w:overflowPunct w:val="0"/>
        <w:spacing w:before="121" w:line="230" w:lineRule="auto"/>
        <w:ind w:left="398" w:right="668"/>
      </w:pPr>
      <w:r w:rsidRPr="008A1AC5">
        <w:t>Ustalenia zawarte w niniejszej specyfikacji obejmują wszystkie czynności umożliwiające i mające na celu wykonanie elementów małej architektury, przy zastosowaniu materiałów i wyrobów odpowiadających wymaganiom norm lub aprobat technicznych. W czasie realizacji inwestycji przewiduje się lokalizację nowych elementów małej architektury. Układ małej architektury wykonać zgodnie z planszą projektową.</w:t>
      </w:r>
    </w:p>
    <w:p w:rsidR="00D30146" w:rsidRPr="008A1AC5" w:rsidRDefault="00D30146" w:rsidP="00D30146">
      <w:pPr>
        <w:pStyle w:val="Tekstpodstawowy"/>
        <w:kinsoku w:val="0"/>
        <w:overflowPunct w:val="0"/>
        <w:spacing w:before="5"/>
      </w:pPr>
    </w:p>
    <w:p w:rsidR="00D30146" w:rsidRPr="008A1AC5" w:rsidRDefault="00D30146" w:rsidP="00A77A6D">
      <w:pPr>
        <w:pStyle w:val="Nagwek11"/>
        <w:numPr>
          <w:ilvl w:val="1"/>
          <w:numId w:val="161"/>
        </w:numPr>
        <w:tabs>
          <w:tab w:val="left" w:pos="804"/>
        </w:tabs>
        <w:kinsoku w:val="0"/>
        <w:overflowPunct w:val="0"/>
        <w:adjustRightInd w:val="0"/>
        <w:ind w:right="0"/>
        <w:jc w:val="left"/>
        <w:outlineLvl w:val="9"/>
        <w:rPr>
          <w:lang w:val="pl-PL"/>
        </w:rPr>
      </w:pPr>
      <w:r w:rsidRPr="008A1AC5">
        <w:rPr>
          <w:lang w:val="pl-PL"/>
        </w:rPr>
        <w:t>Określenia podstawowe</w:t>
      </w:r>
    </w:p>
    <w:p w:rsidR="00D30146" w:rsidRPr="008A1AC5" w:rsidRDefault="00D30146" w:rsidP="00D30146">
      <w:pPr>
        <w:pStyle w:val="Tekstpodstawowy"/>
        <w:kinsoku w:val="0"/>
        <w:overflowPunct w:val="0"/>
        <w:spacing w:before="118" w:line="230" w:lineRule="auto"/>
        <w:ind w:left="398" w:right="668"/>
      </w:pPr>
      <w:r w:rsidRPr="008A1AC5">
        <w:t>Określenia i nazewnictwo użyte w niniejszej szczegółowej specyfikacji technicznej są zgodne z obowiązującymi podanymi w normach PN i przepisach Prawa budowlanego. Pozostałe określenia podstawowe i definicje wynikające z polskich norm, przepisów i literatury technicznej są podane w części ogólnej pkt. 1.4. Specyfikacji ogólnej.</w:t>
      </w:r>
    </w:p>
    <w:p w:rsidR="00D30146" w:rsidRPr="008A1AC5" w:rsidRDefault="00D30146" w:rsidP="00D30146">
      <w:pPr>
        <w:pStyle w:val="Tekstpodstawowy"/>
        <w:kinsoku w:val="0"/>
        <w:overflowPunct w:val="0"/>
        <w:spacing w:before="5"/>
      </w:pPr>
    </w:p>
    <w:p w:rsidR="00D30146" w:rsidRPr="008A1AC5" w:rsidRDefault="00D30146" w:rsidP="00A77A6D">
      <w:pPr>
        <w:pStyle w:val="Nagwek11"/>
        <w:numPr>
          <w:ilvl w:val="1"/>
          <w:numId w:val="161"/>
        </w:numPr>
        <w:tabs>
          <w:tab w:val="left" w:pos="804"/>
        </w:tabs>
        <w:kinsoku w:val="0"/>
        <w:overflowPunct w:val="0"/>
        <w:adjustRightInd w:val="0"/>
        <w:ind w:right="0"/>
        <w:jc w:val="left"/>
        <w:outlineLvl w:val="9"/>
        <w:rPr>
          <w:lang w:val="pl-PL"/>
        </w:rPr>
      </w:pPr>
      <w:r w:rsidRPr="008A1AC5">
        <w:rPr>
          <w:lang w:val="pl-PL"/>
        </w:rPr>
        <w:t>Ogólne wymagania dotyczące robót</w:t>
      </w:r>
    </w:p>
    <w:p w:rsidR="00D30146" w:rsidRPr="008A1AC5" w:rsidRDefault="00D30146" w:rsidP="00D30146">
      <w:pPr>
        <w:pStyle w:val="Tekstpodstawowy"/>
        <w:kinsoku w:val="0"/>
        <w:overflowPunct w:val="0"/>
        <w:spacing w:before="117" w:line="232" w:lineRule="auto"/>
        <w:ind w:left="398" w:right="663"/>
      </w:pPr>
      <w:r w:rsidRPr="008A1AC5">
        <w:t>Wykonawca robót jest odpowiedzialny za jakość wykonania robót, ich zgodność z dokumentacją projektową, ST i poleceniami Inspektora Nadzoru Inwestorskiego.</w:t>
      </w:r>
    </w:p>
    <w:p w:rsidR="00D30146" w:rsidRPr="008A1AC5" w:rsidRDefault="00D30146" w:rsidP="00D30146">
      <w:pPr>
        <w:pStyle w:val="Tekstpodstawowy"/>
        <w:kinsoku w:val="0"/>
        <w:overflowPunct w:val="0"/>
        <w:rPr>
          <w:sz w:val="22"/>
          <w:szCs w:val="22"/>
        </w:rPr>
      </w:pPr>
    </w:p>
    <w:p w:rsidR="00D30146" w:rsidRPr="008A1AC5" w:rsidRDefault="00D30146" w:rsidP="00D30146">
      <w:pPr>
        <w:pStyle w:val="Tekstpodstawowy"/>
        <w:kinsoku w:val="0"/>
        <w:overflowPunct w:val="0"/>
        <w:spacing w:before="4"/>
        <w:rPr>
          <w:sz w:val="17"/>
          <w:szCs w:val="17"/>
        </w:rPr>
      </w:pPr>
    </w:p>
    <w:p w:rsidR="00D30146" w:rsidRPr="008A1AC5" w:rsidRDefault="00D30146" w:rsidP="00A77A6D">
      <w:pPr>
        <w:pStyle w:val="Nagwek11"/>
        <w:numPr>
          <w:ilvl w:val="0"/>
          <w:numId w:val="161"/>
        </w:numPr>
        <w:tabs>
          <w:tab w:val="left" w:pos="656"/>
        </w:tabs>
        <w:kinsoku w:val="0"/>
        <w:overflowPunct w:val="0"/>
        <w:adjustRightInd w:val="0"/>
        <w:ind w:left="655" w:right="0" w:hanging="250"/>
        <w:jc w:val="left"/>
        <w:outlineLvl w:val="9"/>
        <w:rPr>
          <w:lang w:val="pl-PL"/>
        </w:rPr>
      </w:pPr>
      <w:r w:rsidRPr="008A1AC5">
        <w:rPr>
          <w:lang w:val="pl-PL"/>
        </w:rPr>
        <w:t>MATERIAŁY</w:t>
      </w:r>
    </w:p>
    <w:p w:rsidR="00D30146" w:rsidRPr="008A1AC5" w:rsidRDefault="00D30146" w:rsidP="00A77A6D">
      <w:pPr>
        <w:pStyle w:val="Akapitzlist"/>
        <w:numPr>
          <w:ilvl w:val="1"/>
          <w:numId w:val="161"/>
        </w:numPr>
        <w:tabs>
          <w:tab w:val="left" w:pos="800"/>
        </w:tabs>
        <w:kinsoku w:val="0"/>
        <w:overflowPunct w:val="0"/>
        <w:adjustRightInd w:val="0"/>
        <w:spacing w:before="113"/>
        <w:ind w:left="799" w:hanging="401"/>
        <w:rPr>
          <w:b/>
          <w:bCs/>
          <w:sz w:val="20"/>
          <w:szCs w:val="20"/>
          <w:lang w:val="pl-PL"/>
        </w:rPr>
      </w:pPr>
      <w:r w:rsidRPr="008A1AC5">
        <w:rPr>
          <w:b/>
          <w:bCs/>
          <w:sz w:val="20"/>
          <w:szCs w:val="20"/>
          <w:lang w:val="pl-PL"/>
        </w:rPr>
        <w:t>Wymagania ogólne</w:t>
      </w:r>
    </w:p>
    <w:p w:rsidR="00D30146" w:rsidRPr="008A1AC5" w:rsidRDefault="00D30146" w:rsidP="00D30146">
      <w:pPr>
        <w:pStyle w:val="Tekstpodstawowy"/>
        <w:kinsoku w:val="0"/>
        <w:overflowPunct w:val="0"/>
        <w:spacing w:before="109" w:line="230" w:lineRule="auto"/>
        <w:ind w:left="398" w:right="668"/>
      </w:pPr>
      <w:r w:rsidRPr="008A1AC5">
        <w:t>Ogólne wymagania dotyczące materiałów, ich pozyskiwania i składowania podano w części „Wymagania ogólne” pkt 2 specyfikacji technicznej. Materiały, z których wykonane są elementy małej architektury muszą  być zgodne z dokumentacją projektową lub porównywalne z materiałami referencyjnymi wymienionymi w dokumentacji</w:t>
      </w:r>
      <w:r w:rsidRPr="008A1AC5">
        <w:rPr>
          <w:spacing w:val="-1"/>
        </w:rPr>
        <w:t xml:space="preserve"> </w:t>
      </w:r>
      <w:r w:rsidRPr="008A1AC5">
        <w:t>projektowej.</w:t>
      </w:r>
    </w:p>
    <w:p w:rsidR="00D30146" w:rsidRPr="008A1AC5" w:rsidRDefault="00D30146" w:rsidP="00D30146">
      <w:pPr>
        <w:pStyle w:val="Tekstpodstawowy"/>
        <w:kinsoku w:val="0"/>
        <w:overflowPunct w:val="0"/>
        <w:spacing w:before="9"/>
        <w:rPr>
          <w:sz w:val="18"/>
          <w:szCs w:val="18"/>
        </w:rPr>
      </w:pPr>
    </w:p>
    <w:p w:rsidR="00D30146" w:rsidRPr="008A1AC5" w:rsidRDefault="00D30146" w:rsidP="00A77A6D">
      <w:pPr>
        <w:pStyle w:val="Nagwek11"/>
        <w:numPr>
          <w:ilvl w:val="1"/>
          <w:numId w:val="161"/>
        </w:numPr>
        <w:tabs>
          <w:tab w:val="left" w:pos="800"/>
        </w:tabs>
        <w:kinsoku w:val="0"/>
        <w:overflowPunct w:val="0"/>
        <w:adjustRightInd w:val="0"/>
        <w:ind w:left="799" w:right="0" w:hanging="401"/>
        <w:jc w:val="left"/>
        <w:outlineLvl w:val="9"/>
        <w:rPr>
          <w:lang w:val="pl-PL"/>
        </w:rPr>
      </w:pPr>
      <w:r w:rsidRPr="008A1AC5">
        <w:rPr>
          <w:lang w:val="pl-PL"/>
        </w:rPr>
        <w:t>Wymagania szczegółowe</w:t>
      </w:r>
    </w:p>
    <w:p w:rsidR="00D30146" w:rsidRPr="008A1AC5" w:rsidRDefault="00D30146" w:rsidP="00D30146">
      <w:pPr>
        <w:pStyle w:val="Tekstpodstawowy"/>
        <w:kinsoku w:val="0"/>
        <w:overflowPunct w:val="0"/>
        <w:spacing w:before="111" w:line="230" w:lineRule="auto"/>
        <w:ind w:left="398" w:right="701" w:hanging="1"/>
        <w:rPr>
          <w:b/>
          <w:bCs/>
        </w:rPr>
      </w:pPr>
      <w:r w:rsidRPr="008A1AC5">
        <w:rPr>
          <w:b/>
          <w:bCs/>
        </w:rPr>
        <w:t>UWAGA: Ilość, rodzaj oraz montaż zgodnie z dokumentacją projektową oraz zaleceniami Inwestora. Dopuszcza się użycie elementów małej architektury, do decyzji Inwestora na etapie realizacji zagospodarowania terenu.</w:t>
      </w:r>
    </w:p>
    <w:p w:rsidR="00D30146" w:rsidRPr="008A1AC5" w:rsidRDefault="00D30146" w:rsidP="00D30146">
      <w:pPr>
        <w:pStyle w:val="Tekstpodstawowy"/>
        <w:kinsoku w:val="0"/>
        <w:overflowPunct w:val="0"/>
        <w:spacing w:before="3" w:line="230" w:lineRule="auto"/>
        <w:ind w:left="398" w:right="701" w:hanging="1"/>
        <w:rPr>
          <w:b/>
          <w:bCs/>
        </w:rPr>
      </w:pPr>
      <w:r w:rsidRPr="008A1AC5">
        <w:rPr>
          <w:b/>
          <w:bCs/>
        </w:rPr>
        <w:t>Zagospodarowanie terenu wykonać należy w sposób umożliwiający swobodne poruszanie się osobom na wózkach inwalidzkich. Wszelkie różnice poziomów wyrobić należy spadkami i pochylniami.</w:t>
      </w:r>
    </w:p>
    <w:p w:rsidR="00D30146" w:rsidRPr="008A1AC5" w:rsidRDefault="00D30146" w:rsidP="00D30146">
      <w:pPr>
        <w:pStyle w:val="Tekstpodstawowy"/>
        <w:kinsoku w:val="0"/>
        <w:overflowPunct w:val="0"/>
        <w:spacing w:before="3" w:line="230" w:lineRule="auto"/>
        <w:ind w:left="398" w:right="701" w:hanging="1"/>
        <w:rPr>
          <w:b/>
          <w:bCs/>
        </w:rPr>
        <w:sectPr w:rsidR="00D30146" w:rsidRPr="008A1AC5">
          <w:pgSz w:w="11900" w:h="16840"/>
          <w:pgMar w:top="600" w:right="740" w:bottom="880" w:left="1020" w:header="262" w:footer="692" w:gutter="0"/>
          <w:cols w:space="708"/>
          <w:noEndnote/>
        </w:sectPr>
      </w:pPr>
    </w:p>
    <w:p w:rsidR="00D30146" w:rsidRPr="008A1AC5" w:rsidRDefault="00D30146" w:rsidP="00D30146">
      <w:pPr>
        <w:pStyle w:val="Tekstpodstawowy"/>
        <w:kinsoku w:val="0"/>
        <w:overflowPunct w:val="0"/>
        <w:spacing w:before="81"/>
        <w:ind w:left="398"/>
      </w:pPr>
      <w:r w:rsidRPr="008A1AC5">
        <w:rPr>
          <w:u w:val="single" w:color="000000"/>
        </w:rPr>
        <w:lastRenderedPageBreak/>
        <w:t>W ramach niniejszej inwestycji przewiduje się montaż:</w:t>
      </w:r>
    </w:p>
    <w:p w:rsidR="00D30146" w:rsidRPr="008A1AC5" w:rsidRDefault="00D30146" w:rsidP="00A77A6D">
      <w:pPr>
        <w:pStyle w:val="Akapitzlist"/>
        <w:numPr>
          <w:ilvl w:val="0"/>
          <w:numId w:val="160"/>
        </w:numPr>
        <w:tabs>
          <w:tab w:val="left" w:pos="826"/>
        </w:tabs>
        <w:kinsoku w:val="0"/>
        <w:overflowPunct w:val="0"/>
        <w:adjustRightInd w:val="0"/>
        <w:spacing w:before="2"/>
        <w:jc w:val="both"/>
        <w:rPr>
          <w:sz w:val="20"/>
          <w:szCs w:val="20"/>
          <w:lang w:val="pl-PL"/>
        </w:rPr>
      </w:pPr>
      <w:r w:rsidRPr="008A1AC5">
        <w:rPr>
          <w:sz w:val="20"/>
          <w:szCs w:val="20"/>
          <w:lang w:val="pl-PL"/>
        </w:rPr>
        <w:t>Ławek z siedziskiem i oparciem drewnianym wykonanym z desek o wymiarach 160x40x44</w:t>
      </w:r>
      <w:r w:rsidRPr="008A1AC5">
        <w:rPr>
          <w:spacing w:val="-8"/>
          <w:sz w:val="20"/>
          <w:szCs w:val="20"/>
          <w:lang w:val="pl-PL"/>
        </w:rPr>
        <w:t xml:space="preserve"> </w:t>
      </w:r>
      <w:r w:rsidRPr="008A1AC5">
        <w:rPr>
          <w:sz w:val="20"/>
          <w:szCs w:val="20"/>
          <w:lang w:val="pl-PL"/>
        </w:rPr>
        <w:t>cm</w:t>
      </w:r>
    </w:p>
    <w:p w:rsidR="00D30146" w:rsidRPr="008A1AC5" w:rsidRDefault="00D30146" w:rsidP="00D30146">
      <w:pPr>
        <w:pStyle w:val="Tekstpodstawowy"/>
        <w:kinsoku w:val="0"/>
        <w:overflowPunct w:val="0"/>
        <w:ind w:left="3424"/>
      </w:pPr>
      <w:r w:rsidRPr="008A1AC5">
        <w:rPr>
          <w:noProof/>
        </w:rPr>
        <w:drawing>
          <wp:inline distT="0" distB="0" distL="0" distR="0" wp14:anchorId="18DD05F2" wp14:editId="7239E05D">
            <wp:extent cx="2225040" cy="1394460"/>
            <wp:effectExtent l="19050" t="0" r="3810" b="0"/>
            <wp:docPr id="177" name="Obraz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0"/>
                    <a:srcRect/>
                    <a:stretch>
                      <a:fillRect/>
                    </a:stretch>
                  </pic:blipFill>
                  <pic:spPr bwMode="auto">
                    <a:xfrm>
                      <a:off x="0" y="0"/>
                      <a:ext cx="2225040" cy="1394460"/>
                    </a:xfrm>
                    <a:prstGeom prst="rect">
                      <a:avLst/>
                    </a:prstGeom>
                    <a:noFill/>
                    <a:ln w="9525">
                      <a:noFill/>
                      <a:miter lim="800000"/>
                      <a:headEnd/>
                      <a:tailEnd/>
                    </a:ln>
                  </pic:spPr>
                </pic:pic>
              </a:graphicData>
            </a:graphic>
          </wp:inline>
        </w:drawing>
      </w:r>
    </w:p>
    <w:p w:rsidR="00D30146" w:rsidRPr="008A1AC5" w:rsidRDefault="00D30146" w:rsidP="00D30146">
      <w:pPr>
        <w:pStyle w:val="Tekstpodstawowy"/>
        <w:kinsoku w:val="0"/>
        <w:overflowPunct w:val="0"/>
        <w:ind w:left="677" w:right="949"/>
        <w:jc w:val="center"/>
      </w:pPr>
      <w:r w:rsidRPr="008A1AC5">
        <w:t>Rysunek 1. Przykładowa wizualizacja</w:t>
      </w:r>
    </w:p>
    <w:p w:rsidR="00D30146" w:rsidRPr="008A1AC5" w:rsidRDefault="00D30146" w:rsidP="00D30146">
      <w:pPr>
        <w:pStyle w:val="Tekstpodstawowy"/>
        <w:kinsoku w:val="0"/>
        <w:overflowPunct w:val="0"/>
        <w:spacing w:before="2"/>
        <w:rPr>
          <w:sz w:val="19"/>
          <w:szCs w:val="19"/>
        </w:rPr>
      </w:pPr>
    </w:p>
    <w:p w:rsidR="00D30146" w:rsidRPr="008A1AC5" w:rsidRDefault="00D30146" w:rsidP="00A77A6D">
      <w:pPr>
        <w:pStyle w:val="Akapitzlist"/>
        <w:numPr>
          <w:ilvl w:val="0"/>
          <w:numId w:val="160"/>
        </w:numPr>
        <w:tabs>
          <w:tab w:val="left" w:pos="826"/>
        </w:tabs>
        <w:kinsoku w:val="0"/>
        <w:overflowPunct w:val="0"/>
        <w:adjustRightInd w:val="0"/>
        <w:jc w:val="both"/>
        <w:rPr>
          <w:sz w:val="20"/>
          <w:szCs w:val="20"/>
          <w:lang w:val="pl-PL"/>
        </w:rPr>
      </w:pPr>
      <w:r w:rsidRPr="008A1AC5">
        <w:rPr>
          <w:sz w:val="20"/>
          <w:szCs w:val="20"/>
          <w:lang w:val="pl-PL"/>
        </w:rPr>
        <w:t>Koszy na śmieci – stalowych, w strefach wejścia i przy</w:t>
      </w:r>
      <w:r w:rsidRPr="008A1AC5">
        <w:rPr>
          <w:spacing w:val="-6"/>
          <w:sz w:val="20"/>
          <w:szCs w:val="20"/>
          <w:lang w:val="pl-PL"/>
        </w:rPr>
        <w:t xml:space="preserve"> </w:t>
      </w:r>
      <w:r w:rsidRPr="008A1AC5">
        <w:rPr>
          <w:sz w:val="20"/>
          <w:szCs w:val="20"/>
          <w:lang w:val="pl-PL"/>
        </w:rPr>
        <w:t>parkingu</w:t>
      </w:r>
    </w:p>
    <w:p w:rsidR="00D30146" w:rsidRPr="008A1AC5" w:rsidRDefault="00D30146" w:rsidP="00D30146">
      <w:pPr>
        <w:pStyle w:val="Tekstpodstawowy"/>
        <w:kinsoku w:val="0"/>
        <w:overflowPunct w:val="0"/>
        <w:ind w:left="4442"/>
      </w:pPr>
      <w:r w:rsidRPr="008A1AC5">
        <w:rPr>
          <w:noProof/>
        </w:rPr>
        <w:drawing>
          <wp:inline distT="0" distB="0" distL="0" distR="0" wp14:anchorId="31614C9E" wp14:editId="7CC5148C">
            <wp:extent cx="1005840" cy="1973580"/>
            <wp:effectExtent l="19050" t="0" r="3810" b="0"/>
            <wp:docPr id="178" name="Obraz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1"/>
                    <a:srcRect/>
                    <a:stretch>
                      <a:fillRect/>
                    </a:stretch>
                  </pic:blipFill>
                  <pic:spPr bwMode="auto">
                    <a:xfrm>
                      <a:off x="0" y="0"/>
                      <a:ext cx="1005840" cy="1973580"/>
                    </a:xfrm>
                    <a:prstGeom prst="rect">
                      <a:avLst/>
                    </a:prstGeom>
                    <a:noFill/>
                    <a:ln w="9525">
                      <a:noFill/>
                      <a:miter lim="800000"/>
                      <a:headEnd/>
                      <a:tailEnd/>
                    </a:ln>
                  </pic:spPr>
                </pic:pic>
              </a:graphicData>
            </a:graphic>
          </wp:inline>
        </w:drawing>
      </w:r>
    </w:p>
    <w:p w:rsidR="00D30146" w:rsidRPr="008A1AC5" w:rsidRDefault="00D30146" w:rsidP="00D30146">
      <w:pPr>
        <w:pStyle w:val="Tekstpodstawowy"/>
        <w:kinsoku w:val="0"/>
        <w:overflowPunct w:val="0"/>
        <w:spacing w:before="38" w:line="230" w:lineRule="exact"/>
        <w:ind w:left="677" w:right="949"/>
        <w:jc w:val="center"/>
      </w:pPr>
      <w:r w:rsidRPr="008A1AC5">
        <w:t>Rysunek 2. Przykładowa wizualizacja</w:t>
      </w:r>
    </w:p>
    <w:p w:rsidR="00D30146" w:rsidRPr="008A1AC5" w:rsidRDefault="00D30146" w:rsidP="00D30146">
      <w:pPr>
        <w:pStyle w:val="Tekstpodstawowy"/>
        <w:kinsoku w:val="0"/>
        <w:overflowPunct w:val="0"/>
        <w:spacing w:before="38" w:line="230" w:lineRule="exact"/>
        <w:ind w:left="677" w:right="949"/>
        <w:jc w:val="center"/>
      </w:pPr>
    </w:p>
    <w:p w:rsidR="00D30146" w:rsidRPr="008A1AC5" w:rsidRDefault="00D30146" w:rsidP="00A77A6D">
      <w:pPr>
        <w:pStyle w:val="Akapitzlist"/>
        <w:numPr>
          <w:ilvl w:val="0"/>
          <w:numId w:val="159"/>
        </w:numPr>
        <w:tabs>
          <w:tab w:val="left" w:pos="826"/>
        </w:tabs>
        <w:kinsoku w:val="0"/>
        <w:overflowPunct w:val="0"/>
        <w:adjustRightInd w:val="0"/>
        <w:spacing w:before="15" w:line="220" w:lineRule="auto"/>
        <w:ind w:right="669"/>
        <w:rPr>
          <w:sz w:val="20"/>
          <w:szCs w:val="20"/>
          <w:lang w:val="pl-PL"/>
        </w:rPr>
      </w:pPr>
      <w:r w:rsidRPr="008A1AC5">
        <w:rPr>
          <w:sz w:val="20"/>
          <w:szCs w:val="20"/>
          <w:lang w:val="pl-PL"/>
        </w:rPr>
        <w:t>Stojaków na rowery:</w:t>
      </w:r>
    </w:p>
    <w:p w:rsidR="00D30146" w:rsidRPr="008A1AC5" w:rsidRDefault="00D30146" w:rsidP="00D30146">
      <w:pPr>
        <w:tabs>
          <w:tab w:val="left" w:pos="826"/>
        </w:tabs>
        <w:kinsoku w:val="0"/>
        <w:overflowPunct w:val="0"/>
        <w:spacing w:before="15" w:line="220" w:lineRule="auto"/>
        <w:ind w:right="669"/>
        <w:rPr>
          <w:sz w:val="20"/>
          <w:szCs w:val="20"/>
          <w:lang w:val="pl-PL"/>
        </w:rPr>
      </w:pPr>
      <w:r w:rsidRPr="008A1AC5">
        <w:rPr>
          <w:noProof/>
          <w:sz w:val="20"/>
          <w:szCs w:val="20"/>
          <w:lang w:val="pl-PL"/>
        </w:rPr>
        <w:drawing>
          <wp:anchor distT="0" distB="0" distL="114300" distR="114300" simplePos="0" relativeHeight="251724288" behindDoc="0" locked="0" layoutInCell="1" allowOverlap="1" wp14:anchorId="2FB2462E" wp14:editId="653B2E59">
            <wp:simplePos x="0" y="0"/>
            <wp:positionH relativeFrom="column">
              <wp:posOffset>960120</wp:posOffset>
            </wp:positionH>
            <wp:positionV relativeFrom="paragraph">
              <wp:posOffset>143510</wp:posOffset>
            </wp:positionV>
            <wp:extent cx="4671060" cy="3101340"/>
            <wp:effectExtent l="0" t="0" r="0" b="0"/>
            <wp:wrapTopAndBottom/>
            <wp:docPr id="3" name="Obraz 2" descr="https://www.stojaknarower.pl/1564-home_default/stojak-u-15-ze-stali-nierdzewne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stojaknarower.pl/1564-home_default/stojak-u-15-ze-stali-nierdzewnej.jpg"/>
                    <pic:cNvPicPr>
                      <a:picLocks noChangeAspect="1" noChangeArrowheads="1"/>
                    </pic:cNvPicPr>
                  </pic:nvPicPr>
                  <pic:blipFill>
                    <a:blip r:embed="rId72"/>
                    <a:srcRect l="-2082" b="9556"/>
                    <a:stretch>
                      <a:fillRect/>
                    </a:stretch>
                  </pic:blipFill>
                  <pic:spPr bwMode="auto">
                    <a:xfrm>
                      <a:off x="0" y="0"/>
                      <a:ext cx="4671060" cy="3101340"/>
                    </a:xfrm>
                    <a:prstGeom prst="rect">
                      <a:avLst/>
                    </a:prstGeom>
                    <a:noFill/>
                    <a:ln w="9525">
                      <a:noFill/>
                      <a:miter lim="800000"/>
                      <a:headEnd/>
                      <a:tailEnd/>
                    </a:ln>
                  </pic:spPr>
                </pic:pic>
              </a:graphicData>
            </a:graphic>
          </wp:anchor>
        </w:drawing>
      </w:r>
      <w:r w:rsidRPr="008A1AC5">
        <w:rPr>
          <w:sz w:val="20"/>
          <w:szCs w:val="20"/>
          <w:lang w:val="pl-PL"/>
        </w:rPr>
        <w:tab/>
        <w:t xml:space="preserve">Stojak rurowy z rury stalowej 80/80cm  typ U15 - 50mm /3mm  ocynkowanej, do wbetonowania, </w:t>
      </w:r>
    </w:p>
    <w:p w:rsidR="00D30146" w:rsidRPr="008A1AC5" w:rsidRDefault="00D30146" w:rsidP="00D30146">
      <w:pPr>
        <w:tabs>
          <w:tab w:val="left" w:pos="826"/>
        </w:tabs>
        <w:kinsoku w:val="0"/>
        <w:overflowPunct w:val="0"/>
        <w:spacing w:before="15" w:line="220" w:lineRule="auto"/>
        <w:ind w:right="669"/>
        <w:rPr>
          <w:sz w:val="20"/>
          <w:szCs w:val="20"/>
          <w:lang w:val="pl-PL"/>
        </w:rPr>
      </w:pPr>
    </w:p>
    <w:p w:rsidR="00D30146" w:rsidRPr="008A1AC5" w:rsidRDefault="00D30146" w:rsidP="00D30146">
      <w:pPr>
        <w:tabs>
          <w:tab w:val="left" w:pos="826"/>
        </w:tabs>
        <w:kinsoku w:val="0"/>
        <w:overflowPunct w:val="0"/>
        <w:spacing w:before="15" w:line="220" w:lineRule="auto"/>
        <w:ind w:right="669"/>
        <w:rPr>
          <w:sz w:val="20"/>
          <w:szCs w:val="20"/>
          <w:lang w:val="pl-PL"/>
        </w:rPr>
      </w:pPr>
      <w:r w:rsidRPr="008A1AC5">
        <w:rPr>
          <w:sz w:val="20"/>
          <w:szCs w:val="20"/>
          <w:lang w:val="pl-PL"/>
        </w:rPr>
        <w:t xml:space="preserve"> </w:t>
      </w:r>
    </w:p>
    <w:p w:rsidR="00D30146" w:rsidRPr="008A1AC5" w:rsidRDefault="00D30146" w:rsidP="00A77A6D">
      <w:pPr>
        <w:pStyle w:val="Akapitzlist"/>
        <w:numPr>
          <w:ilvl w:val="0"/>
          <w:numId w:val="159"/>
        </w:numPr>
        <w:tabs>
          <w:tab w:val="left" w:pos="826"/>
        </w:tabs>
        <w:kinsoku w:val="0"/>
        <w:overflowPunct w:val="0"/>
        <w:adjustRightInd w:val="0"/>
        <w:spacing w:before="15" w:line="220" w:lineRule="auto"/>
        <w:ind w:right="669"/>
        <w:rPr>
          <w:sz w:val="20"/>
          <w:szCs w:val="20"/>
          <w:lang w:val="pl-PL"/>
        </w:rPr>
      </w:pPr>
      <w:r w:rsidRPr="008A1AC5">
        <w:rPr>
          <w:sz w:val="20"/>
          <w:szCs w:val="20"/>
          <w:lang w:val="pl-PL"/>
        </w:rPr>
        <w:t>Kontenerów na odpady komunalne i selektywne zlokalizowanych zgodnie z PZT-01, w miejscu gromadzenia</w:t>
      </w:r>
      <w:r w:rsidRPr="008A1AC5">
        <w:rPr>
          <w:spacing w:val="-1"/>
          <w:sz w:val="20"/>
          <w:szCs w:val="20"/>
          <w:lang w:val="pl-PL"/>
        </w:rPr>
        <w:t xml:space="preserve"> </w:t>
      </w:r>
      <w:r w:rsidRPr="008A1AC5">
        <w:rPr>
          <w:sz w:val="20"/>
          <w:szCs w:val="20"/>
          <w:lang w:val="pl-PL"/>
        </w:rPr>
        <w:t>odpadów.  Obudowa wydzielonego miejsca – słupki stalowe ocynkowane 40/60/4, wydzielenie siatką systemową (jak projektowane ogrodzenie). Do obsadzenia bluszczem zimozielonym.</w:t>
      </w:r>
    </w:p>
    <w:p w:rsidR="00D30146" w:rsidRPr="008A1AC5" w:rsidRDefault="00D30146" w:rsidP="00D30146">
      <w:pPr>
        <w:pStyle w:val="Akapitzlist"/>
        <w:tabs>
          <w:tab w:val="left" w:pos="826"/>
        </w:tabs>
        <w:kinsoku w:val="0"/>
        <w:overflowPunct w:val="0"/>
        <w:spacing w:before="15" w:line="220" w:lineRule="auto"/>
        <w:ind w:left="825" w:right="669" w:firstLine="0"/>
        <w:rPr>
          <w:sz w:val="20"/>
          <w:szCs w:val="20"/>
          <w:lang w:val="pl-PL"/>
        </w:rPr>
      </w:pPr>
    </w:p>
    <w:p w:rsidR="00D30146" w:rsidRPr="008A1AC5" w:rsidRDefault="00D30146" w:rsidP="00A77A6D">
      <w:pPr>
        <w:pStyle w:val="Akapitzlist"/>
        <w:numPr>
          <w:ilvl w:val="0"/>
          <w:numId w:val="159"/>
        </w:numPr>
        <w:tabs>
          <w:tab w:val="left" w:pos="826"/>
        </w:tabs>
        <w:kinsoku w:val="0"/>
        <w:overflowPunct w:val="0"/>
        <w:adjustRightInd w:val="0"/>
        <w:spacing w:before="2" w:line="236" w:lineRule="exact"/>
        <w:rPr>
          <w:sz w:val="20"/>
          <w:szCs w:val="20"/>
          <w:lang w:val="pl-PL"/>
        </w:rPr>
      </w:pPr>
      <w:r w:rsidRPr="008A1AC5">
        <w:rPr>
          <w:sz w:val="20"/>
          <w:szCs w:val="20"/>
          <w:lang w:val="pl-PL"/>
        </w:rPr>
        <w:t>Opraw oświetleniowych</w:t>
      </w:r>
      <w:r w:rsidRPr="008A1AC5">
        <w:rPr>
          <w:spacing w:val="-7"/>
          <w:sz w:val="20"/>
          <w:szCs w:val="20"/>
          <w:lang w:val="pl-PL"/>
        </w:rPr>
        <w:t xml:space="preserve"> </w:t>
      </w:r>
      <w:r w:rsidRPr="008A1AC5">
        <w:rPr>
          <w:sz w:val="20"/>
          <w:szCs w:val="20"/>
          <w:lang w:val="pl-PL"/>
        </w:rPr>
        <w:t>zewnętrznych</w:t>
      </w:r>
    </w:p>
    <w:p w:rsidR="00D30146" w:rsidRPr="008A1AC5" w:rsidRDefault="00D30146" w:rsidP="00A77A6D">
      <w:pPr>
        <w:pStyle w:val="Akapitzlist"/>
        <w:numPr>
          <w:ilvl w:val="1"/>
          <w:numId w:val="159"/>
        </w:numPr>
        <w:tabs>
          <w:tab w:val="left" w:pos="1392"/>
        </w:tabs>
        <w:kinsoku w:val="0"/>
        <w:overflowPunct w:val="0"/>
        <w:adjustRightInd w:val="0"/>
        <w:spacing w:line="225" w:lineRule="auto"/>
        <w:ind w:right="668"/>
        <w:jc w:val="both"/>
        <w:rPr>
          <w:sz w:val="20"/>
          <w:szCs w:val="20"/>
          <w:lang w:val="pl-PL"/>
        </w:rPr>
      </w:pPr>
      <w:r w:rsidRPr="008A1AC5">
        <w:rPr>
          <w:sz w:val="20"/>
          <w:szCs w:val="20"/>
          <w:lang w:val="pl-PL"/>
        </w:rPr>
        <w:t xml:space="preserve">Oświetlenie zewnętrzne oprawy oświetleniowe LED 35W j.w.– mocowane na wysięgnikach rurowych na elewacji budynku </w:t>
      </w:r>
    </w:p>
    <w:p w:rsidR="00D30146" w:rsidRPr="008A1AC5" w:rsidRDefault="00D30146" w:rsidP="00D30146">
      <w:pPr>
        <w:pStyle w:val="Tekstpodstawowy"/>
        <w:kinsoku w:val="0"/>
        <w:overflowPunct w:val="0"/>
        <w:rPr>
          <w:sz w:val="22"/>
          <w:szCs w:val="22"/>
        </w:rPr>
      </w:pPr>
    </w:p>
    <w:p w:rsidR="00D30146" w:rsidRPr="008A1AC5" w:rsidRDefault="00D30146" w:rsidP="00A77A6D">
      <w:pPr>
        <w:pStyle w:val="Nagwek11"/>
        <w:numPr>
          <w:ilvl w:val="0"/>
          <w:numId w:val="161"/>
        </w:numPr>
        <w:tabs>
          <w:tab w:val="left" w:pos="656"/>
        </w:tabs>
        <w:kinsoku w:val="0"/>
        <w:overflowPunct w:val="0"/>
        <w:adjustRightInd w:val="0"/>
        <w:spacing w:before="168"/>
        <w:ind w:left="655" w:right="0" w:hanging="250"/>
        <w:jc w:val="left"/>
        <w:outlineLvl w:val="9"/>
        <w:rPr>
          <w:lang w:val="pl-PL"/>
        </w:rPr>
      </w:pPr>
      <w:r w:rsidRPr="008A1AC5">
        <w:rPr>
          <w:lang w:val="pl-PL"/>
        </w:rPr>
        <w:t>SPRZĘT</w:t>
      </w:r>
    </w:p>
    <w:p w:rsidR="00D30146" w:rsidRPr="008A1AC5" w:rsidRDefault="00D30146" w:rsidP="00D30146">
      <w:pPr>
        <w:pStyle w:val="Tekstpodstawowy"/>
        <w:kinsoku w:val="0"/>
        <w:overflowPunct w:val="0"/>
        <w:spacing w:before="120" w:line="230" w:lineRule="auto"/>
        <w:ind w:left="398" w:right="667" w:hanging="1"/>
      </w:pPr>
      <w:r w:rsidRPr="008A1AC5">
        <w:lastRenderedPageBreak/>
        <w:t>Ogólne wymagania dotyczące sprzętu podano w części „Wymagania ogólne” pkt 3. Wykonawca jest zobowiązany do używania jedynie takiego sprzętu, który nie spowoduje niekorzystnego wpływu na jakość wykonywanych robót i będzie gwarantować przeprowadzenie robót, zgodnie z zasadami określonymi w Dokumentacji Projektowej i ST. Roboty związane z zagospodarowaniem terenu mogą być wykonane ręcznie lub mechanicznie przy użyciu dowolnego typu sprzętu zaakceptowanego przez Inspektora Nadzoru Inwestorskiego.</w:t>
      </w:r>
    </w:p>
    <w:p w:rsidR="00D30146" w:rsidRPr="008A1AC5" w:rsidRDefault="00D30146" w:rsidP="00D30146">
      <w:pPr>
        <w:pStyle w:val="Tekstpodstawowy"/>
        <w:kinsoku w:val="0"/>
        <w:overflowPunct w:val="0"/>
        <w:rPr>
          <w:sz w:val="22"/>
          <w:szCs w:val="22"/>
        </w:rPr>
      </w:pPr>
    </w:p>
    <w:p w:rsidR="00D30146" w:rsidRPr="008A1AC5" w:rsidRDefault="00D30146" w:rsidP="00D30146">
      <w:pPr>
        <w:pStyle w:val="Tekstpodstawowy"/>
        <w:kinsoku w:val="0"/>
        <w:overflowPunct w:val="0"/>
        <w:spacing w:before="7"/>
        <w:rPr>
          <w:sz w:val="26"/>
          <w:szCs w:val="26"/>
        </w:rPr>
      </w:pPr>
    </w:p>
    <w:p w:rsidR="00D30146" w:rsidRPr="008A1AC5" w:rsidRDefault="00D30146" w:rsidP="00A77A6D">
      <w:pPr>
        <w:pStyle w:val="Nagwek11"/>
        <w:numPr>
          <w:ilvl w:val="0"/>
          <w:numId w:val="161"/>
        </w:numPr>
        <w:tabs>
          <w:tab w:val="left" w:pos="656"/>
        </w:tabs>
        <w:kinsoku w:val="0"/>
        <w:overflowPunct w:val="0"/>
        <w:adjustRightInd w:val="0"/>
        <w:ind w:left="655" w:right="0" w:hanging="250"/>
        <w:jc w:val="both"/>
        <w:outlineLvl w:val="9"/>
        <w:rPr>
          <w:lang w:val="pl-PL"/>
        </w:rPr>
      </w:pPr>
      <w:r w:rsidRPr="008A1AC5">
        <w:rPr>
          <w:lang w:val="pl-PL"/>
        </w:rPr>
        <w:t>TRANSPORT</w:t>
      </w:r>
    </w:p>
    <w:p w:rsidR="00D30146" w:rsidRPr="008A1AC5" w:rsidRDefault="00D30146" w:rsidP="00D30146">
      <w:pPr>
        <w:pStyle w:val="Tekstpodstawowy"/>
        <w:kinsoku w:val="0"/>
        <w:overflowPunct w:val="0"/>
        <w:spacing w:before="1"/>
        <w:rPr>
          <w:b/>
          <w:bCs/>
        </w:rPr>
      </w:pPr>
    </w:p>
    <w:p w:rsidR="00D30146" w:rsidRPr="008A1AC5" w:rsidRDefault="00D30146" w:rsidP="00A77A6D">
      <w:pPr>
        <w:pStyle w:val="Akapitzlist"/>
        <w:numPr>
          <w:ilvl w:val="1"/>
          <w:numId w:val="161"/>
        </w:numPr>
        <w:tabs>
          <w:tab w:val="left" w:pos="804"/>
        </w:tabs>
        <w:kinsoku w:val="0"/>
        <w:overflowPunct w:val="0"/>
        <w:adjustRightInd w:val="0"/>
        <w:jc w:val="both"/>
        <w:rPr>
          <w:b/>
          <w:bCs/>
          <w:sz w:val="20"/>
          <w:szCs w:val="20"/>
          <w:lang w:val="pl-PL"/>
        </w:rPr>
      </w:pPr>
      <w:r w:rsidRPr="008A1AC5">
        <w:rPr>
          <w:b/>
          <w:bCs/>
          <w:sz w:val="20"/>
          <w:szCs w:val="20"/>
          <w:lang w:val="pl-PL"/>
        </w:rPr>
        <w:t>Wymagania ogólne</w:t>
      </w:r>
    </w:p>
    <w:p w:rsidR="00D30146" w:rsidRPr="008A1AC5" w:rsidRDefault="00D30146" w:rsidP="00D30146">
      <w:pPr>
        <w:pStyle w:val="Tekstpodstawowy"/>
        <w:kinsoku w:val="0"/>
        <w:overflowPunct w:val="0"/>
        <w:spacing w:before="111"/>
        <w:ind w:left="398"/>
      </w:pPr>
      <w:r w:rsidRPr="008A1AC5">
        <w:t>Ogólne wymagania dotyczące transportu podano w „Wymaganiach ogólnych” pkt 4 specyfikacji technicznej.</w:t>
      </w:r>
    </w:p>
    <w:p w:rsidR="00D30146" w:rsidRPr="008A1AC5" w:rsidRDefault="00D30146" w:rsidP="00D30146">
      <w:pPr>
        <w:pStyle w:val="Tekstpodstawowy"/>
        <w:kinsoku w:val="0"/>
        <w:overflowPunct w:val="0"/>
        <w:spacing w:before="3"/>
      </w:pPr>
    </w:p>
    <w:p w:rsidR="00D30146" w:rsidRPr="008A1AC5" w:rsidRDefault="00D30146" w:rsidP="00A77A6D">
      <w:pPr>
        <w:pStyle w:val="Nagwek11"/>
        <w:numPr>
          <w:ilvl w:val="1"/>
          <w:numId w:val="161"/>
        </w:numPr>
        <w:tabs>
          <w:tab w:val="left" w:pos="804"/>
        </w:tabs>
        <w:kinsoku w:val="0"/>
        <w:overflowPunct w:val="0"/>
        <w:adjustRightInd w:val="0"/>
        <w:ind w:right="0"/>
        <w:jc w:val="both"/>
        <w:outlineLvl w:val="9"/>
        <w:rPr>
          <w:lang w:val="pl-PL"/>
        </w:rPr>
      </w:pPr>
      <w:r w:rsidRPr="008A1AC5">
        <w:rPr>
          <w:lang w:val="pl-PL"/>
        </w:rPr>
        <w:t>Transport</w:t>
      </w:r>
      <w:r w:rsidRPr="008A1AC5">
        <w:rPr>
          <w:spacing w:val="2"/>
          <w:lang w:val="pl-PL"/>
        </w:rPr>
        <w:t xml:space="preserve"> </w:t>
      </w:r>
      <w:r w:rsidRPr="008A1AC5">
        <w:rPr>
          <w:lang w:val="pl-PL"/>
        </w:rPr>
        <w:t>materiałów</w:t>
      </w:r>
    </w:p>
    <w:p w:rsidR="00D30146" w:rsidRPr="008A1AC5" w:rsidRDefault="00D30146" w:rsidP="00D30146">
      <w:pPr>
        <w:pStyle w:val="Tekstpodstawowy"/>
        <w:kinsoku w:val="0"/>
        <w:overflowPunct w:val="0"/>
        <w:spacing w:before="119" w:line="230" w:lineRule="auto"/>
        <w:ind w:left="398" w:right="670"/>
      </w:pPr>
      <w:r w:rsidRPr="008A1AC5">
        <w:t>Materiały mogą być przewożona dowolnymi środkami transportu, dopuszczonymi do wykonywania zamierzonych robót. Materiały należy umieścić równomiernie na całej powierzchni ładunkowej i zabezpieczyć przed spadaniem lub przesuwaniem.</w:t>
      </w:r>
    </w:p>
    <w:p w:rsidR="00D30146" w:rsidRPr="008A1AC5" w:rsidRDefault="00D30146" w:rsidP="00D30146">
      <w:pPr>
        <w:pStyle w:val="Tekstpodstawowy"/>
        <w:kinsoku w:val="0"/>
        <w:overflowPunct w:val="0"/>
        <w:spacing w:before="2" w:line="230" w:lineRule="auto"/>
        <w:ind w:left="398" w:hanging="1"/>
      </w:pPr>
      <w:r w:rsidRPr="008A1AC5">
        <w:t>Transport materiałów powinien odbywać się w sposób zabezpieczający je przed przesuwaniem podczas jazdy, uszkodzeniem i zniszczeniem, zgodnie z instrukcją producenta.</w:t>
      </w:r>
    </w:p>
    <w:p w:rsidR="00D30146" w:rsidRPr="008A1AC5" w:rsidRDefault="00D30146" w:rsidP="00D30146">
      <w:pPr>
        <w:pStyle w:val="Tekstpodstawowy"/>
        <w:kinsoku w:val="0"/>
        <w:overflowPunct w:val="0"/>
        <w:spacing w:before="4"/>
        <w:rPr>
          <w:sz w:val="19"/>
          <w:szCs w:val="19"/>
        </w:rPr>
      </w:pPr>
    </w:p>
    <w:p w:rsidR="00D30146" w:rsidRPr="008A1AC5" w:rsidRDefault="00D30146" w:rsidP="00A77A6D">
      <w:pPr>
        <w:pStyle w:val="Nagwek11"/>
        <w:numPr>
          <w:ilvl w:val="1"/>
          <w:numId w:val="161"/>
        </w:numPr>
        <w:tabs>
          <w:tab w:val="left" w:pos="804"/>
        </w:tabs>
        <w:kinsoku w:val="0"/>
        <w:overflowPunct w:val="0"/>
        <w:adjustRightInd w:val="0"/>
        <w:spacing w:before="91"/>
        <w:ind w:right="0"/>
        <w:jc w:val="left"/>
        <w:outlineLvl w:val="9"/>
        <w:rPr>
          <w:lang w:val="pl-PL"/>
        </w:rPr>
      </w:pPr>
      <w:r w:rsidRPr="008A1AC5">
        <w:rPr>
          <w:lang w:val="pl-PL"/>
        </w:rPr>
        <w:t>Pakowanie i magazynowanie materiałów</w:t>
      </w:r>
      <w:r w:rsidRPr="008A1AC5">
        <w:rPr>
          <w:spacing w:val="5"/>
          <w:lang w:val="pl-PL"/>
        </w:rPr>
        <w:t xml:space="preserve"> </w:t>
      </w:r>
      <w:r w:rsidRPr="008A1AC5">
        <w:rPr>
          <w:lang w:val="pl-PL"/>
        </w:rPr>
        <w:t>metalowych</w:t>
      </w:r>
    </w:p>
    <w:p w:rsidR="00D30146" w:rsidRPr="008A1AC5" w:rsidRDefault="00D30146" w:rsidP="00D30146">
      <w:pPr>
        <w:pStyle w:val="Tekstpodstawowy"/>
        <w:kinsoku w:val="0"/>
        <w:overflowPunct w:val="0"/>
        <w:spacing w:before="117" w:line="232" w:lineRule="auto"/>
        <w:ind w:left="398" w:right="667"/>
      </w:pPr>
      <w:r w:rsidRPr="008A1AC5">
        <w:t>Wszystkie elementy małej architektury powinny być pakowane w sposób zabezpieczający je przed uszkodzeniem i zniszczeniem, określony przez producenta. Instrukcja winna być dostarczona odbiorcom w języku polskim. Na każdym opakowaniu powinna znajdować się etykieta</w:t>
      </w:r>
      <w:r w:rsidRPr="008A1AC5">
        <w:rPr>
          <w:spacing w:val="-6"/>
        </w:rPr>
        <w:t xml:space="preserve"> </w:t>
      </w:r>
      <w:r w:rsidRPr="008A1AC5">
        <w:t>zawierająca:</w:t>
      </w:r>
    </w:p>
    <w:p w:rsidR="00D30146" w:rsidRPr="008A1AC5" w:rsidRDefault="00D30146" w:rsidP="00A77A6D">
      <w:pPr>
        <w:pStyle w:val="Akapitzlist"/>
        <w:numPr>
          <w:ilvl w:val="0"/>
          <w:numId w:val="166"/>
        </w:numPr>
        <w:tabs>
          <w:tab w:val="left" w:pos="740"/>
        </w:tabs>
        <w:kinsoku w:val="0"/>
        <w:overflowPunct w:val="0"/>
        <w:adjustRightInd w:val="0"/>
        <w:spacing w:line="243" w:lineRule="exact"/>
        <w:ind w:hanging="341"/>
        <w:rPr>
          <w:sz w:val="20"/>
          <w:szCs w:val="20"/>
          <w:lang w:val="pl-PL"/>
        </w:rPr>
      </w:pPr>
      <w:r w:rsidRPr="008A1AC5">
        <w:rPr>
          <w:sz w:val="20"/>
          <w:szCs w:val="20"/>
          <w:lang w:val="pl-PL"/>
        </w:rPr>
        <w:t>nazwę i adres</w:t>
      </w:r>
      <w:r w:rsidRPr="008A1AC5">
        <w:rPr>
          <w:spacing w:val="-2"/>
          <w:sz w:val="20"/>
          <w:szCs w:val="20"/>
          <w:lang w:val="pl-PL"/>
        </w:rPr>
        <w:t xml:space="preserve"> </w:t>
      </w:r>
      <w:r w:rsidRPr="008A1AC5">
        <w:rPr>
          <w:sz w:val="20"/>
          <w:szCs w:val="20"/>
          <w:lang w:val="pl-PL"/>
        </w:rPr>
        <w:t>producenta,</w:t>
      </w:r>
    </w:p>
    <w:p w:rsidR="00D30146" w:rsidRPr="008A1AC5" w:rsidRDefault="00D30146" w:rsidP="00A77A6D">
      <w:pPr>
        <w:pStyle w:val="Akapitzlist"/>
        <w:numPr>
          <w:ilvl w:val="0"/>
          <w:numId w:val="166"/>
        </w:numPr>
        <w:tabs>
          <w:tab w:val="left" w:pos="740"/>
        </w:tabs>
        <w:kinsoku w:val="0"/>
        <w:overflowPunct w:val="0"/>
        <w:adjustRightInd w:val="0"/>
        <w:spacing w:line="244" w:lineRule="exact"/>
        <w:ind w:hanging="341"/>
        <w:rPr>
          <w:sz w:val="20"/>
          <w:szCs w:val="20"/>
          <w:lang w:val="pl-PL"/>
        </w:rPr>
      </w:pPr>
      <w:r w:rsidRPr="008A1AC5">
        <w:rPr>
          <w:sz w:val="20"/>
          <w:szCs w:val="20"/>
          <w:lang w:val="pl-PL"/>
        </w:rPr>
        <w:t>nazwę wyrobu wg aprobaty technicznej jaką wyrób</w:t>
      </w:r>
      <w:r w:rsidRPr="008A1AC5">
        <w:rPr>
          <w:spacing w:val="4"/>
          <w:sz w:val="20"/>
          <w:szCs w:val="20"/>
          <w:lang w:val="pl-PL"/>
        </w:rPr>
        <w:t xml:space="preserve"> </w:t>
      </w:r>
      <w:r w:rsidRPr="008A1AC5">
        <w:rPr>
          <w:sz w:val="20"/>
          <w:szCs w:val="20"/>
          <w:lang w:val="pl-PL"/>
        </w:rPr>
        <w:t>uzyskał,</w:t>
      </w:r>
    </w:p>
    <w:p w:rsidR="00D30146" w:rsidRPr="008A1AC5" w:rsidRDefault="00D30146" w:rsidP="00A77A6D">
      <w:pPr>
        <w:pStyle w:val="Akapitzlist"/>
        <w:numPr>
          <w:ilvl w:val="0"/>
          <w:numId w:val="166"/>
        </w:numPr>
        <w:tabs>
          <w:tab w:val="left" w:pos="740"/>
        </w:tabs>
        <w:kinsoku w:val="0"/>
        <w:overflowPunct w:val="0"/>
        <w:adjustRightInd w:val="0"/>
        <w:spacing w:line="245" w:lineRule="exact"/>
        <w:ind w:hanging="341"/>
        <w:rPr>
          <w:sz w:val="20"/>
          <w:szCs w:val="20"/>
          <w:lang w:val="pl-PL"/>
        </w:rPr>
      </w:pPr>
      <w:r w:rsidRPr="008A1AC5">
        <w:rPr>
          <w:sz w:val="20"/>
          <w:szCs w:val="20"/>
          <w:lang w:val="pl-PL"/>
        </w:rPr>
        <w:t>datę produkcji i nr partii,</w:t>
      </w:r>
    </w:p>
    <w:p w:rsidR="00D30146" w:rsidRPr="008A1AC5" w:rsidRDefault="00D30146" w:rsidP="00A77A6D">
      <w:pPr>
        <w:pStyle w:val="Akapitzlist"/>
        <w:numPr>
          <w:ilvl w:val="0"/>
          <w:numId w:val="166"/>
        </w:numPr>
        <w:tabs>
          <w:tab w:val="left" w:pos="740"/>
        </w:tabs>
        <w:kinsoku w:val="0"/>
        <w:overflowPunct w:val="0"/>
        <w:adjustRightInd w:val="0"/>
        <w:spacing w:line="245" w:lineRule="exact"/>
        <w:ind w:hanging="341"/>
        <w:rPr>
          <w:sz w:val="20"/>
          <w:szCs w:val="20"/>
          <w:lang w:val="pl-PL"/>
        </w:rPr>
      </w:pPr>
      <w:r w:rsidRPr="008A1AC5">
        <w:rPr>
          <w:sz w:val="20"/>
          <w:szCs w:val="20"/>
          <w:lang w:val="pl-PL"/>
        </w:rPr>
        <w:t>wymiary,</w:t>
      </w:r>
    </w:p>
    <w:p w:rsidR="00D30146" w:rsidRPr="008A1AC5" w:rsidRDefault="00D30146" w:rsidP="00A77A6D">
      <w:pPr>
        <w:pStyle w:val="Akapitzlist"/>
        <w:numPr>
          <w:ilvl w:val="0"/>
          <w:numId w:val="166"/>
        </w:numPr>
        <w:tabs>
          <w:tab w:val="left" w:pos="740"/>
        </w:tabs>
        <w:kinsoku w:val="0"/>
        <w:overflowPunct w:val="0"/>
        <w:adjustRightInd w:val="0"/>
        <w:spacing w:line="245" w:lineRule="exact"/>
        <w:ind w:hanging="341"/>
        <w:rPr>
          <w:sz w:val="20"/>
          <w:szCs w:val="20"/>
          <w:lang w:val="pl-PL"/>
        </w:rPr>
      </w:pPr>
      <w:r w:rsidRPr="008A1AC5">
        <w:rPr>
          <w:sz w:val="20"/>
          <w:szCs w:val="20"/>
          <w:lang w:val="pl-PL"/>
        </w:rPr>
        <w:t>liczbę sztuk w pakiecie lub</w:t>
      </w:r>
      <w:r w:rsidRPr="008A1AC5">
        <w:rPr>
          <w:spacing w:val="-1"/>
          <w:sz w:val="20"/>
          <w:szCs w:val="20"/>
          <w:lang w:val="pl-PL"/>
        </w:rPr>
        <w:t xml:space="preserve"> </w:t>
      </w:r>
      <w:r w:rsidRPr="008A1AC5">
        <w:rPr>
          <w:sz w:val="20"/>
          <w:szCs w:val="20"/>
          <w:lang w:val="pl-PL"/>
        </w:rPr>
        <w:t>opakowaniu,</w:t>
      </w:r>
    </w:p>
    <w:p w:rsidR="00D30146" w:rsidRPr="008A1AC5" w:rsidRDefault="00D30146" w:rsidP="00A77A6D">
      <w:pPr>
        <w:pStyle w:val="Akapitzlist"/>
        <w:numPr>
          <w:ilvl w:val="0"/>
          <w:numId w:val="166"/>
        </w:numPr>
        <w:tabs>
          <w:tab w:val="left" w:pos="740"/>
        </w:tabs>
        <w:kinsoku w:val="0"/>
        <w:overflowPunct w:val="0"/>
        <w:adjustRightInd w:val="0"/>
        <w:spacing w:line="244" w:lineRule="exact"/>
        <w:ind w:hanging="341"/>
        <w:rPr>
          <w:sz w:val="20"/>
          <w:szCs w:val="20"/>
          <w:lang w:val="pl-PL"/>
        </w:rPr>
      </w:pPr>
      <w:r w:rsidRPr="008A1AC5">
        <w:rPr>
          <w:sz w:val="20"/>
          <w:szCs w:val="20"/>
          <w:lang w:val="pl-PL"/>
        </w:rPr>
        <w:t>numer aprobaty</w:t>
      </w:r>
      <w:r w:rsidRPr="008A1AC5">
        <w:rPr>
          <w:spacing w:val="-4"/>
          <w:sz w:val="20"/>
          <w:szCs w:val="20"/>
          <w:lang w:val="pl-PL"/>
        </w:rPr>
        <w:t xml:space="preserve"> </w:t>
      </w:r>
      <w:r w:rsidRPr="008A1AC5">
        <w:rPr>
          <w:sz w:val="20"/>
          <w:szCs w:val="20"/>
          <w:lang w:val="pl-PL"/>
        </w:rPr>
        <w:t>technicznej,</w:t>
      </w:r>
    </w:p>
    <w:p w:rsidR="00D30146" w:rsidRPr="008A1AC5" w:rsidRDefault="00D30146" w:rsidP="00A77A6D">
      <w:pPr>
        <w:pStyle w:val="Akapitzlist"/>
        <w:numPr>
          <w:ilvl w:val="0"/>
          <w:numId w:val="166"/>
        </w:numPr>
        <w:tabs>
          <w:tab w:val="left" w:pos="740"/>
        </w:tabs>
        <w:kinsoku w:val="0"/>
        <w:overflowPunct w:val="0"/>
        <w:adjustRightInd w:val="0"/>
        <w:spacing w:line="244" w:lineRule="exact"/>
        <w:ind w:hanging="341"/>
        <w:rPr>
          <w:sz w:val="20"/>
          <w:szCs w:val="20"/>
          <w:lang w:val="pl-PL"/>
        </w:rPr>
      </w:pPr>
      <w:r w:rsidRPr="008A1AC5">
        <w:rPr>
          <w:sz w:val="20"/>
          <w:szCs w:val="20"/>
          <w:lang w:val="pl-PL"/>
        </w:rPr>
        <w:t>nr certyfikatu na znak bezpieczeństwa,</w:t>
      </w:r>
    </w:p>
    <w:p w:rsidR="00D30146" w:rsidRPr="008A1AC5" w:rsidRDefault="00D30146" w:rsidP="00A77A6D">
      <w:pPr>
        <w:pStyle w:val="Akapitzlist"/>
        <w:numPr>
          <w:ilvl w:val="0"/>
          <w:numId w:val="166"/>
        </w:numPr>
        <w:tabs>
          <w:tab w:val="left" w:pos="740"/>
        </w:tabs>
        <w:kinsoku w:val="0"/>
        <w:overflowPunct w:val="0"/>
        <w:adjustRightInd w:val="0"/>
        <w:spacing w:line="240" w:lineRule="exact"/>
        <w:ind w:hanging="341"/>
        <w:rPr>
          <w:sz w:val="20"/>
          <w:szCs w:val="20"/>
          <w:lang w:val="pl-PL"/>
        </w:rPr>
      </w:pPr>
      <w:r w:rsidRPr="008A1AC5">
        <w:rPr>
          <w:sz w:val="20"/>
          <w:szCs w:val="20"/>
          <w:lang w:val="pl-PL"/>
        </w:rPr>
        <w:t>znak</w:t>
      </w:r>
      <w:r w:rsidRPr="008A1AC5">
        <w:rPr>
          <w:spacing w:val="-2"/>
          <w:sz w:val="20"/>
          <w:szCs w:val="20"/>
          <w:lang w:val="pl-PL"/>
        </w:rPr>
        <w:t xml:space="preserve"> </w:t>
      </w:r>
      <w:r w:rsidRPr="008A1AC5">
        <w:rPr>
          <w:sz w:val="20"/>
          <w:szCs w:val="20"/>
          <w:lang w:val="pl-PL"/>
        </w:rPr>
        <w:t>budowlany.</w:t>
      </w:r>
    </w:p>
    <w:p w:rsidR="00D30146" w:rsidRPr="008A1AC5" w:rsidRDefault="00D30146" w:rsidP="00D30146">
      <w:pPr>
        <w:pStyle w:val="Tekstpodstawowy"/>
        <w:kinsoku w:val="0"/>
        <w:overflowPunct w:val="0"/>
        <w:spacing w:line="225" w:lineRule="exact"/>
        <w:ind w:left="398"/>
      </w:pPr>
      <w:r w:rsidRPr="008A1AC5">
        <w:t>Przechowywanie elementów powinno zapewniać stałą gotowość użycia ich do montażu.</w:t>
      </w:r>
    </w:p>
    <w:p w:rsidR="00D30146" w:rsidRPr="008A1AC5" w:rsidRDefault="00D30146" w:rsidP="00D30146">
      <w:pPr>
        <w:pStyle w:val="Tekstpodstawowy"/>
        <w:kinsoku w:val="0"/>
        <w:overflowPunct w:val="0"/>
        <w:rPr>
          <w:sz w:val="22"/>
          <w:szCs w:val="22"/>
        </w:rPr>
      </w:pPr>
    </w:p>
    <w:p w:rsidR="00D30146" w:rsidRPr="008A1AC5" w:rsidRDefault="00D30146" w:rsidP="00D30146">
      <w:pPr>
        <w:pStyle w:val="Tekstpodstawowy"/>
        <w:kinsoku w:val="0"/>
        <w:overflowPunct w:val="0"/>
        <w:spacing w:before="5"/>
        <w:rPr>
          <w:sz w:val="17"/>
          <w:szCs w:val="17"/>
        </w:rPr>
      </w:pPr>
    </w:p>
    <w:p w:rsidR="00D30146" w:rsidRPr="008A1AC5" w:rsidRDefault="00D30146" w:rsidP="00A77A6D">
      <w:pPr>
        <w:pStyle w:val="Nagwek11"/>
        <w:numPr>
          <w:ilvl w:val="0"/>
          <w:numId w:val="161"/>
        </w:numPr>
        <w:tabs>
          <w:tab w:val="left" w:pos="656"/>
        </w:tabs>
        <w:kinsoku w:val="0"/>
        <w:overflowPunct w:val="0"/>
        <w:adjustRightInd w:val="0"/>
        <w:ind w:left="655" w:right="0" w:hanging="250"/>
        <w:jc w:val="left"/>
        <w:outlineLvl w:val="9"/>
        <w:rPr>
          <w:lang w:val="pl-PL"/>
        </w:rPr>
      </w:pPr>
      <w:r w:rsidRPr="008A1AC5">
        <w:rPr>
          <w:lang w:val="pl-PL"/>
        </w:rPr>
        <w:t>WYMAGANIA DOTYCZĄCE WYKONANIA</w:t>
      </w:r>
      <w:r w:rsidRPr="008A1AC5">
        <w:rPr>
          <w:spacing w:val="-2"/>
          <w:lang w:val="pl-PL"/>
        </w:rPr>
        <w:t xml:space="preserve"> </w:t>
      </w:r>
      <w:r w:rsidRPr="008A1AC5">
        <w:rPr>
          <w:lang w:val="pl-PL"/>
        </w:rPr>
        <w:t>ROBÓT</w:t>
      </w:r>
    </w:p>
    <w:p w:rsidR="00D30146" w:rsidRPr="008A1AC5" w:rsidRDefault="00D30146" w:rsidP="00D30146">
      <w:pPr>
        <w:pStyle w:val="Tekstpodstawowy"/>
        <w:kinsoku w:val="0"/>
        <w:overflowPunct w:val="0"/>
        <w:spacing w:before="111" w:line="225" w:lineRule="exact"/>
        <w:ind w:left="398"/>
      </w:pPr>
      <w:r w:rsidRPr="008A1AC5">
        <w:t>Ogólne</w:t>
      </w:r>
      <w:r w:rsidRPr="008A1AC5">
        <w:rPr>
          <w:spacing w:val="-4"/>
        </w:rPr>
        <w:t xml:space="preserve"> </w:t>
      </w:r>
      <w:r w:rsidRPr="008A1AC5">
        <w:t>zasady</w:t>
      </w:r>
      <w:r w:rsidRPr="008A1AC5">
        <w:rPr>
          <w:spacing w:val="-5"/>
        </w:rPr>
        <w:t xml:space="preserve"> </w:t>
      </w:r>
      <w:r w:rsidRPr="008A1AC5">
        <w:t>wykonania</w:t>
      </w:r>
      <w:r w:rsidRPr="008A1AC5">
        <w:rPr>
          <w:spacing w:val="-4"/>
        </w:rPr>
        <w:t xml:space="preserve"> </w:t>
      </w:r>
      <w:r w:rsidRPr="008A1AC5">
        <w:t>robót</w:t>
      </w:r>
      <w:r w:rsidRPr="008A1AC5">
        <w:rPr>
          <w:spacing w:val="-4"/>
        </w:rPr>
        <w:t xml:space="preserve"> </w:t>
      </w:r>
      <w:r w:rsidRPr="008A1AC5">
        <w:t>podano</w:t>
      </w:r>
      <w:r w:rsidRPr="008A1AC5">
        <w:rPr>
          <w:spacing w:val="-3"/>
        </w:rPr>
        <w:t xml:space="preserve"> </w:t>
      </w:r>
      <w:r w:rsidRPr="008A1AC5">
        <w:t>w</w:t>
      </w:r>
      <w:r w:rsidRPr="008A1AC5">
        <w:rPr>
          <w:spacing w:val="-8"/>
        </w:rPr>
        <w:t xml:space="preserve"> </w:t>
      </w:r>
      <w:r w:rsidRPr="008A1AC5">
        <w:t>części</w:t>
      </w:r>
      <w:r w:rsidRPr="008A1AC5">
        <w:rPr>
          <w:spacing w:val="-2"/>
        </w:rPr>
        <w:t xml:space="preserve"> </w:t>
      </w:r>
      <w:r w:rsidRPr="008A1AC5">
        <w:t>„Wymagania</w:t>
      </w:r>
      <w:r w:rsidRPr="008A1AC5">
        <w:rPr>
          <w:spacing w:val="-4"/>
        </w:rPr>
        <w:t xml:space="preserve"> </w:t>
      </w:r>
      <w:r w:rsidRPr="008A1AC5">
        <w:t>ogólne”</w:t>
      </w:r>
      <w:r w:rsidRPr="008A1AC5">
        <w:rPr>
          <w:spacing w:val="-4"/>
        </w:rPr>
        <w:t xml:space="preserve"> </w:t>
      </w:r>
      <w:r w:rsidRPr="008A1AC5">
        <w:t>pkt.5.</w:t>
      </w:r>
    </w:p>
    <w:p w:rsidR="00D30146" w:rsidRPr="008A1AC5" w:rsidRDefault="00D30146" w:rsidP="00D30146">
      <w:pPr>
        <w:pStyle w:val="Tekstpodstawowy"/>
        <w:kinsoku w:val="0"/>
        <w:overflowPunct w:val="0"/>
        <w:spacing w:before="1" w:line="232" w:lineRule="auto"/>
        <w:ind w:left="398" w:right="701"/>
      </w:pPr>
      <w:r w:rsidRPr="008A1AC5">
        <w:t>Przed przystąpieniem do wykonywania robót powiny być zakończone prace, których wykonanie warunkuje przystapienie do robót zwiazanych z montażem elementów małej</w:t>
      </w:r>
      <w:r w:rsidRPr="008A1AC5">
        <w:rPr>
          <w:spacing w:val="-2"/>
        </w:rPr>
        <w:t xml:space="preserve"> </w:t>
      </w:r>
      <w:r w:rsidRPr="008A1AC5">
        <w:t>architektury.</w:t>
      </w:r>
    </w:p>
    <w:p w:rsidR="00D30146" w:rsidRPr="008A1AC5" w:rsidRDefault="00D30146" w:rsidP="00D30146">
      <w:pPr>
        <w:pStyle w:val="Tekstpodstawowy"/>
        <w:kinsoku w:val="0"/>
        <w:overflowPunct w:val="0"/>
        <w:spacing w:line="230" w:lineRule="auto"/>
        <w:ind w:left="398" w:right="1842" w:hanging="1"/>
      </w:pPr>
      <w:r w:rsidRPr="008A1AC5">
        <w:t>Należy sprawdzić zgodność ukształtowania i rzędnych terenu z danymi podanymi w projekcie. Montażu należy dokonywać zgodnie z zaleceniami i instrukcjami producenta danego elementu.</w:t>
      </w:r>
    </w:p>
    <w:p w:rsidR="00D30146" w:rsidRPr="008A1AC5" w:rsidRDefault="00D30146" w:rsidP="00D30146">
      <w:pPr>
        <w:pStyle w:val="Tekstpodstawowy"/>
        <w:kinsoku w:val="0"/>
        <w:overflowPunct w:val="0"/>
        <w:rPr>
          <w:sz w:val="22"/>
          <w:szCs w:val="22"/>
        </w:rPr>
      </w:pPr>
    </w:p>
    <w:p w:rsidR="00D30146" w:rsidRPr="008A1AC5" w:rsidRDefault="00D30146" w:rsidP="00D30146">
      <w:pPr>
        <w:pStyle w:val="Tekstpodstawowy"/>
        <w:kinsoku w:val="0"/>
        <w:overflowPunct w:val="0"/>
        <w:spacing w:before="7"/>
        <w:rPr>
          <w:sz w:val="17"/>
          <w:szCs w:val="17"/>
        </w:rPr>
      </w:pPr>
    </w:p>
    <w:p w:rsidR="00D30146" w:rsidRPr="008A1AC5" w:rsidRDefault="00D30146" w:rsidP="00A77A6D">
      <w:pPr>
        <w:pStyle w:val="Nagwek11"/>
        <w:numPr>
          <w:ilvl w:val="0"/>
          <w:numId w:val="161"/>
        </w:numPr>
        <w:tabs>
          <w:tab w:val="left" w:pos="656"/>
        </w:tabs>
        <w:kinsoku w:val="0"/>
        <w:overflowPunct w:val="0"/>
        <w:adjustRightInd w:val="0"/>
        <w:ind w:left="655" w:right="0" w:hanging="250"/>
        <w:jc w:val="left"/>
        <w:outlineLvl w:val="9"/>
        <w:rPr>
          <w:lang w:val="pl-PL"/>
        </w:rPr>
      </w:pPr>
      <w:r w:rsidRPr="008A1AC5">
        <w:rPr>
          <w:lang w:val="pl-PL"/>
        </w:rPr>
        <w:t>KONTROLA JAKOŚCI</w:t>
      </w:r>
      <w:r w:rsidRPr="008A1AC5">
        <w:rPr>
          <w:spacing w:val="-2"/>
          <w:lang w:val="pl-PL"/>
        </w:rPr>
        <w:t xml:space="preserve"> </w:t>
      </w:r>
      <w:r w:rsidRPr="008A1AC5">
        <w:rPr>
          <w:lang w:val="pl-PL"/>
        </w:rPr>
        <w:t>ROBÓT</w:t>
      </w:r>
    </w:p>
    <w:p w:rsidR="00D30146" w:rsidRPr="008A1AC5" w:rsidRDefault="00D30146" w:rsidP="00D30146">
      <w:pPr>
        <w:pStyle w:val="Tekstpodstawowy"/>
        <w:kinsoku w:val="0"/>
        <w:overflowPunct w:val="0"/>
        <w:spacing w:before="6"/>
        <w:rPr>
          <w:b/>
          <w:bCs/>
          <w:sz w:val="30"/>
          <w:szCs w:val="30"/>
        </w:rPr>
      </w:pPr>
    </w:p>
    <w:p w:rsidR="00D30146" w:rsidRPr="008A1AC5" w:rsidRDefault="00D30146" w:rsidP="00A77A6D">
      <w:pPr>
        <w:pStyle w:val="Akapitzlist"/>
        <w:numPr>
          <w:ilvl w:val="1"/>
          <w:numId w:val="161"/>
        </w:numPr>
        <w:tabs>
          <w:tab w:val="left" w:pos="805"/>
        </w:tabs>
        <w:kinsoku w:val="0"/>
        <w:overflowPunct w:val="0"/>
        <w:adjustRightInd w:val="0"/>
        <w:rPr>
          <w:b/>
          <w:bCs/>
          <w:sz w:val="20"/>
          <w:szCs w:val="20"/>
          <w:lang w:val="pl-PL"/>
        </w:rPr>
      </w:pPr>
      <w:r w:rsidRPr="008A1AC5">
        <w:rPr>
          <w:b/>
          <w:bCs/>
          <w:sz w:val="20"/>
          <w:szCs w:val="20"/>
          <w:lang w:val="pl-PL"/>
        </w:rPr>
        <w:t>Wymagania ogólne</w:t>
      </w:r>
    </w:p>
    <w:p w:rsidR="00D30146" w:rsidRPr="008A1AC5" w:rsidRDefault="00D30146" w:rsidP="00D30146">
      <w:pPr>
        <w:pStyle w:val="Tekstpodstawowy"/>
        <w:kinsoku w:val="0"/>
        <w:overflowPunct w:val="0"/>
        <w:spacing w:before="116" w:line="232" w:lineRule="auto"/>
        <w:ind w:left="398" w:right="701"/>
      </w:pPr>
      <w:r w:rsidRPr="008A1AC5">
        <w:t>Wykonawca odpowiedzialny jest za pełną kontrolę robót i jakości materiałów. Ogólne zasady obmiaru robót podano w części „Wymagania ogólne” pkt 6 specyfikacji technicznej.</w:t>
      </w:r>
    </w:p>
    <w:p w:rsidR="00D30146" w:rsidRPr="008A1AC5" w:rsidRDefault="00D30146" w:rsidP="00D30146">
      <w:pPr>
        <w:pStyle w:val="Tekstpodstawowy"/>
        <w:kinsoku w:val="0"/>
        <w:overflowPunct w:val="0"/>
        <w:spacing w:before="2"/>
      </w:pPr>
    </w:p>
    <w:p w:rsidR="00D30146" w:rsidRPr="008A1AC5" w:rsidRDefault="00D30146" w:rsidP="00A77A6D">
      <w:pPr>
        <w:pStyle w:val="Nagwek11"/>
        <w:numPr>
          <w:ilvl w:val="1"/>
          <w:numId w:val="161"/>
        </w:numPr>
        <w:tabs>
          <w:tab w:val="left" w:pos="805"/>
        </w:tabs>
        <w:kinsoku w:val="0"/>
        <w:overflowPunct w:val="0"/>
        <w:adjustRightInd w:val="0"/>
        <w:spacing w:before="1"/>
        <w:ind w:right="0"/>
        <w:jc w:val="left"/>
        <w:outlineLvl w:val="9"/>
        <w:rPr>
          <w:lang w:val="pl-PL"/>
        </w:rPr>
      </w:pPr>
      <w:r w:rsidRPr="008A1AC5">
        <w:rPr>
          <w:lang w:val="pl-PL"/>
        </w:rPr>
        <w:t>Badania w czasie wykonywania</w:t>
      </w:r>
      <w:r w:rsidRPr="008A1AC5">
        <w:rPr>
          <w:spacing w:val="2"/>
          <w:lang w:val="pl-PL"/>
        </w:rPr>
        <w:t xml:space="preserve"> </w:t>
      </w:r>
      <w:r w:rsidRPr="008A1AC5">
        <w:rPr>
          <w:lang w:val="pl-PL"/>
        </w:rPr>
        <w:t>robót</w:t>
      </w:r>
    </w:p>
    <w:p w:rsidR="00D30146" w:rsidRPr="008A1AC5" w:rsidRDefault="00D30146" w:rsidP="00D30146">
      <w:pPr>
        <w:pStyle w:val="Tekstpodstawowy"/>
        <w:kinsoku w:val="0"/>
        <w:overflowPunct w:val="0"/>
        <w:spacing w:before="118" w:line="230" w:lineRule="auto"/>
        <w:ind w:left="398" w:right="668"/>
      </w:pPr>
      <w:r w:rsidRPr="008A1AC5">
        <w:t>Badanie zastosowanych materiałów należy przeprowadzić pośrednio na podstawie załączonych zaświadczeń o jakości wystawionych przez producenta oraz zaświadczeń wykonawcy z kontroli jakości elementów stwierdzających zgodność użytych materiałów z wymaganiami dokumentacji technicznej. W przypadku, gdy producent przeprowadził badania jakości materiałów we własnym zakresie, wyniki tych badań powinny być załączone do dokumentacji odbiorczej. Częstotliwość oraz zakres badań materiałów powinna być zgodna z Aprobatami technicznymi ITB dla poszczególnych materiałów. Zasady kontroli powinien ustalić Kierownik budowy w porozumieniu z Inspektorem Nadzoru Inwestorskiego. Kontrola robót obejmuje:</w:t>
      </w:r>
    </w:p>
    <w:p w:rsidR="00D30146" w:rsidRPr="008A1AC5" w:rsidRDefault="00D30146" w:rsidP="00A77A6D">
      <w:pPr>
        <w:pStyle w:val="Akapitzlist"/>
        <w:numPr>
          <w:ilvl w:val="0"/>
          <w:numId w:val="166"/>
        </w:numPr>
        <w:tabs>
          <w:tab w:val="left" w:pos="740"/>
        </w:tabs>
        <w:kinsoku w:val="0"/>
        <w:overflowPunct w:val="0"/>
        <w:adjustRightInd w:val="0"/>
        <w:spacing w:before="7" w:line="245" w:lineRule="exact"/>
        <w:ind w:hanging="341"/>
        <w:rPr>
          <w:sz w:val="20"/>
          <w:szCs w:val="20"/>
          <w:lang w:val="pl-PL"/>
        </w:rPr>
      </w:pPr>
      <w:r w:rsidRPr="008A1AC5">
        <w:rPr>
          <w:sz w:val="20"/>
          <w:szCs w:val="20"/>
          <w:lang w:val="pl-PL"/>
        </w:rPr>
        <w:t>sprawdzenie czy dostarczone na plac budowy materiały są zgodne z dokumentacją</w:t>
      </w:r>
      <w:r w:rsidRPr="008A1AC5">
        <w:rPr>
          <w:spacing w:val="-14"/>
          <w:sz w:val="20"/>
          <w:szCs w:val="20"/>
          <w:lang w:val="pl-PL"/>
        </w:rPr>
        <w:t xml:space="preserve"> </w:t>
      </w:r>
      <w:r w:rsidRPr="008A1AC5">
        <w:rPr>
          <w:sz w:val="20"/>
          <w:szCs w:val="20"/>
          <w:lang w:val="pl-PL"/>
        </w:rPr>
        <w:t>techniczną,</w:t>
      </w:r>
    </w:p>
    <w:p w:rsidR="00D30146" w:rsidRPr="008A1AC5" w:rsidRDefault="00D30146" w:rsidP="00A77A6D">
      <w:pPr>
        <w:pStyle w:val="Akapitzlist"/>
        <w:numPr>
          <w:ilvl w:val="0"/>
          <w:numId w:val="166"/>
        </w:numPr>
        <w:tabs>
          <w:tab w:val="left" w:pos="740"/>
        </w:tabs>
        <w:kinsoku w:val="0"/>
        <w:overflowPunct w:val="0"/>
        <w:adjustRightInd w:val="0"/>
        <w:spacing w:line="245" w:lineRule="exact"/>
        <w:ind w:hanging="341"/>
        <w:rPr>
          <w:sz w:val="20"/>
          <w:szCs w:val="20"/>
          <w:lang w:val="pl-PL"/>
        </w:rPr>
      </w:pPr>
      <w:r w:rsidRPr="008A1AC5">
        <w:rPr>
          <w:sz w:val="20"/>
          <w:szCs w:val="20"/>
          <w:lang w:val="pl-PL"/>
        </w:rPr>
        <w:t>stwierdzenie właściwej jakości materiału na podstawie atestu</w:t>
      </w:r>
      <w:r w:rsidRPr="008A1AC5">
        <w:rPr>
          <w:spacing w:val="1"/>
          <w:sz w:val="20"/>
          <w:szCs w:val="20"/>
          <w:lang w:val="pl-PL"/>
        </w:rPr>
        <w:t xml:space="preserve"> </w:t>
      </w:r>
      <w:r w:rsidRPr="008A1AC5">
        <w:rPr>
          <w:sz w:val="20"/>
          <w:szCs w:val="20"/>
          <w:lang w:val="pl-PL"/>
        </w:rPr>
        <w:t>producenta,</w:t>
      </w:r>
    </w:p>
    <w:p w:rsidR="00D30146" w:rsidRPr="008A1AC5" w:rsidRDefault="00D30146" w:rsidP="00A77A6D">
      <w:pPr>
        <w:pStyle w:val="Akapitzlist"/>
        <w:numPr>
          <w:ilvl w:val="0"/>
          <w:numId w:val="166"/>
        </w:numPr>
        <w:tabs>
          <w:tab w:val="left" w:pos="740"/>
        </w:tabs>
        <w:kinsoku w:val="0"/>
        <w:overflowPunct w:val="0"/>
        <w:adjustRightInd w:val="0"/>
        <w:spacing w:line="245" w:lineRule="exact"/>
        <w:ind w:hanging="341"/>
        <w:rPr>
          <w:sz w:val="20"/>
          <w:szCs w:val="20"/>
          <w:lang w:val="pl-PL"/>
        </w:rPr>
      </w:pPr>
      <w:r w:rsidRPr="008A1AC5">
        <w:rPr>
          <w:sz w:val="20"/>
          <w:szCs w:val="20"/>
          <w:lang w:val="pl-PL"/>
        </w:rPr>
        <w:t>sprawdzenie zgodności sposobu magazynowania z zaleceniami producenta materiału,</w:t>
      </w:r>
    </w:p>
    <w:p w:rsidR="00D30146" w:rsidRPr="008A1AC5" w:rsidRDefault="00D30146" w:rsidP="00A77A6D">
      <w:pPr>
        <w:pStyle w:val="Akapitzlist"/>
        <w:numPr>
          <w:ilvl w:val="0"/>
          <w:numId w:val="166"/>
        </w:numPr>
        <w:tabs>
          <w:tab w:val="left" w:pos="740"/>
        </w:tabs>
        <w:kinsoku w:val="0"/>
        <w:overflowPunct w:val="0"/>
        <w:adjustRightInd w:val="0"/>
        <w:ind w:hanging="341"/>
        <w:rPr>
          <w:sz w:val="20"/>
          <w:szCs w:val="20"/>
          <w:lang w:val="pl-PL"/>
        </w:rPr>
      </w:pPr>
      <w:r w:rsidRPr="008A1AC5">
        <w:rPr>
          <w:sz w:val="20"/>
          <w:szCs w:val="20"/>
          <w:lang w:val="pl-PL"/>
        </w:rPr>
        <w:t>sprawdzenie dopuszczalnego okresu</w:t>
      </w:r>
      <w:r w:rsidRPr="008A1AC5">
        <w:rPr>
          <w:spacing w:val="1"/>
          <w:sz w:val="20"/>
          <w:szCs w:val="20"/>
          <w:lang w:val="pl-PL"/>
        </w:rPr>
        <w:t xml:space="preserve"> </w:t>
      </w:r>
      <w:r w:rsidRPr="008A1AC5">
        <w:rPr>
          <w:sz w:val="20"/>
          <w:szCs w:val="20"/>
          <w:lang w:val="pl-PL"/>
        </w:rPr>
        <w:t>magazynowania.</w:t>
      </w:r>
    </w:p>
    <w:p w:rsidR="00D30146" w:rsidRPr="008A1AC5" w:rsidRDefault="00D30146" w:rsidP="00D30146">
      <w:pPr>
        <w:pStyle w:val="Tekstpodstawowy"/>
        <w:kinsoku w:val="0"/>
        <w:overflowPunct w:val="0"/>
        <w:spacing w:before="9"/>
        <w:rPr>
          <w:sz w:val="28"/>
          <w:szCs w:val="28"/>
        </w:rPr>
      </w:pPr>
    </w:p>
    <w:p w:rsidR="00D30146" w:rsidRPr="008A1AC5" w:rsidRDefault="00D30146" w:rsidP="00A77A6D">
      <w:pPr>
        <w:pStyle w:val="Nagwek11"/>
        <w:numPr>
          <w:ilvl w:val="1"/>
          <w:numId w:val="161"/>
        </w:numPr>
        <w:tabs>
          <w:tab w:val="left" w:pos="804"/>
        </w:tabs>
        <w:kinsoku w:val="0"/>
        <w:overflowPunct w:val="0"/>
        <w:adjustRightInd w:val="0"/>
        <w:ind w:right="0"/>
        <w:jc w:val="left"/>
        <w:outlineLvl w:val="9"/>
        <w:rPr>
          <w:lang w:val="pl-PL"/>
        </w:rPr>
      </w:pPr>
      <w:r w:rsidRPr="008A1AC5">
        <w:rPr>
          <w:lang w:val="pl-PL"/>
        </w:rPr>
        <w:t>Badania gotowych elementów</w:t>
      </w:r>
    </w:p>
    <w:p w:rsidR="00D30146" w:rsidRPr="008A1AC5" w:rsidRDefault="00D30146" w:rsidP="00D30146">
      <w:pPr>
        <w:pStyle w:val="Tekstpodstawowy"/>
        <w:kinsoku w:val="0"/>
        <w:overflowPunct w:val="0"/>
        <w:spacing w:before="111"/>
        <w:ind w:left="398"/>
      </w:pPr>
      <w:r w:rsidRPr="008A1AC5">
        <w:t>Badania gotowych elementów powinno obejmować co najmniej sprawdzenie:</w:t>
      </w:r>
    </w:p>
    <w:p w:rsidR="00D30146" w:rsidRPr="008A1AC5" w:rsidRDefault="00D30146" w:rsidP="00A77A6D">
      <w:pPr>
        <w:pStyle w:val="Akapitzlist"/>
        <w:numPr>
          <w:ilvl w:val="0"/>
          <w:numId w:val="166"/>
        </w:numPr>
        <w:tabs>
          <w:tab w:val="left" w:pos="740"/>
        </w:tabs>
        <w:kinsoku w:val="0"/>
        <w:overflowPunct w:val="0"/>
        <w:adjustRightInd w:val="0"/>
        <w:spacing w:line="245" w:lineRule="exact"/>
        <w:ind w:hanging="341"/>
        <w:rPr>
          <w:sz w:val="20"/>
          <w:szCs w:val="20"/>
          <w:lang w:val="pl-PL"/>
        </w:rPr>
      </w:pPr>
      <w:r w:rsidRPr="008A1AC5">
        <w:rPr>
          <w:sz w:val="20"/>
          <w:szCs w:val="20"/>
          <w:lang w:val="pl-PL"/>
        </w:rPr>
        <w:t>wymiarów – taśmą stalową z dokładnością do 1 mm, suwmiarką,</w:t>
      </w:r>
      <w:r w:rsidRPr="008A1AC5">
        <w:rPr>
          <w:spacing w:val="-7"/>
          <w:sz w:val="20"/>
          <w:szCs w:val="20"/>
          <w:lang w:val="pl-PL"/>
        </w:rPr>
        <w:t xml:space="preserve"> </w:t>
      </w:r>
      <w:r w:rsidRPr="008A1AC5">
        <w:rPr>
          <w:sz w:val="20"/>
          <w:szCs w:val="20"/>
          <w:lang w:val="pl-PL"/>
        </w:rPr>
        <w:t>szczelinomierzem,</w:t>
      </w:r>
    </w:p>
    <w:p w:rsidR="00D30146" w:rsidRPr="008A1AC5" w:rsidRDefault="00D30146" w:rsidP="00A77A6D">
      <w:pPr>
        <w:pStyle w:val="Akapitzlist"/>
        <w:numPr>
          <w:ilvl w:val="0"/>
          <w:numId w:val="166"/>
        </w:numPr>
        <w:tabs>
          <w:tab w:val="left" w:pos="740"/>
        </w:tabs>
        <w:kinsoku w:val="0"/>
        <w:overflowPunct w:val="0"/>
        <w:adjustRightInd w:val="0"/>
        <w:spacing w:line="245" w:lineRule="exact"/>
        <w:ind w:hanging="341"/>
        <w:rPr>
          <w:sz w:val="20"/>
          <w:szCs w:val="20"/>
          <w:lang w:val="pl-PL"/>
        </w:rPr>
      </w:pPr>
      <w:r w:rsidRPr="008A1AC5">
        <w:rPr>
          <w:sz w:val="20"/>
          <w:szCs w:val="20"/>
          <w:lang w:val="pl-PL"/>
        </w:rPr>
        <w:t>wykończenia powierzchni – liniałem metalowym i</w:t>
      </w:r>
      <w:r w:rsidRPr="008A1AC5">
        <w:rPr>
          <w:spacing w:val="-2"/>
          <w:sz w:val="20"/>
          <w:szCs w:val="20"/>
          <w:lang w:val="pl-PL"/>
        </w:rPr>
        <w:t xml:space="preserve"> </w:t>
      </w:r>
      <w:r w:rsidRPr="008A1AC5">
        <w:rPr>
          <w:sz w:val="20"/>
          <w:szCs w:val="20"/>
          <w:lang w:val="pl-PL"/>
        </w:rPr>
        <w:t>szczelinomierzem,</w:t>
      </w:r>
    </w:p>
    <w:p w:rsidR="00D30146" w:rsidRPr="008A1AC5" w:rsidRDefault="00D30146" w:rsidP="00A77A6D">
      <w:pPr>
        <w:pStyle w:val="Akapitzlist"/>
        <w:numPr>
          <w:ilvl w:val="0"/>
          <w:numId w:val="166"/>
        </w:numPr>
        <w:tabs>
          <w:tab w:val="left" w:pos="740"/>
        </w:tabs>
        <w:kinsoku w:val="0"/>
        <w:overflowPunct w:val="0"/>
        <w:adjustRightInd w:val="0"/>
        <w:spacing w:before="8" w:line="230" w:lineRule="auto"/>
        <w:ind w:right="669" w:hanging="341"/>
        <w:rPr>
          <w:sz w:val="20"/>
          <w:szCs w:val="20"/>
          <w:lang w:val="pl-PL"/>
        </w:rPr>
      </w:pPr>
      <w:r w:rsidRPr="008A1AC5">
        <w:rPr>
          <w:sz w:val="20"/>
          <w:szCs w:val="20"/>
          <w:lang w:val="pl-PL"/>
        </w:rPr>
        <w:t>zabezpieczenia antykorozyjnego – makroskopowo, przez pomiar grubości powłoki i jej szczelności, powłoki nie powinny wykazywać pęcherzy, odprysków, łuszczenia lub</w:t>
      </w:r>
      <w:r w:rsidRPr="008A1AC5">
        <w:rPr>
          <w:spacing w:val="-2"/>
          <w:sz w:val="20"/>
          <w:szCs w:val="20"/>
          <w:lang w:val="pl-PL"/>
        </w:rPr>
        <w:t xml:space="preserve"> </w:t>
      </w:r>
      <w:r w:rsidRPr="008A1AC5">
        <w:rPr>
          <w:sz w:val="20"/>
          <w:szCs w:val="20"/>
          <w:lang w:val="pl-PL"/>
        </w:rPr>
        <w:t>pęknięć,</w:t>
      </w:r>
    </w:p>
    <w:p w:rsidR="00D30146" w:rsidRPr="008A1AC5" w:rsidRDefault="00D30146" w:rsidP="00A77A6D">
      <w:pPr>
        <w:pStyle w:val="Akapitzlist"/>
        <w:numPr>
          <w:ilvl w:val="0"/>
          <w:numId w:val="166"/>
        </w:numPr>
        <w:tabs>
          <w:tab w:val="left" w:pos="740"/>
        </w:tabs>
        <w:kinsoku w:val="0"/>
        <w:overflowPunct w:val="0"/>
        <w:adjustRightInd w:val="0"/>
        <w:spacing w:before="10" w:line="230" w:lineRule="auto"/>
        <w:ind w:right="671" w:hanging="341"/>
        <w:rPr>
          <w:sz w:val="20"/>
          <w:szCs w:val="20"/>
          <w:lang w:val="pl-PL"/>
        </w:rPr>
      </w:pPr>
      <w:r w:rsidRPr="008A1AC5">
        <w:rPr>
          <w:sz w:val="20"/>
          <w:szCs w:val="20"/>
          <w:lang w:val="pl-PL"/>
        </w:rPr>
        <w:t>rodzajów, liczby i wielkości okuć oraz ich zamocowanie – na zgodność z dokumentacją techniczną oraz ich zamocowania i działania przez</w:t>
      </w:r>
      <w:r w:rsidRPr="008A1AC5">
        <w:rPr>
          <w:spacing w:val="-1"/>
          <w:sz w:val="20"/>
          <w:szCs w:val="20"/>
          <w:lang w:val="pl-PL"/>
        </w:rPr>
        <w:t xml:space="preserve"> </w:t>
      </w:r>
      <w:r w:rsidRPr="008A1AC5">
        <w:rPr>
          <w:sz w:val="20"/>
          <w:szCs w:val="20"/>
          <w:lang w:val="pl-PL"/>
        </w:rPr>
        <w:t>oględziny,</w:t>
      </w:r>
    </w:p>
    <w:p w:rsidR="00D30146" w:rsidRPr="008A1AC5" w:rsidRDefault="00D30146" w:rsidP="00A77A6D">
      <w:pPr>
        <w:pStyle w:val="Akapitzlist"/>
        <w:numPr>
          <w:ilvl w:val="0"/>
          <w:numId w:val="166"/>
        </w:numPr>
        <w:tabs>
          <w:tab w:val="left" w:pos="740"/>
        </w:tabs>
        <w:kinsoku w:val="0"/>
        <w:overflowPunct w:val="0"/>
        <w:adjustRightInd w:val="0"/>
        <w:spacing w:before="9" w:line="230" w:lineRule="auto"/>
        <w:ind w:right="668" w:hanging="341"/>
        <w:jc w:val="both"/>
        <w:rPr>
          <w:sz w:val="20"/>
          <w:szCs w:val="20"/>
          <w:lang w:val="pl-PL"/>
        </w:rPr>
      </w:pPr>
      <w:r w:rsidRPr="008A1AC5">
        <w:rPr>
          <w:sz w:val="20"/>
          <w:szCs w:val="20"/>
          <w:lang w:val="pl-PL"/>
        </w:rPr>
        <w:t>połączeń konstrukcyjnych – na zgodność z niniejszą specyfikacją, wymaganiami norm państwowych lub świadectw dopuszczenia do stosowania w budownictwie. Wymienione badania należy przeprowadzać przy odbiorze każdej partii</w:t>
      </w:r>
      <w:r w:rsidRPr="008A1AC5">
        <w:rPr>
          <w:spacing w:val="-3"/>
          <w:sz w:val="20"/>
          <w:szCs w:val="20"/>
          <w:lang w:val="pl-PL"/>
        </w:rPr>
        <w:t xml:space="preserve"> </w:t>
      </w:r>
      <w:r w:rsidRPr="008A1AC5">
        <w:rPr>
          <w:sz w:val="20"/>
          <w:szCs w:val="20"/>
          <w:lang w:val="pl-PL"/>
        </w:rPr>
        <w:t>elementów.</w:t>
      </w:r>
    </w:p>
    <w:p w:rsidR="00D30146" w:rsidRPr="008A1AC5" w:rsidRDefault="00D30146" w:rsidP="00D30146">
      <w:pPr>
        <w:pStyle w:val="Tekstpodstawowy"/>
        <w:kinsoku w:val="0"/>
        <w:overflowPunct w:val="0"/>
        <w:spacing w:before="2" w:line="230" w:lineRule="auto"/>
        <w:ind w:left="398" w:right="701"/>
      </w:pPr>
      <w:r w:rsidRPr="008A1AC5">
        <w:t>Wyniki badań materiałów powinny być wpisywane do dziennika budowy i akceptowane przez Inspektora nadzoru.</w:t>
      </w:r>
    </w:p>
    <w:p w:rsidR="00D30146" w:rsidRPr="008A1AC5" w:rsidRDefault="00D30146" w:rsidP="00D30146">
      <w:pPr>
        <w:pStyle w:val="Tekstpodstawowy"/>
        <w:kinsoku w:val="0"/>
        <w:overflowPunct w:val="0"/>
        <w:spacing w:before="6"/>
        <w:rPr>
          <w:sz w:val="9"/>
          <w:szCs w:val="9"/>
        </w:rPr>
      </w:pPr>
    </w:p>
    <w:p w:rsidR="00D30146" w:rsidRPr="008A1AC5" w:rsidRDefault="00D30146" w:rsidP="00A77A6D">
      <w:pPr>
        <w:pStyle w:val="Nagwek11"/>
        <w:numPr>
          <w:ilvl w:val="1"/>
          <w:numId w:val="161"/>
        </w:numPr>
        <w:tabs>
          <w:tab w:val="left" w:pos="804"/>
        </w:tabs>
        <w:kinsoku w:val="0"/>
        <w:overflowPunct w:val="0"/>
        <w:adjustRightInd w:val="0"/>
        <w:spacing w:before="91"/>
        <w:ind w:right="0"/>
        <w:jc w:val="left"/>
        <w:outlineLvl w:val="9"/>
        <w:rPr>
          <w:lang w:val="pl-PL"/>
        </w:rPr>
      </w:pPr>
      <w:r w:rsidRPr="008A1AC5">
        <w:rPr>
          <w:lang w:val="pl-PL"/>
        </w:rPr>
        <w:t>Badanie jakości</w:t>
      </w:r>
      <w:r w:rsidRPr="008A1AC5">
        <w:rPr>
          <w:spacing w:val="-1"/>
          <w:lang w:val="pl-PL"/>
        </w:rPr>
        <w:t xml:space="preserve"> </w:t>
      </w:r>
      <w:r w:rsidRPr="008A1AC5">
        <w:rPr>
          <w:lang w:val="pl-PL"/>
        </w:rPr>
        <w:t>wbudowania</w:t>
      </w:r>
    </w:p>
    <w:p w:rsidR="00D30146" w:rsidRPr="008A1AC5" w:rsidRDefault="00D30146" w:rsidP="00D30146">
      <w:pPr>
        <w:pStyle w:val="Tekstpodstawowy"/>
        <w:kinsoku w:val="0"/>
        <w:overflowPunct w:val="0"/>
        <w:spacing w:before="113"/>
        <w:ind w:left="398"/>
      </w:pPr>
      <w:r w:rsidRPr="008A1AC5">
        <w:t>Badanie jakości wbudowania powinno obejmować:</w:t>
      </w:r>
    </w:p>
    <w:p w:rsidR="00D30146" w:rsidRPr="008A1AC5" w:rsidRDefault="00D30146" w:rsidP="00A77A6D">
      <w:pPr>
        <w:pStyle w:val="Akapitzlist"/>
        <w:numPr>
          <w:ilvl w:val="0"/>
          <w:numId w:val="166"/>
        </w:numPr>
        <w:tabs>
          <w:tab w:val="left" w:pos="740"/>
        </w:tabs>
        <w:kinsoku w:val="0"/>
        <w:overflowPunct w:val="0"/>
        <w:adjustRightInd w:val="0"/>
        <w:spacing w:before="1" w:line="245" w:lineRule="exact"/>
        <w:ind w:hanging="341"/>
        <w:rPr>
          <w:sz w:val="20"/>
          <w:szCs w:val="20"/>
          <w:lang w:val="pl-PL"/>
        </w:rPr>
      </w:pPr>
      <w:r w:rsidRPr="008A1AC5">
        <w:rPr>
          <w:sz w:val="20"/>
          <w:szCs w:val="20"/>
          <w:lang w:val="pl-PL"/>
        </w:rPr>
        <w:t>stan i wygląd elementów pod względem równości, pionowości i</w:t>
      </w:r>
      <w:r w:rsidRPr="008A1AC5">
        <w:rPr>
          <w:spacing w:val="-7"/>
          <w:sz w:val="20"/>
          <w:szCs w:val="20"/>
          <w:lang w:val="pl-PL"/>
        </w:rPr>
        <w:t xml:space="preserve"> </w:t>
      </w:r>
      <w:r w:rsidRPr="008A1AC5">
        <w:rPr>
          <w:sz w:val="20"/>
          <w:szCs w:val="20"/>
          <w:lang w:val="pl-PL"/>
        </w:rPr>
        <w:t>spoziomowania,</w:t>
      </w:r>
    </w:p>
    <w:p w:rsidR="00D30146" w:rsidRPr="008A1AC5" w:rsidRDefault="00D30146" w:rsidP="00A77A6D">
      <w:pPr>
        <w:pStyle w:val="Akapitzlist"/>
        <w:numPr>
          <w:ilvl w:val="0"/>
          <w:numId w:val="166"/>
        </w:numPr>
        <w:tabs>
          <w:tab w:val="left" w:pos="740"/>
        </w:tabs>
        <w:kinsoku w:val="0"/>
        <w:overflowPunct w:val="0"/>
        <w:adjustRightInd w:val="0"/>
        <w:spacing w:line="244" w:lineRule="exact"/>
        <w:ind w:hanging="341"/>
        <w:rPr>
          <w:sz w:val="20"/>
          <w:szCs w:val="20"/>
          <w:lang w:val="pl-PL"/>
        </w:rPr>
      </w:pPr>
      <w:r w:rsidRPr="008A1AC5">
        <w:rPr>
          <w:sz w:val="20"/>
          <w:szCs w:val="20"/>
          <w:lang w:val="pl-PL"/>
        </w:rPr>
        <w:t>rozmieszczenie miejsc zamocowania i sposób osadzenia</w:t>
      </w:r>
      <w:r w:rsidRPr="008A1AC5">
        <w:rPr>
          <w:spacing w:val="1"/>
          <w:sz w:val="20"/>
          <w:szCs w:val="20"/>
          <w:lang w:val="pl-PL"/>
        </w:rPr>
        <w:t xml:space="preserve"> </w:t>
      </w:r>
      <w:r w:rsidRPr="008A1AC5">
        <w:rPr>
          <w:sz w:val="20"/>
          <w:szCs w:val="20"/>
          <w:lang w:val="pl-PL"/>
        </w:rPr>
        <w:t>elementów,</w:t>
      </w:r>
    </w:p>
    <w:p w:rsidR="00D30146" w:rsidRPr="008A1AC5" w:rsidRDefault="00D30146" w:rsidP="00A77A6D">
      <w:pPr>
        <w:pStyle w:val="Akapitzlist"/>
        <w:numPr>
          <w:ilvl w:val="0"/>
          <w:numId w:val="166"/>
        </w:numPr>
        <w:tabs>
          <w:tab w:val="left" w:pos="740"/>
        </w:tabs>
        <w:kinsoku w:val="0"/>
        <w:overflowPunct w:val="0"/>
        <w:adjustRightInd w:val="0"/>
        <w:spacing w:before="7" w:line="230" w:lineRule="auto"/>
        <w:ind w:left="398" w:right="1774" w:firstLine="0"/>
        <w:rPr>
          <w:sz w:val="20"/>
          <w:szCs w:val="20"/>
          <w:lang w:val="pl-PL"/>
        </w:rPr>
      </w:pPr>
      <w:r w:rsidRPr="008A1AC5">
        <w:rPr>
          <w:sz w:val="20"/>
          <w:szCs w:val="20"/>
          <w:lang w:val="pl-PL"/>
        </w:rPr>
        <w:t>stan</w:t>
      </w:r>
      <w:r w:rsidRPr="008A1AC5">
        <w:rPr>
          <w:spacing w:val="-6"/>
          <w:sz w:val="20"/>
          <w:szCs w:val="20"/>
          <w:lang w:val="pl-PL"/>
        </w:rPr>
        <w:t xml:space="preserve"> </w:t>
      </w:r>
      <w:r w:rsidRPr="008A1AC5">
        <w:rPr>
          <w:sz w:val="20"/>
          <w:szCs w:val="20"/>
          <w:lang w:val="pl-PL"/>
        </w:rPr>
        <w:t>i</w:t>
      </w:r>
      <w:r w:rsidRPr="008A1AC5">
        <w:rPr>
          <w:spacing w:val="-3"/>
          <w:sz w:val="20"/>
          <w:szCs w:val="20"/>
          <w:lang w:val="pl-PL"/>
        </w:rPr>
        <w:t xml:space="preserve"> </w:t>
      </w:r>
      <w:r w:rsidRPr="008A1AC5">
        <w:rPr>
          <w:sz w:val="20"/>
          <w:szCs w:val="20"/>
          <w:lang w:val="pl-PL"/>
        </w:rPr>
        <w:t>wygląd wykończenia</w:t>
      </w:r>
      <w:r w:rsidRPr="008A1AC5">
        <w:rPr>
          <w:spacing w:val="-2"/>
          <w:sz w:val="20"/>
          <w:szCs w:val="20"/>
          <w:lang w:val="pl-PL"/>
        </w:rPr>
        <w:t xml:space="preserve"> </w:t>
      </w:r>
      <w:r w:rsidRPr="008A1AC5">
        <w:rPr>
          <w:sz w:val="20"/>
          <w:szCs w:val="20"/>
          <w:lang w:val="pl-PL"/>
        </w:rPr>
        <w:t>wbudowanych</w:t>
      </w:r>
      <w:r w:rsidRPr="008A1AC5">
        <w:rPr>
          <w:spacing w:val="-6"/>
          <w:sz w:val="20"/>
          <w:szCs w:val="20"/>
          <w:lang w:val="pl-PL"/>
        </w:rPr>
        <w:t xml:space="preserve"> </w:t>
      </w:r>
      <w:r w:rsidRPr="008A1AC5">
        <w:rPr>
          <w:sz w:val="20"/>
          <w:szCs w:val="20"/>
          <w:lang w:val="pl-PL"/>
        </w:rPr>
        <w:t>elementów</w:t>
      </w:r>
      <w:r w:rsidRPr="008A1AC5">
        <w:rPr>
          <w:spacing w:val="-4"/>
          <w:sz w:val="20"/>
          <w:szCs w:val="20"/>
          <w:lang w:val="pl-PL"/>
        </w:rPr>
        <w:t xml:space="preserve"> </w:t>
      </w:r>
      <w:r w:rsidRPr="008A1AC5">
        <w:rPr>
          <w:sz w:val="20"/>
          <w:szCs w:val="20"/>
          <w:lang w:val="pl-PL"/>
        </w:rPr>
        <w:t>na</w:t>
      </w:r>
      <w:r w:rsidRPr="008A1AC5">
        <w:rPr>
          <w:spacing w:val="-5"/>
          <w:sz w:val="20"/>
          <w:szCs w:val="20"/>
          <w:lang w:val="pl-PL"/>
        </w:rPr>
        <w:t xml:space="preserve"> </w:t>
      </w:r>
      <w:r w:rsidRPr="008A1AC5">
        <w:rPr>
          <w:sz w:val="20"/>
          <w:szCs w:val="20"/>
          <w:lang w:val="pl-PL"/>
        </w:rPr>
        <w:t>zgodność</w:t>
      </w:r>
      <w:r w:rsidRPr="008A1AC5">
        <w:rPr>
          <w:spacing w:val="-4"/>
          <w:sz w:val="20"/>
          <w:szCs w:val="20"/>
          <w:lang w:val="pl-PL"/>
        </w:rPr>
        <w:t xml:space="preserve"> </w:t>
      </w:r>
      <w:r w:rsidRPr="008A1AC5">
        <w:rPr>
          <w:sz w:val="20"/>
          <w:szCs w:val="20"/>
          <w:lang w:val="pl-PL"/>
        </w:rPr>
        <w:t>z</w:t>
      </w:r>
      <w:r w:rsidRPr="008A1AC5">
        <w:rPr>
          <w:spacing w:val="-5"/>
          <w:sz w:val="20"/>
          <w:szCs w:val="20"/>
          <w:lang w:val="pl-PL"/>
        </w:rPr>
        <w:t xml:space="preserve"> </w:t>
      </w:r>
      <w:r w:rsidRPr="008A1AC5">
        <w:rPr>
          <w:sz w:val="20"/>
          <w:szCs w:val="20"/>
          <w:lang w:val="pl-PL"/>
        </w:rPr>
        <w:t>dokumentacją</w:t>
      </w:r>
      <w:r w:rsidRPr="008A1AC5">
        <w:rPr>
          <w:spacing w:val="-4"/>
          <w:sz w:val="20"/>
          <w:szCs w:val="20"/>
          <w:lang w:val="pl-PL"/>
        </w:rPr>
        <w:t xml:space="preserve"> </w:t>
      </w:r>
      <w:r w:rsidRPr="008A1AC5">
        <w:rPr>
          <w:sz w:val="20"/>
          <w:szCs w:val="20"/>
          <w:lang w:val="pl-PL"/>
        </w:rPr>
        <w:t>techniczną. Z dokonanego odbioru należy sporządzić</w:t>
      </w:r>
      <w:r w:rsidRPr="008A1AC5">
        <w:rPr>
          <w:spacing w:val="-5"/>
          <w:sz w:val="20"/>
          <w:szCs w:val="20"/>
          <w:lang w:val="pl-PL"/>
        </w:rPr>
        <w:t xml:space="preserve"> </w:t>
      </w:r>
      <w:r w:rsidRPr="008A1AC5">
        <w:rPr>
          <w:sz w:val="20"/>
          <w:szCs w:val="20"/>
          <w:lang w:val="pl-PL"/>
        </w:rPr>
        <w:t>protokół.</w:t>
      </w:r>
    </w:p>
    <w:p w:rsidR="00D30146" w:rsidRPr="008A1AC5" w:rsidRDefault="00D30146" w:rsidP="00D30146">
      <w:pPr>
        <w:pStyle w:val="Tekstpodstawowy"/>
        <w:kinsoku w:val="0"/>
        <w:overflowPunct w:val="0"/>
        <w:spacing w:before="1"/>
        <w:rPr>
          <w:sz w:val="29"/>
          <w:szCs w:val="29"/>
        </w:rPr>
      </w:pPr>
    </w:p>
    <w:p w:rsidR="00D30146" w:rsidRPr="008A1AC5" w:rsidRDefault="00D30146" w:rsidP="00A77A6D">
      <w:pPr>
        <w:pStyle w:val="Nagwek11"/>
        <w:numPr>
          <w:ilvl w:val="0"/>
          <w:numId w:val="161"/>
        </w:numPr>
        <w:tabs>
          <w:tab w:val="left" w:pos="656"/>
        </w:tabs>
        <w:kinsoku w:val="0"/>
        <w:overflowPunct w:val="0"/>
        <w:adjustRightInd w:val="0"/>
        <w:ind w:left="655" w:right="0" w:hanging="250"/>
        <w:jc w:val="left"/>
        <w:outlineLvl w:val="9"/>
        <w:rPr>
          <w:lang w:val="pl-PL"/>
        </w:rPr>
      </w:pPr>
      <w:r w:rsidRPr="008A1AC5">
        <w:rPr>
          <w:lang w:val="pl-PL"/>
        </w:rPr>
        <w:t>OBMIAR ROBÓT</w:t>
      </w:r>
    </w:p>
    <w:p w:rsidR="00D30146" w:rsidRPr="008A1AC5" w:rsidRDefault="00D30146" w:rsidP="00D30146">
      <w:pPr>
        <w:pStyle w:val="Tekstpodstawowy"/>
        <w:kinsoku w:val="0"/>
        <w:overflowPunct w:val="0"/>
        <w:spacing w:before="117" w:line="232" w:lineRule="auto"/>
        <w:ind w:left="398" w:right="701" w:hanging="1"/>
      </w:pPr>
      <w:r w:rsidRPr="008A1AC5">
        <w:t>Ogólne zasady obmiaru robót podano w części „Wymagania ogólne” pkt 7 specyfikacji technicznej. Jednostką obmiarową wykonania elementów małej architektury jest komplet zamontowanego urządzenia/elementu.</w:t>
      </w:r>
    </w:p>
    <w:p w:rsidR="00D30146" w:rsidRPr="008A1AC5" w:rsidRDefault="00D30146" w:rsidP="00D30146">
      <w:pPr>
        <w:pStyle w:val="Tekstpodstawowy"/>
        <w:kinsoku w:val="0"/>
        <w:overflowPunct w:val="0"/>
        <w:spacing w:before="10"/>
        <w:rPr>
          <w:sz w:val="28"/>
          <w:szCs w:val="28"/>
        </w:rPr>
      </w:pPr>
    </w:p>
    <w:p w:rsidR="00D30146" w:rsidRPr="008A1AC5" w:rsidRDefault="00D30146" w:rsidP="00A77A6D">
      <w:pPr>
        <w:pStyle w:val="Nagwek11"/>
        <w:numPr>
          <w:ilvl w:val="0"/>
          <w:numId w:val="161"/>
        </w:numPr>
        <w:tabs>
          <w:tab w:val="left" w:pos="656"/>
        </w:tabs>
        <w:kinsoku w:val="0"/>
        <w:overflowPunct w:val="0"/>
        <w:adjustRightInd w:val="0"/>
        <w:spacing w:before="1"/>
        <w:ind w:left="655" w:right="0" w:hanging="250"/>
        <w:jc w:val="left"/>
        <w:outlineLvl w:val="9"/>
        <w:rPr>
          <w:lang w:val="pl-PL"/>
        </w:rPr>
      </w:pPr>
      <w:r w:rsidRPr="008A1AC5">
        <w:rPr>
          <w:lang w:val="pl-PL"/>
        </w:rPr>
        <w:t>ODBIÓR</w:t>
      </w:r>
      <w:r w:rsidRPr="008A1AC5">
        <w:rPr>
          <w:spacing w:val="-1"/>
          <w:lang w:val="pl-PL"/>
        </w:rPr>
        <w:t xml:space="preserve"> </w:t>
      </w:r>
      <w:r w:rsidRPr="008A1AC5">
        <w:rPr>
          <w:lang w:val="pl-PL"/>
        </w:rPr>
        <w:t>ROBÓT</w:t>
      </w:r>
    </w:p>
    <w:p w:rsidR="00D30146" w:rsidRPr="008A1AC5" w:rsidRDefault="00D30146" w:rsidP="00D30146">
      <w:pPr>
        <w:pStyle w:val="Tekstpodstawowy"/>
        <w:kinsoku w:val="0"/>
        <w:overflowPunct w:val="0"/>
        <w:rPr>
          <w:b/>
          <w:bCs/>
        </w:rPr>
      </w:pPr>
    </w:p>
    <w:p w:rsidR="00D30146" w:rsidRPr="008A1AC5" w:rsidRDefault="00D30146" w:rsidP="00A77A6D">
      <w:pPr>
        <w:pStyle w:val="Akapitzlist"/>
        <w:numPr>
          <w:ilvl w:val="1"/>
          <w:numId w:val="161"/>
        </w:numPr>
        <w:tabs>
          <w:tab w:val="left" w:pos="805"/>
        </w:tabs>
        <w:kinsoku w:val="0"/>
        <w:overflowPunct w:val="0"/>
        <w:adjustRightInd w:val="0"/>
        <w:rPr>
          <w:b/>
          <w:bCs/>
          <w:sz w:val="20"/>
          <w:szCs w:val="20"/>
          <w:lang w:val="pl-PL"/>
        </w:rPr>
      </w:pPr>
      <w:r w:rsidRPr="008A1AC5">
        <w:rPr>
          <w:b/>
          <w:bCs/>
          <w:sz w:val="20"/>
          <w:szCs w:val="20"/>
          <w:lang w:val="pl-PL"/>
        </w:rPr>
        <w:t>Ogólne zasady odbioru robót</w:t>
      </w:r>
    </w:p>
    <w:p w:rsidR="00D30146" w:rsidRPr="008A1AC5" w:rsidRDefault="00D30146" w:rsidP="00D30146">
      <w:pPr>
        <w:pStyle w:val="Tekstpodstawowy"/>
        <w:kinsoku w:val="0"/>
        <w:overflowPunct w:val="0"/>
        <w:spacing w:before="121" w:line="230" w:lineRule="auto"/>
        <w:ind w:left="398" w:right="672"/>
      </w:pPr>
      <w:r w:rsidRPr="008A1AC5">
        <w:t>Ogólne zasady odbioru robót podano w części „Wymagania ogólne” pkt 8. Roboty uznaje się za wykonane zgodnie z dokumentacją projektową, ST i wymaganiami Inspektora, jeżeli wszystkie pomiary i badania, z zachowaniem tolerancji ww. dały wyniki pozytywne.</w:t>
      </w:r>
    </w:p>
    <w:p w:rsidR="00D30146" w:rsidRPr="008A1AC5" w:rsidRDefault="00D30146" w:rsidP="00A77A6D">
      <w:pPr>
        <w:pStyle w:val="Nagwek11"/>
        <w:numPr>
          <w:ilvl w:val="1"/>
          <w:numId w:val="161"/>
        </w:numPr>
        <w:tabs>
          <w:tab w:val="left" w:pos="805"/>
        </w:tabs>
        <w:kinsoku w:val="0"/>
        <w:overflowPunct w:val="0"/>
        <w:adjustRightInd w:val="0"/>
        <w:spacing w:before="115"/>
        <w:ind w:right="0"/>
        <w:jc w:val="left"/>
        <w:outlineLvl w:val="9"/>
        <w:rPr>
          <w:lang w:val="pl-PL"/>
        </w:rPr>
      </w:pPr>
      <w:r w:rsidRPr="008A1AC5">
        <w:rPr>
          <w:lang w:val="pl-PL"/>
        </w:rPr>
        <w:t>Odbiór elementów przed</w:t>
      </w:r>
      <w:r w:rsidRPr="008A1AC5">
        <w:rPr>
          <w:spacing w:val="2"/>
          <w:lang w:val="pl-PL"/>
        </w:rPr>
        <w:t xml:space="preserve"> </w:t>
      </w:r>
      <w:r w:rsidRPr="008A1AC5">
        <w:rPr>
          <w:lang w:val="pl-PL"/>
        </w:rPr>
        <w:t>wbudowaniem</w:t>
      </w:r>
    </w:p>
    <w:p w:rsidR="00D30146" w:rsidRPr="008A1AC5" w:rsidRDefault="00D30146" w:rsidP="00D30146">
      <w:pPr>
        <w:pStyle w:val="Tekstpodstawowy"/>
        <w:kinsoku w:val="0"/>
        <w:overflowPunct w:val="0"/>
        <w:spacing w:before="111"/>
        <w:ind w:left="398"/>
      </w:pPr>
      <w:r w:rsidRPr="008A1AC5">
        <w:t>Przy odbiorze powinny być sprawdzone następujące cechy:</w:t>
      </w:r>
    </w:p>
    <w:p w:rsidR="00D30146" w:rsidRPr="008A1AC5" w:rsidRDefault="00D30146" w:rsidP="00A77A6D">
      <w:pPr>
        <w:pStyle w:val="Akapitzlist"/>
        <w:numPr>
          <w:ilvl w:val="0"/>
          <w:numId w:val="166"/>
        </w:numPr>
        <w:tabs>
          <w:tab w:val="left" w:pos="740"/>
        </w:tabs>
        <w:kinsoku w:val="0"/>
        <w:overflowPunct w:val="0"/>
        <w:adjustRightInd w:val="0"/>
        <w:spacing w:line="245" w:lineRule="exact"/>
        <w:ind w:hanging="341"/>
        <w:rPr>
          <w:sz w:val="20"/>
          <w:szCs w:val="20"/>
          <w:lang w:val="pl-PL"/>
        </w:rPr>
      </w:pPr>
      <w:r w:rsidRPr="008A1AC5">
        <w:rPr>
          <w:sz w:val="20"/>
          <w:szCs w:val="20"/>
          <w:lang w:val="pl-PL"/>
        </w:rPr>
        <w:t>zgodność wykonania elementów i ich składowych z dokumentacją</w:t>
      </w:r>
      <w:r w:rsidRPr="008A1AC5">
        <w:rPr>
          <w:spacing w:val="-6"/>
          <w:sz w:val="20"/>
          <w:szCs w:val="20"/>
          <w:lang w:val="pl-PL"/>
        </w:rPr>
        <w:t xml:space="preserve"> </w:t>
      </w:r>
      <w:r w:rsidRPr="008A1AC5">
        <w:rPr>
          <w:sz w:val="20"/>
          <w:szCs w:val="20"/>
          <w:lang w:val="pl-PL"/>
        </w:rPr>
        <w:t>techniczną,</w:t>
      </w:r>
    </w:p>
    <w:p w:rsidR="00D30146" w:rsidRPr="008A1AC5" w:rsidRDefault="00D30146" w:rsidP="00A77A6D">
      <w:pPr>
        <w:pStyle w:val="Akapitzlist"/>
        <w:numPr>
          <w:ilvl w:val="0"/>
          <w:numId w:val="166"/>
        </w:numPr>
        <w:tabs>
          <w:tab w:val="left" w:pos="740"/>
        </w:tabs>
        <w:kinsoku w:val="0"/>
        <w:overflowPunct w:val="0"/>
        <w:adjustRightInd w:val="0"/>
        <w:spacing w:line="245" w:lineRule="exact"/>
        <w:ind w:hanging="341"/>
        <w:rPr>
          <w:sz w:val="20"/>
          <w:szCs w:val="20"/>
          <w:lang w:val="pl-PL"/>
        </w:rPr>
      </w:pPr>
      <w:r w:rsidRPr="008A1AC5">
        <w:rPr>
          <w:sz w:val="20"/>
          <w:szCs w:val="20"/>
          <w:lang w:val="pl-PL"/>
        </w:rPr>
        <w:t>wymiary gotowego elementu i jego</w:t>
      </w:r>
      <w:r w:rsidRPr="008A1AC5">
        <w:rPr>
          <w:spacing w:val="1"/>
          <w:sz w:val="20"/>
          <w:szCs w:val="20"/>
          <w:lang w:val="pl-PL"/>
        </w:rPr>
        <w:t xml:space="preserve"> </w:t>
      </w:r>
      <w:r w:rsidRPr="008A1AC5">
        <w:rPr>
          <w:sz w:val="20"/>
          <w:szCs w:val="20"/>
          <w:lang w:val="pl-PL"/>
        </w:rPr>
        <w:t>kształt,</w:t>
      </w:r>
    </w:p>
    <w:p w:rsidR="00D30146" w:rsidRPr="008A1AC5" w:rsidRDefault="00D30146" w:rsidP="00A77A6D">
      <w:pPr>
        <w:pStyle w:val="Akapitzlist"/>
        <w:numPr>
          <w:ilvl w:val="0"/>
          <w:numId w:val="166"/>
        </w:numPr>
        <w:tabs>
          <w:tab w:val="left" w:pos="740"/>
        </w:tabs>
        <w:kinsoku w:val="0"/>
        <w:overflowPunct w:val="0"/>
        <w:adjustRightInd w:val="0"/>
        <w:spacing w:line="244" w:lineRule="exact"/>
        <w:ind w:hanging="341"/>
        <w:rPr>
          <w:sz w:val="20"/>
          <w:szCs w:val="20"/>
          <w:lang w:val="pl-PL"/>
        </w:rPr>
      </w:pPr>
      <w:r w:rsidRPr="008A1AC5">
        <w:rPr>
          <w:sz w:val="20"/>
          <w:szCs w:val="20"/>
          <w:lang w:val="pl-PL"/>
        </w:rPr>
        <w:t>prawidłowość wykonania połączeń (przekroje, długość i rozmieszczenie spawów, śrub), średnice</w:t>
      </w:r>
      <w:r w:rsidRPr="008A1AC5">
        <w:rPr>
          <w:spacing w:val="-19"/>
          <w:sz w:val="20"/>
          <w:szCs w:val="20"/>
          <w:lang w:val="pl-PL"/>
        </w:rPr>
        <w:t xml:space="preserve"> </w:t>
      </w:r>
      <w:r w:rsidRPr="008A1AC5">
        <w:rPr>
          <w:sz w:val="20"/>
          <w:szCs w:val="20"/>
          <w:lang w:val="pl-PL"/>
        </w:rPr>
        <w:t>otworów,</w:t>
      </w:r>
    </w:p>
    <w:p w:rsidR="00D30146" w:rsidRPr="008A1AC5" w:rsidRDefault="00D30146" w:rsidP="00A77A6D">
      <w:pPr>
        <w:pStyle w:val="Akapitzlist"/>
        <w:numPr>
          <w:ilvl w:val="0"/>
          <w:numId w:val="166"/>
        </w:numPr>
        <w:tabs>
          <w:tab w:val="left" w:pos="740"/>
        </w:tabs>
        <w:kinsoku w:val="0"/>
        <w:overflowPunct w:val="0"/>
        <w:adjustRightInd w:val="0"/>
        <w:spacing w:line="244" w:lineRule="exact"/>
        <w:ind w:hanging="341"/>
        <w:rPr>
          <w:sz w:val="20"/>
          <w:szCs w:val="20"/>
          <w:lang w:val="pl-PL"/>
        </w:rPr>
      </w:pPr>
      <w:r w:rsidRPr="008A1AC5">
        <w:rPr>
          <w:sz w:val="20"/>
          <w:szCs w:val="20"/>
          <w:lang w:val="pl-PL"/>
        </w:rPr>
        <w:t>dotrzymanie dopuszczalnych odchyłek w wymiarach, kątach i</w:t>
      </w:r>
      <w:r w:rsidRPr="008A1AC5">
        <w:rPr>
          <w:spacing w:val="-1"/>
          <w:sz w:val="20"/>
          <w:szCs w:val="20"/>
          <w:lang w:val="pl-PL"/>
        </w:rPr>
        <w:t xml:space="preserve"> </w:t>
      </w:r>
      <w:r w:rsidRPr="008A1AC5">
        <w:rPr>
          <w:sz w:val="20"/>
          <w:szCs w:val="20"/>
          <w:lang w:val="pl-PL"/>
        </w:rPr>
        <w:t>płaszczyznach,</w:t>
      </w:r>
    </w:p>
    <w:p w:rsidR="00D30146" w:rsidRPr="008A1AC5" w:rsidRDefault="00D30146" w:rsidP="00A77A6D">
      <w:pPr>
        <w:pStyle w:val="Akapitzlist"/>
        <w:numPr>
          <w:ilvl w:val="0"/>
          <w:numId w:val="166"/>
        </w:numPr>
        <w:tabs>
          <w:tab w:val="left" w:pos="740"/>
        </w:tabs>
        <w:kinsoku w:val="0"/>
        <w:overflowPunct w:val="0"/>
        <w:adjustRightInd w:val="0"/>
        <w:spacing w:line="245" w:lineRule="exact"/>
        <w:ind w:hanging="341"/>
        <w:rPr>
          <w:sz w:val="20"/>
          <w:szCs w:val="20"/>
          <w:lang w:val="pl-PL"/>
        </w:rPr>
      </w:pPr>
      <w:r w:rsidRPr="008A1AC5">
        <w:rPr>
          <w:sz w:val="20"/>
          <w:szCs w:val="20"/>
          <w:lang w:val="pl-PL"/>
        </w:rPr>
        <w:t>rodzaj zastosowanych</w:t>
      </w:r>
      <w:r w:rsidRPr="008A1AC5">
        <w:rPr>
          <w:spacing w:val="2"/>
          <w:sz w:val="20"/>
          <w:szCs w:val="20"/>
          <w:lang w:val="pl-PL"/>
        </w:rPr>
        <w:t xml:space="preserve"> </w:t>
      </w:r>
      <w:r w:rsidRPr="008A1AC5">
        <w:rPr>
          <w:sz w:val="20"/>
          <w:szCs w:val="20"/>
          <w:lang w:val="pl-PL"/>
        </w:rPr>
        <w:t>materiałów,</w:t>
      </w:r>
    </w:p>
    <w:p w:rsidR="00D30146" w:rsidRPr="008A1AC5" w:rsidRDefault="00D30146" w:rsidP="00A77A6D">
      <w:pPr>
        <w:pStyle w:val="Akapitzlist"/>
        <w:numPr>
          <w:ilvl w:val="0"/>
          <w:numId w:val="166"/>
        </w:numPr>
        <w:tabs>
          <w:tab w:val="left" w:pos="740"/>
        </w:tabs>
        <w:kinsoku w:val="0"/>
        <w:overflowPunct w:val="0"/>
        <w:adjustRightInd w:val="0"/>
        <w:ind w:hanging="341"/>
        <w:rPr>
          <w:sz w:val="20"/>
          <w:szCs w:val="20"/>
          <w:lang w:val="pl-PL"/>
        </w:rPr>
      </w:pPr>
      <w:r w:rsidRPr="008A1AC5">
        <w:rPr>
          <w:sz w:val="20"/>
          <w:szCs w:val="20"/>
          <w:lang w:val="pl-PL"/>
        </w:rPr>
        <w:t>zabezpieczenie wyrobów przed</w:t>
      </w:r>
      <w:r w:rsidRPr="008A1AC5">
        <w:rPr>
          <w:spacing w:val="-2"/>
          <w:sz w:val="20"/>
          <w:szCs w:val="20"/>
          <w:lang w:val="pl-PL"/>
        </w:rPr>
        <w:t xml:space="preserve"> </w:t>
      </w:r>
      <w:r w:rsidRPr="008A1AC5">
        <w:rPr>
          <w:sz w:val="20"/>
          <w:szCs w:val="20"/>
          <w:lang w:val="pl-PL"/>
        </w:rPr>
        <w:t>korozją.</w:t>
      </w:r>
    </w:p>
    <w:p w:rsidR="00D30146" w:rsidRPr="008A1AC5" w:rsidRDefault="00D30146" w:rsidP="00A77A6D">
      <w:pPr>
        <w:pStyle w:val="Nagwek11"/>
        <w:numPr>
          <w:ilvl w:val="1"/>
          <w:numId w:val="161"/>
        </w:numPr>
        <w:tabs>
          <w:tab w:val="left" w:pos="805"/>
        </w:tabs>
        <w:kinsoku w:val="0"/>
        <w:overflowPunct w:val="0"/>
        <w:adjustRightInd w:val="0"/>
        <w:spacing w:before="110"/>
        <w:ind w:right="0"/>
        <w:jc w:val="left"/>
        <w:outlineLvl w:val="9"/>
        <w:rPr>
          <w:lang w:val="pl-PL"/>
        </w:rPr>
      </w:pPr>
      <w:r w:rsidRPr="008A1AC5">
        <w:rPr>
          <w:lang w:val="pl-PL"/>
        </w:rPr>
        <w:t>Odbiór elementów po wbudowaniu i</w:t>
      </w:r>
      <w:r w:rsidRPr="008A1AC5">
        <w:rPr>
          <w:spacing w:val="-1"/>
          <w:lang w:val="pl-PL"/>
        </w:rPr>
        <w:t xml:space="preserve"> </w:t>
      </w:r>
      <w:r w:rsidRPr="008A1AC5">
        <w:rPr>
          <w:lang w:val="pl-PL"/>
        </w:rPr>
        <w:t>wykończeniu</w:t>
      </w:r>
    </w:p>
    <w:p w:rsidR="00D30146" w:rsidRPr="008A1AC5" w:rsidRDefault="00D30146" w:rsidP="00D30146">
      <w:pPr>
        <w:pStyle w:val="Tekstpodstawowy"/>
        <w:kinsoku w:val="0"/>
        <w:overflowPunct w:val="0"/>
        <w:spacing w:before="111"/>
        <w:ind w:left="398"/>
      </w:pPr>
      <w:r w:rsidRPr="008A1AC5">
        <w:t>Przy odbiorze elementów ogrodzenia powinny być sprawdzone:</w:t>
      </w:r>
    </w:p>
    <w:p w:rsidR="00D30146" w:rsidRPr="008A1AC5" w:rsidRDefault="00D30146" w:rsidP="00A77A6D">
      <w:pPr>
        <w:pStyle w:val="Akapitzlist"/>
        <w:numPr>
          <w:ilvl w:val="0"/>
          <w:numId w:val="166"/>
        </w:numPr>
        <w:tabs>
          <w:tab w:val="left" w:pos="740"/>
        </w:tabs>
        <w:kinsoku w:val="0"/>
        <w:overflowPunct w:val="0"/>
        <w:adjustRightInd w:val="0"/>
        <w:spacing w:before="1" w:line="245" w:lineRule="exact"/>
        <w:ind w:hanging="341"/>
        <w:rPr>
          <w:sz w:val="20"/>
          <w:szCs w:val="20"/>
          <w:lang w:val="pl-PL"/>
        </w:rPr>
      </w:pPr>
      <w:r w:rsidRPr="008A1AC5">
        <w:rPr>
          <w:sz w:val="20"/>
          <w:szCs w:val="20"/>
          <w:lang w:val="pl-PL"/>
        </w:rPr>
        <w:t>prawidłowość osadzenia</w:t>
      </w:r>
      <w:r w:rsidRPr="008A1AC5">
        <w:rPr>
          <w:spacing w:val="-1"/>
          <w:sz w:val="20"/>
          <w:szCs w:val="20"/>
          <w:lang w:val="pl-PL"/>
        </w:rPr>
        <w:t xml:space="preserve"> </w:t>
      </w:r>
      <w:r w:rsidRPr="008A1AC5">
        <w:rPr>
          <w:sz w:val="20"/>
          <w:szCs w:val="20"/>
          <w:lang w:val="pl-PL"/>
        </w:rPr>
        <w:t>elementu,</w:t>
      </w:r>
    </w:p>
    <w:p w:rsidR="00D30146" w:rsidRPr="008A1AC5" w:rsidRDefault="00D30146" w:rsidP="00A77A6D">
      <w:pPr>
        <w:pStyle w:val="Akapitzlist"/>
        <w:numPr>
          <w:ilvl w:val="0"/>
          <w:numId w:val="166"/>
        </w:numPr>
        <w:tabs>
          <w:tab w:val="left" w:pos="740"/>
        </w:tabs>
        <w:kinsoku w:val="0"/>
        <w:overflowPunct w:val="0"/>
        <w:adjustRightInd w:val="0"/>
        <w:ind w:hanging="341"/>
        <w:rPr>
          <w:sz w:val="20"/>
          <w:szCs w:val="20"/>
          <w:lang w:val="pl-PL"/>
        </w:rPr>
      </w:pPr>
      <w:r w:rsidRPr="008A1AC5">
        <w:rPr>
          <w:sz w:val="20"/>
          <w:szCs w:val="20"/>
          <w:lang w:val="pl-PL"/>
        </w:rPr>
        <w:t>zgodność wbudowanego elementu z</w:t>
      </w:r>
      <w:r w:rsidRPr="008A1AC5">
        <w:rPr>
          <w:spacing w:val="2"/>
          <w:sz w:val="20"/>
          <w:szCs w:val="20"/>
          <w:lang w:val="pl-PL"/>
        </w:rPr>
        <w:t xml:space="preserve"> </w:t>
      </w:r>
      <w:r w:rsidRPr="008A1AC5">
        <w:rPr>
          <w:sz w:val="20"/>
          <w:szCs w:val="20"/>
          <w:lang w:val="pl-PL"/>
        </w:rPr>
        <w:t>projektem.</w:t>
      </w:r>
    </w:p>
    <w:p w:rsidR="00D30146" w:rsidRPr="008A1AC5" w:rsidRDefault="00D30146" w:rsidP="00D30146">
      <w:pPr>
        <w:pStyle w:val="Tekstpodstawowy"/>
        <w:kinsoku w:val="0"/>
        <w:overflowPunct w:val="0"/>
        <w:spacing w:before="8"/>
        <w:rPr>
          <w:sz w:val="28"/>
          <w:szCs w:val="28"/>
        </w:rPr>
      </w:pPr>
    </w:p>
    <w:p w:rsidR="00D30146" w:rsidRPr="008A1AC5" w:rsidRDefault="00D30146" w:rsidP="00A77A6D">
      <w:pPr>
        <w:pStyle w:val="Nagwek11"/>
        <w:numPr>
          <w:ilvl w:val="0"/>
          <w:numId w:val="161"/>
        </w:numPr>
        <w:tabs>
          <w:tab w:val="left" w:pos="656"/>
        </w:tabs>
        <w:kinsoku w:val="0"/>
        <w:overflowPunct w:val="0"/>
        <w:adjustRightInd w:val="0"/>
        <w:spacing w:before="1"/>
        <w:ind w:left="655" w:right="0" w:hanging="250"/>
        <w:jc w:val="left"/>
        <w:outlineLvl w:val="9"/>
        <w:rPr>
          <w:lang w:val="pl-PL"/>
        </w:rPr>
      </w:pPr>
      <w:r w:rsidRPr="008A1AC5">
        <w:rPr>
          <w:lang w:val="pl-PL"/>
        </w:rPr>
        <w:t>PODSTAWA</w:t>
      </w:r>
      <w:r w:rsidRPr="008A1AC5">
        <w:rPr>
          <w:spacing w:val="-1"/>
          <w:lang w:val="pl-PL"/>
        </w:rPr>
        <w:t xml:space="preserve"> </w:t>
      </w:r>
      <w:r w:rsidRPr="008A1AC5">
        <w:rPr>
          <w:lang w:val="pl-PL"/>
        </w:rPr>
        <w:t>PŁATNOŚCI</w:t>
      </w:r>
    </w:p>
    <w:p w:rsidR="00D30146" w:rsidRPr="008A1AC5" w:rsidRDefault="00D30146" w:rsidP="00D30146">
      <w:pPr>
        <w:pStyle w:val="Tekstpodstawowy"/>
        <w:kinsoku w:val="0"/>
        <w:overflowPunct w:val="0"/>
        <w:spacing w:before="113"/>
        <w:ind w:left="398"/>
      </w:pPr>
      <w:r w:rsidRPr="008A1AC5">
        <w:t>Ogólne wymagania dotyczące podstaw płatności podano w części „Wymagania ogólne” pkt 9.</w:t>
      </w:r>
    </w:p>
    <w:p w:rsidR="00D30146" w:rsidRPr="008A1AC5" w:rsidRDefault="00D30146" w:rsidP="00D30146">
      <w:pPr>
        <w:pStyle w:val="Tekstpodstawowy"/>
        <w:kinsoku w:val="0"/>
        <w:overflowPunct w:val="0"/>
        <w:spacing w:before="9"/>
        <w:rPr>
          <w:sz w:val="28"/>
          <w:szCs w:val="28"/>
        </w:rPr>
      </w:pPr>
    </w:p>
    <w:p w:rsidR="00D30146" w:rsidRPr="008A1AC5" w:rsidRDefault="00D30146" w:rsidP="00A77A6D">
      <w:pPr>
        <w:pStyle w:val="Nagwek11"/>
        <w:numPr>
          <w:ilvl w:val="0"/>
          <w:numId w:val="161"/>
        </w:numPr>
        <w:tabs>
          <w:tab w:val="left" w:pos="754"/>
        </w:tabs>
        <w:kinsoku w:val="0"/>
        <w:overflowPunct w:val="0"/>
        <w:adjustRightInd w:val="0"/>
        <w:ind w:left="753" w:right="0" w:hanging="348"/>
        <w:jc w:val="left"/>
        <w:outlineLvl w:val="9"/>
        <w:rPr>
          <w:lang w:val="pl-PL"/>
        </w:rPr>
      </w:pPr>
      <w:r w:rsidRPr="008A1AC5">
        <w:rPr>
          <w:lang w:val="pl-PL"/>
        </w:rPr>
        <w:t>PRZEPISY</w:t>
      </w:r>
      <w:r w:rsidRPr="008A1AC5">
        <w:rPr>
          <w:spacing w:val="4"/>
          <w:lang w:val="pl-PL"/>
        </w:rPr>
        <w:t xml:space="preserve"> </w:t>
      </w:r>
      <w:r w:rsidRPr="008A1AC5">
        <w:rPr>
          <w:lang w:val="pl-PL"/>
        </w:rPr>
        <w:t>ZWIĄZANE</w:t>
      </w:r>
    </w:p>
    <w:p w:rsidR="00D30146" w:rsidRPr="008A1AC5" w:rsidRDefault="00D30146" w:rsidP="00D30146">
      <w:pPr>
        <w:pStyle w:val="Tekstpodstawowy"/>
        <w:kinsoku w:val="0"/>
        <w:overflowPunct w:val="0"/>
        <w:spacing w:before="1"/>
        <w:rPr>
          <w:b/>
          <w:bCs/>
          <w:sz w:val="29"/>
          <w:szCs w:val="29"/>
        </w:rPr>
      </w:pPr>
    </w:p>
    <w:p w:rsidR="00D30146" w:rsidRPr="008A1AC5" w:rsidRDefault="00D30146" w:rsidP="00D30146">
      <w:pPr>
        <w:pStyle w:val="Tekstpodstawowy"/>
        <w:tabs>
          <w:tab w:val="left" w:pos="3235"/>
        </w:tabs>
        <w:kinsoku w:val="0"/>
        <w:overflowPunct w:val="0"/>
        <w:spacing w:line="225" w:lineRule="exact"/>
        <w:ind w:left="398"/>
      </w:pPr>
      <w:r w:rsidRPr="008A1AC5">
        <w:t>PN-EN</w:t>
      </w:r>
      <w:r w:rsidRPr="008A1AC5">
        <w:rPr>
          <w:spacing w:val="-2"/>
        </w:rPr>
        <w:t xml:space="preserve"> </w:t>
      </w:r>
      <w:r w:rsidRPr="008A1AC5">
        <w:t>ISO</w:t>
      </w:r>
      <w:r w:rsidRPr="008A1AC5">
        <w:rPr>
          <w:spacing w:val="-2"/>
        </w:rPr>
        <w:t xml:space="preserve"> </w:t>
      </w:r>
      <w:r w:rsidRPr="008A1AC5">
        <w:t>8504-1:2002</w:t>
      </w:r>
      <w:r w:rsidRPr="008A1AC5">
        <w:tab/>
        <w:t>Przygotowanie podłoży stalowych przed nakładaniem farb i</w:t>
      </w:r>
      <w:r w:rsidRPr="008A1AC5">
        <w:rPr>
          <w:spacing w:val="28"/>
        </w:rPr>
        <w:t xml:space="preserve"> </w:t>
      </w:r>
      <w:r w:rsidRPr="008A1AC5">
        <w:t>podobnych</w:t>
      </w:r>
    </w:p>
    <w:p w:rsidR="00D30146" w:rsidRPr="008A1AC5" w:rsidRDefault="00D30146" w:rsidP="00D30146">
      <w:pPr>
        <w:pStyle w:val="Tekstpodstawowy"/>
        <w:kinsoku w:val="0"/>
        <w:overflowPunct w:val="0"/>
        <w:spacing w:line="221" w:lineRule="exact"/>
        <w:ind w:left="3235"/>
      </w:pPr>
      <w:r w:rsidRPr="008A1AC5">
        <w:t>produktów. Metody przygotowania powierzchni. Część 1: Zasady ogólne</w:t>
      </w:r>
    </w:p>
    <w:p w:rsidR="00D30146" w:rsidRPr="008A1AC5" w:rsidRDefault="00D30146" w:rsidP="00D30146">
      <w:pPr>
        <w:pStyle w:val="Tekstpodstawowy"/>
        <w:tabs>
          <w:tab w:val="left" w:pos="3235"/>
        </w:tabs>
        <w:kinsoku w:val="0"/>
        <w:overflowPunct w:val="0"/>
        <w:spacing w:line="222" w:lineRule="exact"/>
        <w:ind w:left="398"/>
      </w:pPr>
      <w:r w:rsidRPr="008A1AC5">
        <w:t>PN-EN</w:t>
      </w:r>
      <w:r w:rsidRPr="008A1AC5">
        <w:rPr>
          <w:spacing w:val="-2"/>
        </w:rPr>
        <w:t xml:space="preserve"> </w:t>
      </w:r>
      <w:r w:rsidRPr="008A1AC5">
        <w:t>ISO</w:t>
      </w:r>
      <w:r w:rsidRPr="008A1AC5">
        <w:rPr>
          <w:spacing w:val="-2"/>
        </w:rPr>
        <w:t xml:space="preserve"> </w:t>
      </w:r>
      <w:r w:rsidRPr="008A1AC5">
        <w:t>8504-2:2002</w:t>
      </w:r>
      <w:r w:rsidRPr="008A1AC5">
        <w:tab/>
        <w:t>Przygotowanie podłoży stalowych przed nakładaniem farb i</w:t>
      </w:r>
      <w:r w:rsidRPr="008A1AC5">
        <w:rPr>
          <w:spacing w:val="28"/>
        </w:rPr>
        <w:t xml:space="preserve"> </w:t>
      </w:r>
      <w:r w:rsidRPr="008A1AC5">
        <w:t>podobnych</w:t>
      </w:r>
    </w:p>
    <w:p w:rsidR="00D30146" w:rsidRPr="008A1AC5" w:rsidRDefault="00D30146" w:rsidP="00D30146">
      <w:pPr>
        <w:pStyle w:val="Tekstpodstawowy"/>
        <w:kinsoku w:val="0"/>
        <w:overflowPunct w:val="0"/>
        <w:spacing w:before="4" w:line="230" w:lineRule="auto"/>
        <w:ind w:left="3235" w:right="1486"/>
      </w:pPr>
      <w:r w:rsidRPr="008A1AC5">
        <w:t>produktów. Metody przygotowania powierzchni. Część 2: Obróbka strumieniowo ścierna.</w:t>
      </w:r>
    </w:p>
    <w:p w:rsidR="00D30146" w:rsidRPr="008A1AC5" w:rsidRDefault="00D30146" w:rsidP="00D30146">
      <w:pPr>
        <w:pStyle w:val="Tekstpodstawowy"/>
        <w:tabs>
          <w:tab w:val="left" w:pos="3278"/>
        </w:tabs>
        <w:kinsoku w:val="0"/>
        <w:overflowPunct w:val="0"/>
        <w:spacing w:line="232" w:lineRule="auto"/>
        <w:ind w:left="398" w:right="778"/>
      </w:pPr>
      <w:r w:rsidRPr="008A1AC5">
        <w:t>PN-88/H-01105</w:t>
      </w:r>
      <w:r w:rsidRPr="008A1AC5">
        <w:tab/>
        <w:t xml:space="preserve">Stal. Półwyroby i wyroby hutnicze. Pakowanie, przechowywanie i transport </w:t>
      </w:r>
      <w:r w:rsidRPr="008A1AC5">
        <w:lastRenderedPageBreak/>
        <w:t>PN-85/B-01805</w:t>
      </w:r>
      <w:r w:rsidRPr="008A1AC5">
        <w:tab/>
        <w:t>Antykorozyjne zabezpieczenie w budownictwie. Ogólne zasady ochrony Norma</w:t>
      </w:r>
      <w:r w:rsidRPr="008A1AC5">
        <w:rPr>
          <w:spacing w:val="-3"/>
        </w:rPr>
        <w:t xml:space="preserve"> </w:t>
      </w:r>
      <w:r w:rsidRPr="008A1AC5">
        <w:t>ISO</w:t>
      </w:r>
      <w:r w:rsidRPr="008A1AC5">
        <w:rPr>
          <w:spacing w:val="-3"/>
        </w:rPr>
        <w:t xml:space="preserve"> </w:t>
      </w:r>
      <w:r w:rsidRPr="008A1AC5">
        <w:t>Seria</w:t>
      </w:r>
      <w:r w:rsidRPr="008A1AC5">
        <w:rPr>
          <w:spacing w:val="-2"/>
        </w:rPr>
        <w:t xml:space="preserve"> </w:t>
      </w:r>
      <w:r w:rsidRPr="008A1AC5">
        <w:t>9000,</w:t>
      </w:r>
      <w:r w:rsidRPr="008A1AC5">
        <w:rPr>
          <w:spacing w:val="-5"/>
        </w:rPr>
        <w:t xml:space="preserve"> </w:t>
      </w:r>
      <w:r w:rsidRPr="008A1AC5">
        <w:t>9001,</w:t>
      </w:r>
      <w:r w:rsidRPr="008A1AC5">
        <w:rPr>
          <w:spacing w:val="-4"/>
        </w:rPr>
        <w:t xml:space="preserve"> </w:t>
      </w:r>
      <w:r w:rsidRPr="008A1AC5">
        <w:t>9002,</w:t>
      </w:r>
      <w:r w:rsidRPr="008A1AC5">
        <w:rPr>
          <w:spacing w:val="-4"/>
        </w:rPr>
        <w:t xml:space="preserve"> </w:t>
      </w:r>
      <w:r w:rsidRPr="008A1AC5">
        <w:t>9003,</w:t>
      </w:r>
      <w:r w:rsidRPr="008A1AC5">
        <w:rPr>
          <w:spacing w:val="-5"/>
        </w:rPr>
        <w:t xml:space="preserve"> </w:t>
      </w:r>
      <w:r w:rsidRPr="008A1AC5">
        <w:t>9004)Normy</w:t>
      </w:r>
      <w:r w:rsidRPr="008A1AC5">
        <w:rPr>
          <w:spacing w:val="-6"/>
        </w:rPr>
        <w:t xml:space="preserve"> </w:t>
      </w:r>
      <w:r w:rsidRPr="008A1AC5">
        <w:t>dotyczące</w:t>
      </w:r>
      <w:r w:rsidRPr="008A1AC5">
        <w:rPr>
          <w:spacing w:val="-3"/>
        </w:rPr>
        <w:t xml:space="preserve"> </w:t>
      </w:r>
      <w:r w:rsidRPr="008A1AC5">
        <w:t>systemów</w:t>
      </w:r>
      <w:r w:rsidRPr="008A1AC5">
        <w:rPr>
          <w:spacing w:val="-4"/>
        </w:rPr>
        <w:t xml:space="preserve"> </w:t>
      </w:r>
      <w:r w:rsidRPr="008A1AC5">
        <w:t>zapewnienia</w:t>
      </w:r>
      <w:r w:rsidRPr="008A1AC5">
        <w:rPr>
          <w:spacing w:val="-3"/>
        </w:rPr>
        <w:t xml:space="preserve"> </w:t>
      </w:r>
      <w:r w:rsidRPr="008A1AC5">
        <w:t>jakości</w:t>
      </w:r>
      <w:r w:rsidRPr="008A1AC5">
        <w:rPr>
          <w:spacing w:val="-2"/>
        </w:rPr>
        <w:t xml:space="preserve"> </w:t>
      </w:r>
      <w:r w:rsidRPr="008A1AC5">
        <w:t>i</w:t>
      </w:r>
      <w:r w:rsidRPr="008A1AC5">
        <w:rPr>
          <w:spacing w:val="-3"/>
        </w:rPr>
        <w:t xml:space="preserve"> </w:t>
      </w:r>
      <w:r w:rsidRPr="008A1AC5">
        <w:t>zarządzania</w:t>
      </w:r>
    </w:p>
    <w:p w:rsidR="00D30146" w:rsidRPr="008A1AC5" w:rsidRDefault="00D30146" w:rsidP="00D30146">
      <w:pPr>
        <w:pStyle w:val="Tekstpodstawowy"/>
        <w:kinsoku w:val="0"/>
        <w:overflowPunct w:val="0"/>
        <w:spacing w:line="220" w:lineRule="exact"/>
        <w:ind w:left="3235"/>
      </w:pPr>
      <w:r w:rsidRPr="008A1AC5">
        <w:t>systemami zapewnienia jakości.</w:t>
      </w:r>
    </w:p>
    <w:p w:rsidR="00D30146" w:rsidRPr="008A1AC5" w:rsidRDefault="00D30146" w:rsidP="00D30146">
      <w:pPr>
        <w:pStyle w:val="Tekstpodstawowy"/>
        <w:kinsoku w:val="0"/>
        <w:overflowPunct w:val="0"/>
        <w:spacing w:before="1"/>
        <w:rPr>
          <w:sz w:val="19"/>
          <w:szCs w:val="19"/>
        </w:rPr>
      </w:pPr>
    </w:p>
    <w:p w:rsidR="00D30146" w:rsidRPr="008A1AC5" w:rsidRDefault="00D30146" w:rsidP="00D30146">
      <w:pPr>
        <w:pStyle w:val="Tekstpodstawowy"/>
        <w:kinsoku w:val="0"/>
        <w:overflowPunct w:val="0"/>
        <w:spacing w:line="230" w:lineRule="auto"/>
        <w:ind w:left="398" w:right="7556"/>
      </w:pPr>
      <w:r w:rsidRPr="008A1AC5">
        <w:t>Umowa, warunki Umowy. Dokumentacja projektowa.</w:t>
      </w:r>
    </w:p>
    <w:p w:rsidR="00D30146" w:rsidRPr="008A1AC5" w:rsidRDefault="00D30146" w:rsidP="00D30146">
      <w:pPr>
        <w:pStyle w:val="Tekstpodstawowy"/>
        <w:kinsoku w:val="0"/>
        <w:overflowPunct w:val="0"/>
        <w:spacing w:before="5"/>
        <w:rPr>
          <w:sz w:val="19"/>
          <w:szCs w:val="19"/>
        </w:rPr>
      </w:pPr>
    </w:p>
    <w:p w:rsidR="00D30146" w:rsidRPr="008A1AC5" w:rsidRDefault="00D30146" w:rsidP="00D30146">
      <w:pPr>
        <w:pStyle w:val="Tekstpodstawowy"/>
        <w:kinsoku w:val="0"/>
        <w:overflowPunct w:val="0"/>
        <w:spacing w:line="230" w:lineRule="auto"/>
        <w:ind w:left="398" w:right="668"/>
      </w:pPr>
      <w:r w:rsidRPr="008A1AC5">
        <w:t>Nie wymienienie tytułu jakiejkolwiek dziedziny, grupy, podgrupy czy normy nie zwalnia 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rsidR="00D30146" w:rsidRPr="008A1AC5" w:rsidRDefault="00D30146" w:rsidP="00D30146">
      <w:pPr>
        <w:pStyle w:val="Tekstpodstawowy"/>
        <w:kinsoku w:val="0"/>
        <w:overflowPunct w:val="0"/>
        <w:spacing w:line="230" w:lineRule="auto"/>
        <w:ind w:left="398" w:right="668"/>
        <w:sectPr w:rsidR="00D30146" w:rsidRPr="008A1AC5">
          <w:pgSz w:w="11900" w:h="16840"/>
          <w:pgMar w:top="600" w:right="740" w:bottom="880" w:left="1020" w:header="262" w:footer="692" w:gutter="0"/>
          <w:cols w:space="708"/>
          <w:noEndnote/>
        </w:sectPr>
      </w:pPr>
    </w:p>
    <w:p w:rsidR="00D30146" w:rsidRPr="008A1AC5" w:rsidRDefault="00D30146" w:rsidP="00D30146">
      <w:pPr>
        <w:pStyle w:val="Nagwek11"/>
        <w:spacing w:before="14"/>
        <w:ind w:right="526"/>
        <w:rPr>
          <w:lang w:val="pl-PL"/>
        </w:rPr>
      </w:pPr>
      <w:r w:rsidRPr="008A1AC5">
        <w:rPr>
          <w:lang w:val="pl-PL"/>
        </w:rPr>
        <w:lastRenderedPageBreak/>
        <w:t>D-01.02.01</w:t>
      </w:r>
    </w:p>
    <w:p w:rsidR="00D30146" w:rsidRPr="008A1AC5" w:rsidRDefault="00D30146" w:rsidP="00D30146">
      <w:pPr>
        <w:pStyle w:val="Tekstpodstawowy"/>
      </w:pPr>
    </w:p>
    <w:p w:rsidR="00D30146" w:rsidRPr="008A1AC5" w:rsidRDefault="00D30146" w:rsidP="00D30146">
      <w:pPr>
        <w:spacing w:before="91"/>
        <w:ind w:left="516" w:right="526"/>
        <w:jc w:val="center"/>
        <w:rPr>
          <w:lang w:val="pl-PL"/>
        </w:rPr>
      </w:pPr>
      <w:r w:rsidRPr="008A1AC5">
        <w:rPr>
          <w:lang w:val="pl-PL"/>
        </w:rPr>
        <w:t>SPECYFIKACJE TECHNICZNE WYKONANIA I ODBIORU ROBÓT BUDOWLANYCH</w:t>
      </w:r>
    </w:p>
    <w:p w:rsidR="00D30146" w:rsidRPr="008A1AC5" w:rsidRDefault="00D30146" w:rsidP="00D30146">
      <w:pPr>
        <w:spacing w:before="91"/>
        <w:ind w:left="516" w:right="526"/>
        <w:jc w:val="center"/>
        <w:rPr>
          <w:lang w:val="pl-PL"/>
        </w:rPr>
      </w:pPr>
    </w:p>
    <w:p w:rsidR="00D30146" w:rsidRPr="008A1AC5" w:rsidRDefault="00D30146" w:rsidP="00D30146">
      <w:pPr>
        <w:spacing w:before="91"/>
        <w:ind w:left="516" w:right="526"/>
        <w:jc w:val="center"/>
        <w:rPr>
          <w:lang w:val="pl-PL"/>
        </w:rPr>
      </w:pPr>
    </w:p>
    <w:p w:rsidR="00D30146" w:rsidRPr="008A1AC5" w:rsidRDefault="00D30146" w:rsidP="00D30146">
      <w:pPr>
        <w:spacing w:before="9"/>
        <w:ind w:left="516" w:right="525"/>
        <w:jc w:val="center"/>
        <w:rPr>
          <w:b/>
          <w:sz w:val="32"/>
          <w:lang w:val="pl-PL"/>
        </w:rPr>
      </w:pPr>
    </w:p>
    <w:p w:rsidR="00D30146" w:rsidRPr="008A1AC5" w:rsidRDefault="00D30146" w:rsidP="00D30146">
      <w:pPr>
        <w:spacing w:before="9"/>
        <w:ind w:left="516" w:right="525"/>
        <w:jc w:val="center"/>
        <w:rPr>
          <w:b/>
          <w:sz w:val="32"/>
          <w:lang w:val="pl-PL"/>
        </w:rPr>
      </w:pPr>
    </w:p>
    <w:p w:rsidR="00D30146" w:rsidRPr="008A1AC5" w:rsidRDefault="00D30146" w:rsidP="00D30146">
      <w:pPr>
        <w:spacing w:before="9"/>
        <w:ind w:left="516" w:right="525"/>
        <w:jc w:val="center"/>
        <w:rPr>
          <w:b/>
          <w:sz w:val="32"/>
          <w:lang w:val="pl-PL"/>
        </w:rPr>
      </w:pPr>
    </w:p>
    <w:p w:rsidR="00D30146" w:rsidRPr="008A1AC5" w:rsidRDefault="00D30146" w:rsidP="00D30146">
      <w:pPr>
        <w:spacing w:before="9"/>
        <w:ind w:left="516" w:right="525"/>
        <w:jc w:val="center"/>
        <w:rPr>
          <w:b/>
          <w:sz w:val="32"/>
          <w:lang w:val="pl-PL"/>
        </w:rPr>
      </w:pPr>
    </w:p>
    <w:p w:rsidR="00D30146" w:rsidRPr="008A1AC5" w:rsidRDefault="00D30146" w:rsidP="00D30146">
      <w:pPr>
        <w:spacing w:before="9"/>
        <w:ind w:left="516" w:right="525"/>
        <w:jc w:val="center"/>
        <w:rPr>
          <w:b/>
          <w:sz w:val="32"/>
          <w:lang w:val="pl-PL"/>
        </w:rPr>
      </w:pPr>
      <w:r w:rsidRPr="008A1AC5">
        <w:rPr>
          <w:b/>
          <w:sz w:val="32"/>
          <w:lang w:val="pl-PL"/>
        </w:rPr>
        <w:t>WYCINKA DRZEW I KRZEWÓW</w:t>
      </w:r>
    </w:p>
    <w:p w:rsidR="00D30146" w:rsidRPr="008A1AC5" w:rsidRDefault="00D30146" w:rsidP="00D30146">
      <w:pPr>
        <w:widowControl/>
        <w:autoSpaceDE/>
        <w:autoSpaceDN/>
        <w:spacing w:after="200" w:line="276" w:lineRule="auto"/>
        <w:rPr>
          <w:sz w:val="20"/>
          <w:szCs w:val="20"/>
          <w:lang w:val="pl-PL"/>
        </w:rPr>
      </w:pPr>
      <w:r w:rsidRPr="008A1AC5">
        <w:rPr>
          <w:lang w:val="pl-PL"/>
        </w:rPr>
        <w:br w:type="page"/>
      </w:r>
    </w:p>
    <w:p w:rsidR="00D30146" w:rsidRPr="008A1AC5" w:rsidRDefault="00D30146" w:rsidP="00D30146">
      <w:pPr>
        <w:pStyle w:val="Tekstpodstawowy"/>
      </w:pPr>
    </w:p>
    <w:p w:rsidR="00D30146" w:rsidRPr="008A1AC5" w:rsidRDefault="00D30146" w:rsidP="00A77A6D">
      <w:pPr>
        <w:pStyle w:val="Nagwek21"/>
        <w:numPr>
          <w:ilvl w:val="0"/>
          <w:numId w:val="189"/>
        </w:numPr>
        <w:tabs>
          <w:tab w:val="left" w:pos="320"/>
        </w:tabs>
        <w:rPr>
          <w:lang w:val="pl-PL"/>
        </w:rPr>
      </w:pPr>
      <w:r w:rsidRPr="008A1AC5">
        <w:rPr>
          <w:lang w:val="pl-PL"/>
        </w:rPr>
        <w:t>WST</w:t>
      </w:r>
      <w:r w:rsidRPr="008A1AC5">
        <w:rPr>
          <w:b w:val="0"/>
          <w:lang w:val="pl-PL"/>
        </w:rPr>
        <w:t>Ę</w:t>
      </w:r>
      <w:r w:rsidRPr="008A1AC5">
        <w:rPr>
          <w:lang w:val="pl-PL"/>
        </w:rPr>
        <w:t>P</w:t>
      </w:r>
    </w:p>
    <w:p w:rsidR="00D30146" w:rsidRPr="008A1AC5" w:rsidRDefault="00D30146" w:rsidP="00A77A6D">
      <w:pPr>
        <w:pStyle w:val="Akapitzlist"/>
        <w:numPr>
          <w:ilvl w:val="1"/>
          <w:numId w:val="189"/>
        </w:numPr>
        <w:tabs>
          <w:tab w:val="left" w:pos="472"/>
        </w:tabs>
        <w:spacing w:before="123"/>
        <w:rPr>
          <w:b/>
          <w:sz w:val="20"/>
          <w:lang w:val="pl-PL"/>
        </w:rPr>
      </w:pPr>
      <w:r w:rsidRPr="008A1AC5">
        <w:rPr>
          <w:b/>
          <w:sz w:val="20"/>
          <w:lang w:val="pl-PL"/>
        </w:rPr>
        <w:t>Przedmiot STWiORB</w:t>
      </w:r>
    </w:p>
    <w:p w:rsidR="008A1AC5" w:rsidRPr="008A1AC5" w:rsidRDefault="008A1AC5" w:rsidP="008A1AC5">
      <w:pPr>
        <w:pStyle w:val="Tekstpodstawowy"/>
      </w:pPr>
      <w:r w:rsidRPr="008A1AC5">
        <w:t>Przedmiotem niniejszej specyfikacji technicznej (ST) są wspólne wymagania techniczne dotyczące wykonania    i odbioru robót, które zostaną wykonane na podstawie dokumentacji projektowej dla zadania pn. PRZEBUDOWA I ROZBUDOWA BUDYNKU ZESPOŁU SZKOLNO - PRZEDSZKOLNEGO NR 19, W TYM NA POTRZEBY PORADNI PSYCHOLOGICZNO-PEDAGOGICZNEJ NR 8</w:t>
      </w:r>
    </w:p>
    <w:p w:rsidR="008A1AC5" w:rsidRPr="008A1AC5" w:rsidRDefault="008A1AC5" w:rsidP="008A1AC5">
      <w:pPr>
        <w:pStyle w:val="Tekstpodstawowy"/>
      </w:pPr>
      <w:r w:rsidRPr="008A1AC5">
        <w:t>61-249 Poznań, os. Stare Żegrze 1 obręb 0006 Żegrze ark 35, nr działki 2</w:t>
      </w:r>
    </w:p>
    <w:p w:rsidR="00D30146" w:rsidRPr="008A1AC5" w:rsidRDefault="00D30146" w:rsidP="00A77A6D">
      <w:pPr>
        <w:pStyle w:val="Nagwek21"/>
        <w:numPr>
          <w:ilvl w:val="1"/>
          <w:numId w:val="189"/>
        </w:numPr>
        <w:tabs>
          <w:tab w:val="left" w:pos="472"/>
        </w:tabs>
        <w:spacing w:before="232"/>
        <w:rPr>
          <w:lang w:val="pl-PL"/>
        </w:rPr>
      </w:pPr>
      <w:r w:rsidRPr="008A1AC5">
        <w:rPr>
          <w:lang w:val="pl-PL"/>
        </w:rPr>
        <w:t>Zakres stosowania STWiORB</w:t>
      </w:r>
    </w:p>
    <w:p w:rsidR="00D30146" w:rsidRPr="008A1AC5" w:rsidRDefault="00D30146" w:rsidP="00D30146">
      <w:pPr>
        <w:pStyle w:val="Tekstpodstawowy"/>
      </w:pPr>
      <w:r w:rsidRPr="008A1AC5">
        <w:t>Specyfikacja techniczna stanowi dokument przetargowy i kontraktowy przy zlecaniu i realizacji robót wymienionych w punkcie 1.1 .</w:t>
      </w:r>
    </w:p>
    <w:p w:rsidR="00D30146" w:rsidRPr="008A1AC5" w:rsidRDefault="00D30146" w:rsidP="00A77A6D">
      <w:pPr>
        <w:pStyle w:val="Nagwek21"/>
        <w:numPr>
          <w:ilvl w:val="1"/>
          <w:numId w:val="189"/>
        </w:numPr>
        <w:tabs>
          <w:tab w:val="left" w:pos="472"/>
        </w:tabs>
        <w:spacing w:before="123"/>
        <w:rPr>
          <w:lang w:val="pl-PL"/>
        </w:rPr>
      </w:pPr>
      <w:r w:rsidRPr="008A1AC5">
        <w:rPr>
          <w:lang w:val="pl-PL"/>
        </w:rPr>
        <w:t>Zakres robót obj</w:t>
      </w:r>
      <w:r w:rsidRPr="008A1AC5">
        <w:rPr>
          <w:b w:val="0"/>
          <w:lang w:val="pl-PL"/>
        </w:rPr>
        <w:t>ę</w:t>
      </w:r>
      <w:r w:rsidRPr="008A1AC5">
        <w:rPr>
          <w:lang w:val="pl-PL"/>
        </w:rPr>
        <w:t>tych</w:t>
      </w:r>
      <w:r w:rsidRPr="008A1AC5">
        <w:rPr>
          <w:spacing w:val="-21"/>
          <w:lang w:val="pl-PL"/>
        </w:rPr>
        <w:t xml:space="preserve"> </w:t>
      </w:r>
      <w:r w:rsidRPr="008A1AC5">
        <w:rPr>
          <w:lang w:val="pl-PL"/>
        </w:rPr>
        <w:t>STWiORB</w:t>
      </w:r>
    </w:p>
    <w:p w:rsidR="00D30146" w:rsidRPr="008A1AC5" w:rsidRDefault="00D30146" w:rsidP="00D30146">
      <w:pPr>
        <w:pStyle w:val="Tekstpodstawowy"/>
      </w:pPr>
      <w:r w:rsidRPr="008A1AC5">
        <w:t>Ustalenia zawarte w niniejszej specyfikacji dotyczą zasad prowadzenia robót związanych z usunięciem drzew i krzewów kolidujących rozbudową</w:t>
      </w:r>
      <w:r w:rsidRPr="008A1AC5">
        <w:rPr>
          <w:spacing w:val="-11"/>
        </w:rPr>
        <w:t xml:space="preserve"> </w:t>
      </w:r>
      <w:r w:rsidRPr="008A1AC5">
        <w:t>.</w:t>
      </w:r>
    </w:p>
    <w:p w:rsidR="00D30146" w:rsidRPr="008A1AC5" w:rsidRDefault="00D30146" w:rsidP="00A77A6D">
      <w:pPr>
        <w:pStyle w:val="Nagwek21"/>
        <w:numPr>
          <w:ilvl w:val="1"/>
          <w:numId w:val="189"/>
        </w:numPr>
        <w:tabs>
          <w:tab w:val="left" w:pos="472"/>
        </w:tabs>
        <w:spacing w:before="123"/>
        <w:rPr>
          <w:lang w:val="pl-PL"/>
        </w:rPr>
      </w:pPr>
      <w:r w:rsidRPr="008A1AC5">
        <w:rPr>
          <w:lang w:val="pl-PL"/>
        </w:rPr>
        <w:t>Okre</w:t>
      </w:r>
      <w:r w:rsidRPr="008A1AC5">
        <w:rPr>
          <w:b w:val="0"/>
          <w:lang w:val="pl-PL"/>
        </w:rPr>
        <w:t>ś</w:t>
      </w:r>
      <w:r w:rsidRPr="008A1AC5">
        <w:rPr>
          <w:lang w:val="pl-PL"/>
        </w:rPr>
        <w:t>lenia podstawowe</w:t>
      </w:r>
    </w:p>
    <w:p w:rsidR="00D30146" w:rsidRPr="008A1AC5" w:rsidRDefault="00D30146" w:rsidP="00D30146">
      <w:pPr>
        <w:pStyle w:val="Tekstpodstawowy"/>
      </w:pPr>
      <w:r w:rsidRPr="008A1AC5">
        <w:t>Stosowane określenia podstawowe są zgodne z obowiązującymi, odpowiednimi polskimi normami oraz z definicjami podanymi w STWiORB D-00.00.00 „Wymagania ogólne” pkt 1.4.</w:t>
      </w:r>
    </w:p>
    <w:p w:rsidR="00D30146" w:rsidRPr="008A1AC5" w:rsidRDefault="00D30146" w:rsidP="00A77A6D">
      <w:pPr>
        <w:pStyle w:val="Nagwek21"/>
        <w:numPr>
          <w:ilvl w:val="1"/>
          <w:numId w:val="189"/>
        </w:numPr>
        <w:tabs>
          <w:tab w:val="left" w:pos="472"/>
        </w:tabs>
        <w:spacing w:before="123"/>
        <w:rPr>
          <w:lang w:val="pl-PL"/>
        </w:rPr>
      </w:pPr>
      <w:r w:rsidRPr="008A1AC5">
        <w:rPr>
          <w:lang w:val="pl-PL"/>
        </w:rPr>
        <w:t>Ogólne wymagania dotycz</w:t>
      </w:r>
      <w:r w:rsidRPr="008A1AC5">
        <w:rPr>
          <w:b w:val="0"/>
          <w:lang w:val="pl-PL"/>
        </w:rPr>
        <w:t>ą</w:t>
      </w:r>
      <w:r w:rsidRPr="008A1AC5">
        <w:rPr>
          <w:lang w:val="pl-PL"/>
        </w:rPr>
        <w:t>ce</w:t>
      </w:r>
      <w:r w:rsidRPr="008A1AC5">
        <w:rPr>
          <w:spacing w:val="1"/>
          <w:lang w:val="pl-PL"/>
        </w:rPr>
        <w:t xml:space="preserve"> </w:t>
      </w:r>
      <w:r w:rsidRPr="008A1AC5">
        <w:rPr>
          <w:lang w:val="pl-PL"/>
        </w:rPr>
        <w:t>robót</w:t>
      </w:r>
    </w:p>
    <w:p w:rsidR="00D30146" w:rsidRPr="008A1AC5" w:rsidRDefault="00D30146" w:rsidP="00D30146">
      <w:pPr>
        <w:pStyle w:val="Tekstpodstawowy"/>
      </w:pPr>
      <w:r w:rsidRPr="008A1AC5">
        <w:t>Ogólne wymagania dotyczące robót podano w STWiORB D-00.00.00 „Wymagania ogólne” pkt 1.5.</w:t>
      </w:r>
    </w:p>
    <w:p w:rsidR="00D30146" w:rsidRPr="008A1AC5" w:rsidRDefault="00D30146" w:rsidP="00D30146">
      <w:pPr>
        <w:pStyle w:val="Tekstpodstawowy"/>
      </w:pPr>
    </w:p>
    <w:p w:rsidR="00D30146" w:rsidRPr="008A1AC5" w:rsidRDefault="00D30146" w:rsidP="00A77A6D">
      <w:pPr>
        <w:pStyle w:val="Nagwek21"/>
        <w:numPr>
          <w:ilvl w:val="0"/>
          <w:numId w:val="189"/>
        </w:numPr>
        <w:tabs>
          <w:tab w:val="left" w:pos="320"/>
        </w:tabs>
        <w:rPr>
          <w:lang w:val="pl-PL"/>
        </w:rPr>
      </w:pPr>
      <w:r w:rsidRPr="008A1AC5">
        <w:rPr>
          <w:lang w:val="pl-PL"/>
        </w:rPr>
        <w:t>MATERIAŁY</w:t>
      </w:r>
    </w:p>
    <w:p w:rsidR="00D30146" w:rsidRPr="008A1AC5" w:rsidRDefault="00D30146" w:rsidP="00D30146">
      <w:pPr>
        <w:pStyle w:val="Tekstpodstawowy"/>
      </w:pPr>
    </w:p>
    <w:p w:rsidR="00D30146" w:rsidRPr="008A1AC5" w:rsidRDefault="00D30146" w:rsidP="00A77A6D">
      <w:pPr>
        <w:pStyle w:val="Akapitzlist"/>
        <w:numPr>
          <w:ilvl w:val="1"/>
          <w:numId w:val="189"/>
        </w:numPr>
        <w:tabs>
          <w:tab w:val="left" w:pos="472"/>
        </w:tabs>
        <w:rPr>
          <w:b/>
          <w:sz w:val="20"/>
          <w:lang w:val="pl-PL"/>
        </w:rPr>
      </w:pPr>
      <w:r w:rsidRPr="008A1AC5">
        <w:rPr>
          <w:b/>
          <w:sz w:val="20"/>
          <w:lang w:val="pl-PL"/>
        </w:rPr>
        <w:t>Ogólne wymagania dotycz</w:t>
      </w:r>
      <w:r w:rsidRPr="008A1AC5">
        <w:rPr>
          <w:sz w:val="20"/>
          <w:lang w:val="pl-PL"/>
        </w:rPr>
        <w:t>ą</w:t>
      </w:r>
      <w:r w:rsidRPr="008A1AC5">
        <w:rPr>
          <w:b/>
          <w:sz w:val="20"/>
          <w:lang w:val="pl-PL"/>
        </w:rPr>
        <w:t>ce</w:t>
      </w:r>
      <w:r w:rsidRPr="008A1AC5">
        <w:rPr>
          <w:b/>
          <w:spacing w:val="-8"/>
          <w:sz w:val="20"/>
          <w:lang w:val="pl-PL"/>
        </w:rPr>
        <w:t xml:space="preserve"> </w:t>
      </w:r>
      <w:r w:rsidRPr="008A1AC5">
        <w:rPr>
          <w:b/>
          <w:sz w:val="20"/>
          <w:lang w:val="pl-PL"/>
        </w:rPr>
        <w:t>materiałów</w:t>
      </w:r>
    </w:p>
    <w:p w:rsidR="00D30146" w:rsidRPr="008A1AC5" w:rsidRDefault="00D30146" w:rsidP="00D30146">
      <w:pPr>
        <w:pStyle w:val="MSAnormalny"/>
      </w:pPr>
      <w:r w:rsidRPr="008A1AC5">
        <w:t>Ogólne</w:t>
      </w:r>
      <w:r w:rsidRPr="008A1AC5">
        <w:tab/>
        <w:t>wymagania</w:t>
      </w:r>
      <w:r w:rsidRPr="008A1AC5">
        <w:tab/>
        <w:t>dotyczące</w:t>
      </w:r>
      <w:r w:rsidRPr="008A1AC5">
        <w:tab/>
        <w:t>materiałów,</w:t>
      </w:r>
      <w:r w:rsidRPr="008A1AC5">
        <w:tab/>
        <w:t>ich</w:t>
      </w:r>
      <w:r w:rsidRPr="008A1AC5">
        <w:tab/>
        <w:t>pozyskiwania</w:t>
      </w:r>
      <w:r w:rsidRPr="008A1AC5">
        <w:tab/>
        <w:t>i</w:t>
      </w:r>
      <w:r w:rsidRPr="008A1AC5">
        <w:tab/>
        <w:t>składowania, podano w STWIORB D-00.00.00 „Wymagania ogólne” pkt 2.</w:t>
      </w:r>
    </w:p>
    <w:p w:rsidR="00D30146" w:rsidRPr="008A1AC5" w:rsidRDefault="00D30146" w:rsidP="00A77A6D">
      <w:pPr>
        <w:pStyle w:val="Nagwek21"/>
        <w:numPr>
          <w:ilvl w:val="1"/>
          <w:numId w:val="189"/>
        </w:numPr>
        <w:tabs>
          <w:tab w:val="left" w:pos="472"/>
        </w:tabs>
        <w:spacing w:before="123"/>
        <w:rPr>
          <w:lang w:val="pl-PL"/>
        </w:rPr>
      </w:pPr>
      <w:r w:rsidRPr="008A1AC5">
        <w:rPr>
          <w:lang w:val="pl-PL"/>
        </w:rPr>
        <w:t>Grunt piaszczysty do zasypki</w:t>
      </w:r>
      <w:r w:rsidRPr="008A1AC5">
        <w:rPr>
          <w:spacing w:val="2"/>
          <w:lang w:val="pl-PL"/>
        </w:rPr>
        <w:t xml:space="preserve"> </w:t>
      </w:r>
      <w:r w:rsidRPr="008A1AC5">
        <w:rPr>
          <w:lang w:val="pl-PL"/>
        </w:rPr>
        <w:t>wykopów.</w:t>
      </w:r>
    </w:p>
    <w:p w:rsidR="00D30146" w:rsidRPr="008A1AC5" w:rsidRDefault="00D30146" w:rsidP="00A77A6D">
      <w:pPr>
        <w:pStyle w:val="Akapitzlist"/>
        <w:numPr>
          <w:ilvl w:val="0"/>
          <w:numId w:val="188"/>
        </w:numPr>
        <w:tabs>
          <w:tab w:val="left" w:pos="234"/>
        </w:tabs>
        <w:spacing w:before="121" w:line="244" w:lineRule="auto"/>
        <w:ind w:right="968" w:hanging="142"/>
        <w:rPr>
          <w:sz w:val="20"/>
          <w:lang w:val="pl-PL"/>
        </w:rPr>
      </w:pPr>
      <w:r w:rsidRPr="008A1AC5">
        <w:rPr>
          <w:sz w:val="20"/>
          <w:lang w:val="pl-PL"/>
        </w:rPr>
        <w:t>Grunt rodzimy do zasypania dołów</w:t>
      </w:r>
    </w:p>
    <w:p w:rsidR="00D30146" w:rsidRPr="008A1AC5" w:rsidRDefault="00D30146" w:rsidP="00A77A6D">
      <w:pPr>
        <w:pStyle w:val="Akapitzlist"/>
        <w:numPr>
          <w:ilvl w:val="0"/>
          <w:numId w:val="188"/>
        </w:numPr>
        <w:tabs>
          <w:tab w:val="left" w:pos="234"/>
        </w:tabs>
        <w:spacing w:before="121" w:line="244" w:lineRule="auto"/>
        <w:ind w:right="968" w:hanging="142"/>
        <w:rPr>
          <w:sz w:val="20"/>
          <w:lang w:val="pl-PL"/>
        </w:rPr>
      </w:pPr>
      <w:r w:rsidRPr="008A1AC5">
        <w:rPr>
          <w:sz w:val="20"/>
          <w:lang w:val="pl-PL"/>
        </w:rPr>
        <w:t>Ziemia urodzajna 30cm wierzchniej warstwy</w:t>
      </w:r>
    </w:p>
    <w:p w:rsidR="00D30146" w:rsidRPr="008A1AC5" w:rsidRDefault="00D30146" w:rsidP="00D30146">
      <w:pPr>
        <w:pStyle w:val="Tekstpodstawowy"/>
      </w:pPr>
    </w:p>
    <w:p w:rsidR="00D30146" w:rsidRPr="008A1AC5" w:rsidRDefault="00D30146" w:rsidP="00A77A6D">
      <w:pPr>
        <w:pStyle w:val="Nagwek21"/>
        <w:numPr>
          <w:ilvl w:val="0"/>
          <w:numId w:val="189"/>
        </w:numPr>
        <w:tabs>
          <w:tab w:val="left" w:pos="320"/>
        </w:tabs>
        <w:rPr>
          <w:lang w:val="pl-PL"/>
        </w:rPr>
      </w:pPr>
      <w:r w:rsidRPr="008A1AC5">
        <w:rPr>
          <w:lang w:val="pl-PL"/>
        </w:rPr>
        <w:t>SPRZ</w:t>
      </w:r>
      <w:r w:rsidRPr="008A1AC5">
        <w:rPr>
          <w:b w:val="0"/>
          <w:lang w:val="pl-PL"/>
        </w:rPr>
        <w:t>Ę</w:t>
      </w:r>
      <w:r w:rsidRPr="008A1AC5">
        <w:rPr>
          <w:lang w:val="pl-PL"/>
        </w:rPr>
        <w:t>T</w:t>
      </w:r>
    </w:p>
    <w:p w:rsidR="00D30146" w:rsidRPr="008A1AC5" w:rsidRDefault="00D30146" w:rsidP="00D30146">
      <w:pPr>
        <w:pStyle w:val="Tekstpodstawowy"/>
      </w:pPr>
    </w:p>
    <w:p w:rsidR="00D30146" w:rsidRPr="008A1AC5" w:rsidRDefault="00D30146" w:rsidP="00A77A6D">
      <w:pPr>
        <w:pStyle w:val="Akapitzlist"/>
        <w:numPr>
          <w:ilvl w:val="1"/>
          <w:numId w:val="189"/>
        </w:numPr>
        <w:tabs>
          <w:tab w:val="left" w:pos="472"/>
        </w:tabs>
        <w:rPr>
          <w:b/>
          <w:sz w:val="20"/>
          <w:lang w:val="pl-PL"/>
        </w:rPr>
      </w:pPr>
      <w:r w:rsidRPr="008A1AC5">
        <w:rPr>
          <w:b/>
          <w:sz w:val="20"/>
          <w:lang w:val="pl-PL"/>
        </w:rPr>
        <w:t>Ogólne wymagania dotycz</w:t>
      </w:r>
      <w:r w:rsidRPr="008A1AC5">
        <w:rPr>
          <w:sz w:val="20"/>
          <w:lang w:val="pl-PL"/>
        </w:rPr>
        <w:t>ą</w:t>
      </w:r>
      <w:r w:rsidRPr="008A1AC5">
        <w:rPr>
          <w:b/>
          <w:sz w:val="20"/>
          <w:lang w:val="pl-PL"/>
        </w:rPr>
        <w:t>ce sprz</w:t>
      </w:r>
      <w:r w:rsidRPr="008A1AC5">
        <w:rPr>
          <w:sz w:val="20"/>
          <w:lang w:val="pl-PL"/>
        </w:rPr>
        <w:t>ę</w:t>
      </w:r>
      <w:r w:rsidRPr="008A1AC5">
        <w:rPr>
          <w:b/>
          <w:sz w:val="20"/>
          <w:lang w:val="pl-PL"/>
        </w:rPr>
        <w:t>tu</w:t>
      </w:r>
    </w:p>
    <w:p w:rsidR="00D30146" w:rsidRPr="008A1AC5" w:rsidRDefault="00D30146" w:rsidP="00D30146">
      <w:pPr>
        <w:pStyle w:val="Tekstpodstawowy"/>
      </w:pPr>
      <w:r w:rsidRPr="008A1AC5">
        <w:t>Ogólne wymagania dotyczące sprzętu podano w STWIORB D-00.00.00 „Wymagania ogólne” pkt 3.</w:t>
      </w:r>
    </w:p>
    <w:p w:rsidR="00D30146" w:rsidRPr="008A1AC5" w:rsidRDefault="00D30146" w:rsidP="00A77A6D">
      <w:pPr>
        <w:pStyle w:val="Nagwek21"/>
        <w:numPr>
          <w:ilvl w:val="1"/>
          <w:numId w:val="189"/>
        </w:numPr>
        <w:tabs>
          <w:tab w:val="left" w:pos="472"/>
        </w:tabs>
        <w:spacing w:before="127"/>
        <w:rPr>
          <w:lang w:val="pl-PL"/>
        </w:rPr>
      </w:pPr>
      <w:r w:rsidRPr="008A1AC5">
        <w:rPr>
          <w:lang w:val="pl-PL"/>
        </w:rPr>
        <w:t>Sprz</w:t>
      </w:r>
      <w:r w:rsidRPr="008A1AC5">
        <w:rPr>
          <w:b w:val="0"/>
          <w:lang w:val="pl-PL"/>
        </w:rPr>
        <w:t>ę</w:t>
      </w:r>
      <w:r w:rsidRPr="008A1AC5">
        <w:rPr>
          <w:lang w:val="pl-PL"/>
        </w:rPr>
        <w:t>t do usuwania drzew i</w:t>
      </w:r>
      <w:r w:rsidRPr="008A1AC5">
        <w:rPr>
          <w:spacing w:val="5"/>
          <w:lang w:val="pl-PL"/>
        </w:rPr>
        <w:t xml:space="preserve"> </w:t>
      </w:r>
      <w:r w:rsidRPr="008A1AC5">
        <w:rPr>
          <w:lang w:val="pl-PL"/>
        </w:rPr>
        <w:t>krzaków</w:t>
      </w:r>
    </w:p>
    <w:p w:rsidR="00D30146" w:rsidRPr="008A1AC5" w:rsidRDefault="00D30146" w:rsidP="00D30146">
      <w:pPr>
        <w:pStyle w:val="Tekstpodstawowy"/>
      </w:pPr>
      <w:r w:rsidRPr="008A1AC5">
        <w:t>Do wykonywania robót związanych z usunięciem drzew i krzaków należy stosować:</w:t>
      </w:r>
    </w:p>
    <w:p w:rsidR="00D30146" w:rsidRPr="008A1AC5" w:rsidRDefault="00D30146" w:rsidP="00A77A6D">
      <w:pPr>
        <w:pStyle w:val="Akapitzlist"/>
        <w:numPr>
          <w:ilvl w:val="0"/>
          <w:numId w:val="187"/>
        </w:numPr>
        <w:tabs>
          <w:tab w:val="left" w:pos="481"/>
        </w:tabs>
        <w:spacing w:before="3"/>
        <w:ind w:hanging="283"/>
        <w:rPr>
          <w:sz w:val="20"/>
          <w:lang w:val="pl-PL"/>
        </w:rPr>
      </w:pPr>
      <w:r w:rsidRPr="008A1AC5">
        <w:rPr>
          <w:sz w:val="20"/>
          <w:lang w:val="pl-PL"/>
        </w:rPr>
        <w:t>piły</w:t>
      </w:r>
      <w:r w:rsidRPr="008A1AC5">
        <w:rPr>
          <w:spacing w:val="-5"/>
          <w:sz w:val="20"/>
          <w:lang w:val="pl-PL"/>
        </w:rPr>
        <w:t xml:space="preserve"> </w:t>
      </w:r>
      <w:r w:rsidRPr="008A1AC5">
        <w:rPr>
          <w:sz w:val="20"/>
          <w:lang w:val="pl-PL"/>
        </w:rPr>
        <w:t>mechaniczne,</w:t>
      </w:r>
    </w:p>
    <w:p w:rsidR="00D30146" w:rsidRPr="008A1AC5" w:rsidRDefault="00D30146" w:rsidP="00A77A6D">
      <w:pPr>
        <w:pStyle w:val="Akapitzlist"/>
        <w:numPr>
          <w:ilvl w:val="0"/>
          <w:numId w:val="187"/>
        </w:numPr>
        <w:tabs>
          <w:tab w:val="left" w:pos="481"/>
        </w:tabs>
        <w:spacing w:before="2"/>
        <w:ind w:hanging="283"/>
        <w:rPr>
          <w:sz w:val="20"/>
          <w:lang w:val="pl-PL"/>
        </w:rPr>
      </w:pPr>
      <w:r w:rsidRPr="008A1AC5">
        <w:rPr>
          <w:sz w:val="20"/>
          <w:lang w:val="pl-PL"/>
        </w:rPr>
        <w:t>specjalne maszyny przeznaczone do karczowania pni oraz ich usunięcia z pasa</w:t>
      </w:r>
      <w:r w:rsidRPr="008A1AC5">
        <w:rPr>
          <w:spacing w:val="-22"/>
          <w:sz w:val="20"/>
          <w:lang w:val="pl-PL"/>
        </w:rPr>
        <w:t xml:space="preserve"> </w:t>
      </w:r>
      <w:r w:rsidRPr="008A1AC5">
        <w:rPr>
          <w:sz w:val="20"/>
          <w:lang w:val="pl-PL"/>
        </w:rPr>
        <w:t>drogowego,</w:t>
      </w:r>
    </w:p>
    <w:p w:rsidR="00D30146" w:rsidRPr="008A1AC5" w:rsidRDefault="00D30146" w:rsidP="00A77A6D">
      <w:pPr>
        <w:pStyle w:val="Akapitzlist"/>
        <w:numPr>
          <w:ilvl w:val="0"/>
          <w:numId w:val="187"/>
        </w:numPr>
        <w:tabs>
          <w:tab w:val="left" w:pos="481"/>
        </w:tabs>
        <w:spacing w:before="2"/>
        <w:ind w:hanging="283"/>
        <w:rPr>
          <w:sz w:val="20"/>
          <w:lang w:val="pl-PL"/>
        </w:rPr>
      </w:pPr>
      <w:r w:rsidRPr="008A1AC5">
        <w:rPr>
          <w:sz w:val="20"/>
          <w:lang w:val="pl-PL"/>
        </w:rPr>
        <w:t>płyty wibracyjne, ubijaki</w:t>
      </w:r>
      <w:r w:rsidRPr="008A1AC5">
        <w:rPr>
          <w:spacing w:val="-4"/>
          <w:sz w:val="20"/>
          <w:lang w:val="pl-PL"/>
        </w:rPr>
        <w:t xml:space="preserve"> </w:t>
      </w:r>
      <w:r w:rsidRPr="008A1AC5">
        <w:rPr>
          <w:sz w:val="20"/>
          <w:lang w:val="pl-PL"/>
        </w:rPr>
        <w:t>mechaniczne</w:t>
      </w:r>
    </w:p>
    <w:p w:rsidR="00D30146" w:rsidRPr="008A1AC5" w:rsidRDefault="00D30146" w:rsidP="00A77A6D">
      <w:pPr>
        <w:pStyle w:val="Akapitzlist"/>
        <w:widowControl/>
        <w:numPr>
          <w:ilvl w:val="0"/>
          <w:numId w:val="187"/>
        </w:numPr>
        <w:tabs>
          <w:tab w:val="left" w:pos="481"/>
        </w:tabs>
        <w:autoSpaceDE/>
        <w:autoSpaceDN/>
        <w:spacing w:before="2" w:after="200" w:line="276" w:lineRule="auto"/>
        <w:ind w:hanging="283"/>
        <w:rPr>
          <w:sz w:val="20"/>
          <w:lang w:val="pl-PL"/>
        </w:rPr>
      </w:pPr>
      <w:r w:rsidRPr="008A1AC5">
        <w:rPr>
          <w:sz w:val="20"/>
          <w:lang w:val="pl-PL"/>
        </w:rPr>
        <w:t>podnośniki</w:t>
      </w:r>
      <w:r w:rsidRPr="008A1AC5">
        <w:rPr>
          <w:spacing w:val="-1"/>
          <w:sz w:val="20"/>
          <w:lang w:val="pl-PL"/>
        </w:rPr>
        <w:t xml:space="preserve"> </w:t>
      </w:r>
      <w:r w:rsidRPr="008A1AC5">
        <w:rPr>
          <w:sz w:val="20"/>
          <w:lang w:val="pl-PL"/>
        </w:rPr>
        <w:t>montażowe</w:t>
      </w:r>
    </w:p>
    <w:p w:rsidR="00D30146" w:rsidRPr="008A1AC5" w:rsidRDefault="00D30146" w:rsidP="00A77A6D">
      <w:pPr>
        <w:pStyle w:val="Nagwek21"/>
        <w:numPr>
          <w:ilvl w:val="0"/>
          <w:numId w:val="189"/>
        </w:numPr>
        <w:tabs>
          <w:tab w:val="left" w:pos="320"/>
        </w:tabs>
        <w:spacing w:before="80"/>
        <w:rPr>
          <w:lang w:val="pl-PL"/>
        </w:rPr>
      </w:pPr>
      <w:r w:rsidRPr="008A1AC5">
        <w:rPr>
          <w:lang w:val="pl-PL"/>
        </w:rPr>
        <w:t>TRANSPORT</w:t>
      </w:r>
    </w:p>
    <w:p w:rsidR="00D30146" w:rsidRPr="008A1AC5" w:rsidRDefault="00D30146" w:rsidP="00D30146">
      <w:pPr>
        <w:pStyle w:val="Tekstpodstawowy"/>
      </w:pPr>
    </w:p>
    <w:p w:rsidR="00D30146" w:rsidRPr="008A1AC5" w:rsidRDefault="00D30146" w:rsidP="00A77A6D">
      <w:pPr>
        <w:pStyle w:val="Akapitzlist"/>
        <w:numPr>
          <w:ilvl w:val="1"/>
          <w:numId w:val="189"/>
        </w:numPr>
        <w:tabs>
          <w:tab w:val="left" w:pos="472"/>
        </w:tabs>
        <w:rPr>
          <w:b/>
          <w:sz w:val="20"/>
          <w:lang w:val="pl-PL"/>
        </w:rPr>
      </w:pPr>
      <w:r w:rsidRPr="008A1AC5">
        <w:rPr>
          <w:b/>
          <w:sz w:val="20"/>
          <w:lang w:val="pl-PL"/>
        </w:rPr>
        <w:t>Ogólne wymagania dotycz</w:t>
      </w:r>
      <w:r w:rsidRPr="008A1AC5">
        <w:rPr>
          <w:sz w:val="20"/>
          <w:lang w:val="pl-PL"/>
        </w:rPr>
        <w:t>ą</w:t>
      </w:r>
      <w:r w:rsidRPr="008A1AC5">
        <w:rPr>
          <w:b/>
          <w:sz w:val="20"/>
          <w:lang w:val="pl-PL"/>
        </w:rPr>
        <w:t>ce transportu</w:t>
      </w:r>
    </w:p>
    <w:p w:rsidR="00D30146" w:rsidRPr="008A1AC5" w:rsidRDefault="00D30146" w:rsidP="00D30146">
      <w:pPr>
        <w:pStyle w:val="Tekstpodstawowy"/>
      </w:pPr>
      <w:r w:rsidRPr="008A1AC5">
        <w:t>Ogólne wymagania dotyczące transportu podano w STWIORB D-00.00.00 „Wymagania ogólne” pkt 4.</w:t>
      </w:r>
    </w:p>
    <w:p w:rsidR="00D30146" w:rsidRPr="008A1AC5" w:rsidRDefault="00D30146" w:rsidP="00A77A6D">
      <w:pPr>
        <w:pStyle w:val="Nagwek21"/>
        <w:numPr>
          <w:ilvl w:val="1"/>
          <w:numId w:val="189"/>
        </w:numPr>
        <w:tabs>
          <w:tab w:val="left" w:pos="472"/>
        </w:tabs>
        <w:spacing w:before="128"/>
        <w:rPr>
          <w:lang w:val="pl-PL"/>
        </w:rPr>
      </w:pPr>
      <w:r w:rsidRPr="008A1AC5">
        <w:rPr>
          <w:lang w:val="pl-PL"/>
        </w:rPr>
        <w:t>Transport pni , gał</w:t>
      </w:r>
      <w:r w:rsidRPr="008A1AC5">
        <w:rPr>
          <w:b w:val="0"/>
          <w:lang w:val="pl-PL"/>
        </w:rPr>
        <w:t>ę</w:t>
      </w:r>
      <w:r w:rsidRPr="008A1AC5">
        <w:rPr>
          <w:lang w:val="pl-PL"/>
        </w:rPr>
        <w:t>zi i</w:t>
      </w:r>
      <w:r w:rsidRPr="008A1AC5">
        <w:rPr>
          <w:spacing w:val="1"/>
          <w:lang w:val="pl-PL"/>
        </w:rPr>
        <w:t xml:space="preserve"> </w:t>
      </w:r>
      <w:r w:rsidRPr="008A1AC5">
        <w:rPr>
          <w:lang w:val="pl-PL"/>
        </w:rPr>
        <w:t>karpiny</w:t>
      </w:r>
    </w:p>
    <w:p w:rsidR="00D30146" w:rsidRPr="008A1AC5" w:rsidRDefault="00D30146" w:rsidP="00D30146">
      <w:pPr>
        <w:pStyle w:val="Tekstpodstawowy"/>
      </w:pPr>
      <w:r w:rsidRPr="008A1AC5">
        <w:t xml:space="preserve">Pnie, karpinę oraz gałęzie należy przewozić transportem samochodowym </w:t>
      </w:r>
    </w:p>
    <w:p w:rsidR="00D30146" w:rsidRPr="008A1AC5" w:rsidRDefault="00D30146" w:rsidP="00D30146">
      <w:pPr>
        <w:pStyle w:val="Tekstpodstawowy"/>
      </w:pPr>
    </w:p>
    <w:p w:rsidR="00D30146" w:rsidRPr="008A1AC5" w:rsidRDefault="00D30146" w:rsidP="00A77A6D">
      <w:pPr>
        <w:pStyle w:val="Nagwek21"/>
        <w:numPr>
          <w:ilvl w:val="1"/>
          <w:numId w:val="189"/>
        </w:numPr>
        <w:tabs>
          <w:tab w:val="left" w:pos="472"/>
        </w:tabs>
        <w:rPr>
          <w:lang w:val="pl-PL"/>
        </w:rPr>
      </w:pPr>
      <w:r w:rsidRPr="008A1AC5">
        <w:rPr>
          <w:lang w:val="pl-PL"/>
        </w:rPr>
        <w:t>Transport gruntu piaszczystego.</w:t>
      </w:r>
    </w:p>
    <w:p w:rsidR="00D30146" w:rsidRPr="008A1AC5" w:rsidRDefault="00D30146" w:rsidP="00D30146">
      <w:pPr>
        <w:pStyle w:val="Tekstpodstawowy"/>
      </w:pPr>
      <w:r w:rsidRPr="008A1AC5">
        <w:t>Grunt można przewozić dowolnymi środkami transportu w warunkach zabezpieczających go przed zanieczyszczeniem, zawilgoceniem oraz zmieszaniem z innymi rodzajami kruszyw. Podczas transportu grunt powinien być zabezpieczony przed wysypaniem.</w:t>
      </w:r>
    </w:p>
    <w:p w:rsidR="00D30146" w:rsidRPr="008A1AC5" w:rsidRDefault="00D30146" w:rsidP="00D30146">
      <w:pPr>
        <w:pStyle w:val="Tekstpodstawowy"/>
      </w:pPr>
    </w:p>
    <w:p w:rsidR="00D30146" w:rsidRPr="008A1AC5" w:rsidRDefault="00D30146" w:rsidP="00A77A6D">
      <w:pPr>
        <w:pStyle w:val="Nagwek21"/>
        <w:numPr>
          <w:ilvl w:val="0"/>
          <w:numId w:val="189"/>
        </w:numPr>
        <w:tabs>
          <w:tab w:val="left" w:pos="320"/>
        </w:tabs>
        <w:rPr>
          <w:lang w:val="pl-PL"/>
        </w:rPr>
      </w:pPr>
      <w:r w:rsidRPr="008A1AC5">
        <w:rPr>
          <w:lang w:val="pl-PL"/>
        </w:rPr>
        <w:t>WYKONANIE</w:t>
      </w:r>
      <w:r w:rsidRPr="008A1AC5">
        <w:rPr>
          <w:spacing w:val="-2"/>
          <w:lang w:val="pl-PL"/>
        </w:rPr>
        <w:t xml:space="preserve"> </w:t>
      </w:r>
      <w:r w:rsidRPr="008A1AC5">
        <w:rPr>
          <w:lang w:val="pl-PL"/>
        </w:rPr>
        <w:t>ROBÓT</w:t>
      </w:r>
    </w:p>
    <w:p w:rsidR="00D30146" w:rsidRPr="008A1AC5" w:rsidRDefault="00D30146" w:rsidP="00D30146">
      <w:pPr>
        <w:pStyle w:val="Tekstpodstawowy"/>
      </w:pPr>
    </w:p>
    <w:p w:rsidR="00D30146" w:rsidRPr="008A1AC5" w:rsidRDefault="00D30146" w:rsidP="00A77A6D">
      <w:pPr>
        <w:pStyle w:val="Akapitzlist"/>
        <w:numPr>
          <w:ilvl w:val="1"/>
          <w:numId w:val="189"/>
        </w:numPr>
        <w:tabs>
          <w:tab w:val="left" w:pos="472"/>
        </w:tabs>
        <w:rPr>
          <w:b/>
          <w:sz w:val="20"/>
          <w:lang w:val="pl-PL"/>
        </w:rPr>
      </w:pPr>
      <w:r w:rsidRPr="008A1AC5">
        <w:rPr>
          <w:b/>
          <w:sz w:val="20"/>
          <w:lang w:val="pl-PL"/>
        </w:rPr>
        <w:t>Ogólne zasady wykonania</w:t>
      </w:r>
      <w:r w:rsidRPr="008A1AC5">
        <w:rPr>
          <w:b/>
          <w:spacing w:val="1"/>
          <w:sz w:val="20"/>
          <w:lang w:val="pl-PL"/>
        </w:rPr>
        <w:t xml:space="preserve"> </w:t>
      </w:r>
      <w:r w:rsidRPr="008A1AC5">
        <w:rPr>
          <w:b/>
          <w:sz w:val="20"/>
          <w:lang w:val="pl-PL"/>
        </w:rPr>
        <w:t>robót</w:t>
      </w:r>
    </w:p>
    <w:p w:rsidR="00D30146" w:rsidRPr="008A1AC5" w:rsidRDefault="00D30146" w:rsidP="00D30146">
      <w:pPr>
        <w:pStyle w:val="Tekstpodstawowy"/>
      </w:pPr>
      <w:r w:rsidRPr="008A1AC5">
        <w:t>Ogólne zasady wykonania robót podano w STWIORB D-00.00.00 „Wymagania ogólne” pkt 5.</w:t>
      </w:r>
    </w:p>
    <w:p w:rsidR="00D30146" w:rsidRPr="008A1AC5" w:rsidRDefault="00D30146" w:rsidP="00D30146">
      <w:pPr>
        <w:pStyle w:val="Tekstpodstawowy"/>
      </w:pPr>
    </w:p>
    <w:p w:rsidR="00D30146" w:rsidRPr="008A1AC5" w:rsidRDefault="00D30146" w:rsidP="00A77A6D">
      <w:pPr>
        <w:pStyle w:val="Nagwek21"/>
        <w:numPr>
          <w:ilvl w:val="1"/>
          <w:numId w:val="186"/>
        </w:numPr>
        <w:tabs>
          <w:tab w:val="left" w:pos="421"/>
        </w:tabs>
        <w:ind w:hanging="302"/>
        <w:rPr>
          <w:b w:val="0"/>
          <w:lang w:val="pl-PL"/>
        </w:rPr>
      </w:pPr>
      <w:r w:rsidRPr="008A1AC5">
        <w:rPr>
          <w:lang w:val="pl-PL"/>
        </w:rPr>
        <w:t>Wycinka drzew</w:t>
      </w:r>
    </w:p>
    <w:p w:rsidR="00D30146" w:rsidRPr="008A1AC5" w:rsidRDefault="00D30146" w:rsidP="00D30146">
      <w:pPr>
        <w:pStyle w:val="Tekstpodstawowy"/>
      </w:pPr>
      <w:r w:rsidRPr="008A1AC5">
        <w:t>W związku z projektową rozbudową budynku konieczna jest wycinka drzew :</w:t>
      </w:r>
    </w:p>
    <w:p w:rsidR="00D30146" w:rsidRPr="008A1AC5" w:rsidRDefault="00D30146" w:rsidP="00D30146">
      <w:pPr>
        <w:pStyle w:val="Tekstpodstawowy"/>
      </w:pPr>
      <w:r w:rsidRPr="008A1AC5">
        <w:lastRenderedPageBreak/>
        <w:t>Lista drzew dostępna w decyzji o wycince i przesadzeniu wydanej przez Marszałka Województwa Wielkopolskiego w Poznaniu.</w:t>
      </w:r>
    </w:p>
    <w:p w:rsidR="00D30146" w:rsidRPr="008A1AC5" w:rsidRDefault="00D30146" w:rsidP="00D30146">
      <w:pPr>
        <w:pStyle w:val="Tekstpodstawowy"/>
      </w:pPr>
    </w:p>
    <w:p w:rsidR="00D30146" w:rsidRPr="008A1AC5" w:rsidRDefault="00D30146" w:rsidP="00D30146">
      <w:pPr>
        <w:pStyle w:val="Tekstpodstawowy"/>
      </w:pPr>
      <w:r w:rsidRPr="008A1AC5">
        <w:t>Oraz pięciu drzew o obwodzie pnia poniżej 50cm – wg rys plan wycinki</w:t>
      </w:r>
    </w:p>
    <w:p w:rsidR="00D30146" w:rsidRPr="008A1AC5" w:rsidRDefault="00D30146" w:rsidP="00D30146">
      <w:pPr>
        <w:pStyle w:val="Tekstpodstawowy"/>
      </w:pPr>
      <w:r w:rsidRPr="008A1AC5">
        <w:t>Do wycinki można przystąpić po uzyskaniu przez Zamawiającego „ Zezwolenia na usunięcie drzew i krzewów” i zabezpieczeniu na czas budowy drzew przeznaczonych do pozostawienia</w:t>
      </w:r>
      <w:r w:rsidRPr="008A1AC5">
        <w:rPr>
          <w:spacing w:val="-18"/>
        </w:rPr>
        <w:t xml:space="preserve"> </w:t>
      </w:r>
      <w:r w:rsidRPr="008A1AC5">
        <w:t>.</w:t>
      </w:r>
    </w:p>
    <w:p w:rsidR="00D30146" w:rsidRPr="008A1AC5" w:rsidRDefault="00D30146" w:rsidP="00D30146">
      <w:pPr>
        <w:pStyle w:val="Tekstpodstawowy"/>
      </w:pPr>
    </w:p>
    <w:p w:rsidR="00D30146" w:rsidRPr="008A1AC5" w:rsidRDefault="00D30146" w:rsidP="00D30146">
      <w:pPr>
        <w:pStyle w:val="Tekstpodstawowy"/>
      </w:pPr>
      <w:r w:rsidRPr="008A1AC5">
        <w:t>Do robót związanych z wycinką drzew można przystąpić po czytelnym oznakowaniu drzew przewidzianych do wycinki zgodnie z dokumentacją projektową .</w:t>
      </w:r>
    </w:p>
    <w:p w:rsidR="00D30146" w:rsidRPr="008A1AC5" w:rsidRDefault="00D30146" w:rsidP="00D30146">
      <w:pPr>
        <w:pStyle w:val="Tekstpodstawowy"/>
      </w:pPr>
      <w:r w:rsidRPr="008A1AC5">
        <w:t>W związku z istniejącym gęstym zadrzewieniem ,i zbliżeniem do istniejącej linii telekomunikacyjnej napowietrznej wycinkę należy prowadzić etapami lub częściami przy użyciu podnośnika montażowego .</w:t>
      </w:r>
    </w:p>
    <w:p w:rsidR="00D30146" w:rsidRPr="008A1AC5" w:rsidRDefault="00D30146" w:rsidP="00D30146">
      <w:pPr>
        <w:pStyle w:val="Tekstpodstawowy"/>
      </w:pPr>
      <w:r w:rsidRPr="008A1AC5">
        <w:t>Wycinkę należy prowadzić w taki sposób by minimalnie ograniczyć uszkodzenia sąsiadujących drzew i krzewów.</w:t>
      </w:r>
    </w:p>
    <w:p w:rsidR="00D30146" w:rsidRPr="008A1AC5" w:rsidRDefault="00D30146" w:rsidP="00D30146">
      <w:pPr>
        <w:pStyle w:val="Tekstpodstawowy"/>
      </w:pPr>
      <w:r w:rsidRPr="008A1AC5">
        <w:t>Roboty związane z usuwaniem korzeni i karczowaniem pni należy wykonywać ręcznie lub frezować do głębokości 1,0 m , ze szczególną ostrożnością w związku z lokalizacją drzew na skarpie</w:t>
      </w:r>
    </w:p>
    <w:p w:rsidR="00D30146" w:rsidRPr="008A1AC5" w:rsidRDefault="00D30146" w:rsidP="00D30146">
      <w:pPr>
        <w:pStyle w:val="Tekstpodstawowy"/>
      </w:pPr>
    </w:p>
    <w:p w:rsidR="00D30146" w:rsidRPr="008A1AC5" w:rsidRDefault="00D30146" w:rsidP="00D30146">
      <w:pPr>
        <w:pStyle w:val="Tekstpodstawowy"/>
      </w:pPr>
      <w:r w:rsidRPr="008A1AC5">
        <w:t>Doły po usuniętych drzewach do czasu zasypania zabezpieczyć by nie stanowiły zagrożenia .</w:t>
      </w:r>
    </w:p>
    <w:p w:rsidR="00D30146" w:rsidRPr="008A1AC5" w:rsidRDefault="00D30146" w:rsidP="00D30146">
      <w:pPr>
        <w:pStyle w:val="Tekstpodstawowy"/>
      </w:pPr>
    </w:p>
    <w:p w:rsidR="00D30146" w:rsidRPr="008A1AC5" w:rsidRDefault="00D30146" w:rsidP="00A77A6D">
      <w:pPr>
        <w:pStyle w:val="Nagwek21"/>
        <w:numPr>
          <w:ilvl w:val="1"/>
          <w:numId w:val="189"/>
        </w:numPr>
        <w:tabs>
          <w:tab w:val="left" w:pos="472"/>
        </w:tabs>
        <w:rPr>
          <w:lang w:val="pl-PL"/>
        </w:rPr>
      </w:pPr>
      <w:r w:rsidRPr="008A1AC5">
        <w:rPr>
          <w:lang w:val="pl-PL"/>
        </w:rPr>
        <w:t>Zasady oczyszczania terenu z drzew i</w:t>
      </w:r>
      <w:r w:rsidRPr="008A1AC5">
        <w:rPr>
          <w:spacing w:val="3"/>
          <w:lang w:val="pl-PL"/>
        </w:rPr>
        <w:t xml:space="preserve"> </w:t>
      </w:r>
      <w:r w:rsidRPr="008A1AC5">
        <w:rPr>
          <w:lang w:val="pl-PL"/>
        </w:rPr>
        <w:t>krzaków</w:t>
      </w:r>
    </w:p>
    <w:p w:rsidR="00D30146" w:rsidRPr="008A1AC5" w:rsidRDefault="00D30146" w:rsidP="00D30146">
      <w:pPr>
        <w:pStyle w:val="Tekstpodstawowy"/>
      </w:pPr>
      <w:r w:rsidRPr="008A1AC5">
        <w:t xml:space="preserve">Roboty związane z usunięciem drzew i krzewów obejmują wycięcie i wykarczowanie drzew, wywiezienie pni, karpiny i gałęzi poza teren budowy </w:t>
      </w:r>
    </w:p>
    <w:p w:rsidR="00D30146" w:rsidRPr="008A1AC5" w:rsidRDefault="00D30146" w:rsidP="00D30146">
      <w:pPr>
        <w:pStyle w:val="Tekstpodstawowy"/>
      </w:pPr>
    </w:p>
    <w:p w:rsidR="00D30146" w:rsidRPr="008A1AC5" w:rsidRDefault="00D30146" w:rsidP="00A77A6D">
      <w:pPr>
        <w:pStyle w:val="Nagwek21"/>
        <w:numPr>
          <w:ilvl w:val="2"/>
          <w:numId w:val="189"/>
        </w:numPr>
        <w:tabs>
          <w:tab w:val="left" w:pos="623"/>
        </w:tabs>
        <w:spacing w:before="125"/>
        <w:rPr>
          <w:lang w:val="pl-PL"/>
        </w:rPr>
      </w:pPr>
      <w:r w:rsidRPr="008A1AC5">
        <w:rPr>
          <w:lang w:val="pl-PL"/>
        </w:rPr>
        <w:t>Usuni</w:t>
      </w:r>
      <w:r w:rsidRPr="008A1AC5">
        <w:rPr>
          <w:b w:val="0"/>
          <w:lang w:val="pl-PL"/>
        </w:rPr>
        <w:t>ę</w:t>
      </w:r>
      <w:r w:rsidRPr="008A1AC5">
        <w:rPr>
          <w:lang w:val="pl-PL"/>
        </w:rPr>
        <w:t>cie drzew i</w:t>
      </w:r>
      <w:r w:rsidRPr="008A1AC5">
        <w:rPr>
          <w:spacing w:val="2"/>
          <w:lang w:val="pl-PL"/>
        </w:rPr>
        <w:t xml:space="preserve"> </w:t>
      </w:r>
      <w:r w:rsidRPr="008A1AC5">
        <w:rPr>
          <w:lang w:val="pl-PL"/>
        </w:rPr>
        <w:t>krzewów</w:t>
      </w:r>
    </w:p>
    <w:p w:rsidR="00D30146" w:rsidRPr="008A1AC5" w:rsidRDefault="00D30146" w:rsidP="00D30146">
      <w:pPr>
        <w:spacing w:before="123" w:line="242" w:lineRule="auto"/>
        <w:ind w:left="118" w:right="114" w:firstLine="360"/>
        <w:rPr>
          <w:b/>
          <w:sz w:val="20"/>
          <w:lang w:val="pl-PL"/>
        </w:rPr>
      </w:pPr>
      <w:r w:rsidRPr="008A1AC5">
        <w:rPr>
          <w:b/>
          <w:sz w:val="20"/>
          <w:lang w:val="pl-PL"/>
        </w:rPr>
        <w:t>Przed karczowaniem pni dokona</w:t>
      </w:r>
      <w:r w:rsidRPr="008A1AC5">
        <w:rPr>
          <w:sz w:val="20"/>
          <w:lang w:val="pl-PL"/>
        </w:rPr>
        <w:t xml:space="preserve">ć </w:t>
      </w:r>
      <w:r w:rsidRPr="008A1AC5">
        <w:rPr>
          <w:b/>
          <w:sz w:val="20"/>
          <w:lang w:val="pl-PL"/>
        </w:rPr>
        <w:t>odkrywek uzbrojenia przebiegaj</w:t>
      </w:r>
      <w:r w:rsidRPr="008A1AC5">
        <w:rPr>
          <w:sz w:val="20"/>
          <w:lang w:val="pl-PL"/>
        </w:rPr>
        <w:t>ą</w:t>
      </w:r>
      <w:r w:rsidRPr="008A1AC5">
        <w:rPr>
          <w:b/>
          <w:sz w:val="20"/>
          <w:lang w:val="pl-PL"/>
        </w:rPr>
        <w:t>cego w zbliżeniu do usuwanych drzew w celu unikni</w:t>
      </w:r>
      <w:r w:rsidRPr="008A1AC5">
        <w:rPr>
          <w:sz w:val="20"/>
          <w:lang w:val="pl-PL"/>
        </w:rPr>
        <w:t>ę</w:t>
      </w:r>
      <w:r w:rsidRPr="008A1AC5">
        <w:rPr>
          <w:b/>
          <w:sz w:val="20"/>
          <w:lang w:val="pl-PL"/>
        </w:rPr>
        <w:t>cia uszkodzenia uzbrojenia podziemnego</w:t>
      </w:r>
    </w:p>
    <w:p w:rsidR="00D30146" w:rsidRPr="008A1AC5" w:rsidRDefault="00D30146" w:rsidP="00D30146">
      <w:pPr>
        <w:pStyle w:val="Tekstpodstawowy"/>
      </w:pPr>
    </w:p>
    <w:p w:rsidR="00D30146" w:rsidRPr="008A1AC5" w:rsidRDefault="00D30146" w:rsidP="00D30146">
      <w:pPr>
        <w:pStyle w:val="Tekstpodstawowy"/>
      </w:pPr>
      <w:r w:rsidRPr="008A1AC5">
        <w:t>Krzewy i pnie drzew powinny być wykarczowane ręczne lub wyfrezowane do głębokości 1,0 m .</w:t>
      </w:r>
    </w:p>
    <w:p w:rsidR="00D30146" w:rsidRPr="008A1AC5" w:rsidRDefault="00D30146" w:rsidP="00D30146">
      <w:pPr>
        <w:pStyle w:val="Tekstpodstawowy"/>
      </w:pPr>
      <w:r w:rsidRPr="008A1AC5">
        <w:t>Poza miejscami wykopów doły po wykarczowanych pniach należy wypełnić gruntem przydatnym do budowy nasypów i zagęścić, zgodnie z wymaganiami zawartymi w punkcie 5.6.</w:t>
      </w:r>
    </w:p>
    <w:p w:rsidR="00D30146" w:rsidRPr="008A1AC5" w:rsidRDefault="00D30146" w:rsidP="00D30146">
      <w:pPr>
        <w:pStyle w:val="Tekstpodstawowy"/>
      </w:pPr>
      <w:r w:rsidRPr="008A1AC5">
        <w:t>Doły w obrębie przewidywanych wykopów, należy tymczasowo zabezpieczyć przed gromadzeniem się w nich wody .</w:t>
      </w:r>
    </w:p>
    <w:p w:rsidR="00D30146" w:rsidRPr="008A1AC5" w:rsidRDefault="00D30146" w:rsidP="00D30146">
      <w:pPr>
        <w:pStyle w:val="Tekstpodstawowy"/>
      </w:pPr>
      <w:r w:rsidRPr="008A1AC5">
        <w:t>Wykonawca ma obowiązek prowadzenia robót w taki sposób, aby drzewa przedstawiające wartość jako materiał użytkowy (np. budowlany, meblarski itp.) nie utraciły tej właściwości w czasie robót.</w:t>
      </w:r>
    </w:p>
    <w:p w:rsidR="00D30146" w:rsidRPr="008A1AC5" w:rsidRDefault="00D30146" w:rsidP="00D30146">
      <w:pPr>
        <w:pStyle w:val="Tekstpodstawowy"/>
      </w:pPr>
    </w:p>
    <w:p w:rsidR="00D30146" w:rsidRPr="008A1AC5" w:rsidRDefault="00D30146" w:rsidP="00D30146">
      <w:pPr>
        <w:pStyle w:val="Tekstpodstawowy"/>
      </w:pPr>
      <w:r w:rsidRPr="008A1AC5">
        <w:t>Wszystkie roboty przy karczowaniu należy wykonać ręczne , a materiał z wycinki przemieścić w strefę dojazdu sprzętu .</w:t>
      </w:r>
    </w:p>
    <w:p w:rsidR="00D30146" w:rsidRPr="008A1AC5" w:rsidRDefault="00D30146" w:rsidP="00A77A6D">
      <w:pPr>
        <w:pStyle w:val="Nagwek21"/>
        <w:numPr>
          <w:ilvl w:val="2"/>
          <w:numId w:val="189"/>
        </w:numPr>
        <w:tabs>
          <w:tab w:val="left" w:pos="623"/>
        </w:tabs>
        <w:spacing w:before="124"/>
        <w:rPr>
          <w:lang w:val="pl-PL"/>
        </w:rPr>
      </w:pPr>
      <w:r w:rsidRPr="008A1AC5">
        <w:rPr>
          <w:lang w:val="pl-PL"/>
        </w:rPr>
        <w:t>Usuni</w:t>
      </w:r>
      <w:r w:rsidRPr="008A1AC5">
        <w:rPr>
          <w:b w:val="0"/>
          <w:lang w:val="pl-PL"/>
        </w:rPr>
        <w:t>ę</w:t>
      </w:r>
      <w:r w:rsidRPr="008A1AC5">
        <w:rPr>
          <w:lang w:val="pl-PL"/>
        </w:rPr>
        <w:t>cie</w:t>
      </w:r>
      <w:r w:rsidRPr="008A1AC5">
        <w:rPr>
          <w:spacing w:val="-1"/>
          <w:lang w:val="pl-PL"/>
        </w:rPr>
        <w:t xml:space="preserve"> </w:t>
      </w:r>
      <w:r w:rsidRPr="008A1AC5">
        <w:rPr>
          <w:lang w:val="pl-PL"/>
        </w:rPr>
        <w:t>drzew</w:t>
      </w:r>
    </w:p>
    <w:p w:rsidR="00D30146" w:rsidRPr="008A1AC5" w:rsidRDefault="00D30146" w:rsidP="00D30146">
      <w:pPr>
        <w:pStyle w:val="Tekstpodstawowy"/>
      </w:pPr>
      <w:r w:rsidRPr="008A1AC5">
        <w:t>Pnie drzew znajdujące się w pasie robót ziemnych, powinny być wykarczowane ręczne.</w:t>
      </w:r>
    </w:p>
    <w:p w:rsidR="00D30146" w:rsidRPr="008A1AC5" w:rsidRDefault="00D30146" w:rsidP="00D30146">
      <w:pPr>
        <w:pStyle w:val="Tekstpodstawowy"/>
      </w:pPr>
      <w:r w:rsidRPr="008A1AC5">
        <w:t>Poza miejscami wykopów doły po wykarczowanych pniach należy wypełnić gruntem przydatnym do budowy nasypów i zagęścić, zgodnie z wymaganiami zawartymi w punkcie 5.4.</w:t>
      </w:r>
    </w:p>
    <w:p w:rsidR="00D30146" w:rsidRPr="008A1AC5" w:rsidRDefault="00D30146" w:rsidP="00D30146">
      <w:pPr>
        <w:pStyle w:val="Tekstpodstawowy"/>
      </w:pPr>
      <w:r w:rsidRPr="008A1AC5">
        <w:t xml:space="preserve">Doły w obrębie przewidywanych wykopów, należy tymczasowo zabezpieczyć przed gromadzeniem się w nich wody. </w:t>
      </w:r>
    </w:p>
    <w:p w:rsidR="00D30146" w:rsidRPr="008A1AC5" w:rsidRDefault="00D30146" w:rsidP="00D30146">
      <w:pPr>
        <w:pStyle w:val="Tekstpodstawowy"/>
      </w:pPr>
      <w:r w:rsidRPr="008A1AC5">
        <w:t>Wykonawca ma obowiązek prowadzenia robót w taki sposób, aby drzewa przedstawiające wartość jako materiał użytkowy (np. budowlany, meblarski itp.) nie utraciły tej właściwości w czasie robót.</w:t>
      </w:r>
    </w:p>
    <w:p w:rsidR="00D30146" w:rsidRPr="008A1AC5" w:rsidRDefault="00D30146" w:rsidP="00D30146">
      <w:pPr>
        <w:pStyle w:val="Tekstpodstawowy"/>
      </w:pPr>
    </w:p>
    <w:p w:rsidR="00D30146" w:rsidRPr="008A1AC5" w:rsidRDefault="00D30146" w:rsidP="00D30146">
      <w:pPr>
        <w:pStyle w:val="Nagwek21"/>
        <w:spacing w:before="80"/>
        <w:ind w:left="118"/>
        <w:rPr>
          <w:lang w:val="pl-PL"/>
        </w:rPr>
      </w:pPr>
      <w:r w:rsidRPr="008A1AC5">
        <w:rPr>
          <w:lang w:val="pl-PL"/>
        </w:rPr>
        <w:t xml:space="preserve">5.3. Nasadzenia zastępcze </w:t>
      </w:r>
    </w:p>
    <w:p w:rsidR="00D30146" w:rsidRPr="008A1AC5" w:rsidRDefault="00D30146" w:rsidP="00D30146">
      <w:pPr>
        <w:pStyle w:val="Tekstpodstawowy"/>
      </w:pPr>
      <w:r w:rsidRPr="008A1AC5">
        <w:t>Należy wykonać nasadzenia zastępcze zgodnie z planem nasadzeń oraz utrzymać zieleń w żywotności zgodnie z decyzją o wycince przez okres min. 3lat.</w:t>
      </w:r>
    </w:p>
    <w:p w:rsidR="00D30146" w:rsidRPr="008A1AC5" w:rsidRDefault="00D30146" w:rsidP="00D30146">
      <w:pPr>
        <w:pStyle w:val="Tekstpodstawowy"/>
      </w:pPr>
    </w:p>
    <w:p w:rsidR="00D30146" w:rsidRPr="008A1AC5" w:rsidRDefault="00D30146" w:rsidP="00D30146">
      <w:pPr>
        <w:pStyle w:val="Nagwek21"/>
        <w:spacing w:before="80"/>
        <w:ind w:left="118"/>
        <w:rPr>
          <w:lang w:val="pl-PL"/>
        </w:rPr>
      </w:pPr>
      <w:r w:rsidRPr="008A1AC5">
        <w:rPr>
          <w:lang w:val="pl-PL"/>
        </w:rPr>
        <w:t>5.3. Zniszczenie pozostało</w:t>
      </w:r>
      <w:r w:rsidRPr="008A1AC5">
        <w:rPr>
          <w:b w:val="0"/>
          <w:lang w:val="pl-PL"/>
        </w:rPr>
        <w:t>ś</w:t>
      </w:r>
      <w:r w:rsidRPr="008A1AC5">
        <w:rPr>
          <w:lang w:val="pl-PL"/>
        </w:rPr>
        <w:t>ci po usuni</w:t>
      </w:r>
      <w:r w:rsidRPr="008A1AC5">
        <w:rPr>
          <w:b w:val="0"/>
          <w:lang w:val="pl-PL"/>
        </w:rPr>
        <w:t>ę</w:t>
      </w:r>
      <w:r w:rsidRPr="008A1AC5">
        <w:rPr>
          <w:lang w:val="pl-PL"/>
        </w:rPr>
        <w:t>tej ro</w:t>
      </w:r>
      <w:r w:rsidRPr="008A1AC5">
        <w:rPr>
          <w:b w:val="0"/>
          <w:lang w:val="pl-PL"/>
        </w:rPr>
        <w:t>ś</w:t>
      </w:r>
      <w:r w:rsidRPr="008A1AC5">
        <w:rPr>
          <w:lang w:val="pl-PL"/>
        </w:rPr>
        <w:t>linno</w:t>
      </w:r>
      <w:r w:rsidRPr="008A1AC5">
        <w:rPr>
          <w:b w:val="0"/>
          <w:lang w:val="pl-PL"/>
        </w:rPr>
        <w:t>ś</w:t>
      </w:r>
      <w:r w:rsidRPr="008A1AC5">
        <w:rPr>
          <w:lang w:val="pl-PL"/>
        </w:rPr>
        <w:t>ci</w:t>
      </w:r>
    </w:p>
    <w:p w:rsidR="00D30146" w:rsidRPr="008A1AC5" w:rsidRDefault="00D30146" w:rsidP="00D30146">
      <w:pPr>
        <w:pStyle w:val="Tekstpodstawowy"/>
      </w:pPr>
      <w:r w:rsidRPr="008A1AC5">
        <w:t>Pozostałości roślinności z porządkowania terenu po wycince drzew należy wywieźć na odkład celem innego zagospodarowania Wykonawca ma obowiązek zadbać, aby odbyło się ono z zachowaniem wszystkich wymogów bezpieczeństwa i odpowiednich przepisów.</w:t>
      </w:r>
    </w:p>
    <w:p w:rsidR="00D30146" w:rsidRPr="008A1AC5" w:rsidRDefault="00D30146" w:rsidP="00D30146">
      <w:pPr>
        <w:pStyle w:val="Tekstpodstawowy"/>
      </w:pPr>
    </w:p>
    <w:p w:rsidR="00D30146" w:rsidRPr="008A1AC5" w:rsidRDefault="00D30146" w:rsidP="00A77A6D">
      <w:pPr>
        <w:pStyle w:val="Nagwek21"/>
        <w:numPr>
          <w:ilvl w:val="1"/>
          <w:numId w:val="186"/>
        </w:numPr>
        <w:tabs>
          <w:tab w:val="left" w:pos="546"/>
        </w:tabs>
        <w:ind w:left="545" w:hanging="427"/>
        <w:rPr>
          <w:lang w:val="pl-PL"/>
        </w:rPr>
      </w:pPr>
      <w:r w:rsidRPr="008A1AC5">
        <w:rPr>
          <w:lang w:val="pl-PL"/>
        </w:rPr>
        <w:t>Zasypanie dołów po karczowaniu drzew</w:t>
      </w:r>
      <w:r w:rsidRPr="008A1AC5">
        <w:rPr>
          <w:spacing w:val="5"/>
          <w:lang w:val="pl-PL"/>
        </w:rPr>
        <w:t xml:space="preserve"> </w:t>
      </w:r>
      <w:r w:rsidRPr="008A1AC5">
        <w:rPr>
          <w:lang w:val="pl-PL"/>
        </w:rPr>
        <w:t>.</w:t>
      </w:r>
    </w:p>
    <w:p w:rsidR="00D30146" w:rsidRPr="008A1AC5" w:rsidRDefault="00D30146" w:rsidP="00D30146">
      <w:pPr>
        <w:pStyle w:val="Tekstpodstawowy"/>
      </w:pPr>
      <w:r w:rsidRPr="008A1AC5">
        <w:t>Doły</w:t>
      </w:r>
      <w:r w:rsidRPr="008A1AC5">
        <w:rPr>
          <w:spacing w:val="-6"/>
        </w:rPr>
        <w:t xml:space="preserve"> </w:t>
      </w:r>
      <w:r w:rsidRPr="008A1AC5">
        <w:t>po</w:t>
      </w:r>
      <w:r w:rsidRPr="008A1AC5">
        <w:rPr>
          <w:spacing w:val="-1"/>
        </w:rPr>
        <w:t xml:space="preserve"> </w:t>
      </w:r>
      <w:r w:rsidRPr="008A1AC5">
        <w:t>karczowaniu</w:t>
      </w:r>
      <w:r w:rsidRPr="008A1AC5">
        <w:rPr>
          <w:spacing w:val="-2"/>
        </w:rPr>
        <w:t xml:space="preserve"> </w:t>
      </w:r>
      <w:r w:rsidRPr="008A1AC5">
        <w:t>drzew</w:t>
      </w:r>
      <w:r w:rsidRPr="008A1AC5">
        <w:rPr>
          <w:spacing w:val="-6"/>
        </w:rPr>
        <w:t xml:space="preserve"> </w:t>
      </w:r>
      <w:r w:rsidRPr="008A1AC5">
        <w:t>zlokalizowanych</w:t>
      </w:r>
      <w:r w:rsidRPr="008A1AC5">
        <w:rPr>
          <w:spacing w:val="-3"/>
        </w:rPr>
        <w:t xml:space="preserve"> </w:t>
      </w:r>
      <w:r w:rsidRPr="008A1AC5">
        <w:t>przy</w:t>
      </w:r>
      <w:r w:rsidRPr="008A1AC5">
        <w:rPr>
          <w:spacing w:val="-5"/>
        </w:rPr>
        <w:t xml:space="preserve"> </w:t>
      </w:r>
      <w:r w:rsidRPr="008A1AC5">
        <w:t>drogach</w:t>
      </w:r>
      <w:r w:rsidRPr="008A1AC5">
        <w:rPr>
          <w:spacing w:val="-2"/>
        </w:rPr>
        <w:t xml:space="preserve"> </w:t>
      </w:r>
      <w:r w:rsidRPr="008A1AC5">
        <w:t>po</w:t>
      </w:r>
      <w:r w:rsidRPr="008A1AC5">
        <w:rPr>
          <w:spacing w:val="-1"/>
        </w:rPr>
        <w:t xml:space="preserve"> </w:t>
      </w:r>
      <w:r w:rsidRPr="008A1AC5">
        <w:t>których</w:t>
      </w:r>
      <w:r w:rsidRPr="008A1AC5">
        <w:rPr>
          <w:spacing w:val="-3"/>
        </w:rPr>
        <w:t xml:space="preserve"> </w:t>
      </w:r>
      <w:r w:rsidRPr="008A1AC5">
        <w:t>odbywa</w:t>
      </w:r>
      <w:r w:rsidRPr="008A1AC5">
        <w:rPr>
          <w:spacing w:val="-2"/>
        </w:rPr>
        <w:t xml:space="preserve"> </w:t>
      </w:r>
      <w:r w:rsidRPr="008A1AC5">
        <w:t>się</w:t>
      </w:r>
      <w:r w:rsidRPr="008A1AC5">
        <w:rPr>
          <w:spacing w:val="-3"/>
        </w:rPr>
        <w:t xml:space="preserve"> </w:t>
      </w:r>
      <w:r w:rsidRPr="008A1AC5">
        <w:t>obecnie</w:t>
      </w:r>
      <w:r w:rsidRPr="008A1AC5">
        <w:rPr>
          <w:spacing w:val="-3"/>
        </w:rPr>
        <w:t xml:space="preserve"> </w:t>
      </w:r>
      <w:r w:rsidRPr="008A1AC5">
        <w:t>ruch</w:t>
      </w:r>
      <w:r w:rsidRPr="008A1AC5">
        <w:rPr>
          <w:spacing w:val="-6"/>
        </w:rPr>
        <w:t xml:space="preserve"> </w:t>
      </w:r>
      <w:r w:rsidRPr="008A1AC5">
        <w:t>,</w:t>
      </w:r>
      <w:r w:rsidRPr="008A1AC5">
        <w:rPr>
          <w:spacing w:val="-3"/>
        </w:rPr>
        <w:t xml:space="preserve"> </w:t>
      </w:r>
      <w:r w:rsidRPr="008A1AC5">
        <w:t>należy</w:t>
      </w:r>
      <w:r w:rsidRPr="008A1AC5">
        <w:rPr>
          <w:spacing w:val="-7"/>
        </w:rPr>
        <w:t xml:space="preserve"> </w:t>
      </w:r>
      <w:r w:rsidRPr="008A1AC5">
        <w:t>zasypać zagęszczalnym materiałem piaszczystym i wstępnie zagęścić do wskaźnika I</w:t>
      </w:r>
      <w:r w:rsidRPr="008A1AC5">
        <w:rPr>
          <w:vertAlign w:val="subscript"/>
        </w:rPr>
        <w:t>s</w:t>
      </w:r>
      <w:r w:rsidRPr="008A1AC5">
        <w:t xml:space="preserve"> = 0,97 . Doły przed zasypaniem należy oczyścić z materiału organicznego i pozostałości po wycince ( dopuszcza się pozostawienie materiału roślinnego w ilości do 2% )</w:t>
      </w:r>
      <w:r w:rsidRPr="008A1AC5">
        <w:rPr>
          <w:spacing w:val="-3"/>
        </w:rPr>
        <w:t xml:space="preserve"> </w:t>
      </w:r>
      <w:r w:rsidRPr="008A1AC5">
        <w:t>.</w:t>
      </w:r>
    </w:p>
    <w:p w:rsidR="00D30146" w:rsidRPr="008A1AC5" w:rsidRDefault="00D30146" w:rsidP="00D30146">
      <w:pPr>
        <w:pStyle w:val="Tekstpodstawowy"/>
      </w:pPr>
    </w:p>
    <w:p w:rsidR="00D30146" w:rsidRPr="008A1AC5" w:rsidRDefault="00D30146" w:rsidP="00A77A6D">
      <w:pPr>
        <w:pStyle w:val="Nagwek21"/>
        <w:numPr>
          <w:ilvl w:val="0"/>
          <w:numId w:val="189"/>
        </w:numPr>
        <w:tabs>
          <w:tab w:val="left" w:pos="320"/>
        </w:tabs>
        <w:jc w:val="both"/>
        <w:rPr>
          <w:lang w:val="pl-PL"/>
        </w:rPr>
      </w:pPr>
      <w:r w:rsidRPr="008A1AC5">
        <w:rPr>
          <w:lang w:val="pl-PL"/>
        </w:rPr>
        <w:t>KONTROLA JAKO</w:t>
      </w:r>
      <w:r w:rsidRPr="008A1AC5">
        <w:rPr>
          <w:b w:val="0"/>
          <w:lang w:val="pl-PL"/>
        </w:rPr>
        <w:t>Ś</w:t>
      </w:r>
      <w:r w:rsidRPr="008A1AC5">
        <w:rPr>
          <w:lang w:val="pl-PL"/>
        </w:rPr>
        <w:t>CI</w:t>
      </w:r>
      <w:r w:rsidRPr="008A1AC5">
        <w:rPr>
          <w:spacing w:val="-2"/>
          <w:lang w:val="pl-PL"/>
        </w:rPr>
        <w:t xml:space="preserve"> </w:t>
      </w:r>
      <w:r w:rsidRPr="008A1AC5">
        <w:rPr>
          <w:lang w:val="pl-PL"/>
        </w:rPr>
        <w:t>ROBÓT</w:t>
      </w:r>
    </w:p>
    <w:p w:rsidR="00D30146" w:rsidRPr="008A1AC5" w:rsidRDefault="00D30146" w:rsidP="00D30146">
      <w:pPr>
        <w:pStyle w:val="Tekstpodstawowy"/>
      </w:pPr>
    </w:p>
    <w:p w:rsidR="00D30146" w:rsidRPr="008A1AC5" w:rsidRDefault="00D30146" w:rsidP="00A77A6D">
      <w:pPr>
        <w:pStyle w:val="Akapitzlist"/>
        <w:numPr>
          <w:ilvl w:val="1"/>
          <w:numId w:val="189"/>
        </w:numPr>
        <w:tabs>
          <w:tab w:val="left" w:pos="472"/>
        </w:tabs>
        <w:spacing w:before="1"/>
        <w:jc w:val="both"/>
        <w:rPr>
          <w:b/>
          <w:sz w:val="20"/>
          <w:lang w:val="pl-PL"/>
        </w:rPr>
      </w:pPr>
      <w:r w:rsidRPr="008A1AC5">
        <w:rPr>
          <w:b/>
          <w:sz w:val="20"/>
          <w:lang w:val="pl-PL"/>
        </w:rPr>
        <w:t>Ogólne zasady kontroli jako</w:t>
      </w:r>
      <w:r w:rsidRPr="008A1AC5">
        <w:rPr>
          <w:sz w:val="20"/>
          <w:lang w:val="pl-PL"/>
        </w:rPr>
        <w:t>ś</w:t>
      </w:r>
      <w:r w:rsidRPr="008A1AC5">
        <w:rPr>
          <w:b/>
          <w:sz w:val="20"/>
          <w:lang w:val="pl-PL"/>
        </w:rPr>
        <w:t>ci robót</w:t>
      </w:r>
    </w:p>
    <w:p w:rsidR="00D30146" w:rsidRPr="008A1AC5" w:rsidRDefault="00D30146" w:rsidP="00D30146">
      <w:pPr>
        <w:pStyle w:val="Tekstpodstawowy"/>
      </w:pPr>
      <w:r w:rsidRPr="008A1AC5">
        <w:t>Ogólne zasady kontroli jakości robót podano w STWIORB D-00.00.00 „Wymagania ogólne” pkt 6.</w:t>
      </w:r>
    </w:p>
    <w:p w:rsidR="00D30146" w:rsidRPr="008A1AC5" w:rsidRDefault="00D30146" w:rsidP="00D30146">
      <w:pPr>
        <w:pStyle w:val="Tekstpodstawowy"/>
      </w:pPr>
    </w:p>
    <w:p w:rsidR="00D30146" w:rsidRPr="008A1AC5" w:rsidRDefault="00D30146" w:rsidP="00A77A6D">
      <w:pPr>
        <w:pStyle w:val="Nagwek21"/>
        <w:numPr>
          <w:ilvl w:val="1"/>
          <w:numId w:val="189"/>
        </w:numPr>
        <w:tabs>
          <w:tab w:val="left" w:pos="472"/>
        </w:tabs>
        <w:jc w:val="both"/>
        <w:rPr>
          <w:lang w:val="pl-PL"/>
        </w:rPr>
      </w:pPr>
      <w:r w:rsidRPr="008A1AC5">
        <w:rPr>
          <w:lang w:val="pl-PL"/>
        </w:rPr>
        <w:lastRenderedPageBreak/>
        <w:t>Kontrola robót przy usuwaniu krzaków i</w:t>
      </w:r>
      <w:r w:rsidRPr="008A1AC5">
        <w:rPr>
          <w:spacing w:val="4"/>
          <w:lang w:val="pl-PL"/>
        </w:rPr>
        <w:t xml:space="preserve"> </w:t>
      </w:r>
      <w:r w:rsidRPr="008A1AC5">
        <w:rPr>
          <w:lang w:val="pl-PL"/>
        </w:rPr>
        <w:t>drzew</w:t>
      </w:r>
    </w:p>
    <w:p w:rsidR="00D30146" w:rsidRPr="008A1AC5" w:rsidRDefault="00D30146" w:rsidP="00D30146">
      <w:pPr>
        <w:pStyle w:val="Tekstpodstawowy"/>
      </w:pPr>
      <w:r w:rsidRPr="008A1AC5">
        <w:t>Sprawdzenie jakości robót polega na wizualnej ocenie kompletności usunięcia roślinności, wykarczowania korzeni i zasypania dołów. Zagęszczenie gruntu wypełniającego doły powinno spełniać odpowiednie wymagania określone w punkcie 5.5</w:t>
      </w:r>
    </w:p>
    <w:p w:rsidR="00D30146" w:rsidRPr="008A1AC5" w:rsidRDefault="00D30146" w:rsidP="00D30146">
      <w:pPr>
        <w:pStyle w:val="Tekstpodstawowy"/>
      </w:pPr>
    </w:p>
    <w:p w:rsidR="00D30146" w:rsidRPr="008A1AC5" w:rsidRDefault="00D30146" w:rsidP="00A77A6D">
      <w:pPr>
        <w:pStyle w:val="Nagwek21"/>
        <w:numPr>
          <w:ilvl w:val="0"/>
          <w:numId w:val="189"/>
        </w:numPr>
        <w:tabs>
          <w:tab w:val="left" w:pos="320"/>
        </w:tabs>
        <w:spacing w:before="1"/>
        <w:jc w:val="both"/>
        <w:rPr>
          <w:lang w:val="pl-PL"/>
        </w:rPr>
      </w:pPr>
      <w:r w:rsidRPr="008A1AC5">
        <w:rPr>
          <w:lang w:val="pl-PL"/>
        </w:rPr>
        <w:t>OBMIAR ROBÓT</w:t>
      </w:r>
    </w:p>
    <w:p w:rsidR="00D30146" w:rsidRPr="008A1AC5" w:rsidRDefault="00D30146" w:rsidP="00D30146">
      <w:pPr>
        <w:pStyle w:val="Tekstpodstawowy"/>
      </w:pPr>
    </w:p>
    <w:p w:rsidR="00D30146" w:rsidRPr="008A1AC5" w:rsidRDefault="00D30146" w:rsidP="00A77A6D">
      <w:pPr>
        <w:pStyle w:val="Akapitzlist"/>
        <w:numPr>
          <w:ilvl w:val="1"/>
          <w:numId w:val="189"/>
        </w:numPr>
        <w:tabs>
          <w:tab w:val="left" w:pos="472"/>
        </w:tabs>
        <w:jc w:val="both"/>
        <w:rPr>
          <w:b/>
          <w:sz w:val="20"/>
          <w:lang w:val="pl-PL"/>
        </w:rPr>
      </w:pPr>
      <w:r w:rsidRPr="008A1AC5">
        <w:rPr>
          <w:b/>
          <w:sz w:val="20"/>
          <w:lang w:val="pl-PL"/>
        </w:rPr>
        <w:t>Ogólne zasady obmiaru robót</w:t>
      </w:r>
    </w:p>
    <w:p w:rsidR="00D30146" w:rsidRPr="008A1AC5" w:rsidRDefault="00D30146" w:rsidP="00D30146">
      <w:pPr>
        <w:pStyle w:val="Tekstpodstawowy"/>
      </w:pPr>
      <w:r w:rsidRPr="008A1AC5">
        <w:t>Ogólne zasady obmiaru robót podano w STWIORB D- 00.00.00 „Wymagania ogólne” pkt 7.</w:t>
      </w:r>
    </w:p>
    <w:p w:rsidR="00D30146" w:rsidRPr="008A1AC5" w:rsidRDefault="00D30146" w:rsidP="00A77A6D">
      <w:pPr>
        <w:pStyle w:val="Nagwek21"/>
        <w:numPr>
          <w:ilvl w:val="1"/>
          <w:numId w:val="189"/>
        </w:numPr>
        <w:tabs>
          <w:tab w:val="left" w:pos="472"/>
        </w:tabs>
        <w:spacing w:before="128"/>
        <w:jc w:val="both"/>
        <w:rPr>
          <w:lang w:val="pl-PL"/>
        </w:rPr>
      </w:pPr>
      <w:r w:rsidRPr="008A1AC5">
        <w:rPr>
          <w:lang w:val="pl-PL"/>
        </w:rPr>
        <w:t>Jednostka obmiarowa</w:t>
      </w:r>
    </w:p>
    <w:p w:rsidR="00D30146" w:rsidRPr="008A1AC5" w:rsidRDefault="00D30146" w:rsidP="00D30146">
      <w:pPr>
        <w:pStyle w:val="Tekstpodstawowy"/>
      </w:pPr>
      <w:r w:rsidRPr="008A1AC5">
        <w:t>Jednostką obmiarową robót związanych z usunięciem drzew jest:</w:t>
      </w:r>
    </w:p>
    <w:p w:rsidR="00D30146" w:rsidRPr="008A1AC5" w:rsidRDefault="00D30146" w:rsidP="00A77A6D">
      <w:pPr>
        <w:pStyle w:val="Akapitzlist"/>
        <w:numPr>
          <w:ilvl w:val="0"/>
          <w:numId w:val="185"/>
        </w:numPr>
        <w:tabs>
          <w:tab w:val="left" w:pos="402"/>
        </w:tabs>
        <w:spacing w:before="3"/>
        <w:ind w:hanging="283"/>
        <w:jc w:val="both"/>
        <w:rPr>
          <w:sz w:val="20"/>
          <w:lang w:val="pl-PL"/>
        </w:rPr>
      </w:pPr>
      <w:r w:rsidRPr="008A1AC5">
        <w:rPr>
          <w:sz w:val="20"/>
          <w:lang w:val="pl-PL"/>
        </w:rPr>
        <w:t>sztuka - usuniętego drzewa o określonej średnicy</w:t>
      </w:r>
    </w:p>
    <w:p w:rsidR="00D30146" w:rsidRPr="008A1AC5" w:rsidRDefault="00D30146" w:rsidP="00A77A6D">
      <w:pPr>
        <w:pStyle w:val="Akapitzlist"/>
        <w:numPr>
          <w:ilvl w:val="0"/>
          <w:numId w:val="185"/>
        </w:numPr>
        <w:tabs>
          <w:tab w:val="left" w:pos="402"/>
        </w:tabs>
        <w:spacing w:before="2"/>
        <w:ind w:hanging="283"/>
        <w:jc w:val="both"/>
        <w:rPr>
          <w:sz w:val="20"/>
          <w:lang w:val="pl-PL"/>
        </w:rPr>
      </w:pPr>
      <w:r w:rsidRPr="008A1AC5">
        <w:rPr>
          <w:sz w:val="20"/>
          <w:lang w:val="pl-PL"/>
        </w:rPr>
        <w:t>m</w:t>
      </w:r>
      <w:r w:rsidRPr="008A1AC5">
        <w:rPr>
          <w:sz w:val="20"/>
          <w:vertAlign w:val="superscript"/>
          <w:lang w:val="pl-PL"/>
        </w:rPr>
        <w:t>2</w:t>
      </w:r>
      <w:r w:rsidRPr="008A1AC5">
        <w:rPr>
          <w:sz w:val="20"/>
          <w:lang w:val="pl-PL"/>
        </w:rPr>
        <w:t xml:space="preserve"> ( metr kwadratowy) usuniętych</w:t>
      </w:r>
      <w:r w:rsidRPr="008A1AC5">
        <w:rPr>
          <w:spacing w:val="-17"/>
          <w:sz w:val="20"/>
          <w:lang w:val="pl-PL"/>
        </w:rPr>
        <w:t xml:space="preserve"> </w:t>
      </w:r>
      <w:r w:rsidRPr="008A1AC5">
        <w:rPr>
          <w:sz w:val="20"/>
          <w:lang w:val="pl-PL"/>
        </w:rPr>
        <w:t>krzewów</w:t>
      </w:r>
    </w:p>
    <w:p w:rsidR="00D30146" w:rsidRPr="008A1AC5" w:rsidRDefault="00D30146" w:rsidP="00D30146">
      <w:pPr>
        <w:pStyle w:val="Tekstpodstawowy"/>
      </w:pPr>
    </w:p>
    <w:p w:rsidR="00D30146" w:rsidRPr="008A1AC5" w:rsidRDefault="00D30146" w:rsidP="00A77A6D">
      <w:pPr>
        <w:pStyle w:val="Nagwek21"/>
        <w:numPr>
          <w:ilvl w:val="0"/>
          <w:numId w:val="189"/>
        </w:numPr>
        <w:tabs>
          <w:tab w:val="left" w:pos="320"/>
        </w:tabs>
        <w:jc w:val="both"/>
        <w:rPr>
          <w:lang w:val="pl-PL"/>
        </w:rPr>
      </w:pPr>
      <w:r w:rsidRPr="008A1AC5">
        <w:rPr>
          <w:lang w:val="pl-PL"/>
        </w:rPr>
        <w:t>ODBIÓR</w:t>
      </w:r>
      <w:r w:rsidRPr="008A1AC5">
        <w:rPr>
          <w:spacing w:val="-1"/>
          <w:lang w:val="pl-PL"/>
        </w:rPr>
        <w:t xml:space="preserve"> </w:t>
      </w:r>
      <w:r w:rsidRPr="008A1AC5">
        <w:rPr>
          <w:lang w:val="pl-PL"/>
        </w:rPr>
        <w:t>ROBÓT</w:t>
      </w:r>
    </w:p>
    <w:p w:rsidR="00D30146" w:rsidRPr="008A1AC5" w:rsidRDefault="00D30146" w:rsidP="00D30146">
      <w:pPr>
        <w:pStyle w:val="Tekstpodstawowy"/>
      </w:pPr>
    </w:p>
    <w:p w:rsidR="00D30146" w:rsidRPr="008A1AC5" w:rsidRDefault="00D30146" w:rsidP="00A77A6D">
      <w:pPr>
        <w:pStyle w:val="Akapitzlist"/>
        <w:numPr>
          <w:ilvl w:val="1"/>
          <w:numId w:val="189"/>
        </w:numPr>
        <w:tabs>
          <w:tab w:val="left" w:pos="472"/>
        </w:tabs>
        <w:jc w:val="both"/>
        <w:rPr>
          <w:b/>
          <w:sz w:val="20"/>
          <w:lang w:val="pl-PL"/>
        </w:rPr>
      </w:pPr>
      <w:r w:rsidRPr="008A1AC5">
        <w:rPr>
          <w:b/>
          <w:sz w:val="20"/>
          <w:lang w:val="pl-PL"/>
        </w:rPr>
        <w:t>Ogólne zasady odbioru robót</w:t>
      </w:r>
    </w:p>
    <w:p w:rsidR="00D30146" w:rsidRPr="008A1AC5" w:rsidRDefault="00D30146" w:rsidP="00D30146">
      <w:pPr>
        <w:pStyle w:val="Tekstpodstawowy"/>
      </w:pPr>
      <w:r w:rsidRPr="008A1AC5">
        <w:t>Ogólne zasady odbioru robót podano w STWIORB D-00.00.00 „Wymagania ogólne” pkt 8.</w:t>
      </w:r>
    </w:p>
    <w:p w:rsidR="00D30146" w:rsidRPr="008A1AC5" w:rsidRDefault="00D30146" w:rsidP="00A77A6D">
      <w:pPr>
        <w:pStyle w:val="Nagwek21"/>
        <w:numPr>
          <w:ilvl w:val="1"/>
          <w:numId w:val="189"/>
        </w:numPr>
        <w:tabs>
          <w:tab w:val="left" w:pos="472"/>
        </w:tabs>
        <w:spacing w:before="127"/>
        <w:jc w:val="both"/>
        <w:rPr>
          <w:lang w:val="pl-PL"/>
        </w:rPr>
      </w:pPr>
      <w:r w:rsidRPr="008A1AC5">
        <w:rPr>
          <w:lang w:val="pl-PL"/>
        </w:rPr>
        <w:t>Odbiór robót zanikaj</w:t>
      </w:r>
      <w:r w:rsidRPr="008A1AC5">
        <w:rPr>
          <w:b w:val="0"/>
          <w:lang w:val="pl-PL"/>
        </w:rPr>
        <w:t>ą</w:t>
      </w:r>
      <w:r w:rsidRPr="008A1AC5">
        <w:rPr>
          <w:lang w:val="pl-PL"/>
        </w:rPr>
        <w:t>cych i ulegaj</w:t>
      </w:r>
      <w:r w:rsidRPr="008A1AC5">
        <w:rPr>
          <w:b w:val="0"/>
          <w:lang w:val="pl-PL"/>
        </w:rPr>
        <w:t>ą</w:t>
      </w:r>
      <w:r w:rsidRPr="008A1AC5">
        <w:rPr>
          <w:lang w:val="pl-PL"/>
        </w:rPr>
        <w:t>cych</w:t>
      </w:r>
      <w:r w:rsidRPr="008A1AC5">
        <w:rPr>
          <w:spacing w:val="1"/>
          <w:lang w:val="pl-PL"/>
        </w:rPr>
        <w:t xml:space="preserve"> </w:t>
      </w:r>
      <w:r w:rsidRPr="008A1AC5">
        <w:rPr>
          <w:lang w:val="pl-PL"/>
        </w:rPr>
        <w:t>zakryciu</w:t>
      </w:r>
    </w:p>
    <w:p w:rsidR="00D30146" w:rsidRPr="008A1AC5" w:rsidRDefault="00D30146" w:rsidP="00D30146">
      <w:pPr>
        <w:pStyle w:val="Tekstpodstawowy"/>
      </w:pPr>
      <w:r w:rsidRPr="008A1AC5">
        <w:t>Odbiorowi robót zanikających i ulegających zakryciu podlega sprawdzenie dołów po wykarczowanych pniach, przed ich zasypaniem .</w:t>
      </w:r>
    </w:p>
    <w:p w:rsidR="00D30146" w:rsidRPr="008A1AC5" w:rsidRDefault="00D30146" w:rsidP="00D30146">
      <w:pPr>
        <w:pStyle w:val="Tekstpodstawowy"/>
      </w:pPr>
    </w:p>
    <w:p w:rsidR="00D30146" w:rsidRPr="008A1AC5" w:rsidRDefault="00D30146" w:rsidP="00A77A6D">
      <w:pPr>
        <w:pStyle w:val="Nagwek21"/>
        <w:numPr>
          <w:ilvl w:val="0"/>
          <w:numId w:val="189"/>
        </w:numPr>
        <w:tabs>
          <w:tab w:val="left" w:pos="320"/>
        </w:tabs>
        <w:jc w:val="both"/>
        <w:rPr>
          <w:lang w:val="pl-PL"/>
        </w:rPr>
      </w:pPr>
      <w:r w:rsidRPr="008A1AC5">
        <w:rPr>
          <w:lang w:val="pl-PL"/>
        </w:rPr>
        <w:t>PODSTAWA</w:t>
      </w:r>
      <w:r w:rsidRPr="008A1AC5">
        <w:rPr>
          <w:spacing w:val="-1"/>
          <w:lang w:val="pl-PL"/>
        </w:rPr>
        <w:t xml:space="preserve"> </w:t>
      </w:r>
      <w:r w:rsidRPr="008A1AC5">
        <w:rPr>
          <w:lang w:val="pl-PL"/>
        </w:rPr>
        <w:t>PŁATNO</w:t>
      </w:r>
      <w:r w:rsidRPr="008A1AC5">
        <w:rPr>
          <w:b w:val="0"/>
          <w:lang w:val="pl-PL"/>
        </w:rPr>
        <w:t>Ś</w:t>
      </w:r>
      <w:r w:rsidRPr="008A1AC5">
        <w:rPr>
          <w:lang w:val="pl-PL"/>
        </w:rPr>
        <w:t>CI</w:t>
      </w:r>
    </w:p>
    <w:p w:rsidR="00D30146" w:rsidRPr="008A1AC5" w:rsidRDefault="00D30146" w:rsidP="00D30146">
      <w:pPr>
        <w:pStyle w:val="Tekstpodstawowy"/>
      </w:pPr>
    </w:p>
    <w:p w:rsidR="00D30146" w:rsidRPr="008A1AC5" w:rsidRDefault="00D30146" w:rsidP="00A77A6D">
      <w:pPr>
        <w:pStyle w:val="Akapitzlist"/>
        <w:numPr>
          <w:ilvl w:val="1"/>
          <w:numId w:val="189"/>
        </w:numPr>
        <w:tabs>
          <w:tab w:val="left" w:pos="472"/>
        </w:tabs>
        <w:jc w:val="both"/>
        <w:rPr>
          <w:b/>
          <w:sz w:val="20"/>
          <w:lang w:val="pl-PL"/>
        </w:rPr>
      </w:pPr>
      <w:r w:rsidRPr="008A1AC5">
        <w:rPr>
          <w:b/>
          <w:sz w:val="20"/>
          <w:lang w:val="pl-PL"/>
        </w:rPr>
        <w:t>Ogólne ustalenia dotycz</w:t>
      </w:r>
      <w:r w:rsidRPr="008A1AC5">
        <w:rPr>
          <w:sz w:val="20"/>
          <w:lang w:val="pl-PL"/>
        </w:rPr>
        <w:t>ą</w:t>
      </w:r>
      <w:r w:rsidRPr="008A1AC5">
        <w:rPr>
          <w:b/>
          <w:sz w:val="20"/>
          <w:lang w:val="pl-PL"/>
        </w:rPr>
        <w:t>ce podstawy</w:t>
      </w:r>
      <w:r w:rsidRPr="008A1AC5">
        <w:rPr>
          <w:b/>
          <w:spacing w:val="1"/>
          <w:sz w:val="20"/>
          <w:lang w:val="pl-PL"/>
        </w:rPr>
        <w:t xml:space="preserve"> </w:t>
      </w:r>
      <w:r w:rsidRPr="008A1AC5">
        <w:rPr>
          <w:b/>
          <w:sz w:val="20"/>
          <w:lang w:val="pl-PL"/>
        </w:rPr>
        <w:t>płatno</w:t>
      </w:r>
      <w:r w:rsidRPr="008A1AC5">
        <w:rPr>
          <w:sz w:val="20"/>
          <w:lang w:val="pl-PL"/>
        </w:rPr>
        <w:t>ś</w:t>
      </w:r>
      <w:r w:rsidRPr="008A1AC5">
        <w:rPr>
          <w:b/>
          <w:sz w:val="20"/>
          <w:lang w:val="pl-PL"/>
        </w:rPr>
        <w:t>ci</w:t>
      </w:r>
    </w:p>
    <w:p w:rsidR="00D30146" w:rsidRPr="008A1AC5" w:rsidRDefault="00D30146" w:rsidP="00D30146">
      <w:pPr>
        <w:pStyle w:val="Tekstpodstawowy"/>
      </w:pPr>
      <w:r w:rsidRPr="008A1AC5">
        <w:t>Ogólne ustalenia dotyczące podstawy płatności podano w STWIORB D- 00.00.00 „Wymagania ogólne”</w:t>
      </w:r>
    </w:p>
    <w:p w:rsidR="00D30146" w:rsidRPr="008A1AC5" w:rsidRDefault="00D30146" w:rsidP="00D30146">
      <w:pPr>
        <w:pStyle w:val="Tekstpodstawowy"/>
      </w:pPr>
      <w:r w:rsidRPr="008A1AC5">
        <w:t>pkt 9. - UMOWA</w:t>
      </w:r>
    </w:p>
    <w:p w:rsidR="00D30146" w:rsidRPr="008A1AC5" w:rsidRDefault="00D30146" w:rsidP="00D30146">
      <w:pPr>
        <w:pStyle w:val="Tekstpodstawowy"/>
      </w:pPr>
    </w:p>
    <w:p w:rsidR="00D30146" w:rsidRPr="008A1AC5" w:rsidRDefault="00D30146" w:rsidP="00D30146">
      <w:pPr>
        <w:pStyle w:val="Tekstpodstawowy"/>
      </w:pPr>
    </w:p>
    <w:p w:rsidR="00D30146" w:rsidRPr="008A1AC5" w:rsidRDefault="00D30146" w:rsidP="00A77A6D">
      <w:pPr>
        <w:pStyle w:val="Nagwek21"/>
        <w:numPr>
          <w:ilvl w:val="0"/>
          <w:numId w:val="189"/>
        </w:numPr>
        <w:tabs>
          <w:tab w:val="left" w:pos="421"/>
        </w:tabs>
        <w:ind w:left="420" w:hanging="302"/>
        <w:rPr>
          <w:lang w:val="pl-PL"/>
        </w:rPr>
      </w:pPr>
      <w:r w:rsidRPr="008A1AC5">
        <w:rPr>
          <w:lang w:val="pl-PL"/>
        </w:rPr>
        <w:t>PRZEPISY</w:t>
      </w:r>
      <w:r w:rsidRPr="008A1AC5">
        <w:rPr>
          <w:spacing w:val="-1"/>
          <w:lang w:val="pl-PL"/>
        </w:rPr>
        <w:t xml:space="preserve"> </w:t>
      </w:r>
      <w:r w:rsidRPr="008A1AC5">
        <w:rPr>
          <w:lang w:val="pl-PL"/>
        </w:rPr>
        <w:t>ZWI</w:t>
      </w:r>
      <w:r w:rsidRPr="008A1AC5">
        <w:rPr>
          <w:b w:val="0"/>
          <w:lang w:val="pl-PL"/>
        </w:rPr>
        <w:t>Ą</w:t>
      </w:r>
      <w:r w:rsidRPr="008A1AC5">
        <w:rPr>
          <w:lang w:val="pl-PL"/>
        </w:rPr>
        <w:t>ZANE</w:t>
      </w:r>
    </w:p>
    <w:p w:rsidR="00D30146" w:rsidRPr="008A1AC5" w:rsidRDefault="00D30146" w:rsidP="00D30146">
      <w:pPr>
        <w:pStyle w:val="Tekstpodstawowy"/>
      </w:pPr>
      <w:r w:rsidRPr="008A1AC5">
        <w:t>Nie występują</w:t>
      </w:r>
    </w:p>
    <w:p w:rsidR="00EA414C" w:rsidRPr="008A1AC5" w:rsidRDefault="00EA414C" w:rsidP="00B012F2">
      <w:pPr>
        <w:pStyle w:val="Tekstpodstawowy"/>
      </w:pPr>
    </w:p>
    <w:sectPr w:rsidR="00EA414C" w:rsidRPr="008A1AC5" w:rsidSect="00EA414C">
      <w:headerReference w:type="default" r:id="rId73"/>
      <w:footerReference w:type="default" r:id="rId74"/>
      <w:pgSz w:w="11900" w:h="16840"/>
      <w:pgMar w:top="600" w:right="740" w:bottom="820" w:left="1020" w:header="262" w:footer="636"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77A6D" w:rsidRDefault="00A77A6D" w:rsidP="00EA414C">
      <w:r>
        <w:separator/>
      </w:r>
    </w:p>
  </w:endnote>
  <w:endnote w:type="continuationSeparator" w:id="0">
    <w:p w:rsidR="00A77A6D" w:rsidRDefault="00A77A6D" w:rsidP="00EA41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PS">
    <w:altName w:val="CourierPS"/>
    <w:panose1 w:val="02060409020205020404"/>
    <w:charset w:val="00"/>
    <w:family w:val="modern"/>
    <w:pitch w:val="fixed"/>
  </w:font>
  <w:font w:name="Tempus Sans ITC">
    <w:altName w:val="Tempus Sans ITC"/>
    <w:panose1 w:val="04020404030D07020202"/>
    <w:charset w:val="00"/>
    <w:family w:val="decorative"/>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HG Mincho Light J">
    <w:altName w:val="Times New Roman"/>
    <w:charset w:val="00"/>
    <w:family w:val="auto"/>
    <w:pitch w:val="variable"/>
  </w:font>
  <w:font w:name="ISOCPEUR">
    <w:panose1 w:val="020B0604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0128" behindDoc="1" locked="0" layoutInCell="1" allowOverlap="1">
              <wp:simplePos x="0" y="0"/>
              <wp:positionH relativeFrom="page">
                <wp:posOffset>882650</wp:posOffset>
              </wp:positionH>
              <wp:positionV relativeFrom="page">
                <wp:posOffset>10111740</wp:posOffset>
              </wp:positionV>
              <wp:extent cx="5955665" cy="0"/>
              <wp:effectExtent l="6350" t="5715" r="10160" b="13335"/>
              <wp:wrapNone/>
              <wp:docPr id="49" name="Lin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566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1CAAA9" id="Line 70" o:spid="_x0000_s1026" style="position:absolute;z-index:-246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9.5pt,796.2pt" to="538.45pt,79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" strokeweight=".48pt">
              <w10:wrap anchorx="page"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0176" behindDoc="1" locked="0" layoutInCell="1" allowOverlap="1">
              <wp:simplePos x="0" y="0"/>
              <wp:positionH relativeFrom="page">
                <wp:posOffset>835025</wp:posOffset>
              </wp:positionH>
              <wp:positionV relativeFrom="page">
                <wp:posOffset>10122535</wp:posOffset>
              </wp:positionV>
              <wp:extent cx="5916295" cy="0"/>
              <wp:effectExtent l="6350" t="6985" r="11430" b="12065"/>
              <wp:wrapNone/>
              <wp:docPr id="47" name="Line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1629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12D2D5" id="Line 68" o:spid="_x0000_s1026" style="position:absolute;z-index:-246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5.75pt,797.05pt" to="531.6pt,79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" strokeweight=".48pt">
              <w10:wrap anchorx="page" anchory="page"/>
            </v:lin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0272" behindDoc="1" locked="0" layoutInCell="1" allowOverlap="1">
              <wp:simplePos x="0" y="0"/>
              <wp:positionH relativeFrom="page">
                <wp:posOffset>835025</wp:posOffset>
              </wp:positionH>
              <wp:positionV relativeFrom="page">
                <wp:posOffset>10081260</wp:posOffset>
              </wp:positionV>
              <wp:extent cx="5916295" cy="0"/>
              <wp:effectExtent l="6350" t="13335" r="11430" b="5715"/>
              <wp:wrapNone/>
              <wp:docPr id="43" name="Line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1629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DB8653" id="Line 64" o:spid="_x0000_s1026" style="position:absolute;z-index:-246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5.75pt,793.8pt" to="531.6pt,79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" strokeweight=".48pt">
              <w10:wrap anchorx="page" anchory="page"/>
            </v:lin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0368" behindDoc="1" locked="0" layoutInCell="1" allowOverlap="1">
              <wp:simplePos x="0" y="0"/>
              <wp:positionH relativeFrom="page">
                <wp:posOffset>835025</wp:posOffset>
              </wp:positionH>
              <wp:positionV relativeFrom="page">
                <wp:posOffset>10081260</wp:posOffset>
              </wp:positionV>
              <wp:extent cx="5916295" cy="0"/>
              <wp:effectExtent l="6350" t="13335" r="11430" b="5715"/>
              <wp:wrapNone/>
              <wp:docPr id="40" name="Lin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1629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753338" id="Line 60" o:spid="_x0000_s1026" style="position:absolute;z-index:-246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5.75pt,793.8pt" to="531.6pt,79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" strokeweight=".48pt">
              <w10:wrap anchorx="page" anchory="page"/>
            </v:lin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0416" behindDoc="1" locked="0" layoutInCell="1" allowOverlap="1">
              <wp:simplePos x="0" y="0"/>
              <wp:positionH relativeFrom="page">
                <wp:posOffset>835025</wp:posOffset>
              </wp:positionH>
              <wp:positionV relativeFrom="page">
                <wp:posOffset>10081260</wp:posOffset>
              </wp:positionV>
              <wp:extent cx="5916295" cy="0"/>
              <wp:effectExtent l="6350" t="13335" r="11430" b="5715"/>
              <wp:wrapNone/>
              <wp:docPr id="39" name="Lin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1629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D35DF6" id="Line 58" o:spid="_x0000_s1026" style="position:absolute;z-index:-24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5.75pt,793.8pt" to="531.6pt,79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" strokeweight=".48pt">
              <w10:wrap anchorx="page" anchory="page"/>
            </v:lin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0488" behindDoc="1" locked="0" layoutInCell="1" allowOverlap="1">
              <wp:simplePos x="0" y="0"/>
              <wp:positionH relativeFrom="page">
                <wp:posOffset>835025</wp:posOffset>
              </wp:positionH>
              <wp:positionV relativeFrom="page">
                <wp:posOffset>10093325</wp:posOffset>
              </wp:positionV>
              <wp:extent cx="5916295" cy="0"/>
              <wp:effectExtent l="6350" t="6350" r="11430" b="12700"/>
              <wp:wrapNone/>
              <wp:docPr id="37" name="Line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1629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7BAA89" id="Line 55" o:spid="_x0000_s1026" style="position:absolute;z-index:-245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5.75pt,794.75pt" to="531.6pt,79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" strokeweight=".48pt">
              <w10:wrap anchorx="page" anchory="page"/>
            </v:lin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0560" behindDoc="1" locked="0" layoutInCell="1" allowOverlap="1">
              <wp:simplePos x="0" y="0"/>
              <wp:positionH relativeFrom="page">
                <wp:posOffset>835025</wp:posOffset>
              </wp:positionH>
              <wp:positionV relativeFrom="page">
                <wp:posOffset>10114915</wp:posOffset>
              </wp:positionV>
              <wp:extent cx="5916295" cy="0"/>
              <wp:effectExtent l="6350" t="8890" r="11430" b="10160"/>
              <wp:wrapNone/>
              <wp:docPr id="35"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1629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9031CA" id="Line 52" o:spid="_x0000_s1026" style="position:absolute;z-index:-24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5.75pt,796.45pt" to="531.6pt,79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iKdFAIAACo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" strokeweight=".48pt">
              <w10:wrap anchorx="page" anchory="page"/>
            </v:lin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0632" behindDoc="1" locked="0" layoutInCell="1" allowOverlap="1">
              <wp:simplePos x="0" y="0"/>
              <wp:positionH relativeFrom="page">
                <wp:posOffset>835025</wp:posOffset>
              </wp:positionH>
              <wp:positionV relativeFrom="page">
                <wp:posOffset>10093325</wp:posOffset>
              </wp:positionV>
              <wp:extent cx="5916295" cy="0"/>
              <wp:effectExtent l="6350" t="6350" r="11430" b="12700"/>
              <wp:wrapNone/>
              <wp:docPr id="33" name="Lin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1629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EF83DD" id="Line 49" o:spid="_x0000_s1026" style="position:absolute;z-index:-245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5.75pt,794.75pt" to="531.6pt,79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" strokeweight=".48pt">
              <w10:wrap anchorx="page" anchory="page"/>
            </v:line>
          </w:pict>
        </mc:Fallback>
      </mc:AlternateContent>
    </w:r>
    <w:r>
      <w:rPr>
        <w:noProof/>
      </w:rPr>
      <mc:AlternateContent>
        <mc:Choice Requires="wps">
          <w:drawing>
            <wp:anchor distT="0" distB="0" distL="114300" distR="114300" simplePos="0" relativeHeight="503070656" behindDoc="1" locked="0" layoutInCell="1" allowOverlap="1">
              <wp:simplePos x="0" y="0"/>
              <wp:positionH relativeFrom="page">
                <wp:posOffset>2089150</wp:posOffset>
              </wp:positionH>
              <wp:positionV relativeFrom="page">
                <wp:posOffset>10099040</wp:posOffset>
              </wp:positionV>
              <wp:extent cx="3413760" cy="430530"/>
              <wp:effectExtent l="3175" t="2540" r="2540" b="0"/>
              <wp:wrapNone/>
              <wp:docPr id="32"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376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Pr="009C1B6B" w:rsidRDefault="00D30146" w:rsidP="009C1B6B"/>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8" o:spid="_x0000_s1040" type="#_x0000_t202" style="position:absolute;left:0;text-align:left;margin-left:164.5pt;margin-top:795.2pt;width:268.8pt;height:33.9pt;z-index:-24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" filled="f" stroked="f">
              <v:textbox inset="0,0,0,0">
                <w:txbxContent>
                  <w:p w:rsidR="00D30146" w:rsidRPr="009C1B6B" w:rsidRDefault="00D30146" w:rsidP="009C1B6B"/>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0704" behindDoc="1" locked="0" layoutInCell="1" allowOverlap="1">
              <wp:simplePos x="0" y="0"/>
              <wp:positionH relativeFrom="page">
                <wp:posOffset>835025</wp:posOffset>
              </wp:positionH>
              <wp:positionV relativeFrom="page">
                <wp:posOffset>10093325</wp:posOffset>
              </wp:positionV>
              <wp:extent cx="5916295" cy="0"/>
              <wp:effectExtent l="6350" t="6350" r="11430" b="12700"/>
              <wp:wrapNone/>
              <wp:docPr id="30"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1629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3C0CAE" id="Line 46" o:spid="_x0000_s1026" style="position:absolute;z-index:-245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5.75pt,794.75pt" to="531.6pt,79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" strokeweight=".48pt">
              <w10:wrap anchorx="page" anchory="page"/>
            </v:lin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0776" behindDoc="1" locked="0" layoutInCell="1" allowOverlap="1">
              <wp:simplePos x="0" y="0"/>
              <wp:positionH relativeFrom="page">
                <wp:posOffset>835025</wp:posOffset>
              </wp:positionH>
              <wp:positionV relativeFrom="page">
                <wp:posOffset>10122535</wp:posOffset>
              </wp:positionV>
              <wp:extent cx="5916295" cy="0"/>
              <wp:effectExtent l="6350" t="6985" r="11430" b="12065"/>
              <wp:wrapNone/>
              <wp:docPr id="28" name="Lin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1629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23BBED" id="Line 43" o:spid="_x0000_s1026" style="position:absolute;z-index:-245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5.75pt,797.05pt" to="531.6pt,79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VVFAIAACo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" strokeweight=".48pt">
              <w10:wrap anchorx="page" anchory="page"/>
            </v:lin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0848" behindDoc="1" locked="0" layoutInCell="1" allowOverlap="1">
              <wp:simplePos x="0" y="0"/>
              <wp:positionH relativeFrom="page">
                <wp:posOffset>835025</wp:posOffset>
              </wp:positionH>
              <wp:positionV relativeFrom="page">
                <wp:posOffset>10122535</wp:posOffset>
              </wp:positionV>
              <wp:extent cx="5916295" cy="0"/>
              <wp:effectExtent l="6350" t="6985" r="11430" b="12065"/>
              <wp:wrapNone/>
              <wp:docPr id="26" name="Lin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1629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3C258A" id="Line 40" o:spid="_x0000_s1026" style="position:absolute;z-index:-245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5.75pt,797.05pt" to="531.6pt,79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" strokeweight=".48pt">
              <w10:wrap anchorx="page" anchory="page"/>
            </v:lin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1040" behindDoc="1" locked="0" layoutInCell="1" allowOverlap="1">
              <wp:simplePos x="0" y="0"/>
              <wp:positionH relativeFrom="page">
                <wp:posOffset>835025</wp:posOffset>
              </wp:positionH>
              <wp:positionV relativeFrom="page">
                <wp:posOffset>10122535</wp:posOffset>
              </wp:positionV>
              <wp:extent cx="5916295" cy="0"/>
              <wp:effectExtent l="6350" t="6985" r="11430" b="12065"/>
              <wp:wrapNone/>
              <wp:docPr id="22"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1629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C663C9" id="Line 32" o:spid="_x0000_s1026" style="position:absolute;z-index:-24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5.75pt,797.05pt" to="531.6pt,79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iyNFAIAACoEAAAOAAAAZHJzL2Uyb0RvYy54bWysU02P2jAQvVfqf7B8h3wsU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" strokeweight=".48pt">
              <w10:wrap anchorx="page" anchory="page"/>
            </v:line>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1112" behindDoc="1" locked="0" layoutInCell="1" allowOverlap="1">
              <wp:simplePos x="0" y="0"/>
              <wp:positionH relativeFrom="page">
                <wp:posOffset>835025</wp:posOffset>
              </wp:positionH>
              <wp:positionV relativeFrom="page">
                <wp:posOffset>10122535</wp:posOffset>
              </wp:positionV>
              <wp:extent cx="5916295" cy="0"/>
              <wp:effectExtent l="6350" t="6985" r="11430" b="12065"/>
              <wp:wrapNone/>
              <wp:docPr id="21"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1629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EC237F" id="Line 29" o:spid="_x0000_s1026" style="position:absolute;z-index:-245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5.75pt,797.05pt" to="531.6pt,79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LOQuFAIAACo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" strokeweight=".48pt">
              <w10:wrap anchorx="page" anchory="page"/>
            </v:line>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1184" behindDoc="1" locked="0" layoutInCell="1" allowOverlap="1">
              <wp:simplePos x="0" y="0"/>
              <wp:positionH relativeFrom="page">
                <wp:posOffset>835025</wp:posOffset>
              </wp:positionH>
              <wp:positionV relativeFrom="page">
                <wp:posOffset>10122535</wp:posOffset>
              </wp:positionV>
              <wp:extent cx="5916295" cy="0"/>
              <wp:effectExtent l="6350" t="6985" r="11430" b="12065"/>
              <wp:wrapNone/>
              <wp:docPr id="19"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1629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EBD51C" id="Line 26" o:spid="_x0000_s1026" style="position:absolute;z-index:-245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5.75pt,797.05pt" to="531.6pt,79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" strokeweight=".48pt">
              <w10:wrap anchorx="page" anchory="page"/>
            </v:line>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1256" behindDoc="1" locked="0" layoutInCell="1" allowOverlap="1">
              <wp:simplePos x="0" y="0"/>
              <wp:positionH relativeFrom="page">
                <wp:posOffset>835025</wp:posOffset>
              </wp:positionH>
              <wp:positionV relativeFrom="page">
                <wp:posOffset>10122535</wp:posOffset>
              </wp:positionV>
              <wp:extent cx="5916295" cy="0"/>
              <wp:effectExtent l="6350" t="6985" r="11430" b="12065"/>
              <wp:wrapNone/>
              <wp:docPr id="17"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1629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C5AA43" id="Line 23" o:spid="_x0000_s1026" style="position:absolute;z-index:-245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5.75pt,797.05pt" to="531.6pt,79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" strokeweight=".48pt">
              <w10:wrap anchorx="page" anchory="page"/>
            </v:line>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1400" behindDoc="1" locked="0" layoutInCell="1" allowOverlap="1">
              <wp:simplePos x="0" y="0"/>
              <wp:positionH relativeFrom="page">
                <wp:posOffset>835025</wp:posOffset>
              </wp:positionH>
              <wp:positionV relativeFrom="page">
                <wp:posOffset>10122535</wp:posOffset>
              </wp:positionV>
              <wp:extent cx="5916295" cy="0"/>
              <wp:effectExtent l="6350" t="6985" r="11430" b="12065"/>
              <wp:wrapNone/>
              <wp:docPr id="13"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1629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48B947" id="Line 17" o:spid="_x0000_s1026" style="position:absolute;z-index:-245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5.75pt,797.05pt" to="531.6pt,79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" strokeweight=".48pt">
              <w10:wrap anchorx="page" anchory="page"/>
            </v:line>
          </w:pict>
        </mc:Fallback>
      </mc:AlternateConten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1616" behindDoc="1" locked="0" layoutInCell="1" allowOverlap="1">
              <wp:simplePos x="0" y="0"/>
              <wp:positionH relativeFrom="page">
                <wp:posOffset>835025</wp:posOffset>
              </wp:positionH>
              <wp:positionV relativeFrom="page">
                <wp:posOffset>10142220</wp:posOffset>
              </wp:positionV>
              <wp:extent cx="5916295" cy="0"/>
              <wp:effectExtent l="6350" t="7620" r="11430" b="11430"/>
              <wp:wrapNone/>
              <wp:docPr id="7"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1629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27EDDE" id="Line 8" o:spid="_x0000_s1026" style="position:absolute;z-index:-24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5.75pt,798.6pt" to="531.6pt,79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Lx6eEgIAACg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" strokeweight=".48pt">
              <w10:wrap anchorx="page" anchory="page"/>
            </v:line>
          </w:pict>
        </mc:Fallback>
      </mc:AlternateContent>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4832" behindDoc="1" locked="0" layoutInCell="0" allowOverlap="1" wp14:anchorId="20EC6CB1" wp14:editId="291287E9">
              <wp:simplePos x="0" y="0"/>
              <wp:positionH relativeFrom="page">
                <wp:posOffset>835025</wp:posOffset>
              </wp:positionH>
              <wp:positionV relativeFrom="page">
                <wp:posOffset>10121900</wp:posOffset>
              </wp:positionV>
              <wp:extent cx="5915660" cy="0"/>
              <wp:effectExtent l="6350" t="6350" r="12065" b="12700"/>
              <wp:wrapNone/>
              <wp:docPr id="156" name="Freeform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15660" cy="0"/>
                      </a:xfrm>
                      <a:custGeom>
                        <a:avLst/>
                        <a:gdLst>
                          <a:gd name="T0" fmla="*/ 0 w 9317"/>
                          <a:gd name="T1" fmla="*/ 0 h 20"/>
                          <a:gd name="T2" fmla="*/ 9317 w 9317"/>
                          <a:gd name="T3" fmla="*/ 0 h 20"/>
                        </a:gdLst>
                        <a:ahLst/>
                        <a:cxnLst>
                          <a:cxn ang="0">
                            <a:pos x="T0" y="T1"/>
                          </a:cxn>
                          <a:cxn ang="0">
                            <a:pos x="T2" y="T3"/>
                          </a:cxn>
                        </a:cxnLst>
                        <a:rect l="0" t="0" r="r" b="b"/>
                        <a:pathLst>
                          <a:path w="9317" h="20">
                            <a:moveTo>
                              <a:pt x="0" y="0"/>
                            </a:moveTo>
                            <a:lnTo>
                              <a:pt x="9317"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6F37C8" id="Freeform 32" o:spid="_x0000_s1026" style="position:absolute;margin-left:65.75pt;margin-top:797pt;width:465.8pt;height:0;z-index:-241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31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" o:allowincell="f" path="m,l9317,e" filled="f" strokeweight=".48pt">
              <v:path arrowok="t" o:connecttype="custom" o:connectlocs="0,0;5915660,0" o:connectangles="0,0"/>
              <w10:wrap anchorx="page" anchory="page"/>
            </v:shape>
          </w:pict>
        </mc:Fallback>
      </mc:AlternateContent>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7904" behindDoc="1" locked="0" layoutInCell="0" allowOverlap="1" wp14:anchorId="61DF2CD2" wp14:editId="49C755C5">
              <wp:simplePos x="0" y="0"/>
              <wp:positionH relativeFrom="page">
                <wp:posOffset>835025</wp:posOffset>
              </wp:positionH>
              <wp:positionV relativeFrom="page">
                <wp:posOffset>10121900</wp:posOffset>
              </wp:positionV>
              <wp:extent cx="5915660" cy="0"/>
              <wp:effectExtent l="6350" t="6350" r="12065" b="12700"/>
              <wp:wrapNone/>
              <wp:docPr id="163" name="Freeform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15660" cy="0"/>
                      </a:xfrm>
                      <a:custGeom>
                        <a:avLst/>
                        <a:gdLst>
                          <a:gd name="T0" fmla="*/ 0 w 9317"/>
                          <a:gd name="T1" fmla="*/ 0 h 20"/>
                          <a:gd name="T2" fmla="*/ 9317 w 9317"/>
                          <a:gd name="T3" fmla="*/ 0 h 20"/>
                        </a:gdLst>
                        <a:ahLst/>
                        <a:cxnLst>
                          <a:cxn ang="0">
                            <a:pos x="T0" y="T1"/>
                          </a:cxn>
                          <a:cxn ang="0">
                            <a:pos x="T2" y="T3"/>
                          </a:cxn>
                        </a:cxnLst>
                        <a:rect l="0" t="0" r="r" b="b"/>
                        <a:pathLst>
                          <a:path w="9317" h="20">
                            <a:moveTo>
                              <a:pt x="0" y="0"/>
                            </a:moveTo>
                            <a:lnTo>
                              <a:pt x="9317"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E78BBD" id="Freeform 50" o:spid="_x0000_s1026" style="position:absolute;margin-left:65.75pt;margin-top:797pt;width:465.8pt;height:0;z-index:-23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31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" o:allowincell="f" path="m,l9317,e" filled="f" strokeweight=".48pt">
              <v:path arrowok="t" o:connecttype="custom" o:connectlocs="0,0;5915660,0" o:connectangles="0,0"/>
              <w10:wrap anchorx="page" anchory="page"/>
            </v:shape>
          </w:pict>
        </mc:Fallback>
      </mc:AlternateContent>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1688" behindDoc="1" locked="0" layoutInCell="1" allowOverlap="1">
              <wp:simplePos x="0" y="0"/>
              <wp:positionH relativeFrom="page">
                <wp:posOffset>835025</wp:posOffset>
              </wp:positionH>
              <wp:positionV relativeFrom="page">
                <wp:posOffset>10122535</wp:posOffset>
              </wp:positionV>
              <wp:extent cx="5916295" cy="0"/>
              <wp:effectExtent l="6350" t="6985" r="11430" b="12065"/>
              <wp:wrapNone/>
              <wp:docPr id="6"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1629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6A91C5" id="Line 5" o:spid="_x0000_s1026" style="position:absolute;z-index:-244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5.75pt,797.05pt" to="531.6pt,79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KS7EQIAACg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" strokeweight=".48pt">
              <w10:wrap anchorx="page" anchory="page"/>
            </v:line>
          </w:pict>
        </mc:Fallback>
      </mc:AlternateContent>
    </w: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1760" behindDoc="1" locked="0" layoutInCell="1" allowOverlap="1">
              <wp:simplePos x="0" y="0"/>
              <wp:positionH relativeFrom="page">
                <wp:posOffset>835025</wp:posOffset>
              </wp:positionH>
              <wp:positionV relativeFrom="page">
                <wp:posOffset>10114915</wp:posOffset>
              </wp:positionV>
              <wp:extent cx="6318885" cy="0"/>
              <wp:effectExtent l="6350" t="8890" r="8890" b="1016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1888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3B0D83" id="Line 2" o:spid="_x0000_s1026" style="position:absolute;z-index:-244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5.75pt,796.45pt" to="563.3pt,79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" strokeweight=".48pt">
              <w10:wrap anchorx="page" anchory="page"/>
            </v:line>
          </w:pict>
        </mc:Fallback>
      </mc:AlternateContent>
    </w: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pPr>
      <w:pStyle w:val="Tekstpodstawowy"/>
      <w:kinsoku w:val="0"/>
      <w:overflowPunct w:val="0"/>
      <w:spacing w:line="14" w:lineRule="auto"/>
    </w:pPr>
    <w:r>
      <w:rPr>
        <w:noProof/>
      </w:rPr>
      <mc:AlternateContent>
        <mc:Choice Requires="wps">
          <w:drawing>
            <wp:anchor distT="0" distB="0" distL="114300" distR="114300" simplePos="0" relativeHeight="503080976" behindDoc="1" locked="0" layoutInCell="0" allowOverlap="1" wp14:anchorId="324C8CD3" wp14:editId="3DC35072">
              <wp:simplePos x="0" y="0"/>
              <wp:positionH relativeFrom="page">
                <wp:posOffset>835025</wp:posOffset>
              </wp:positionH>
              <wp:positionV relativeFrom="page">
                <wp:posOffset>10093325</wp:posOffset>
              </wp:positionV>
              <wp:extent cx="5915660" cy="0"/>
              <wp:effectExtent l="6350" t="6350" r="12065" b="12700"/>
              <wp:wrapNone/>
              <wp:docPr id="158" name="Freeform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15660" cy="0"/>
                      </a:xfrm>
                      <a:custGeom>
                        <a:avLst/>
                        <a:gdLst>
                          <a:gd name="T0" fmla="*/ 0 w 9317"/>
                          <a:gd name="T1" fmla="*/ 0 h 20"/>
                          <a:gd name="T2" fmla="*/ 9317 w 9317"/>
                          <a:gd name="T3" fmla="*/ 0 h 20"/>
                        </a:gdLst>
                        <a:ahLst/>
                        <a:cxnLst>
                          <a:cxn ang="0">
                            <a:pos x="T0" y="T1"/>
                          </a:cxn>
                          <a:cxn ang="0">
                            <a:pos x="T2" y="T3"/>
                          </a:cxn>
                        </a:cxnLst>
                        <a:rect l="0" t="0" r="r" b="b"/>
                        <a:pathLst>
                          <a:path w="9317" h="20">
                            <a:moveTo>
                              <a:pt x="0" y="0"/>
                            </a:moveTo>
                            <a:lnTo>
                              <a:pt x="9317"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9FC182" id="Freeform 54" o:spid="_x0000_s1026" style="position:absolute;margin-left:65.75pt;margin-top:794.75pt;width:465.8pt;height:0;z-index:-235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31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" o:allowincell="f" path="m,l9317,e" filled="f" strokeweight=".48pt">
              <v:path arrowok="t" o:connecttype="custom" o:connectlocs="0,0;5915660,0" o:connectangles="0,0"/>
              <w10:wrap anchorx="page" anchory="page"/>
            </v:shape>
          </w:pict>
        </mc:Fallback>
      </mc:AlternateContent>
    </w: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pPr>
      <w:pStyle w:val="Tekstpodstawowy"/>
      <w:kinsoku w:val="0"/>
      <w:overflowPunct w:val="0"/>
      <w:spacing w:line="14" w:lineRule="auto"/>
    </w:pPr>
    <w:r>
      <w:rPr>
        <w:noProof/>
      </w:rPr>
      <mc:AlternateContent>
        <mc:Choice Requires="wps">
          <w:drawing>
            <wp:anchor distT="0" distB="0" distL="114300" distR="114300" simplePos="0" relativeHeight="503083024" behindDoc="1" locked="0" layoutInCell="0" allowOverlap="1" wp14:anchorId="7EC1671C" wp14:editId="5C9D8DA3">
              <wp:simplePos x="0" y="0"/>
              <wp:positionH relativeFrom="page">
                <wp:posOffset>835025</wp:posOffset>
              </wp:positionH>
              <wp:positionV relativeFrom="page">
                <wp:posOffset>10109835</wp:posOffset>
              </wp:positionV>
              <wp:extent cx="6088380" cy="0"/>
              <wp:effectExtent l="6350" t="13335" r="10795" b="5715"/>
              <wp:wrapNone/>
              <wp:docPr id="170" name="Freeform 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088380" cy="0"/>
                      </a:xfrm>
                      <a:custGeom>
                        <a:avLst/>
                        <a:gdLst>
                          <a:gd name="T0" fmla="*/ 0 w 9588"/>
                          <a:gd name="T1" fmla="*/ 0 h 20"/>
                          <a:gd name="T2" fmla="*/ 9588 w 9588"/>
                          <a:gd name="T3" fmla="*/ 0 h 20"/>
                        </a:gdLst>
                        <a:ahLst/>
                        <a:cxnLst>
                          <a:cxn ang="0">
                            <a:pos x="T0" y="T1"/>
                          </a:cxn>
                          <a:cxn ang="0">
                            <a:pos x="T2" y="T3"/>
                          </a:cxn>
                        </a:cxnLst>
                        <a:rect l="0" t="0" r="r" b="b"/>
                        <a:pathLst>
                          <a:path w="9588" h="20">
                            <a:moveTo>
                              <a:pt x="0" y="0"/>
                            </a:moveTo>
                            <a:lnTo>
                              <a:pt x="9588"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0883DD" id="Freeform 56" o:spid="_x0000_s1026" style="position:absolute;margin-left:65.75pt;margin-top:796.05pt;width:479.4pt;height:0;z-index:-233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58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" o:allowincell="f" path="m,l9588,e" filled="f" strokeweight=".48pt">
              <v:path arrowok="t" o:connecttype="custom" o:connectlocs="0,0;6088380,0" o:connectangles="0,0"/>
              <w10:wrap anchorx="page" anchory="page"/>
            </v:shape>
          </w:pict>
        </mc:Fallback>
      </mc:AlternateContent>
    </w: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pPr>
      <w:pStyle w:val="Tekstpodstawowy"/>
      <w:kinsoku w:val="0"/>
      <w:overflowPunct w:val="0"/>
      <w:spacing w:line="14" w:lineRule="auto"/>
    </w:pPr>
    <w:r>
      <w:rPr>
        <w:noProof/>
      </w:rPr>
      <mc:AlternateContent>
        <mc:Choice Requires="wps">
          <w:drawing>
            <wp:anchor distT="0" distB="0" distL="114300" distR="114300" simplePos="0" relativeHeight="503085072" behindDoc="1" locked="0" layoutInCell="0" allowOverlap="1" wp14:anchorId="3800EDC9" wp14:editId="16AF0ECA">
              <wp:simplePos x="0" y="0"/>
              <wp:positionH relativeFrom="page">
                <wp:posOffset>835025</wp:posOffset>
              </wp:positionH>
              <wp:positionV relativeFrom="page">
                <wp:posOffset>10121900</wp:posOffset>
              </wp:positionV>
              <wp:extent cx="5915660" cy="0"/>
              <wp:effectExtent l="6350" t="6350" r="12065" b="12700"/>
              <wp:wrapNone/>
              <wp:docPr id="172" name="Freeform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15660" cy="0"/>
                      </a:xfrm>
                      <a:custGeom>
                        <a:avLst/>
                        <a:gdLst>
                          <a:gd name="T0" fmla="*/ 0 w 9317"/>
                          <a:gd name="T1" fmla="*/ 0 h 20"/>
                          <a:gd name="T2" fmla="*/ 9317 w 9317"/>
                          <a:gd name="T3" fmla="*/ 0 h 20"/>
                        </a:gdLst>
                        <a:ahLst/>
                        <a:cxnLst>
                          <a:cxn ang="0">
                            <a:pos x="T0" y="T1"/>
                          </a:cxn>
                          <a:cxn ang="0">
                            <a:pos x="T2" y="T3"/>
                          </a:cxn>
                        </a:cxnLst>
                        <a:rect l="0" t="0" r="r" b="b"/>
                        <a:pathLst>
                          <a:path w="9317" h="20">
                            <a:moveTo>
                              <a:pt x="0" y="0"/>
                            </a:moveTo>
                            <a:lnTo>
                              <a:pt x="9317"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83D2C1" id="Freeform 58" o:spid="_x0000_s1026" style="position:absolute;margin-left:65.75pt;margin-top:797pt;width:465.8pt;height:0;z-index:-231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31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" o:allowincell="f" path="m,l9317,e" filled="f" strokeweight=".48pt">
              <v:path arrowok="t" o:connecttype="custom" o:connectlocs="0,0;5915660,0" o:connectangles="0,0"/>
              <w10:wrap anchorx="page" anchory="page"/>
            </v:shape>
          </w:pict>
        </mc:Fallback>
      </mc:AlternateContent>
    </w: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pPr>
      <w:pStyle w:val="Tekstpodstawowy"/>
      <w:kinsoku w:val="0"/>
      <w:overflowPunct w:val="0"/>
      <w:spacing w:line="14" w:lineRule="auto"/>
    </w:pPr>
    <w:r>
      <w:rPr>
        <w:noProof/>
      </w:rPr>
      <mc:AlternateContent>
        <mc:Choice Requires="wps">
          <w:drawing>
            <wp:anchor distT="0" distB="0" distL="114300" distR="114300" simplePos="0" relativeHeight="503087120" behindDoc="1" locked="0" layoutInCell="0" allowOverlap="1" wp14:anchorId="0EA79C96" wp14:editId="4F2EE92E">
              <wp:simplePos x="0" y="0"/>
              <wp:positionH relativeFrom="page">
                <wp:posOffset>835025</wp:posOffset>
              </wp:positionH>
              <wp:positionV relativeFrom="page">
                <wp:posOffset>10121900</wp:posOffset>
              </wp:positionV>
              <wp:extent cx="5915660" cy="0"/>
              <wp:effectExtent l="6350" t="6350" r="12065" b="12700"/>
              <wp:wrapNone/>
              <wp:docPr id="15" name="Freeform 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15660" cy="0"/>
                      </a:xfrm>
                      <a:custGeom>
                        <a:avLst/>
                        <a:gdLst>
                          <a:gd name="T0" fmla="*/ 0 w 9317"/>
                          <a:gd name="T1" fmla="*/ 0 h 20"/>
                          <a:gd name="T2" fmla="*/ 9317 w 9317"/>
                          <a:gd name="T3" fmla="*/ 0 h 20"/>
                        </a:gdLst>
                        <a:ahLst/>
                        <a:cxnLst>
                          <a:cxn ang="0">
                            <a:pos x="T0" y="T1"/>
                          </a:cxn>
                          <a:cxn ang="0">
                            <a:pos x="T2" y="T3"/>
                          </a:cxn>
                        </a:cxnLst>
                        <a:rect l="0" t="0" r="r" b="b"/>
                        <a:pathLst>
                          <a:path w="9317" h="20">
                            <a:moveTo>
                              <a:pt x="0" y="0"/>
                            </a:moveTo>
                            <a:lnTo>
                              <a:pt x="9317"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54421D" id="Freeform 60" o:spid="_x0000_s1026" style="position:absolute;margin-left:65.75pt;margin-top:797pt;width:465.8pt;height:0;z-index:-229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31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" o:allowincell="f" path="m,l9317,e" filled="f" strokeweight=".48pt">
              <v:path arrowok="t" o:connecttype="custom" o:connectlocs="0,0;5915660,0" o:connectangles="0,0"/>
              <w10:wrap anchorx="page" anchory="page"/>
            </v:shape>
          </w:pict>
        </mc:Fallback>
      </mc:AlternateContent>
    </w: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pPr>
      <w:pStyle w:val="Tekstpodstawowy"/>
      <w:kinsoku w:val="0"/>
      <w:overflowPunct w:val="0"/>
      <w:spacing w:line="14" w:lineRule="auto"/>
    </w:pPr>
    <w:r>
      <w:rPr>
        <w:noProof/>
      </w:rPr>
      <mc:AlternateContent>
        <mc:Choice Requires="wps">
          <w:drawing>
            <wp:anchor distT="0" distB="0" distL="114300" distR="114300" simplePos="0" relativeHeight="503089168" behindDoc="1" locked="0" layoutInCell="0" allowOverlap="1" wp14:anchorId="614CD69B" wp14:editId="5BD1D213">
              <wp:simplePos x="0" y="0"/>
              <wp:positionH relativeFrom="page">
                <wp:posOffset>835025</wp:posOffset>
              </wp:positionH>
              <wp:positionV relativeFrom="page">
                <wp:posOffset>10129520</wp:posOffset>
              </wp:positionV>
              <wp:extent cx="5915660" cy="0"/>
              <wp:effectExtent l="6350" t="13970" r="12065" b="5080"/>
              <wp:wrapNone/>
              <wp:docPr id="174" name="Freeform 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15660" cy="0"/>
                      </a:xfrm>
                      <a:custGeom>
                        <a:avLst/>
                        <a:gdLst>
                          <a:gd name="T0" fmla="*/ 0 w 9317"/>
                          <a:gd name="T1" fmla="*/ 0 h 20"/>
                          <a:gd name="T2" fmla="*/ 9317 w 9317"/>
                          <a:gd name="T3" fmla="*/ 0 h 20"/>
                        </a:gdLst>
                        <a:ahLst/>
                        <a:cxnLst>
                          <a:cxn ang="0">
                            <a:pos x="T0" y="T1"/>
                          </a:cxn>
                          <a:cxn ang="0">
                            <a:pos x="T2" y="T3"/>
                          </a:cxn>
                        </a:cxnLst>
                        <a:rect l="0" t="0" r="r" b="b"/>
                        <a:pathLst>
                          <a:path w="9317" h="20">
                            <a:moveTo>
                              <a:pt x="0" y="0"/>
                            </a:moveTo>
                            <a:lnTo>
                              <a:pt x="9317"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8C36B3" id="Freeform 64" o:spid="_x0000_s1026" style="position:absolute;margin-left:65.75pt;margin-top:797.6pt;width:465.8pt;height:0;z-index:-227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31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" o:allowincell="f" path="m,l9317,e" filled="f" strokeweight=".48pt">
              <v:path arrowok="t" o:connecttype="custom" o:connectlocs="0,0;5915660,0" o:connectangles="0,0"/>
              <w10:wrap anchorx="page" anchory="page"/>
            </v:shape>
          </w:pict>
        </mc:Fallback>
      </mc:AlternateContent>
    </w: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pPr>
      <w:pStyle w:val="Tekstpodstawowy"/>
      <w:kinsoku w:val="0"/>
      <w:overflowPunct w:val="0"/>
      <w:spacing w:line="14" w:lineRule="auto"/>
    </w:pPr>
    <w:r>
      <w:rPr>
        <w:noProof/>
      </w:rPr>
      <mc:AlternateContent>
        <mc:Choice Requires="wps">
          <w:drawing>
            <wp:anchor distT="0" distB="0" distL="114300" distR="114300" simplePos="0" relativeHeight="503091216" behindDoc="1" locked="0" layoutInCell="0" allowOverlap="1" wp14:anchorId="45EAB293" wp14:editId="57D180C0">
              <wp:simplePos x="0" y="0"/>
              <wp:positionH relativeFrom="page">
                <wp:posOffset>835025</wp:posOffset>
              </wp:positionH>
              <wp:positionV relativeFrom="page">
                <wp:posOffset>10141585</wp:posOffset>
              </wp:positionV>
              <wp:extent cx="5915660" cy="0"/>
              <wp:effectExtent l="6350" t="6985" r="12065" b="12065"/>
              <wp:wrapNone/>
              <wp:docPr id="176" name="Freeform 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15660" cy="0"/>
                      </a:xfrm>
                      <a:custGeom>
                        <a:avLst/>
                        <a:gdLst>
                          <a:gd name="T0" fmla="*/ 0 w 9317"/>
                          <a:gd name="T1" fmla="*/ 0 h 20"/>
                          <a:gd name="T2" fmla="*/ 9317 w 9317"/>
                          <a:gd name="T3" fmla="*/ 0 h 20"/>
                        </a:gdLst>
                        <a:ahLst/>
                        <a:cxnLst>
                          <a:cxn ang="0">
                            <a:pos x="T0" y="T1"/>
                          </a:cxn>
                          <a:cxn ang="0">
                            <a:pos x="T2" y="T3"/>
                          </a:cxn>
                        </a:cxnLst>
                        <a:rect l="0" t="0" r="r" b="b"/>
                        <a:pathLst>
                          <a:path w="9317" h="20">
                            <a:moveTo>
                              <a:pt x="0" y="0"/>
                            </a:moveTo>
                            <a:lnTo>
                              <a:pt x="9317"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48233C" id="Freeform 66" o:spid="_x0000_s1026" style="position:absolute;margin-left:65.75pt;margin-top:798.55pt;width:465.8pt;height:0;z-index:-225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31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" o:allowincell="f" path="m,l9317,e" filled="f" strokeweight=".48pt">
              <v:path arrowok="t" o:connecttype="custom" o:connectlocs="0,0;5915660,0" o:connectangles="0,0"/>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77A6D" w:rsidRDefault="00A77A6D" w:rsidP="00EA414C">
      <w:r>
        <w:separator/>
      </w:r>
    </w:p>
  </w:footnote>
  <w:footnote w:type="continuationSeparator" w:id="0">
    <w:p w:rsidR="00A77A6D" w:rsidRDefault="00A77A6D" w:rsidP="00EA414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0056" behindDoc="1" locked="0" layoutInCell="1" allowOverlap="1">
              <wp:simplePos x="0" y="0"/>
              <wp:positionH relativeFrom="page">
                <wp:posOffset>6021070</wp:posOffset>
              </wp:positionH>
              <wp:positionV relativeFrom="page">
                <wp:posOffset>172085</wp:posOffset>
              </wp:positionV>
              <wp:extent cx="654050" cy="139065"/>
              <wp:effectExtent l="1270" t="635" r="1905" b="3175"/>
              <wp:wrapNone/>
              <wp:docPr id="52"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405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Default="00D30146">
                          <w:pPr>
                            <w:spacing w:before="14"/>
                            <w:ind w:left="20"/>
                            <w:rPr>
                              <w:sz w:val="16"/>
                            </w:rPr>
                          </w:pPr>
                          <w:r>
                            <w:rPr>
                              <w:sz w:val="16"/>
                            </w:rPr>
                            <w:t>PREAMBUŁA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3" o:spid="_x0000_s1031" type="#_x0000_t202" style="position:absolute;left:0;text-align:left;margin-left:474.1pt;margin-top:13.55pt;width:51.5pt;height:10.95pt;z-index:-246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" filled="f" stroked="f">
              <v:textbox inset="0,0,0,0">
                <w:txbxContent>
                  <w:p w:rsidR="00D30146" w:rsidRDefault="00D30146">
                    <w:pPr>
                      <w:spacing w:before="14"/>
                      <w:ind w:left="20"/>
                      <w:rPr>
                        <w:sz w:val="16"/>
                      </w:rPr>
                    </w:pPr>
                    <w:r>
                      <w:rPr>
                        <w:sz w:val="16"/>
                      </w:rPr>
                      <w:t>PREAMBUŁA</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0104" behindDoc="1" locked="0" layoutInCell="1" allowOverlap="1">
              <wp:simplePos x="0" y="0"/>
              <wp:positionH relativeFrom="page">
                <wp:posOffset>5368290</wp:posOffset>
              </wp:positionH>
              <wp:positionV relativeFrom="page">
                <wp:posOffset>170815</wp:posOffset>
              </wp:positionV>
              <wp:extent cx="1484630" cy="123825"/>
              <wp:effectExtent l="0" t="0" r="0" b="635"/>
              <wp:wrapNone/>
              <wp:docPr id="50"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4630" cy="123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Default="00D30146">
                          <w:pPr>
                            <w:spacing w:before="13"/>
                            <w:ind w:left="20"/>
                            <w:rPr>
                              <w:sz w:val="14"/>
                            </w:rPr>
                          </w:pPr>
                          <w:r>
                            <w:rPr>
                              <w:sz w:val="14"/>
                            </w:rPr>
                            <w:t>O-00.00.00 – WYMAGANIA OGÓLNE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1" o:spid="_x0000_s1032" type="#_x0000_t202" style="position:absolute;left:0;text-align:left;margin-left:422.7pt;margin-top:13.45pt;width:116.9pt;height:9.75pt;z-index:-246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" filled="f" stroked="f">
              <v:textbox inset="0,0,0,0">
                <w:txbxContent>
                  <w:p w:rsidR="00D30146" w:rsidRDefault="00D30146">
                    <w:pPr>
                      <w:spacing w:before="13"/>
                      <w:ind w:left="20"/>
                      <w:rPr>
                        <w:sz w:val="14"/>
                      </w:rPr>
                    </w:pPr>
                    <w:r>
                      <w:rPr>
                        <w:sz w:val="14"/>
                      </w:rPr>
                      <w:t>O-00.00.00 – WYMAGANIA OGÓLNE</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0152" behindDoc="1" locked="0" layoutInCell="1" allowOverlap="1">
              <wp:simplePos x="0" y="0"/>
              <wp:positionH relativeFrom="page">
                <wp:posOffset>4961890</wp:posOffset>
              </wp:positionH>
              <wp:positionV relativeFrom="page">
                <wp:posOffset>172085</wp:posOffset>
              </wp:positionV>
              <wp:extent cx="1709420" cy="139065"/>
              <wp:effectExtent l="0" t="635" r="0" b="3175"/>
              <wp:wrapNone/>
              <wp:docPr id="48"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942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Default="00D30146">
                          <w:pPr>
                            <w:spacing w:before="14"/>
                            <w:ind w:left="20"/>
                            <w:rPr>
                              <w:sz w:val="16"/>
                            </w:rPr>
                          </w:pPr>
                          <w:r>
                            <w:rPr>
                              <w:sz w:val="16"/>
                            </w:rPr>
                            <w:t>B-00.00.01-ROBOTY ROZBIÓRKOWE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9" o:spid="_x0000_s1033" type="#_x0000_t202" style="position:absolute;left:0;text-align:left;margin-left:390.7pt;margin-top:13.55pt;width:134.6pt;height:10.95pt;z-index:-246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" filled="f" stroked="f">
              <v:textbox inset="0,0,0,0">
                <w:txbxContent>
                  <w:p w:rsidR="00D30146" w:rsidRDefault="00D30146">
                    <w:pPr>
                      <w:spacing w:before="14"/>
                      <w:ind w:left="20"/>
                      <w:rPr>
                        <w:sz w:val="16"/>
                      </w:rPr>
                    </w:pPr>
                    <w:r>
                      <w:rPr>
                        <w:sz w:val="16"/>
                      </w:rPr>
                      <w:t>B-00.00.01-ROBOTY ROZBIÓRKOWE</w:t>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0200" behindDoc="1" locked="0" layoutInCell="1" allowOverlap="1">
              <wp:simplePos x="0" y="0"/>
              <wp:positionH relativeFrom="page">
                <wp:posOffset>3733165</wp:posOffset>
              </wp:positionH>
              <wp:positionV relativeFrom="page">
                <wp:posOffset>172085</wp:posOffset>
              </wp:positionV>
              <wp:extent cx="2941320" cy="139065"/>
              <wp:effectExtent l="0" t="635" r="2540" b="3175"/>
              <wp:wrapNone/>
              <wp:docPr id="46"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132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Pr="009C1B6B" w:rsidRDefault="00D30146">
                          <w:pPr>
                            <w:spacing w:before="14"/>
                            <w:ind w:left="20"/>
                            <w:rPr>
                              <w:sz w:val="16"/>
                              <w:lang w:val="pl-PL"/>
                            </w:rPr>
                          </w:pPr>
                          <w:r w:rsidRPr="009C1B6B">
                            <w:rPr>
                              <w:sz w:val="16"/>
                              <w:lang w:val="pl-PL"/>
                            </w:rPr>
                            <w:t>B-01.01.01 - ROBOTY ZIEMNE PRZY WYKONANIU WYKOPÓW</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7" o:spid="_x0000_s1034" type="#_x0000_t202" style="position:absolute;left:0;text-align:left;margin-left:293.95pt;margin-top:13.55pt;width:231.6pt;height:10.95pt;z-index:-246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" filled="f" stroked="f">
              <v:textbox inset="0,0,0,0">
                <w:txbxContent>
                  <w:p w:rsidR="00D30146" w:rsidRPr="009C1B6B" w:rsidRDefault="00D30146">
                    <w:pPr>
                      <w:spacing w:before="14"/>
                      <w:ind w:left="20"/>
                      <w:rPr>
                        <w:sz w:val="16"/>
                        <w:lang w:val="pl-PL"/>
                      </w:rPr>
                    </w:pPr>
                    <w:r w:rsidRPr="009C1B6B">
                      <w:rPr>
                        <w:sz w:val="16"/>
                        <w:lang w:val="pl-PL"/>
                      </w:rPr>
                      <w:t>B-01.01.01 - ROBOTY ZIEMNE PRZY WYKONANIU WYKOPÓW</w:t>
                    </w: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0320" behindDoc="1" locked="0" layoutInCell="1" allowOverlap="1">
              <wp:simplePos x="0" y="0"/>
              <wp:positionH relativeFrom="page">
                <wp:posOffset>3949700</wp:posOffset>
              </wp:positionH>
              <wp:positionV relativeFrom="page">
                <wp:posOffset>172085</wp:posOffset>
              </wp:positionV>
              <wp:extent cx="2724150" cy="139065"/>
              <wp:effectExtent l="0" t="635" r="3175" b="3175"/>
              <wp:wrapNone/>
              <wp:docPr id="42"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415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Pr="009C1B6B" w:rsidRDefault="00D30146">
                          <w:pPr>
                            <w:spacing w:before="14"/>
                            <w:ind w:left="20"/>
                            <w:rPr>
                              <w:sz w:val="16"/>
                              <w:lang w:val="pl-PL"/>
                            </w:rPr>
                          </w:pPr>
                          <w:r w:rsidRPr="009C1B6B">
                            <w:rPr>
                              <w:sz w:val="16"/>
                              <w:lang w:val="pl-PL"/>
                            </w:rPr>
                            <w:t>B-01.02.01 - PODŁOŻA I PODKŁADY Z ZAPRAW I BETONU</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2" o:spid="_x0000_s1035" type="#_x0000_t202" style="position:absolute;left:0;text-align:left;margin-left:311pt;margin-top:13.55pt;width:214.5pt;height:10.95pt;z-index:-246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" filled="f" stroked="f">
              <v:textbox inset="0,0,0,0">
                <w:txbxContent>
                  <w:p w:rsidR="00D30146" w:rsidRPr="009C1B6B" w:rsidRDefault="00D30146">
                    <w:pPr>
                      <w:spacing w:before="14"/>
                      <w:ind w:left="20"/>
                      <w:rPr>
                        <w:sz w:val="16"/>
                        <w:lang w:val="pl-PL"/>
                      </w:rPr>
                    </w:pPr>
                    <w:r w:rsidRPr="009C1B6B">
                      <w:rPr>
                        <w:sz w:val="16"/>
                        <w:lang w:val="pl-PL"/>
                      </w:rPr>
                      <w:t>B-01.02.01 - PODŁOŻA I PODKŁADY Z ZAPRAW I BETONU</w:t>
                    </w:r>
                  </w:p>
                </w:txbxContent>
              </v:textbox>
              <w10:wrap anchorx="page" anchory="page"/>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0344" behindDoc="1" locked="0" layoutInCell="1" allowOverlap="1">
              <wp:simplePos x="0" y="0"/>
              <wp:positionH relativeFrom="page">
                <wp:posOffset>4126230</wp:posOffset>
              </wp:positionH>
              <wp:positionV relativeFrom="page">
                <wp:posOffset>172085</wp:posOffset>
              </wp:positionV>
              <wp:extent cx="2546985" cy="139065"/>
              <wp:effectExtent l="1905" t="635" r="3810" b="3175"/>
              <wp:wrapNone/>
              <wp:docPr id="41"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6985"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Default="00D30146">
                          <w:pPr>
                            <w:spacing w:before="14"/>
                            <w:ind w:left="20"/>
                            <w:rPr>
                              <w:sz w:val="16"/>
                            </w:rPr>
                          </w:pPr>
                          <w:r>
                            <w:rPr>
                              <w:sz w:val="16"/>
                            </w:rPr>
                            <w:t>B-01.02.02 - PRZYGOTOWANIE I MONTAŻ ZBROJENIA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1" o:spid="_x0000_s1036" type="#_x0000_t202" style="position:absolute;left:0;text-align:left;margin-left:324.9pt;margin-top:13.55pt;width:200.55pt;height:10.95pt;z-index:-246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" filled="f" stroked="f">
              <v:textbox inset="0,0,0,0">
                <w:txbxContent>
                  <w:p w:rsidR="00D30146" w:rsidRDefault="00D30146">
                    <w:pPr>
                      <w:spacing w:before="14"/>
                      <w:ind w:left="20"/>
                      <w:rPr>
                        <w:sz w:val="16"/>
                      </w:rPr>
                    </w:pPr>
                    <w:r>
                      <w:rPr>
                        <w:sz w:val="16"/>
                      </w:rPr>
                      <w:t>B-01.02.02 - PRZYGOTOWANIE I MONTAŻ ZBROJENIA</w:t>
                    </w:r>
                  </w:p>
                </w:txbxContent>
              </v:textbox>
              <w10:wrap anchorx="page" anchory="page"/>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0464" behindDoc="1" locked="0" layoutInCell="1" allowOverlap="1">
              <wp:simplePos x="0" y="0"/>
              <wp:positionH relativeFrom="page">
                <wp:posOffset>4685665</wp:posOffset>
              </wp:positionH>
              <wp:positionV relativeFrom="page">
                <wp:posOffset>172085</wp:posOffset>
              </wp:positionV>
              <wp:extent cx="1987550" cy="139065"/>
              <wp:effectExtent l="0" t="635" r="3810" b="3175"/>
              <wp:wrapNone/>
              <wp:docPr id="38"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755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Default="00D30146">
                          <w:pPr>
                            <w:spacing w:before="14"/>
                            <w:ind w:left="20"/>
                            <w:rPr>
                              <w:sz w:val="16"/>
                            </w:rPr>
                          </w:pPr>
                          <w:r>
                            <w:rPr>
                              <w:sz w:val="16"/>
                            </w:rPr>
                            <w:t>B-01.02.03-BETONOWANIE KONSTRUKCJI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6" o:spid="_x0000_s1037" type="#_x0000_t202" style="position:absolute;left:0;text-align:left;margin-left:368.95pt;margin-top:13.55pt;width:156.5pt;height:10.95pt;z-index:-246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" filled="f" stroked="f">
              <v:textbox inset="0,0,0,0">
                <w:txbxContent>
                  <w:p w:rsidR="00D30146" w:rsidRDefault="00D30146">
                    <w:pPr>
                      <w:spacing w:before="14"/>
                      <w:ind w:left="20"/>
                      <w:rPr>
                        <w:sz w:val="16"/>
                      </w:rPr>
                    </w:pPr>
                    <w:r>
                      <w:rPr>
                        <w:sz w:val="16"/>
                      </w:rPr>
                      <w:t>B-01.02.03-BETONOWANIE KONSTRUKCJI</w:t>
                    </w:r>
                  </w:p>
                </w:txbxContent>
              </v:textbox>
              <w10:wrap anchorx="page" anchory="page"/>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0536" behindDoc="1" locked="0" layoutInCell="1" allowOverlap="1">
              <wp:simplePos x="0" y="0"/>
              <wp:positionH relativeFrom="page">
                <wp:posOffset>4921885</wp:posOffset>
              </wp:positionH>
              <wp:positionV relativeFrom="page">
                <wp:posOffset>167640</wp:posOffset>
              </wp:positionV>
              <wp:extent cx="1749425" cy="139065"/>
              <wp:effectExtent l="0" t="0" r="0" b="0"/>
              <wp:wrapNone/>
              <wp:docPr id="36"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9425"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Default="00D30146">
                          <w:pPr>
                            <w:spacing w:before="14"/>
                            <w:ind w:left="20"/>
                            <w:rPr>
                              <w:sz w:val="16"/>
                            </w:rPr>
                          </w:pPr>
                          <w:r>
                            <w:rPr>
                              <w:sz w:val="16"/>
                            </w:rPr>
                            <w:t>B-01.02.04-KONSTRUKCJE STALOWE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3" o:spid="_x0000_s1038" type="#_x0000_t202" style="position:absolute;left:0;text-align:left;margin-left:387.55pt;margin-top:13.2pt;width:137.75pt;height:10.95pt;z-index:-245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" filled="f" stroked="f">
              <v:textbox inset="0,0,0,0">
                <w:txbxContent>
                  <w:p w:rsidR="00D30146" w:rsidRDefault="00D30146">
                    <w:pPr>
                      <w:spacing w:before="14"/>
                      <w:ind w:left="20"/>
                      <w:rPr>
                        <w:sz w:val="16"/>
                      </w:rPr>
                    </w:pPr>
                    <w:r>
                      <w:rPr>
                        <w:sz w:val="16"/>
                      </w:rPr>
                      <w:t>B-01.02.04-KONSTRUKCJE STALOWE</w:t>
                    </w:r>
                  </w:p>
                </w:txbxContent>
              </v:textbox>
              <w10:wrap anchorx="page" anchory="page"/>
            </v:shape>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0608" behindDoc="1" locked="0" layoutInCell="1" allowOverlap="1">
              <wp:simplePos x="0" y="0"/>
              <wp:positionH relativeFrom="page">
                <wp:posOffset>4129405</wp:posOffset>
              </wp:positionH>
              <wp:positionV relativeFrom="page">
                <wp:posOffset>172085</wp:posOffset>
              </wp:positionV>
              <wp:extent cx="2541905" cy="139065"/>
              <wp:effectExtent l="0" t="635" r="0" b="3175"/>
              <wp:wrapNone/>
              <wp:docPr id="34"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1905"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Default="00D30146">
                          <w:pPr>
                            <w:spacing w:before="14"/>
                            <w:ind w:left="20"/>
                            <w:rPr>
                              <w:sz w:val="16"/>
                            </w:rPr>
                          </w:pPr>
                          <w:r>
                            <w:rPr>
                              <w:sz w:val="16"/>
                            </w:rPr>
                            <w:t>B-01.02.05-ROBOTY MUROWE - BLOCZKI BETONOWE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0" o:spid="_x0000_s1039" type="#_x0000_t202" style="position:absolute;left:0;text-align:left;margin-left:325.15pt;margin-top:13.55pt;width:200.15pt;height:10.95pt;z-index:-245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" filled="f" stroked="f">
              <v:textbox inset="0,0,0,0">
                <w:txbxContent>
                  <w:p w:rsidR="00D30146" w:rsidRDefault="00D30146">
                    <w:pPr>
                      <w:spacing w:before="14"/>
                      <w:ind w:left="20"/>
                      <w:rPr>
                        <w:sz w:val="16"/>
                      </w:rPr>
                    </w:pPr>
                    <w:r>
                      <w:rPr>
                        <w:sz w:val="16"/>
                      </w:rPr>
                      <w:t>B-01.02.05-ROBOTY MUROWE - BLOCZKI BETONOWE</w:t>
                    </w:r>
                  </w:p>
                </w:txbxContent>
              </v:textbox>
              <w10:wrap anchorx="page" anchory="page"/>
            </v:shape>
          </w:pict>
        </mc:Fallback>
      </mc:AlternateConten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0680" behindDoc="1" locked="0" layoutInCell="1" allowOverlap="1">
              <wp:simplePos x="0" y="0"/>
              <wp:positionH relativeFrom="page">
                <wp:posOffset>4528820</wp:posOffset>
              </wp:positionH>
              <wp:positionV relativeFrom="page">
                <wp:posOffset>172085</wp:posOffset>
              </wp:positionV>
              <wp:extent cx="2143125" cy="139065"/>
              <wp:effectExtent l="4445" t="635" r="0" b="3175"/>
              <wp:wrapNone/>
              <wp:docPr id="31"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43125"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Default="00D30146">
                          <w:pPr>
                            <w:spacing w:before="14"/>
                            <w:ind w:left="20"/>
                            <w:rPr>
                              <w:sz w:val="16"/>
                            </w:rPr>
                          </w:pPr>
                          <w:r>
                            <w:rPr>
                              <w:sz w:val="16"/>
                            </w:rPr>
                            <w:t>B-01.02.06-ROBOTY MUROWE – GAZOBETON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7" o:spid="_x0000_s1041" type="#_x0000_t202" style="position:absolute;left:0;text-align:left;margin-left:356.6pt;margin-top:13.55pt;width:168.75pt;height:10.95pt;z-index:-245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" filled="f" stroked="f">
              <v:textbox inset="0,0,0,0">
                <w:txbxContent>
                  <w:p w:rsidR="00D30146" w:rsidRDefault="00D30146">
                    <w:pPr>
                      <w:spacing w:before="14"/>
                      <w:ind w:left="20"/>
                      <w:rPr>
                        <w:sz w:val="16"/>
                      </w:rPr>
                    </w:pPr>
                    <w:r>
                      <w:rPr>
                        <w:sz w:val="16"/>
                      </w:rPr>
                      <w:t>B-01.02.06-ROBOTY MUROWE – GAZOBETON</w:t>
                    </w:r>
                  </w:p>
                </w:txbxContent>
              </v:textbox>
              <w10:wrap anchorx="page" anchory="page"/>
            </v:shap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0752" behindDoc="1" locked="0" layoutInCell="1" allowOverlap="1">
              <wp:simplePos x="0" y="0"/>
              <wp:positionH relativeFrom="page">
                <wp:posOffset>4056380</wp:posOffset>
              </wp:positionH>
              <wp:positionV relativeFrom="page">
                <wp:posOffset>172085</wp:posOffset>
              </wp:positionV>
              <wp:extent cx="2614930" cy="139065"/>
              <wp:effectExtent l="0" t="635" r="0" b="3175"/>
              <wp:wrapNone/>
              <wp:docPr id="29"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493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Default="00D30146">
                          <w:pPr>
                            <w:spacing w:before="14"/>
                            <w:ind w:left="20"/>
                            <w:rPr>
                              <w:sz w:val="16"/>
                            </w:rPr>
                          </w:pPr>
                          <w:r>
                            <w:rPr>
                              <w:sz w:val="16"/>
                            </w:rPr>
                            <w:t>B-01.02.07-ROBOTY MUROWE – BLOCZKI SILIKATOWE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4" o:spid="_x0000_s1042" type="#_x0000_t202" style="position:absolute;left:0;text-align:left;margin-left:319.4pt;margin-top:13.55pt;width:205.9pt;height:10.95pt;z-index:-245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" filled="f" stroked="f">
              <v:textbox inset="0,0,0,0">
                <w:txbxContent>
                  <w:p w:rsidR="00D30146" w:rsidRDefault="00D30146">
                    <w:pPr>
                      <w:spacing w:before="14"/>
                      <w:ind w:left="20"/>
                      <w:rPr>
                        <w:sz w:val="16"/>
                      </w:rPr>
                    </w:pPr>
                    <w:r>
                      <w:rPr>
                        <w:sz w:val="16"/>
                      </w:rPr>
                      <w:t>B-01.02.07-ROBOTY MUROWE – BLOCZKI SILIKATOWE</w:t>
                    </w:r>
                  </w:p>
                </w:txbxContent>
              </v:textbox>
              <w10:wrap anchorx="page" anchory="page"/>
            </v:shape>
          </w:pict>
        </mc:Fallback>
      </mc:AlternateConten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0824" behindDoc="1" locked="0" layoutInCell="1" allowOverlap="1">
              <wp:simplePos x="0" y="0"/>
              <wp:positionH relativeFrom="page">
                <wp:posOffset>5321300</wp:posOffset>
              </wp:positionH>
              <wp:positionV relativeFrom="page">
                <wp:posOffset>172085</wp:posOffset>
              </wp:positionV>
              <wp:extent cx="1351280" cy="139065"/>
              <wp:effectExtent l="0" t="635" r="4445" b="3175"/>
              <wp:wrapNone/>
              <wp:docPr id="27"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128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Default="00D30146">
                          <w:pPr>
                            <w:spacing w:before="14"/>
                            <w:ind w:left="20"/>
                            <w:rPr>
                              <w:sz w:val="16"/>
                            </w:rPr>
                          </w:pPr>
                          <w:r>
                            <w:rPr>
                              <w:sz w:val="16"/>
                            </w:rPr>
                            <w:t>B-01.02.08-HYDROIZOLACJE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1" o:spid="_x0000_s1043" type="#_x0000_t202" style="position:absolute;left:0;text-align:left;margin-left:419pt;margin-top:13.55pt;width:106.4pt;height:10.95pt;z-index:-245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" filled="f" stroked="f">
              <v:textbox inset="0,0,0,0">
                <w:txbxContent>
                  <w:p w:rsidR="00D30146" w:rsidRDefault="00D30146">
                    <w:pPr>
                      <w:spacing w:before="14"/>
                      <w:ind w:left="20"/>
                      <w:rPr>
                        <w:sz w:val="16"/>
                      </w:rPr>
                    </w:pPr>
                    <w:r>
                      <w:rPr>
                        <w:sz w:val="16"/>
                      </w:rPr>
                      <w:t>B-01.02.08-HYDROIZOLACJE</w:t>
                    </w:r>
                  </w:p>
                </w:txbxContent>
              </v:textbox>
              <w10:wrap anchorx="page" anchory="page"/>
            </v:shape>
          </w:pict>
        </mc:Fallback>
      </mc:AlternateConten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0896" behindDoc="1" locked="0" layoutInCell="1" allowOverlap="1">
              <wp:simplePos x="0" y="0"/>
              <wp:positionH relativeFrom="page">
                <wp:posOffset>4245610</wp:posOffset>
              </wp:positionH>
              <wp:positionV relativeFrom="page">
                <wp:posOffset>172085</wp:posOffset>
              </wp:positionV>
              <wp:extent cx="2425700" cy="139065"/>
              <wp:effectExtent l="0" t="635" r="0" b="3175"/>
              <wp:wrapNone/>
              <wp:docPr id="25"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570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Default="00D30146">
                          <w:pPr>
                            <w:spacing w:before="14"/>
                            <w:ind w:left="20"/>
                            <w:rPr>
                              <w:sz w:val="16"/>
                            </w:rPr>
                          </w:pPr>
                          <w:r>
                            <w:rPr>
                              <w:sz w:val="16"/>
                            </w:rPr>
                            <w:t>B-01.02.09 – IZOLACJE TERMICZNE I AKUSTYCZNE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8" o:spid="_x0000_s1044" type="#_x0000_t202" style="position:absolute;left:0;text-align:left;margin-left:334.3pt;margin-top:13.55pt;width:191pt;height:10.95pt;z-index:-245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" filled="f" stroked="f">
              <v:textbox inset="0,0,0,0">
                <w:txbxContent>
                  <w:p w:rsidR="00D30146" w:rsidRDefault="00D30146">
                    <w:pPr>
                      <w:spacing w:before="14"/>
                      <w:ind w:left="20"/>
                      <w:rPr>
                        <w:sz w:val="16"/>
                      </w:rPr>
                    </w:pPr>
                    <w:r>
                      <w:rPr>
                        <w:sz w:val="16"/>
                      </w:rPr>
                      <w:t>B-01.02.09 – IZOLACJE TERMICZNE I AKUSTYCZNE</w:t>
                    </w:r>
                  </w:p>
                </w:txbxContent>
              </v:textbox>
              <w10:wrap anchorx="page" anchory="page"/>
            </v:shape>
          </w:pict>
        </mc:Fallback>
      </mc:AlternateConten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0992" behindDoc="1" locked="0" layoutInCell="1" allowOverlap="1">
              <wp:simplePos x="0" y="0"/>
              <wp:positionH relativeFrom="page">
                <wp:posOffset>4961890</wp:posOffset>
              </wp:positionH>
              <wp:positionV relativeFrom="page">
                <wp:posOffset>172085</wp:posOffset>
              </wp:positionV>
              <wp:extent cx="1709420" cy="139065"/>
              <wp:effectExtent l="0" t="635" r="0" b="3175"/>
              <wp:wrapNone/>
              <wp:docPr id="2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942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Default="00D30146">
                          <w:pPr>
                            <w:spacing w:before="14"/>
                            <w:ind w:left="20"/>
                            <w:rPr>
                              <w:sz w:val="16"/>
                            </w:rPr>
                          </w:pPr>
                          <w:r>
                            <w:rPr>
                              <w:sz w:val="16"/>
                            </w:rPr>
                            <w:t>B-01.02.11-OBRÓBKI BLACHARSKIE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4" o:spid="_x0000_s1045" type="#_x0000_t202" style="position:absolute;left:0;text-align:left;margin-left:390.7pt;margin-top:13.55pt;width:134.6pt;height:10.95pt;z-index:-245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" filled="f" stroked="f">
              <v:textbox inset="0,0,0,0">
                <w:txbxContent>
                  <w:p w:rsidR="00D30146" w:rsidRDefault="00D30146">
                    <w:pPr>
                      <w:spacing w:before="14"/>
                      <w:ind w:left="20"/>
                      <w:rPr>
                        <w:sz w:val="16"/>
                      </w:rPr>
                    </w:pPr>
                    <w:r>
                      <w:rPr>
                        <w:sz w:val="16"/>
                      </w:rPr>
                      <w:t>B-01.02.11-OBRÓBKI BLACHARSKIE</w:t>
                    </w:r>
                  </w:p>
                </w:txbxContent>
              </v:textbox>
              <w10:wrap anchorx="page" anchory="page"/>
            </v:shape>
          </w:pict>
        </mc:Fallback>
      </mc:AlternateConten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1016" behindDoc="1" locked="0" layoutInCell="1" allowOverlap="1">
              <wp:simplePos x="0" y="0"/>
              <wp:positionH relativeFrom="page">
                <wp:posOffset>4925060</wp:posOffset>
              </wp:positionH>
              <wp:positionV relativeFrom="page">
                <wp:posOffset>172085</wp:posOffset>
              </wp:positionV>
              <wp:extent cx="1748155" cy="139065"/>
              <wp:effectExtent l="635" t="635" r="3810" b="3175"/>
              <wp:wrapNone/>
              <wp:docPr id="2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8155"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Default="00D30146">
                          <w:pPr>
                            <w:spacing w:before="14"/>
                            <w:ind w:left="20"/>
                            <w:rPr>
                              <w:sz w:val="16"/>
                            </w:rPr>
                          </w:pPr>
                          <w:r>
                            <w:rPr>
                              <w:sz w:val="16"/>
                            </w:rPr>
                            <w:t>B-02.02.01 – STOLARKA I ŚLUSARKA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3" o:spid="_x0000_s1046" type="#_x0000_t202" style="position:absolute;left:0;text-align:left;margin-left:387.8pt;margin-top:13.55pt;width:137.65pt;height:10.95pt;z-index:-245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" filled="f" stroked="f">
              <v:textbox inset="0,0,0,0">
                <w:txbxContent>
                  <w:p w:rsidR="00D30146" w:rsidRDefault="00D30146">
                    <w:pPr>
                      <w:spacing w:before="14"/>
                      <w:ind w:left="20"/>
                      <w:rPr>
                        <w:sz w:val="16"/>
                      </w:rPr>
                    </w:pPr>
                    <w:r>
                      <w:rPr>
                        <w:sz w:val="16"/>
                      </w:rPr>
                      <w:t>B-02.02.01 – STOLARKA I ŚLUSARKA</w:t>
                    </w:r>
                  </w:p>
                </w:txbxContent>
              </v:textbox>
              <w10:wrap anchorx="page" anchory="page"/>
            </v:shape>
          </w:pict>
        </mc:Fallback>
      </mc:AlternateConten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1160" behindDoc="1" locked="0" layoutInCell="1" allowOverlap="1">
              <wp:simplePos x="0" y="0"/>
              <wp:positionH relativeFrom="page">
                <wp:posOffset>5156835</wp:posOffset>
              </wp:positionH>
              <wp:positionV relativeFrom="page">
                <wp:posOffset>172085</wp:posOffset>
              </wp:positionV>
              <wp:extent cx="1515110" cy="139065"/>
              <wp:effectExtent l="3810" t="635" r="0" b="3175"/>
              <wp:wrapNone/>
              <wp:docPr id="20"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51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Default="00D30146">
                          <w:pPr>
                            <w:spacing w:before="14"/>
                            <w:ind w:left="20"/>
                            <w:rPr>
                              <w:sz w:val="16"/>
                            </w:rPr>
                          </w:pPr>
                          <w:r>
                            <w:rPr>
                              <w:sz w:val="16"/>
                            </w:rPr>
                            <w:t>B-02.04.01-TYNKI I OKŁADZINY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7" o:spid="_x0000_s1047" type="#_x0000_t202" style="position:absolute;left:0;text-align:left;margin-left:406.05pt;margin-top:13.55pt;width:119.3pt;height:10.95pt;z-index:-245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" filled="f" stroked="f">
              <v:textbox inset="0,0,0,0">
                <w:txbxContent>
                  <w:p w:rsidR="00D30146" w:rsidRDefault="00D30146">
                    <w:pPr>
                      <w:spacing w:before="14"/>
                      <w:ind w:left="20"/>
                      <w:rPr>
                        <w:sz w:val="16"/>
                      </w:rPr>
                    </w:pPr>
                    <w:r>
                      <w:rPr>
                        <w:sz w:val="16"/>
                      </w:rPr>
                      <w:t>B-02.04.01-TYNKI I OKŁADZINY</w:t>
                    </w:r>
                  </w:p>
                </w:txbxContent>
              </v:textbox>
              <w10:wrap anchorx="page" anchory="page"/>
            </v:shape>
          </w:pict>
        </mc:Fallback>
      </mc:AlternateConten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1232" behindDoc="1" locked="0" layoutInCell="1" allowOverlap="1">
              <wp:simplePos x="0" y="0"/>
              <wp:positionH relativeFrom="page">
                <wp:posOffset>5120005</wp:posOffset>
              </wp:positionH>
              <wp:positionV relativeFrom="page">
                <wp:posOffset>172085</wp:posOffset>
              </wp:positionV>
              <wp:extent cx="1551305" cy="139065"/>
              <wp:effectExtent l="0" t="635" r="0" b="3175"/>
              <wp:wrapNone/>
              <wp:docPr id="18"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1305"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Default="00D30146">
                          <w:pPr>
                            <w:spacing w:before="14"/>
                            <w:ind w:left="20"/>
                            <w:rPr>
                              <w:sz w:val="16"/>
                            </w:rPr>
                          </w:pPr>
                          <w:r>
                            <w:rPr>
                              <w:sz w:val="16"/>
                            </w:rPr>
                            <w:t>B-02.04.02-ROBOTY MALARSKIE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4" o:spid="_x0000_s1048" type="#_x0000_t202" style="position:absolute;left:0;text-align:left;margin-left:403.15pt;margin-top:13.55pt;width:122.15pt;height:10.95pt;z-index:-245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" filled="f" stroked="f">
              <v:textbox inset="0,0,0,0">
                <w:txbxContent>
                  <w:p w:rsidR="00D30146" w:rsidRDefault="00D30146">
                    <w:pPr>
                      <w:spacing w:before="14"/>
                      <w:ind w:left="20"/>
                      <w:rPr>
                        <w:sz w:val="16"/>
                      </w:rPr>
                    </w:pPr>
                    <w:r>
                      <w:rPr>
                        <w:sz w:val="16"/>
                      </w:rPr>
                      <w:t>B-02.04.02-ROBOTY MALARSKIE</w:t>
                    </w:r>
                  </w:p>
                </w:txbxContent>
              </v:textbox>
              <w10:wrap anchorx="page" anchory="page"/>
            </v:shape>
          </w:pict>
        </mc:Fallback>
      </mc:AlternateConten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1376" behindDoc="1" locked="0" layoutInCell="1" allowOverlap="1">
              <wp:simplePos x="0" y="0"/>
              <wp:positionH relativeFrom="page">
                <wp:posOffset>4568190</wp:posOffset>
              </wp:positionH>
              <wp:positionV relativeFrom="page">
                <wp:posOffset>172085</wp:posOffset>
              </wp:positionV>
              <wp:extent cx="2104390" cy="139065"/>
              <wp:effectExtent l="0" t="635" r="4445" b="3175"/>
              <wp:wrapNone/>
              <wp:docPr id="14"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439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Default="00D30146">
                          <w:pPr>
                            <w:spacing w:before="14"/>
                            <w:ind w:left="20"/>
                            <w:rPr>
                              <w:sz w:val="16"/>
                            </w:rPr>
                          </w:pPr>
                          <w:r>
                            <w:rPr>
                              <w:sz w:val="16"/>
                            </w:rPr>
                            <w:t>B-02.04.04- PŁYTKI CERAMICZNE GRESOWE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 o:spid="_x0000_s1049" type="#_x0000_t202" style="position:absolute;left:0;text-align:left;margin-left:359.7pt;margin-top:13.55pt;width:165.7pt;height:10.95pt;z-index:-245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" filled="f" stroked="f">
              <v:textbox inset="0,0,0,0">
                <w:txbxContent>
                  <w:p w:rsidR="00D30146" w:rsidRDefault="00D30146">
                    <w:pPr>
                      <w:spacing w:before="14"/>
                      <w:ind w:left="20"/>
                      <w:rPr>
                        <w:sz w:val="16"/>
                      </w:rPr>
                    </w:pPr>
                    <w:r>
                      <w:rPr>
                        <w:sz w:val="16"/>
                      </w:rPr>
                      <w:t>B-02.04.04- PŁYTKI CERAMICZNE GRESOWE</w:t>
                    </w:r>
                  </w:p>
                </w:txbxContent>
              </v:textbox>
              <w10:wrap anchorx="page" anchory="page"/>
            </v:shape>
          </w:pict>
        </mc:Fallback>
      </mc:AlternateConten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1496" behindDoc="1" locked="0" layoutInCell="1" allowOverlap="1">
              <wp:simplePos x="0" y="0"/>
              <wp:positionH relativeFrom="page">
                <wp:posOffset>5071110</wp:posOffset>
              </wp:positionH>
              <wp:positionV relativeFrom="page">
                <wp:posOffset>172085</wp:posOffset>
              </wp:positionV>
              <wp:extent cx="1601470" cy="139065"/>
              <wp:effectExtent l="3810" t="635" r="4445" b="3175"/>
              <wp:wrapNone/>
              <wp:docPr id="11"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147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Default="00D30146">
                          <w:pPr>
                            <w:spacing w:before="14"/>
                            <w:ind w:left="20"/>
                            <w:rPr>
                              <w:sz w:val="16"/>
                            </w:rPr>
                          </w:pPr>
                          <w:r>
                            <w:rPr>
                              <w:sz w:val="16"/>
                            </w:rPr>
                            <w:t>B-02.04.05- POSADZKI ŻYWICZNE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 o:spid="_x0000_s1050" type="#_x0000_t202" style="position:absolute;left:0;text-align:left;margin-left:399.3pt;margin-top:13.55pt;width:126.1pt;height:10.95pt;z-index:-244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" filled="f" stroked="f">
              <v:textbox inset="0,0,0,0">
                <w:txbxContent>
                  <w:p w:rsidR="00D30146" w:rsidRDefault="00D30146">
                    <w:pPr>
                      <w:spacing w:before="14"/>
                      <w:ind w:left="20"/>
                      <w:rPr>
                        <w:sz w:val="16"/>
                      </w:rPr>
                    </w:pPr>
                    <w:r>
                      <w:rPr>
                        <w:sz w:val="16"/>
                      </w:rPr>
                      <w:t>B-02.04.05- POSADZKI ŻYWICZNE</w:t>
                    </w:r>
                  </w:p>
                </w:txbxContent>
              </v:textbox>
              <w10:wrap anchorx="page" anchory="page"/>
            </v:shape>
          </w:pict>
        </mc:Fallback>
      </mc:AlternateConten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1520" behindDoc="1" locked="0" layoutInCell="1" allowOverlap="1">
              <wp:simplePos x="0" y="0"/>
              <wp:positionH relativeFrom="page">
                <wp:posOffset>4215130</wp:posOffset>
              </wp:positionH>
              <wp:positionV relativeFrom="page">
                <wp:posOffset>172085</wp:posOffset>
              </wp:positionV>
              <wp:extent cx="2458085" cy="139065"/>
              <wp:effectExtent l="0" t="635" r="3810" b="3175"/>
              <wp:wrapNone/>
              <wp:docPr id="1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8085"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Pr="009C1B6B" w:rsidRDefault="00D30146">
                          <w:pPr>
                            <w:spacing w:before="14"/>
                            <w:ind w:left="20"/>
                            <w:rPr>
                              <w:sz w:val="16"/>
                              <w:lang w:val="pl-PL"/>
                            </w:rPr>
                          </w:pPr>
                          <w:r w:rsidRPr="009C1B6B">
                            <w:rPr>
                              <w:sz w:val="16"/>
                              <w:lang w:val="pl-PL"/>
                            </w:rPr>
                            <w:t>B-02.04.06-WYKŁADZINY Z PCW ORAZ TEKSTYLNE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 o:spid="_x0000_s1051" type="#_x0000_t202" style="position:absolute;left:0;text-align:left;margin-left:331.9pt;margin-top:13.55pt;width:193.55pt;height:10.95pt;z-index:-244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" filled="f" stroked="f">
              <v:textbox inset="0,0,0,0">
                <w:txbxContent>
                  <w:p w:rsidR="00D30146" w:rsidRPr="009C1B6B" w:rsidRDefault="00D30146">
                    <w:pPr>
                      <w:spacing w:before="14"/>
                      <w:ind w:left="20"/>
                      <w:rPr>
                        <w:sz w:val="16"/>
                        <w:lang w:val="pl-PL"/>
                      </w:rPr>
                    </w:pPr>
                    <w:r w:rsidRPr="009C1B6B">
                      <w:rPr>
                        <w:sz w:val="16"/>
                        <w:lang w:val="pl-PL"/>
                      </w:rPr>
                      <w:t>B-02.04.06-WYKŁADZINY Z PCW ORAZ TEKSTYLNE</w:t>
                    </w:r>
                  </w:p>
                </w:txbxContent>
              </v:textbox>
              <w10:wrap anchorx="page" anchory="page"/>
            </v:shape>
          </w:pict>
        </mc:Fallback>
      </mc:AlternateConten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1592" behindDoc="1" locked="0" layoutInCell="1" allowOverlap="1">
              <wp:simplePos x="0" y="0"/>
              <wp:positionH relativeFrom="page">
                <wp:posOffset>4754245</wp:posOffset>
              </wp:positionH>
              <wp:positionV relativeFrom="page">
                <wp:posOffset>167640</wp:posOffset>
              </wp:positionV>
              <wp:extent cx="1917700" cy="139065"/>
              <wp:effectExtent l="1270" t="0" r="0" b="0"/>
              <wp:wrapNone/>
              <wp:docPr id="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Default="00D30146">
                          <w:pPr>
                            <w:spacing w:before="14"/>
                            <w:ind w:left="20"/>
                            <w:rPr>
                              <w:sz w:val="16"/>
                            </w:rPr>
                          </w:pPr>
                          <w:r>
                            <w:rPr>
                              <w:sz w:val="16"/>
                            </w:rPr>
                            <w:t>B-02.04.08 - POCHWYTY I BALUSTRADY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52" type="#_x0000_t202" style="position:absolute;left:0;text-align:left;margin-left:374.35pt;margin-top:13.2pt;width:151pt;height:10.95pt;z-index:-244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" filled="f" stroked="f">
              <v:textbox inset="0,0,0,0">
                <w:txbxContent>
                  <w:p w:rsidR="00D30146" w:rsidRDefault="00D30146">
                    <w:pPr>
                      <w:spacing w:before="14"/>
                      <w:ind w:left="20"/>
                      <w:rPr>
                        <w:sz w:val="16"/>
                      </w:rPr>
                    </w:pPr>
                    <w:r>
                      <w:rPr>
                        <w:sz w:val="16"/>
                      </w:rPr>
                      <w:t>B-02.04.08 - POCHWYTY I BALUSTRADY</w:t>
                    </w:r>
                  </w:p>
                </w:txbxContent>
              </v:textbox>
              <w10:wrap anchorx="page" anchory="page"/>
            </v:shape>
          </w:pict>
        </mc:Fallback>
      </mc:AlternateConten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3808" behindDoc="1" locked="0" layoutInCell="0" allowOverlap="1" wp14:anchorId="3E1EE9AC" wp14:editId="42F73656">
              <wp:simplePos x="0" y="0"/>
              <wp:positionH relativeFrom="page">
                <wp:posOffset>4905375</wp:posOffset>
              </wp:positionH>
              <wp:positionV relativeFrom="page">
                <wp:posOffset>172085</wp:posOffset>
              </wp:positionV>
              <wp:extent cx="1765935" cy="139065"/>
              <wp:effectExtent l="0" t="635" r="0" b="3175"/>
              <wp:wrapNone/>
              <wp:docPr id="155"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935"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Default="00D30146" w:rsidP="00B012F2">
                          <w:pPr>
                            <w:pStyle w:val="Tekstpodstawowy"/>
                          </w:pPr>
                          <w:r>
                            <w:t>B-02.02.02-URZĄDZENIA DŹWIGOWE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E1EE9AC" id="_x0000_t202" coordsize="21600,21600" o:spt="202" path="m,l,21600r21600,l21600,xe">
              <v:stroke joinstyle="miter"/>
              <v:path gradientshapeok="t" o:connecttype="rect"/>
            </v:shapetype>
            <v:shape id="Text Box 31" o:spid="_x0000_s1053" type="#_x0000_t202" style="position:absolute;left:0;text-align:left;margin-left:386.25pt;margin-top:13.55pt;width:139.05pt;height:10.95pt;z-index:-24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" o:allowincell="f" filled="f" stroked="f">
              <v:textbox inset="0,0,0,0">
                <w:txbxContent>
                  <w:p w:rsidR="00D30146" w:rsidRDefault="00D30146" w:rsidP="00B012F2">
                    <w:pPr>
                      <w:pStyle w:val="Tekstpodstawowy"/>
                    </w:pPr>
                    <w:r>
                      <w:t>B-02.02.02-URZĄDZENIA DŹWIGOWE</w:t>
                    </w:r>
                  </w:p>
                </w:txbxContent>
              </v:textbox>
              <w10:wrap anchorx="page" anchory="page"/>
            </v:shape>
          </w:pict>
        </mc:Fallback>
      </mc:AlternateConten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6880" behindDoc="1" locked="0" layoutInCell="0" allowOverlap="1" wp14:anchorId="54FDB514" wp14:editId="2418AE30">
              <wp:simplePos x="0" y="0"/>
              <wp:positionH relativeFrom="page">
                <wp:posOffset>4385310</wp:posOffset>
              </wp:positionH>
              <wp:positionV relativeFrom="page">
                <wp:posOffset>172085</wp:posOffset>
              </wp:positionV>
              <wp:extent cx="2289175" cy="139065"/>
              <wp:effectExtent l="3810" t="635" r="2540" b="3175"/>
              <wp:wrapNone/>
              <wp:docPr id="162"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9175"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Default="00D30146" w:rsidP="00B012F2">
                          <w:pPr>
                            <w:pStyle w:val="Tekstpodstawowy"/>
                          </w:pPr>
                          <w:r>
                            <w:t>B-02.04.09 - MONTAŻ GOTOWYCH ELEMENTÓW</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FDB514" id="_x0000_t202" coordsize="21600,21600" o:spt="202" path="m,l,21600r21600,l21600,xe">
              <v:stroke joinstyle="miter"/>
              <v:path gradientshapeok="t" o:connecttype="rect"/>
            </v:shapetype>
            <v:shape id="_x0000_s1054" type="#_x0000_t202" style="position:absolute;left:0;text-align:left;margin-left:345.3pt;margin-top:13.55pt;width:180.25pt;height:10.95pt;z-index:-239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" o:allowincell="f" filled="f" stroked="f">
              <v:textbox inset="0,0,0,0">
                <w:txbxContent>
                  <w:p w:rsidR="00D30146" w:rsidRDefault="00D30146" w:rsidP="00B012F2">
                    <w:pPr>
                      <w:pStyle w:val="Tekstpodstawowy"/>
                    </w:pPr>
                    <w:r>
                      <w:t>B-02.04.09 - MONTAŻ GOTOWYCH ELEMENTÓW</w:t>
                    </w:r>
                  </w:p>
                </w:txbxContent>
              </v:textbox>
              <w10:wrap anchorx="page" anchory="page"/>
            </v:shape>
          </w:pict>
        </mc:Fallback>
      </mc:AlternateContent>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rsidP="00B012F2">
    <w:pPr>
      <w:pStyle w:val="Tekstpodstawowy"/>
    </w:pPr>
    <w:r>
      <w:rPr>
        <w:noProof/>
      </w:rPr>
      <mc:AlternateContent>
        <mc:Choice Requires="wps">
          <w:drawing>
            <wp:anchor distT="0" distB="0" distL="114300" distR="114300" simplePos="0" relativeHeight="503071736" behindDoc="1" locked="0" layoutInCell="1" allowOverlap="1">
              <wp:simplePos x="0" y="0"/>
              <wp:positionH relativeFrom="page">
                <wp:posOffset>5362575</wp:posOffset>
              </wp:positionH>
              <wp:positionV relativeFrom="page">
                <wp:posOffset>167640</wp:posOffset>
              </wp:positionV>
              <wp:extent cx="1311275" cy="139065"/>
              <wp:effectExtent l="0" t="0" r="3175" b="0"/>
              <wp:wrapNone/>
              <wp:docPr id="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1275"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Default="00D30146">
                          <w:pPr>
                            <w:spacing w:before="14"/>
                            <w:ind w:left="20"/>
                            <w:rPr>
                              <w:sz w:val="16"/>
                            </w:rPr>
                          </w:pPr>
                          <w:r>
                            <w:rPr>
                              <w:sz w:val="16"/>
                            </w:rPr>
                            <w:t>B-02.04.10 - RUSZTOWANIA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55" type="#_x0000_t202" style="position:absolute;left:0;text-align:left;margin-left:422.25pt;margin-top:13.2pt;width:103.25pt;height:10.95pt;z-index:-244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" filled="f" stroked="f">
              <v:textbox inset="0,0,0,0">
                <w:txbxContent>
                  <w:p w:rsidR="00D30146" w:rsidRDefault="00D30146">
                    <w:pPr>
                      <w:spacing w:before="14"/>
                      <w:ind w:left="20"/>
                      <w:rPr>
                        <w:sz w:val="16"/>
                      </w:rPr>
                    </w:pPr>
                    <w:r>
                      <w:rPr>
                        <w:sz w:val="16"/>
                      </w:rPr>
                      <w:t>B-02.04.10 - RUSZTOWANIA</w:t>
                    </w:r>
                  </w:p>
                </w:txbxContent>
              </v:textbox>
              <w10:wrap anchorx="page" anchory="page"/>
            </v:shape>
          </w:pict>
        </mc:Fallback>
      </mc:AlternateContent>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pPr>
      <w:pStyle w:val="Tekstpodstawowy"/>
      <w:kinsoku w:val="0"/>
      <w:overflowPunct w:val="0"/>
      <w:spacing w:line="14" w:lineRule="auto"/>
    </w:pPr>
    <w:r>
      <w:rPr>
        <w:noProof/>
      </w:rPr>
      <mc:AlternateContent>
        <mc:Choice Requires="wps">
          <w:drawing>
            <wp:anchor distT="0" distB="0" distL="114300" distR="114300" simplePos="0" relativeHeight="503079952" behindDoc="1" locked="0" layoutInCell="0" allowOverlap="1" wp14:anchorId="57A0CD80" wp14:editId="4EF89A84">
              <wp:simplePos x="0" y="0"/>
              <wp:positionH relativeFrom="page">
                <wp:posOffset>4973955</wp:posOffset>
              </wp:positionH>
              <wp:positionV relativeFrom="page">
                <wp:posOffset>172085</wp:posOffset>
              </wp:positionV>
              <wp:extent cx="1699260" cy="139065"/>
              <wp:effectExtent l="1905" t="635" r="3810" b="3175"/>
              <wp:wrapNone/>
              <wp:docPr id="157"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926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Default="00D30146">
                          <w:pPr>
                            <w:pStyle w:val="Tekstpodstawowy"/>
                            <w:kinsoku w:val="0"/>
                            <w:overflowPunct w:val="0"/>
                            <w:spacing w:before="14"/>
                            <w:ind w:left="20"/>
                            <w:rPr>
                              <w:sz w:val="16"/>
                              <w:szCs w:val="16"/>
                            </w:rPr>
                          </w:pPr>
                          <w:r>
                            <w:rPr>
                              <w:sz w:val="16"/>
                              <w:szCs w:val="16"/>
                            </w:rPr>
                            <w:t>B-03.01.01-OCZYSZCZENIE TERENU</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7A0CD80" id="_x0000_t202" coordsize="21600,21600" o:spt="202" path="m,l,21600r21600,l21600,xe">
              <v:stroke joinstyle="miter"/>
              <v:path gradientshapeok="t" o:connecttype="rect"/>
            </v:shapetype>
            <v:shape id="_x0000_s1056" type="#_x0000_t202" style="position:absolute;left:0;text-align:left;margin-left:391.65pt;margin-top:13.55pt;width:133.8pt;height:10.95pt;z-index:-236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5VlsgIAALQ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" o:allowincell="f" filled="f" stroked="f">
              <v:textbox inset="0,0,0,0">
                <w:txbxContent>
                  <w:p w:rsidR="00D30146" w:rsidRDefault="00D30146">
                    <w:pPr>
                      <w:pStyle w:val="Tekstpodstawowy"/>
                      <w:kinsoku w:val="0"/>
                      <w:overflowPunct w:val="0"/>
                      <w:spacing w:before="14"/>
                      <w:ind w:left="20"/>
                      <w:rPr>
                        <w:sz w:val="16"/>
                        <w:szCs w:val="16"/>
                      </w:rPr>
                    </w:pPr>
                    <w:r>
                      <w:rPr>
                        <w:sz w:val="16"/>
                        <w:szCs w:val="16"/>
                      </w:rPr>
                      <w:t>B-03.01.01-OCZYSZCZENIE TERENU</w:t>
                    </w:r>
                  </w:p>
                </w:txbxContent>
              </v:textbox>
              <w10:wrap anchorx="page" anchory="page"/>
            </v:shape>
          </w:pict>
        </mc:Fallback>
      </mc:AlternateConten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pPr>
      <w:pStyle w:val="Tekstpodstawowy"/>
      <w:kinsoku w:val="0"/>
      <w:overflowPunct w:val="0"/>
      <w:spacing w:line="14" w:lineRule="auto"/>
    </w:pPr>
    <w:r>
      <w:rPr>
        <w:noProof/>
      </w:rPr>
      <mc:AlternateContent>
        <mc:Choice Requires="wps">
          <w:drawing>
            <wp:anchor distT="0" distB="0" distL="114300" distR="114300" simplePos="0" relativeHeight="503082000" behindDoc="1" locked="0" layoutInCell="0" allowOverlap="1" wp14:anchorId="08F1FE6F" wp14:editId="46BA93B5">
              <wp:simplePos x="0" y="0"/>
              <wp:positionH relativeFrom="page">
                <wp:posOffset>4426585</wp:posOffset>
              </wp:positionH>
              <wp:positionV relativeFrom="page">
                <wp:posOffset>207010</wp:posOffset>
              </wp:positionV>
              <wp:extent cx="2037080" cy="139065"/>
              <wp:effectExtent l="0" t="0" r="3810" b="0"/>
              <wp:wrapNone/>
              <wp:docPr id="167"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708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Default="00D30146">
                          <w:pPr>
                            <w:pStyle w:val="Tekstpodstawowy"/>
                            <w:kinsoku w:val="0"/>
                            <w:overflowPunct w:val="0"/>
                            <w:spacing w:before="14"/>
                            <w:ind w:left="20"/>
                            <w:rPr>
                              <w:sz w:val="16"/>
                              <w:szCs w:val="16"/>
                            </w:rPr>
                          </w:pPr>
                          <w:r>
                            <w:rPr>
                              <w:sz w:val="16"/>
                              <w:szCs w:val="16"/>
                            </w:rPr>
                            <w:t>B-03.01.02-NAWIERZCHNIE UTWARDZONE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8F1FE6F" id="_x0000_t202" coordsize="21600,21600" o:spt="202" path="m,l,21600r21600,l21600,xe">
              <v:stroke joinstyle="miter"/>
              <v:path gradientshapeok="t" o:connecttype="rect"/>
            </v:shapetype>
            <v:shape id="Text Box 55" o:spid="_x0000_s1057" type="#_x0000_t202" style="position:absolute;left:0;text-align:left;margin-left:348.55pt;margin-top:16.3pt;width:160.4pt;height:10.95pt;z-index:-23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" o:allowincell="f" filled="f" stroked="f">
              <v:textbox inset="0,0,0,0">
                <w:txbxContent>
                  <w:p w:rsidR="00D30146" w:rsidRDefault="00D30146">
                    <w:pPr>
                      <w:pStyle w:val="Tekstpodstawowy"/>
                      <w:kinsoku w:val="0"/>
                      <w:overflowPunct w:val="0"/>
                      <w:spacing w:before="14"/>
                      <w:ind w:left="20"/>
                      <w:rPr>
                        <w:sz w:val="16"/>
                        <w:szCs w:val="16"/>
                      </w:rPr>
                    </w:pPr>
                    <w:r>
                      <w:rPr>
                        <w:sz w:val="16"/>
                        <w:szCs w:val="16"/>
                      </w:rPr>
                      <w:t>B-03.01.02-NAWIERZCHNIE UTWARDZONE</w:t>
                    </w:r>
                  </w:p>
                </w:txbxContent>
              </v:textbox>
              <w10:wrap anchorx="page" anchory="page"/>
            </v:shape>
          </w:pict>
        </mc:Fallback>
      </mc:AlternateContent>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pPr>
      <w:pStyle w:val="Tekstpodstawowy"/>
      <w:kinsoku w:val="0"/>
      <w:overflowPunct w:val="0"/>
      <w:spacing w:line="14" w:lineRule="auto"/>
    </w:pPr>
    <w:r>
      <w:rPr>
        <w:noProof/>
      </w:rPr>
      <mc:AlternateContent>
        <mc:Choice Requires="wps">
          <w:drawing>
            <wp:anchor distT="0" distB="0" distL="114300" distR="114300" simplePos="0" relativeHeight="503084048" behindDoc="1" locked="0" layoutInCell="0" allowOverlap="1" wp14:anchorId="234F98C8" wp14:editId="3FA50015">
              <wp:simplePos x="0" y="0"/>
              <wp:positionH relativeFrom="page">
                <wp:posOffset>5301615</wp:posOffset>
              </wp:positionH>
              <wp:positionV relativeFrom="page">
                <wp:posOffset>172085</wp:posOffset>
              </wp:positionV>
              <wp:extent cx="1370965" cy="139065"/>
              <wp:effectExtent l="0" t="635" r="4445" b="3175"/>
              <wp:wrapNone/>
              <wp:docPr id="171"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0965"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Default="00D30146">
                          <w:pPr>
                            <w:pStyle w:val="Tekstpodstawowy"/>
                            <w:kinsoku w:val="0"/>
                            <w:overflowPunct w:val="0"/>
                            <w:spacing w:before="14"/>
                            <w:ind w:left="20"/>
                            <w:rPr>
                              <w:sz w:val="16"/>
                              <w:szCs w:val="16"/>
                            </w:rPr>
                          </w:pPr>
                          <w:r>
                            <w:rPr>
                              <w:sz w:val="16"/>
                              <w:szCs w:val="16"/>
                            </w:rPr>
                            <w:t>B-03.02.01-TERENY ZIELONE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34F98C8" id="_x0000_t202" coordsize="21600,21600" o:spt="202" path="m,l,21600r21600,l21600,xe">
              <v:stroke joinstyle="miter"/>
              <v:path gradientshapeok="t" o:connecttype="rect"/>
            </v:shapetype>
            <v:shape id="Text Box 57" o:spid="_x0000_s1058" type="#_x0000_t202" style="position:absolute;left:0;text-align:left;margin-left:417.45pt;margin-top:13.55pt;width:107.95pt;height:10.95pt;z-index:-23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" o:allowincell="f" filled="f" stroked="f">
              <v:textbox inset="0,0,0,0">
                <w:txbxContent>
                  <w:p w:rsidR="00D30146" w:rsidRDefault="00D30146">
                    <w:pPr>
                      <w:pStyle w:val="Tekstpodstawowy"/>
                      <w:kinsoku w:val="0"/>
                      <w:overflowPunct w:val="0"/>
                      <w:spacing w:before="14"/>
                      <w:ind w:left="20"/>
                      <w:rPr>
                        <w:sz w:val="16"/>
                        <w:szCs w:val="16"/>
                      </w:rPr>
                    </w:pPr>
                    <w:r>
                      <w:rPr>
                        <w:sz w:val="16"/>
                        <w:szCs w:val="16"/>
                      </w:rPr>
                      <w:t>B-03.02.01-TERENY ZIELONE</w:t>
                    </w:r>
                  </w:p>
                </w:txbxContent>
              </v:textbox>
              <w10:wrap anchorx="page" anchory="page"/>
            </v:shape>
          </w:pict>
        </mc:Fallback>
      </mc:AlternateContent>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pPr>
      <w:pStyle w:val="Tekstpodstawowy"/>
      <w:kinsoku w:val="0"/>
      <w:overflowPunct w:val="0"/>
      <w:spacing w:line="14" w:lineRule="auto"/>
    </w:pPr>
    <w:r>
      <w:rPr>
        <w:noProof/>
      </w:rPr>
      <mc:AlternateContent>
        <mc:Choice Requires="wps">
          <w:drawing>
            <wp:anchor distT="0" distB="0" distL="114300" distR="114300" simplePos="0" relativeHeight="503086096" behindDoc="1" locked="0" layoutInCell="0" allowOverlap="1" wp14:anchorId="54D71BE5" wp14:editId="5B560917">
              <wp:simplePos x="0" y="0"/>
              <wp:positionH relativeFrom="page">
                <wp:posOffset>4707255</wp:posOffset>
              </wp:positionH>
              <wp:positionV relativeFrom="page">
                <wp:posOffset>172085</wp:posOffset>
              </wp:positionV>
              <wp:extent cx="1965325" cy="139065"/>
              <wp:effectExtent l="1905" t="635" r="4445" b="3175"/>
              <wp:wrapNone/>
              <wp:docPr id="16"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5325"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Default="00D30146">
                          <w:pPr>
                            <w:pStyle w:val="Tekstpodstawowy"/>
                            <w:kinsoku w:val="0"/>
                            <w:overflowPunct w:val="0"/>
                            <w:spacing w:before="14"/>
                            <w:ind w:left="20"/>
                            <w:rPr>
                              <w:sz w:val="16"/>
                              <w:szCs w:val="16"/>
                            </w:rPr>
                          </w:pPr>
                          <w:r>
                            <w:rPr>
                              <w:sz w:val="16"/>
                              <w:szCs w:val="16"/>
                            </w:rPr>
                            <w:t>B-02.02.01a- BETONOWE NAWIERZCHNIE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D71BE5" id="_x0000_t202" coordsize="21600,21600" o:spt="202" path="m,l,21600r21600,l21600,xe">
              <v:stroke joinstyle="miter"/>
              <v:path gradientshapeok="t" o:connecttype="rect"/>
            </v:shapetype>
            <v:shape id="Text Box 59" o:spid="_x0000_s1059" type="#_x0000_t202" style="position:absolute;left:0;text-align:left;margin-left:370.65pt;margin-top:13.55pt;width:154.75pt;height:10.95pt;z-index:-230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" o:allowincell="f" filled="f" stroked="f">
              <v:textbox inset="0,0,0,0">
                <w:txbxContent>
                  <w:p w:rsidR="00D30146" w:rsidRDefault="00D30146">
                    <w:pPr>
                      <w:pStyle w:val="Tekstpodstawowy"/>
                      <w:kinsoku w:val="0"/>
                      <w:overflowPunct w:val="0"/>
                      <w:spacing w:before="14"/>
                      <w:ind w:left="20"/>
                      <w:rPr>
                        <w:sz w:val="16"/>
                        <w:szCs w:val="16"/>
                      </w:rPr>
                    </w:pPr>
                    <w:r>
                      <w:rPr>
                        <w:sz w:val="16"/>
                        <w:szCs w:val="16"/>
                      </w:rPr>
                      <w:t>B-02.02.01a- BETONOWE NAWIERZCHNIE</w:t>
                    </w:r>
                  </w:p>
                </w:txbxContent>
              </v:textbox>
              <w10:wrap anchorx="page" anchory="page"/>
            </v:shape>
          </w:pict>
        </mc:Fallback>
      </mc:AlternateContent>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pPr>
      <w:pStyle w:val="Tekstpodstawowy"/>
      <w:kinsoku w:val="0"/>
      <w:overflowPunct w:val="0"/>
      <w:spacing w:line="14" w:lineRule="auto"/>
    </w:pPr>
    <w:r>
      <w:rPr>
        <w:noProof/>
      </w:rPr>
      <mc:AlternateContent>
        <mc:Choice Requires="wps">
          <w:drawing>
            <wp:anchor distT="0" distB="0" distL="114300" distR="114300" simplePos="0" relativeHeight="503088144" behindDoc="1" locked="0" layoutInCell="0" allowOverlap="1" wp14:anchorId="55B45683" wp14:editId="0267C067">
              <wp:simplePos x="0" y="0"/>
              <wp:positionH relativeFrom="page">
                <wp:posOffset>4440555</wp:posOffset>
              </wp:positionH>
              <wp:positionV relativeFrom="page">
                <wp:posOffset>167640</wp:posOffset>
              </wp:positionV>
              <wp:extent cx="2231390" cy="139065"/>
              <wp:effectExtent l="1905" t="0" r="0" b="0"/>
              <wp:wrapNone/>
              <wp:docPr id="173"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139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Default="00D30146">
                          <w:pPr>
                            <w:pStyle w:val="Tekstpodstawowy"/>
                            <w:kinsoku w:val="0"/>
                            <w:overflowPunct w:val="0"/>
                            <w:spacing w:before="14"/>
                            <w:ind w:left="20"/>
                            <w:rPr>
                              <w:sz w:val="16"/>
                              <w:szCs w:val="16"/>
                            </w:rPr>
                          </w:pPr>
                          <w:r>
                            <w:rPr>
                              <w:sz w:val="16"/>
                              <w:szCs w:val="16"/>
                            </w:rPr>
                            <w:t>B-03.02.04-ELEMENTY MAŁEJ ARCHITEKTURY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5B45683" id="_x0000_t202" coordsize="21600,21600" o:spt="202" path="m,l,21600r21600,l21600,xe">
              <v:stroke joinstyle="miter"/>
              <v:path gradientshapeok="t" o:connecttype="rect"/>
            </v:shapetype>
            <v:shape id="Text Box 63" o:spid="_x0000_s1060" type="#_x0000_t202" style="position:absolute;left:0;text-align:left;margin-left:349.65pt;margin-top:13.2pt;width:175.7pt;height:10.95pt;z-index:-228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" o:allowincell="f" filled="f" stroked="f">
              <v:textbox inset="0,0,0,0">
                <w:txbxContent>
                  <w:p w:rsidR="00D30146" w:rsidRDefault="00D30146">
                    <w:pPr>
                      <w:pStyle w:val="Tekstpodstawowy"/>
                      <w:kinsoku w:val="0"/>
                      <w:overflowPunct w:val="0"/>
                      <w:spacing w:before="14"/>
                      <w:ind w:left="20"/>
                      <w:rPr>
                        <w:sz w:val="16"/>
                        <w:szCs w:val="16"/>
                      </w:rPr>
                    </w:pPr>
                    <w:r>
                      <w:rPr>
                        <w:sz w:val="16"/>
                        <w:szCs w:val="16"/>
                      </w:rPr>
                      <w:t>B-03.02.04-ELEMENTY MAŁEJ ARCHITEKTURY</w:t>
                    </w:r>
                  </w:p>
                </w:txbxContent>
              </v:textbox>
              <w10:wrap anchorx="page" anchory="page"/>
            </v:shape>
          </w:pict>
        </mc:Fallback>
      </mc:AlternateContent>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0146" w:rsidRDefault="00D30146">
    <w:pPr>
      <w:pStyle w:val="Tekstpodstawowy"/>
      <w:kinsoku w:val="0"/>
      <w:overflowPunct w:val="0"/>
      <w:spacing w:line="14" w:lineRule="auto"/>
    </w:pPr>
    <w:r>
      <w:rPr>
        <w:noProof/>
      </w:rPr>
      <mc:AlternateContent>
        <mc:Choice Requires="wps">
          <w:drawing>
            <wp:anchor distT="0" distB="0" distL="114300" distR="114300" simplePos="0" relativeHeight="503090192" behindDoc="1" locked="0" layoutInCell="0" allowOverlap="1" wp14:anchorId="1B75049D" wp14:editId="733EA91D">
              <wp:simplePos x="0" y="0"/>
              <wp:positionH relativeFrom="page">
                <wp:posOffset>4838065</wp:posOffset>
              </wp:positionH>
              <wp:positionV relativeFrom="page">
                <wp:posOffset>167640</wp:posOffset>
              </wp:positionV>
              <wp:extent cx="1833880" cy="139065"/>
              <wp:effectExtent l="0" t="0" r="0" b="0"/>
              <wp:wrapNone/>
              <wp:docPr id="175"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3388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0146" w:rsidRDefault="00D30146">
                          <w:pPr>
                            <w:pStyle w:val="Tekstpodstawowy"/>
                            <w:kinsoku w:val="0"/>
                            <w:overflowPunct w:val="0"/>
                            <w:spacing w:before="14"/>
                            <w:ind w:left="20"/>
                            <w:rPr>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B75049D" id="_x0000_t202" coordsize="21600,21600" o:spt="202" path="m,l,21600r21600,l21600,xe">
              <v:stroke joinstyle="miter"/>
              <v:path gradientshapeok="t" o:connecttype="rect"/>
            </v:shapetype>
            <v:shape id="Text Box 65" o:spid="_x0000_s1061" type="#_x0000_t202" style="position:absolute;left:0;text-align:left;margin-left:380.95pt;margin-top:13.2pt;width:144.4pt;height:10.95pt;z-index:-226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" o:allowincell="f" filled="f" stroked="f">
              <v:textbox inset="0,0,0,0">
                <w:txbxContent>
                  <w:p w:rsidR="00D30146" w:rsidRDefault="00D30146">
                    <w:pPr>
                      <w:pStyle w:val="Tekstpodstawowy"/>
                      <w:kinsoku w:val="0"/>
                      <w:overflowPunct w:val="0"/>
                      <w:spacing w:before="14"/>
                      <w:ind w:left="20"/>
                      <w:rPr>
                        <w:sz w:val="16"/>
                        <w:szCs w:val="16"/>
                      </w:rPr>
                    </w:pP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A"/>
    <w:multiLevelType w:val="multilevel"/>
    <w:tmpl w:val="6BD2C064"/>
    <w:name w:val="Numeracja 12"/>
    <w:lvl w:ilvl="0">
      <w:start w:val="1"/>
      <w:numFmt w:val="bullet"/>
      <w:pStyle w:val="wypunktowanie"/>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1" w15:restartNumberingAfterBreak="0">
    <w:nsid w:val="00000412"/>
    <w:multiLevelType w:val="multilevel"/>
    <w:tmpl w:val="00000895"/>
    <w:lvl w:ilvl="0">
      <w:numFmt w:val="bullet"/>
      <w:lvlText w:val=""/>
      <w:lvlJc w:val="left"/>
      <w:pPr>
        <w:ind w:left="739" w:hanging="341"/>
      </w:pPr>
      <w:rPr>
        <w:rFonts w:ascii="Symbol" w:hAnsi="Symbol" w:cs="Symbol"/>
        <w:b w:val="0"/>
        <w:bCs w:val="0"/>
        <w:w w:val="99"/>
        <w:sz w:val="20"/>
        <w:szCs w:val="20"/>
      </w:rPr>
    </w:lvl>
    <w:lvl w:ilvl="1">
      <w:numFmt w:val="bullet"/>
      <w:lvlText w:val="o"/>
      <w:lvlJc w:val="left"/>
      <w:pPr>
        <w:ind w:left="1838" w:hanging="360"/>
      </w:pPr>
      <w:rPr>
        <w:rFonts w:ascii="CourierPS" w:hAnsi="CourierPS" w:cs="CourierPS"/>
        <w:b w:val="0"/>
        <w:bCs w:val="0"/>
        <w:w w:val="99"/>
        <w:sz w:val="20"/>
        <w:szCs w:val="20"/>
      </w:rPr>
    </w:lvl>
    <w:lvl w:ilvl="2">
      <w:numFmt w:val="bullet"/>
      <w:lvlText w:val="•"/>
      <w:lvlJc w:val="left"/>
      <w:pPr>
        <w:ind w:left="2762" w:hanging="360"/>
      </w:pPr>
    </w:lvl>
    <w:lvl w:ilvl="3">
      <w:numFmt w:val="bullet"/>
      <w:lvlText w:val="•"/>
      <w:lvlJc w:val="left"/>
      <w:pPr>
        <w:ind w:left="3684" w:hanging="360"/>
      </w:pPr>
    </w:lvl>
    <w:lvl w:ilvl="4">
      <w:numFmt w:val="bullet"/>
      <w:lvlText w:val="•"/>
      <w:lvlJc w:val="left"/>
      <w:pPr>
        <w:ind w:left="4606" w:hanging="360"/>
      </w:pPr>
    </w:lvl>
    <w:lvl w:ilvl="5">
      <w:numFmt w:val="bullet"/>
      <w:lvlText w:val="•"/>
      <w:lvlJc w:val="left"/>
      <w:pPr>
        <w:ind w:left="5528" w:hanging="360"/>
      </w:pPr>
    </w:lvl>
    <w:lvl w:ilvl="6">
      <w:numFmt w:val="bullet"/>
      <w:lvlText w:val="•"/>
      <w:lvlJc w:val="left"/>
      <w:pPr>
        <w:ind w:left="6451" w:hanging="360"/>
      </w:pPr>
    </w:lvl>
    <w:lvl w:ilvl="7">
      <w:numFmt w:val="bullet"/>
      <w:lvlText w:val="•"/>
      <w:lvlJc w:val="left"/>
      <w:pPr>
        <w:ind w:left="7373" w:hanging="360"/>
      </w:pPr>
    </w:lvl>
    <w:lvl w:ilvl="8">
      <w:numFmt w:val="bullet"/>
      <w:lvlText w:val="•"/>
      <w:lvlJc w:val="left"/>
      <w:pPr>
        <w:ind w:left="8295" w:hanging="360"/>
      </w:pPr>
    </w:lvl>
  </w:abstractNum>
  <w:abstractNum w:abstractNumId="2" w15:restartNumberingAfterBreak="0">
    <w:nsid w:val="00000476"/>
    <w:multiLevelType w:val="multilevel"/>
    <w:tmpl w:val="000008F9"/>
    <w:lvl w:ilvl="0">
      <w:start w:val="1"/>
      <w:numFmt w:val="decimal"/>
      <w:lvlText w:val="%1."/>
      <w:lvlJc w:val="left"/>
      <w:pPr>
        <w:ind w:left="720" w:hanging="221"/>
      </w:pPr>
      <w:rPr>
        <w:rFonts w:ascii="Times New Roman" w:hAnsi="Times New Roman" w:cs="Times New Roman"/>
        <w:b/>
        <w:bCs/>
        <w:spacing w:val="0"/>
        <w:w w:val="99"/>
        <w:sz w:val="20"/>
        <w:szCs w:val="20"/>
      </w:rPr>
    </w:lvl>
    <w:lvl w:ilvl="1">
      <w:numFmt w:val="bullet"/>
      <w:lvlText w:val="•"/>
      <w:lvlJc w:val="left"/>
      <w:pPr>
        <w:ind w:left="1662" w:hanging="221"/>
      </w:pPr>
    </w:lvl>
    <w:lvl w:ilvl="2">
      <w:numFmt w:val="bullet"/>
      <w:lvlText w:val="•"/>
      <w:lvlJc w:val="left"/>
      <w:pPr>
        <w:ind w:left="2604" w:hanging="221"/>
      </w:pPr>
    </w:lvl>
    <w:lvl w:ilvl="3">
      <w:numFmt w:val="bullet"/>
      <w:lvlText w:val="•"/>
      <w:lvlJc w:val="left"/>
      <w:pPr>
        <w:ind w:left="3546" w:hanging="221"/>
      </w:pPr>
    </w:lvl>
    <w:lvl w:ilvl="4">
      <w:numFmt w:val="bullet"/>
      <w:lvlText w:val="•"/>
      <w:lvlJc w:val="left"/>
      <w:pPr>
        <w:ind w:left="4488" w:hanging="221"/>
      </w:pPr>
    </w:lvl>
    <w:lvl w:ilvl="5">
      <w:numFmt w:val="bullet"/>
      <w:lvlText w:val="•"/>
      <w:lvlJc w:val="left"/>
      <w:pPr>
        <w:ind w:left="5430" w:hanging="221"/>
      </w:pPr>
    </w:lvl>
    <w:lvl w:ilvl="6">
      <w:numFmt w:val="bullet"/>
      <w:lvlText w:val="•"/>
      <w:lvlJc w:val="left"/>
      <w:pPr>
        <w:ind w:left="6372" w:hanging="221"/>
      </w:pPr>
    </w:lvl>
    <w:lvl w:ilvl="7">
      <w:numFmt w:val="bullet"/>
      <w:lvlText w:val="•"/>
      <w:lvlJc w:val="left"/>
      <w:pPr>
        <w:ind w:left="7314" w:hanging="221"/>
      </w:pPr>
    </w:lvl>
    <w:lvl w:ilvl="8">
      <w:numFmt w:val="bullet"/>
      <w:lvlText w:val="•"/>
      <w:lvlJc w:val="left"/>
      <w:pPr>
        <w:ind w:left="8256" w:hanging="221"/>
      </w:pPr>
    </w:lvl>
  </w:abstractNum>
  <w:abstractNum w:abstractNumId="3" w15:restartNumberingAfterBreak="0">
    <w:nsid w:val="00000477"/>
    <w:multiLevelType w:val="multilevel"/>
    <w:tmpl w:val="000008FA"/>
    <w:lvl w:ilvl="0">
      <w:start w:val="1"/>
      <w:numFmt w:val="decimal"/>
      <w:lvlText w:val="%1."/>
      <w:lvlJc w:val="left"/>
      <w:pPr>
        <w:ind w:left="655" w:hanging="250"/>
      </w:pPr>
      <w:rPr>
        <w:rFonts w:ascii="Times New Roman" w:hAnsi="Times New Roman" w:cs="Times New Roman"/>
        <w:b/>
        <w:bCs/>
        <w:spacing w:val="0"/>
        <w:w w:val="99"/>
        <w:sz w:val="20"/>
        <w:szCs w:val="20"/>
      </w:rPr>
    </w:lvl>
    <w:lvl w:ilvl="1">
      <w:start w:val="1"/>
      <w:numFmt w:val="decimal"/>
      <w:lvlText w:val="%1.%2."/>
      <w:lvlJc w:val="left"/>
      <w:pPr>
        <w:ind w:left="804" w:hanging="399"/>
      </w:pPr>
      <w:rPr>
        <w:rFonts w:ascii="Times New Roman" w:hAnsi="Times New Roman" w:cs="Times New Roman"/>
        <w:b/>
        <w:bCs/>
        <w:spacing w:val="0"/>
        <w:w w:val="99"/>
        <w:sz w:val="20"/>
        <w:szCs w:val="20"/>
      </w:rPr>
    </w:lvl>
    <w:lvl w:ilvl="2">
      <w:start w:val="1"/>
      <w:numFmt w:val="decimal"/>
      <w:lvlText w:val="%1.%2.%3."/>
      <w:lvlJc w:val="left"/>
      <w:pPr>
        <w:ind w:left="948" w:hanging="550"/>
      </w:pPr>
      <w:rPr>
        <w:rFonts w:ascii="Times New Roman" w:hAnsi="Times New Roman" w:cs="Times New Roman"/>
        <w:b/>
        <w:bCs/>
        <w:spacing w:val="0"/>
        <w:w w:val="99"/>
        <w:sz w:val="20"/>
        <w:szCs w:val="20"/>
      </w:rPr>
    </w:lvl>
    <w:lvl w:ilvl="3">
      <w:numFmt w:val="bullet"/>
      <w:lvlText w:val="•"/>
      <w:lvlJc w:val="left"/>
      <w:pPr>
        <w:ind w:left="940" w:hanging="550"/>
      </w:pPr>
    </w:lvl>
    <w:lvl w:ilvl="4">
      <w:numFmt w:val="bullet"/>
      <w:lvlText w:val="•"/>
      <w:lvlJc w:val="left"/>
      <w:pPr>
        <w:ind w:left="2254" w:hanging="550"/>
      </w:pPr>
    </w:lvl>
    <w:lvl w:ilvl="5">
      <w:numFmt w:val="bullet"/>
      <w:lvlText w:val="•"/>
      <w:lvlJc w:val="left"/>
      <w:pPr>
        <w:ind w:left="3568" w:hanging="550"/>
      </w:pPr>
    </w:lvl>
    <w:lvl w:ilvl="6">
      <w:numFmt w:val="bullet"/>
      <w:lvlText w:val="•"/>
      <w:lvlJc w:val="left"/>
      <w:pPr>
        <w:ind w:left="4882" w:hanging="550"/>
      </w:pPr>
    </w:lvl>
    <w:lvl w:ilvl="7">
      <w:numFmt w:val="bullet"/>
      <w:lvlText w:val="•"/>
      <w:lvlJc w:val="left"/>
      <w:pPr>
        <w:ind w:left="6197" w:hanging="550"/>
      </w:pPr>
    </w:lvl>
    <w:lvl w:ilvl="8">
      <w:numFmt w:val="bullet"/>
      <w:lvlText w:val="•"/>
      <w:lvlJc w:val="left"/>
      <w:pPr>
        <w:ind w:left="7511" w:hanging="550"/>
      </w:pPr>
    </w:lvl>
  </w:abstractNum>
  <w:abstractNum w:abstractNumId="4" w15:restartNumberingAfterBreak="0">
    <w:nsid w:val="00000478"/>
    <w:multiLevelType w:val="multilevel"/>
    <w:tmpl w:val="000008FB"/>
    <w:lvl w:ilvl="0">
      <w:numFmt w:val="bullet"/>
      <w:lvlText w:val=""/>
      <w:lvlJc w:val="left"/>
      <w:pPr>
        <w:ind w:left="1118" w:hanging="349"/>
      </w:pPr>
      <w:rPr>
        <w:rFonts w:ascii="Symbol" w:hAnsi="Symbol" w:cs="Symbol"/>
        <w:b w:val="0"/>
        <w:bCs w:val="0"/>
        <w:w w:val="99"/>
        <w:sz w:val="20"/>
        <w:szCs w:val="20"/>
      </w:rPr>
    </w:lvl>
    <w:lvl w:ilvl="1">
      <w:numFmt w:val="bullet"/>
      <w:lvlText w:val="•"/>
      <w:lvlJc w:val="left"/>
      <w:pPr>
        <w:ind w:left="2022" w:hanging="349"/>
      </w:pPr>
    </w:lvl>
    <w:lvl w:ilvl="2">
      <w:numFmt w:val="bullet"/>
      <w:lvlText w:val="•"/>
      <w:lvlJc w:val="left"/>
      <w:pPr>
        <w:ind w:left="2924" w:hanging="349"/>
      </w:pPr>
    </w:lvl>
    <w:lvl w:ilvl="3">
      <w:numFmt w:val="bullet"/>
      <w:lvlText w:val="•"/>
      <w:lvlJc w:val="left"/>
      <w:pPr>
        <w:ind w:left="3826" w:hanging="349"/>
      </w:pPr>
    </w:lvl>
    <w:lvl w:ilvl="4">
      <w:numFmt w:val="bullet"/>
      <w:lvlText w:val="•"/>
      <w:lvlJc w:val="left"/>
      <w:pPr>
        <w:ind w:left="4728" w:hanging="349"/>
      </w:pPr>
    </w:lvl>
    <w:lvl w:ilvl="5">
      <w:numFmt w:val="bullet"/>
      <w:lvlText w:val="•"/>
      <w:lvlJc w:val="left"/>
      <w:pPr>
        <w:ind w:left="5630" w:hanging="349"/>
      </w:pPr>
    </w:lvl>
    <w:lvl w:ilvl="6">
      <w:numFmt w:val="bullet"/>
      <w:lvlText w:val="•"/>
      <w:lvlJc w:val="left"/>
      <w:pPr>
        <w:ind w:left="6532" w:hanging="349"/>
      </w:pPr>
    </w:lvl>
    <w:lvl w:ilvl="7">
      <w:numFmt w:val="bullet"/>
      <w:lvlText w:val="•"/>
      <w:lvlJc w:val="left"/>
      <w:pPr>
        <w:ind w:left="7434" w:hanging="349"/>
      </w:pPr>
    </w:lvl>
    <w:lvl w:ilvl="8">
      <w:numFmt w:val="bullet"/>
      <w:lvlText w:val="•"/>
      <w:lvlJc w:val="left"/>
      <w:pPr>
        <w:ind w:left="8336" w:hanging="349"/>
      </w:pPr>
    </w:lvl>
  </w:abstractNum>
  <w:abstractNum w:abstractNumId="5" w15:restartNumberingAfterBreak="0">
    <w:nsid w:val="0000047C"/>
    <w:multiLevelType w:val="multilevel"/>
    <w:tmpl w:val="000008FF"/>
    <w:lvl w:ilvl="0">
      <w:numFmt w:val="bullet"/>
      <w:lvlText w:val=""/>
      <w:lvlJc w:val="left"/>
      <w:pPr>
        <w:ind w:left="1118" w:hanging="349"/>
      </w:pPr>
      <w:rPr>
        <w:rFonts w:ascii="Symbol" w:hAnsi="Symbol" w:cs="Symbol"/>
        <w:b w:val="0"/>
        <w:bCs w:val="0"/>
        <w:w w:val="99"/>
        <w:sz w:val="20"/>
        <w:szCs w:val="20"/>
      </w:rPr>
    </w:lvl>
    <w:lvl w:ilvl="1">
      <w:numFmt w:val="bullet"/>
      <w:lvlText w:val="•"/>
      <w:lvlJc w:val="left"/>
      <w:pPr>
        <w:ind w:left="2022" w:hanging="349"/>
      </w:pPr>
    </w:lvl>
    <w:lvl w:ilvl="2">
      <w:numFmt w:val="bullet"/>
      <w:lvlText w:val="•"/>
      <w:lvlJc w:val="left"/>
      <w:pPr>
        <w:ind w:left="2924" w:hanging="349"/>
      </w:pPr>
    </w:lvl>
    <w:lvl w:ilvl="3">
      <w:numFmt w:val="bullet"/>
      <w:lvlText w:val="•"/>
      <w:lvlJc w:val="left"/>
      <w:pPr>
        <w:ind w:left="3826" w:hanging="349"/>
      </w:pPr>
    </w:lvl>
    <w:lvl w:ilvl="4">
      <w:numFmt w:val="bullet"/>
      <w:lvlText w:val="•"/>
      <w:lvlJc w:val="left"/>
      <w:pPr>
        <w:ind w:left="4728" w:hanging="349"/>
      </w:pPr>
    </w:lvl>
    <w:lvl w:ilvl="5">
      <w:numFmt w:val="bullet"/>
      <w:lvlText w:val="•"/>
      <w:lvlJc w:val="left"/>
      <w:pPr>
        <w:ind w:left="5630" w:hanging="349"/>
      </w:pPr>
    </w:lvl>
    <w:lvl w:ilvl="6">
      <w:numFmt w:val="bullet"/>
      <w:lvlText w:val="•"/>
      <w:lvlJc w:val="left"/>
      <w:pPr>
        <w:ind w:left="6532" w:hanging="349"/>
      </w:pPr>
    </w:lvl>
    <w:lvl w:ilvl="7">
      <w:numFmt w:val="bullet"/>
      <w:lvlText w:val="•"/>
      <w:lvlJc w:val="left"/>
      <w:pPr>
        <w:ind w:left="7434" w:hanging="349"/>
      </w:pPr>
    </w:lvl>
    <w:lvl w:ilvl="8">
      <w:numFmt w:val="bullet"/>
      <w:lvlText w:val="•"/>
      <w:lvlJc w:val="left"/>
      <w:pPr>
        <w:ind w:left="8336" w:hanging="349"/>
      </w:pPr>
    </w:lvl>
  </w:abstractNum>
  <w:abstractNum w:abstractNumId="6" w15:restartNumberingAfterBreak="0">
    <w:nsid w:val="0000047D"/>
    <w:multiLevelType w:val="multilevel"/>
    <w:tmpl w:val="00000900"/>
    <w:lvl w:ilvl="0">
      <w:numFmt w:val="bullet"/>
      <w:lvlText w:val=""/>
      <w:lvlJc w:val="left"/>
      <w:pPr>
        <w:ind w:left="1118" w:hanging="349"/>
      </w:pPr>
      <w:rPr>
        <w:rFonts w:ascii="Symbol" w:hAnsi="Symbol" w:cs="Symbol"/>
        <w:b w:val="0"/>
        <w:bCs w:val="0"/>
        <w:w w:val="99"/>
        <w:sz w:val="20"/>
        <w:szCs w:val="20"/>
      </w:rPr>
    </w:lvl>
    <w:lvl w:ilvl="1">
      <w:numFmt w:val="bullet"/>
      <w:lvlText w:val="•"/>
      <w:lvlJc w:val="left"/>
      <w:pPr>
        <w:ind w:left="2022" w:hanging="349"/>
      </w:pPr>
    </w:lvl>
    <w:lvl w:ilvl="2">
      <w:numFmt w:val="bullet"/>
      <w:lvlText w:val="•"/>
      <w:lvlJc w:val="left"/>
      <w:pPr>
        <w:ind w:left="2924" w:hanging="349"/>
      </w:pPr>
    </w:lvl>
    <w:lvl w:ilvl="3">
      <w:numFmt w:val="bullet"/>
      <w:lvlText w:val="•"/>
      <w:lvlJc w:val="left"/>
      <w:pPr>
        <w:ind w:left="3826" w:hanging="349"/>
      </w:pPr>
    </w:lvl>
    <w:lvl w:ilvl="4">
      <w:numFmt w:val="bullet"/>
      <w:lvlText w:val="•"/>
      <w:lvlJc w:val="left"/>
      <w:pPr>
        <w:ind w:left="4728" w:hanging="349"/>
      </w:pPr>
    </w:lvl>
    <w:lvl w:ilvl="5">
      <w:numFmt w:val="bullet"/>
      <w:lvlText w:val="•"/>
      <w:lvlJc w:val="left"/>
      <w:pPr>
        <w:ind w:left="5630" w:hanging="349"/>
      </w:pPr>
    </w:lvl>
    <w:lvl w:ilvl="6">
      <w:numFmt w:val="bullet"/>
      <w:lvlText w:val="•"/>
      <w:lvlJc w:val="left"/>
      <w:pPr>
        <w:ind w:left="6532" w:hanging="349"/>
      </w:pPr>
    </w:lvl>
    <w:lvl w:ilvl="7">
      <w:numFmt w:val="bullet"/>
      <w:lvlText w:val="•"/>
      <w:lvlJc w:val="left"/>
      <w:pPr>
        <w:ind w:left="7434" w:hanging="349"/>
      </w:pPr>
    </w:lvl>
    <w:lvl w:ilvl="8">
      <w:numFmt w:val="bullet"/>
      <w:lvlText w:val="•"/>
      <w:lvlJc w:val="left"/>
      <w:pPr>
        <w:ind w:left="8336" w:hanging="349"/>
      </w:pPr>
    </w:lvl>
  </w:abstractNum>
  <w:abstractNum w:abstractNumId="7" w15:restartNumberingAfterBreak="0">
    <w:nsid w:val="0000047E"/>
    <w:multiLevelType w:val="multilevel"/>
    <w:tmpl w:val="00000901"/>
    <w:lvl w:ilvl="0">
      <w:numFmt w:val="bullet"/>
      <w:lvlText w:val=""/>
      <w:lvlJc w:val="left"/>
      <w:pPr>
        <w:ind w:left="1106" w:hanging="349"/>
      </w:pPr>
      <w:rPr>
        <w:rFonts w:ascii="Symbol" w:hAnsi="Symbol" w:cs="Symbol"/>
        <w:b w:val="0"/>
        <w:bCs w:val="0"/>
        <w:w w:val="99"/>
        <w:sz w:val="20"/>
        <w:szCs w:val="20"/>
      </w:rPr>
    </w:lvl>
    <w:lvl w:ilvl="1">
      <w:numFmt w:val="bullet"/>
      <w:lvlText w:val="•"/>
      <w:lvlJc w:val="left"/>
      <w:pPr>
        <w:ind w:left="2004" w:hanging="349"/>
      </w:pPr>
    </w:lvl>
    <w:lvl w:ilvl="2">
      <w:numFmt w:val="bullet"/>
      <w:lvlText w:val="•"/>
      <w:lvlJc w:val="left"/>
      <w:pPr>
        <w:ind w:left="2908" w:hanging="349"/>
      </w:pPr>
    </w:lvl>
    <w:lvl w:ilvl="3">
      <w:numFmt w:val="bullet"/>
      <w:lvlText w:val="•"/>
      <w:lvlJc w:val="left"/>
      <w:pPr>
        <w:ind w:left="3812" w:hanging="349"/>
      </w:pPr>
    </w:lvl>
    <w:lvl w:ilvl="4">
      <w:numFmt w:val="bullet"/>
      <w:lvlText w:val="•"/>
      <w:lvlJc w:val="left"/>
      <w:pPr>
        <w:ind w:left="4716" w:hanging="349"/>
      </w:pPr>
    </w:lvl>
    <w:lvl w:ilvl="5">
      <w:numFmt w:val="bullet"/>
      <w:lvlText w:val="•"/>
      <w:lvlJc w:val="left"/>
      <w:pPr>
        <w:ind w:left="5620" w:hanging="349"/>
      </w:pPr>
    </w:lvl>
    <w:lvl w:ilvl="6">
      <w:numFmt w:val="bullet"/>
      <w:lvlText w:val="•"/>
      <w:lvlJc w:val="left"/>
      <w:pPr>
        <w:ind w:left="6524" w:hanging="349"/>
      </w:pPr>
    </w:lvl>
    <w:lvl w:ilvl="7">
      <w:numFmt w:val="bullet"/>
      <w:lvlText w:val="•"/>
      <w:lvlJc w:val="left"/>
      <w:pPr>
        <w:ind w:left="7428" w:hanging="349"/>
      </w:pPr>
    </w:lvl>
    <w:lvl w:ilvl="8">
      <w:numFmt w:val="bullet"/>
      <w:lvlText w:val="•"/>
      <w:lvlJc w:val="left"/>
      <w:pPr>
        <w:ind w:left="8332" w:hanging="349"/>
      </w:pPr>
    </w:lvl>
  </w:abstractNum>
  <w:abstractNum w:abstractNumId="8" w15:restartNumberingAfterBreak="0">
    <w:nsid w:val="0000047F"/>
    <w:multiLevelType w:val="multilevel"/>
    <w:tmpl w:val="00000902"/>
    <w:lvl w:ilvl="0">
      <w:numFmt w:val="bullet"/>
      <w:lvlText w:val=""/>
      <w:lvlJc w:val="left"/>
      <w:pPr>
        <w:ind w:left="1118" w:hanging="349"/>
      </w:pPr>
      <w:rPr>
        <w:rFonts w:ascii="Symbol" w:hAnsi="Symbol" w:cs="Symbol"/>
        <w:b w:val="0"/>
        <w:bCs w:val="0"/>
        <w:w w:val="99"/>
        <w:sz w:val="20"/>
        <w:szCs w:val="20"/>
      </w:rPr>
    </w:lvl>
    <w:lvl w:ilvl="1">
      <w:numFmt w:val="bullet"/>
      <w:lvlText w:val="•"/>
      <w:lvlJc w:val="left"/>
      <w:pPr>
        <w:ind w:left="2022" w:hanging="349"/>
      </w:pPr>
    </w:lvl>
    <w:lvl w:ilvl="2">
      <w:numFmt w:val="bullet"/>
      <w:lvlText w:val="•"/>
      <w:lvlJc w:val="left"/>
      <w:pPr>
        <w:ind w:left="2924" w:hanging="349"/>
      </w:pPr>
    </w:lvl>
    <w:lvl w:ilvl="3">
      <w:numFmt w:val="bullet"/>
      <w:lvlText w:val="•"/>
      <w:lvlJc w:val="left"/>
      <w:pPr>
        <w:ind w:left="3826" w:hanging="349"/>
      </w:pPr>
    </w:lvl>
    <w:lvl w:ilvl="4">
      <w:numFmt w:val="bullet"/>
      <w:lvlText w:val="•"/>
      <w:lvlJc w:val="left"/>
      <w:pPr>
        <w:ind w:left="4728" w:hanging="349"/>
      </w:pPr>
    </w:lvl>
    <w:lvl w:ilvl="5">
      <w:numFmt w:val="bullet"/>
      <w:lvlText w:val="•"/>
      <w:lvlJc w:val="left"/>
      <w:pPr>
        <w:ind w:left="5630" w:hanging="349"/>
      </w:pPr>
    </w:lvl>
    <w:lvl w:ilvl="6">
      <w:numFmt w:val="bullet"/>
      <w:lvlText w:val="•"/>
      <w:lvlJc w:val="left"/>
      <w:pPr>
        <w:ind w:left="6532" w:hanging="349"/>
      </w:pPr>
    </w:lvl>
    <w:lvl w:ilvl="7">
      <w:numFmt w:val="bullet"/>
      <w:lvlText w:val="•"/>
      <w:lvlJc w:val="left"/>
      <w:pPr>
        <w:ind w:left="7434" w:hanging="349"/>
      </w:pPr>
    </w:lvl>
    <w:lvl w:ilvl="8">
      <w:numFmt w:val="bullet"/>
      <w:lvlText w:val="•"/>
      <w:lvlJc w:val="left"/>
      <w:pPr>
        <w:ind w:left="8336" w:hanging="349"/>
      </w:pPr>
    </w:lvl>
  </w:abstractNum>
  <w:abstractNum w:abstractNumId="9" w15:restartNumberingAfterBreak="0">
    <w:nsid w:val="00000480"/>
    <w:multiLevelType w:val="multilevel"/>
    <w:tmpl w:val="00000903"/>
    <w:lvl w:ilvl="0">
      <w:start w:val="1"/>
      <w:numFmt w:val="lowerLetter"/>
      <w:lvlText w:val="%1)"/>
      <w:lvlJc w:val="left"/>
      <w:pPr>
        <w:ind w:left="603" w:hanging="204"/>
      </w:pPr>
      <w:rPr>
        <w:rFonts w:ascii="Times New Roman" w:hAnsi="Times New Roman" w:cs="Times New Roman"/>
        <w:b w:val="0"/>
        <w:bCs w:val="0"/>
        <w:w w:val="99"/>
        <w:sz w:val="20"/>
        <w:szCs w:val="20"/>
      </w:rPr>
    </w:lvl>
    <w:lvl w:ilvl="1">
      <w:numFmt w:val="bullet"/>
      <w:lvlText w:val="•"/>
      <w:lvlJc w:val="left"/>
      <w:pPr>
        <w:ind w:left="1554" w:hanging="204"/>
      </w:pPr>
    </w:lvl>
    <w:lvl w:ilvl="2">
      <w:numFmt w:val="bullet"/>
      <w:lvlText w:val="•"/>
      <w:lvlJc w:val="left"/>
      <w:pPr>
        <w:ind w:left="2508" w:hanging="204"/>
      </w:pPr>
    </w:lvl>
    <w:lvl w:ilvl="3">
      <w:numFmt w:val="bullet"/>
      <w:lvlText w:val="•"/>
      <w:lvlJc w:val="left"/>
      <w:pPr>
        <w:ind w:left="3462" w:hanging="204"/>
      </w:pPr>
    </w:lvl>
    <w:lvl w:ilvl="4">
      <w:numFmt w:val="bullet"/>
      <w:lvlText w:val="•"/>
      <w:lvlJc w:val="left"/>
      <w:pPr>
        <w:ind w:left="4416" w:hanging="204"/>
      </w:pPr>
    </w:lvl>
    <w:lvl w:ilvl="5">
      <w:numFmt w:val="bullet"/>
      <w:lvlText w:val="•"/>
      <w:lvlJc w:val="left"/>
      <w:pPr>
        <w:ind w:left="5370" w:hanging="204"/>
      </w:pPr>
    </w:lvl>
    <w:lvl w:ilvl="6">
      <w:numFmt w:val="bullet"/>
      <w:lvlText w:val="•"/>
      <w:lvlJc w:val="left"/>
      <w:pPr>
        <w:ind w:left="6324" w:hanging="204"/>
      </w:pPr>
    </w:lvl>
    <w:lvl w:ilvl="7">
      <w:numFmt w:val="bullet"/>
      <w:lvlText w:val="•"/>
      <w:lvlJc w:val="left"/>
      <w:pPr>
        <w:ind w:left="7278" w:hanging="204"/>
      </w:pPr>
    </w:lvl>
    <w:lvl w:ilvl="8">
      <w:numFmt w:val="bullet"/>
      <w:lvlText w:val="•"/>
      <w:lvlJc w:val="left"/>
      <w:pPr>
        <w:ind w:left="8232" w:hanging="204"/>
      </w:pPr>
    </w:lvl>
  </w:abstractNum>
  <w:abstractNum w:abstractNumId="10" w15:restartNumberingAfterBreak="0">
    <w:nsid w:val="00000481"/>
    <w:multiLevelType w:val="multilevel"/>
    <w:tmpl w:val="00000904"/>
    <w:lvl w:ilvl="0">
      <w:start w:val="1"/>
      <w:numFmt w:val="decimal"/>
      <w:lvlText w:val="%1)"/>
      <w:lvlJc w:val="left"/>
      <w:pPr>
        <w:ind w:left="758" w:hanging="360"/>
      </w:pPr>
      <w:rPr>
        <w:rFonts w:ascii="Times New Roman" w:hAnsi="Times New Roman" w:cs="Times New Roman"/>
        <w:b w:val="0"/>
        <w:bCs w:val="0"/>
        <w:spacing w:val="0"/>
        <w:w w:val="99"/>
        <w:sz w:val="20"/>
        <w:szCs w:val="20"/>
      </w:rPr>
    </w:lvl>
    <w:lvl w:ilvl="1">
      <w:numFmt w:val="bullet"/>
      <w:lvlText w:val="•"/>
      <w:lvlJc w:val="left"/>
      <w:pPr>
        <w:ind w:left="1698" w:hanging="360"/>
      </w:pPr>
    </w:lvl>
    <w:lvl w:ilvl="2">
      <w:numFmt w:val="bullet"/>
      <w:lvlText w:val="•"/>
      <w:lvlJc w:val="left"/>
      <w:pPr>
        <w:ind w:left="2636" w:hanging="360"/>
      </w:pPr>
    </w:lvl>
    <w:lvl w:ilvl="3">
      <w:numFmt w:val="bullet"/>
      <w:lvlText w:val="•"/>
      <w:lvlJc w:val="left"/>
      <w:pPr>
        <w:ind w:left="3574" w:hanging="360"/>
      </w:pPr>
    </w:lvl>
    <w:lvl w:ilvl="4">
      <w:numFmt w:val="bullet"/>
      <w:lvlText w:val="•"/>
      <w:lvlJc w:val="left"/>
      <w:pPr>
        <w:ind w:left="4512" w:hanging="360"/>
      </w:pPr>
    </w:lvl>
    <w:lvl w:ilvl="5">
      <w:numFmt w:val="bullet"/>
      <w:lvlText w:val="•"/>
      <w:lvlJc w:val="left"/>
      <w:pPr>
        <w:ind w:left="5450" w:hanging="360"/>
      </w:pPr>
    </w:lvl>
    <w:lvl w:ilvl="6">
      <w:numFmt w:val="bullet"/>
      <w:lvlText w:val="•"/>
      <w:lvlJc w:val="left"/>
      <w:pPr>
        <w:ind w:left="6388" w:hanging="360"/>
      </w:pPr>
    </w:lvl>
    <w:lvl w:ilvl="7">
      <w:numFmt w:val="bullet"/>
      <w:lvlText w:val="•"/>
      <w:lvlJc w:val="left"/>
      <w:pPr>
        <w:ind w:left="7326" w:hanging="360"/>
      </w:pPr>
    </w:lvl>
    <w:lvl w:ilvl="8">
      <w:numFmt w:val="bullet"/>
      <w:lvlText w:val="•"/>
      <w:lvlJc w:val="left"/>
      <w:pPr>
        <w:ind w:left="8264" w:hanging="360"/>
      </w:pPr>
    </w:lvl>
  </w:abstractNum>
  <w:abstractNum w:abstractNumId="11" w15:restartNumberingAfterBreak="0">
    <w:nsid w:val="00000482"/>
    <w:multiLevelType w:val="multilevel"/>
    <w:tmpl w:val="00000905"/>
    <w:lvl w:ilvl="0">
      <w:start w:val="1"/>
      <w:numFmt w:val="decimal"/>
      <w:lvlText w:val="%1)"/>
      <w:lvlJc w:val="left"/>
      <w:pPr>
        <w:ind w:left="758" w:hanging="360"/>
      </w:pPr>
      <w:rPr>
        <w:rFonts w:ascii="Times New Roman" w:hAnsi="Times New Roman" w:cs="Times New Roman"/>
        <w:b w:val="0"/>
        <w:bCs w:val="0"/>
        <w:spacing w:val="0"/>
        <w:w w:val="99"/>
        <w:sz w:val="20"/>
        <w:szCs w:val="20"/>
      </w:rPr>
    </w:lvl>
    <w:lvl w:ilvl="1">
      <w:numFmt w:val="bullet"/>
      <w:lvlText w:val="•"/>
      <w:lvlJc w:val="left"/>
      <w:pPr>
        <w:ind w:left="1698" w:hanging="360"/>
      </w:pPr>
    </w:lvl>
    <w:lvl w:ilvl="2">
      <w:numFmt w:val="bullet"/>
      <w:lvlText w:val="•"/>
      <w:lvlJc w:val="left"/>
      <w:pPr>
        <w:ind w:left="2636" w:hanging="360"/>
      </w:pPr>
    </w:lvl>
    <w:lvl w:ilvl="3">
      <w:numFmt w:val="bullet"/>
      <w:lvlText w:val="•"/>
      <w:lvlJc w:val="left"/>
      <w:pPr>
        <w:ind w:left="3574" w:hanging="360"/>
      </w:pPr>
    </w:lvl>
    <w:lvl w:ilvl="4">
      <w:numFmt w:val="bullet"/>
      <w:lvlText w:val="•"/>
      <w:lvlJc w:val="left"/>
      <w:pPr>
        <w:ind w:left="4512" w:hanging="360"/>
      </w:pPr>
    </w:lvl>
    <w:lvl w:ilvl="5">
      <w:numFmt w:val="bullet"/>
      <w:lvlText w:val="•"/>
      <w:lvlJc w:val="left"/>
      <w:pPr>
        <w:ind w:left="5450" w:hanging="360"/>
      </w:pPr>
    </w:lvl>
    <w:lvl w:ilvl="6">
      <w:numFmt w:val="bullet"/>
      <w:lvlText w:val="•"/>
      <w:lvlJc w:val="left"/>
      <w:pPr>
        <w:ind w:left="6388" w:hanging="360"/>
      </w:pPr>
    </w:lvl>
    <w:lvl w:ilvl="7">
      <w:numFmt w:val="bullet"/>
      <w:lvlText w:val="•"/>
      <w:lvlJc w:val="left"/>
      <w:pPr>
        <w:ind w:left="7326" w:hanging="360"/>
      </w:pPr>
    </w:lvl>
    <w:lvl w:ilvl="8">
      <w:numFmt w:val="bullet"/>
      <w:lvlText w:val="•"/>
      <w:lvlJc w:val="left"/>
      <w:pPr>
        <w:ind w:left="8264" w:hanging="360"/>
      </w:pPr>
    </w:lvl>
  </w:abstractNum>
  <w:abstractNum w:abstractNumId="12" w15:restartNumberingAfterBreak="0">
    <w:nsid w:val="000004B8"/>
    <w:multiLevelType w:val="multilevel"/>
    <w:tmpl w:val="0000093B"/>
    <w:lvl w:ilvl="0">
      <w:start w:val="1"/>
      <w:numFmt w:val="decimal"/>
      <w:lvlText w:val="%1."/>
      <w:lvlJc w:val="left"/>
      <w:pPr>
        <w:ind w:left="720" w:hanging="221"/>
      </w:pPr>
      <w:rPr>
        <w:rFonts w:ascii="Times New Roman" w:hAnsi="Times New Roman" w:cs="Times New Roman"/>
        <w:b/>
        <w:bCs/>
        <w:spacing w:val="0"/>
        <w:w w:val="99"/>
        <w:sz w:val="20"/>
        <w:szCs w:val="20"/>
      </w:rPr>
    </w:lvl>
    <w:lvl w:ilvl="1">
      <w:numFmt w:val="bullet"/>
      <w:lvlText w:val="•"/>
      <w:lvlJc w:val="left"/>
      <w:pPr>
        <w:ind w:left="1662" w:hanging="221"/>
      </w:pPr>
    </w:lvl>
    <w:lvl w:ilvl="2">
      <w:numFmt w:val="bullet"/>
      <w:lvlText w:val="•"/>
      <w:lvlJc w:val="left"/>
      <w:pPr>
        <w:ind w:left="2604" w:hanging="221"/>
      </w:pPr>
    </w:lvl>
    <w:lvl w:ilvl="3">
      <w:numFmt w:val="bullet"/>
      <w:lvlText w:val="•"/>
      <w:lvlJc w:val="left"/>
      <w:pPr>
        <w:ind w:left="3546" w:hanging="221"/>
      </w:pPr>
    </w:lvl>
    <w:lvl w:ilvl="4">
      <w:numFmt w:val="bullet"/>
      <w:lvlText w:val="•"/>
      <w:lvlJc w:val="left"/>
      <w:pPr>
        <w:ind w:left="4488" w:hanging="221"/>
      </w:pPr>
    </w:lvl>
    <w:lvl w:ilvl="5">
      <w:numFmt w:val="bullet"/>
      <w:lvlText w:val="•"/>
      <w:lvlJc w:val="left"/>
      <w:pPr>
        <w:ind w:left="5430" w:hanging="221"/>
      </w:pPr>
    </w:lvl>
    <w:lvl w:ilvl="6">
      <w:numFmt w:val="bullet"/>
      <w:lvlText w:val="•"/>
      <w:lvlJc w:val="left"/>
      <w:pPr>
        <w:ind w:left="6372" w:hanging="221"/>
      </w:pPr>
    </w:lvl>
    <w:lvl w:ilvl="7">
      <w:numFmt w:val="bullet"/>
      <w:lvlText w:val="•"/>
      <w:lvlJc w:val="left"/>
      <w:pPr>
        <w:ind w:left="7314" w:hanging="221"/>
      </w:pPr>
    </w:lvl>
    <w:lvl w:ilvl="8">
      <w:numFmt w:val="bullet"/>
      <w:lvlText w:val="•"/>
      <w:lvlJc w:val="left"/>
      <w:pPr>
        <w:ind w:left="8256" w:hanging="221"/>
      </w:pPr>
    </w:lvl>
  </w:abstractNum>
  <w:abstractNum w:abstractNumId="13" w15:restartNumberingAfterBreak="0">
    <w:nsid w:val="000004B9"/>
    <w:multiLevelType w:val="multilevel"/>
    <w:tmpl w:val="16CCE782"/>
    <w:lvl w:ilvl="0">
      <w:start w:val="1"/>
      <w:numFmt w:val="decimal"/>
      <w:lvlText w:val="%1."/>
      <w:lvlJc w:val="left"/>
      <w:pPr>
        <w:ind w:left="655" w:hanging="250"/>
      </w:pPr>
      <w:rPr>
        <w:rFonts w:ascii="Times New Roman" w:hAnsi="Times New Roman" w:cs="Times New Roman" w:hint="default"/>
        <w:b/>
        <w:bCs/>
        <w:spacing w:val="0"/>
        <w:w w:val="99"/>
        <w:sz w:val="20"/>
        <w:szCs w:val="20"/>
      </w:rPr>
    </w:lvl>
    <w:lvl w:ilvl="1">
      <w:start w:val="1"/>
      <w:numFmt w:val="decimal"/>
      <w:lvlText w:val="%1.%2."/>
      <w:lvlJc w:val="left"/>
      <w:pPr>
        <w:ind w:left="804" w:hanging="399"/>
      </w:pPr>
      <w:rPr>
        <w:rFonts w:ascii="Times New Roman" w:hAnsi="Times New Roman" w:cs="Times New Roman" w:hint="default"/>
        <w:b/>
        <w:bCs/>
        <w:spacing w:val="0"/>
        <w:w w:val="99"/>
        <w:sz w:val="20"/>
        <w:szCs w:val="20"/>
      </w:rPr>
    </w:lvl>
    <w:lvl w:ilvl="2">
      <w:start w:val="2"/>
      <w:numFmt w:val="decimal"/>
      <w:lvlText w:val="%1.%2.%3."/>
      <w:lvlJc w:val="left"/>
      <w:pPr>
        <w:ind w:left="948" w:hanging="550"/>
      </w:pPr>
      <w:rPr>
        <w:rFonts w:ascii="Times New Roman" w:hAnsi="Times New Roman" w:cs="Times New Roman" w:hint="default"/>
        <w:b/>
        <w:bCs/>
        <w:spacing w:val="0"/>
        <w:w w:val="99"/>
        <w:sz w:val="20"/>
        <w:szCs w:val="20"/>
      </w:rPr>
    </w:lvl>
    <w:lvl w:ilvl="3">
      <w:start w:val="1"/>
      <w:numFmt w:val="decimal"/>
      <w:lvlText w:val="%4."/>
      <w:lvlJc w:val="left"/>
      <w:pPr>
        <w:ind w:left="1027" w:hanging="202"/>
      </w:pPr>
      <w:rPr>
        <w:rFonts w:ascii="Times New Roman" w:hAnsi="Times New Roman" w:cs="Times New Roman" w:hint="default"/>
        <w:b w:val="0"/>
        <w:bCs w:val="0"/>
        <w:spacing w:val="0"/>
        <w:w w:val="99"/>
        <w:sz w:val="20"/>
        <w:szCs w:val="20"/>
      </w:rPr>
    </w:lvl>
    <w:lvl w:ilvl="4">
      <w:numFmt w:val="bullet"/>
      <w:lvlText w:val="•"/>
      <w:lvlJc w:val="left"/>
      <w:pPr>
        <w:ind w:left="2322" w:hanging="202"/>
      </w:pPr>
      <w:rPr>
        <w:rFonts w:hint="default"/>
      </w:rPr>
    </w:lvl>
    <w:lvl w:ilvl="5">
      <w:numFmt w:val="bullet"/>
      <w:lvlText w:val="•"/>
      <w:lvlJc w:val="left"/>
      <w:pPr>
        <w:ind w:left="3625" w:hanging="202"/>
      </w:pPr>
      <w:rPr>
        <w:rFonts w:hint="default"/>
      </w:rPr>
    </w:lvl>
    <w:lvl w:ilvl="6">
      <w:numFmt w:val="bullet"/>
      <w:lvlText w:val="•"/>
      <w:lvlJc w:val="left"/>
      <w:pPr>
        <w:ind w:left="4928" w:hanging="202"/>
      </w:pPr>
      <w:rPr>
        <w:rFonts w:hint="default"/>
      </w:rPr>
    </w:lvl>
    <w:lvl w:ilvl="7">
      <w:numFmt w:val="bullet"/>
      <w:lvlText w:val="•"/>
      <w:lvlJc w:val="left"/>
      <w:pPr>
        <w:ind w:left="6231" w:hanging="202"/>
      </w:pPr>
      <w:rPr>
        <w:rFonts w:hint="default"/>
      </w:rPr>
    </w:lvl>
    <w:lvl w:ilvl="8">
      <w:numFmt w:val="bullet"/>
      <w:lvlText w:val="•"/>
      <w:lvlJc w:val="left"/>
      <w:pPr>
        <w:ind w:left="7534" w:hanging="202"/>
      </w:pPr>
      <w:rPr>
        <w:rFonts w:hint="default"/>
      </w:rPr>
    </w:lvl>
  </w:abstractNum>
  <w:abstractNum w:abstractNumId="14" w15:restartNumberingAfterBreak="0">
    <w:nsid w:val="000004C9"/>
    <w:multiLevelType w:val="multilevel"/>
    <w:tmpl w:val="0000094C"/>
    <w:lvl w:ilvl="0">
      <w:start w:val="1"/>
      <w:numFmt w:val="decimal"/>
      <w:lvlText w:val="%1."/>
      <w:lvlJc w:val="left"/>
      <w:pPr>
        <w:ind w:left="619" w:hanging="221"/>
      </w:pPr>
      <w:rPr>
        <w:rFonts w:ascii="Times New Roman" w:hAnsi="Times New Roman" w:cs="Times New Roman"/>
        <w:b/>
        <w:bCs/>
        <w:spacing w:val="0"/>
        <w:w w:val="99"/>
        <w:sz w:val="20"/>
        <w:szCs w:val="20"/>
      </w:rPr>
    </w:lvl>
    <w:lvl w:ilvl="1">
      <w:numFmt w:val="bullet"/>
      <w:lvlText w:val="•"/>
      <w:lvlJc w:val="left"/>
      <w:pPr>
        <w:ind w:left="1572" w:hanging="221"/>
      </w:pPr>
    </w:lvl>
    <w:lvl w:ilvl="2">
      <w:numFmt w:val="bullet"/>
      <w:lvlText w:val="•"/>
      <w:lvlJc w:val="left"/>
      <w:pPr>
        <w:ind w:left="2524" w:hanging="221"/>
      </w:pPr>
    </w:lvl>
    <w:lvl w:ilvl="3">
      <w:numFmt w:val="bullet"/>
      <w:lvlText w:val="•"/>
      <w:lvlJc w:val="left"/>
      <w:pPr>
        <w:ind w:left="3476" w:hanging="221"/>
      </w:pPr>
    </w:lvl>
    <w:lvl w:ilvl="4">
      <w:numFmt w:val="bullet"/>
      <w:lvlText w:val="•"/>
      <w:lvlJc w:val="left"/>
      <w:pPr>
        <w:ind w:left="4428" w:hanging="221"/>
      </w:pPr>
    </w:lvl>
    <w:lvl w:ilvl="5">
      <w:numFmt w:val="bullet"/>
      <w:lvlText w:val="•"/>
      <w:lvlJc w:val="left"/>
      <w:pPr>
        <w:ind w:left="5380" w:hanging="221"/>
      </w:pPr>
    </w:lvl>
    <w:lvl w:ilvl="6">
      <w:numFmt w:val="bullet"/>
      <w:lvlText w:val="•"/>
      <w:lvlJc w:val="left"/>
      <w:pPr>
        <w:ind w:left="6332" w:hanging="221"/>
      </w:pPr>
    </w:lvl>
    <w:lvl w:ilvl="7">
      <w:numFmt w:val="bullet"/>
      <w:lvlText w:val="•"/>
      <w:lvlJc w:val="left"/>
      <w:pPr>
        <w:ind w:left="7284" w:hanging="221"/>
      </w:pPr>
    </w:lvl>
    <w:lvl w:ilvl="8">
      <w:numFmt w:val="bullet"/>
      <w:lvlText w:val="•"/>
      <w:lvlJc w:val="left"/>
      <w:pPr>
        <w:ind w:left="8236" w:hanging="221"/>
      </w:pPr>
    </w:lvl>
  </w:abstractNum>
  <w:abstractNum w:abstractNumId="15" w15:restartNumberingAfterBreak="0">
    <w:nsid w:val="000004CA"/>
    <w:multiLevelType w:val="multilevel"/>
    <w:tmpl w:val="0000094D"/>
    <w:lvl w:ilvl="0">
      <w:start w:val="1"/>
      <w:numFmt w:val="decimal"/>
      <w:lvlText w:val="%1."/>
      <w:lvlJc w:val="left"/>
      <w:pPr>
        <w:ind w:left="655" w:hanging="250"/>
      </w:pPr>
      <w:rPr>
        <w:rFonts w:ascii="Times New Roman" w:hAnsi="Times New Roman" w:cs="Times New Roman"/>
        <w:b/>
        <w:bCs/>
        <w:spacing w:val="0"/>
        <w:w w:val="99"/>
        <w:sz w:val="20"/>
        <w:szCs w:val="20"/>
      </w:rPr>
    </w:lvl>
    <w:lvl w:ilvl="1">
      <w:start w:val="1"/>
      <w:numFmt w:val="decimal"/>
      <w:lvlText w:val="%1.%2."/>
      <w:lvlJc w:val="left"/>
      <w:pPr>
        <w:ind w:left="804" w:hanging="399"/>
      </w:pPr>
      <w:rPr>
        <w:rFonts w:ascii="Times New Roman" w:hAnsi="Times New Roman" w:cs="Times New Roman"/>
        <w:b/>
        <w:bCs/>
        <w:spacing w:val="0"/>
        <w:w w:val="99"/>
        <w:sz w:val="20"/>
        <w:szCs w:val="20"/>
      </w:rPr>
    </w:lvl>
    <w:lvl w:ilvl="2">
      <w:numFmt w:val="bullet"/>
      <w:lvlText w:val="•"/>
      <w:lvlJc w:val="left"/>
      <w:pPr>
        <w:ind w:left="1837" w:hanging="399"/>
      </w:pPr>
    </w:lvl>
    <w:lvl w:ilvl="3">
      <w:numFmt w:val="bullet"/>
      <w:lvlText w:val="•"/>
      <w:lvlJc w:val="left"/>
      <w:pPr>
        <w:ind w:left="2875" w:hanging="399"/>
      </w:pPr>
    </w:lvl>
    <w:lvl w:ilvl="4">
      <w:numFmt w:val="bullet"/>
      <w:lvlText w:val="•"/>
      <w:lvlJc w:val="left"/>
      <w:pPr>
        <w:ind w:left="3913" w:hanging="399"/>
      </w:pPr>
    </w:lvl>
    <w:lvl w:ilvl="5">
      <w:numFmt w:val="bullet"/>
      <w:lvlText w:val="•"/>
      <w:lvlJc w:val="left"/>
      <w:pPr>
        <w:ind w:left="4951" w:hanging="399"/>
      </w:pPr>
    </w:lvl>
    <w:lvl w:ilvl="6">
      <w:numFmt w:val="bullet"/>
      <w:lvlText w:val="•"/>
      <w:lvlJc w:val="left"/>
      <w:pPr>
        <w:ind w:left="5988" w:hanging="399"/>
      </w:pPr>
    </w:lvl>
    <w:lvl w:ilvl="7">
      <w:numFmt w:val="bullet"/>
      <w:lvlText w:val="•"/>
      <w:lvlJc w:val="left"/>
      <w:pPr>
        <w:ind w:left="7026" w:hanging="399"/>
      </w:pPr>
    </w:lvl>
    <w:lvl w:ilvl="8">
      <w:numFmt w:val="bullet"/>
      <w:lvlText w:val="•"/>
      <w:lvlJc w:val="left"/>
      <w:pPr>
        <w:ind w:left="8064" w:hanging="399"/>
      </w:pPr>
    </w:lvl>
  </w:abstractNum>
  <w:abstractNum w:abstractNumId="16" w15:restartNumberingAfterBreak="0">
    <w:nsid w:val="000004CB"/>
    <w:multiLevelType w:val="multilevel"/>
    <w:tmpl w:val="0000094E"/>
    <w:lvl w:ilvl="0">
      <w:start w:val="1"/>
      <w:numFmt w:val="decimal"/>
      <w:lvlText w:val="%1."/>
      <w:lvlJc w:val="left"/>
      <w:pPr>
        <w:ind w:left="720" w:hanging="221"/>
      </w:pPr>
      <w:rPr>
        <w:rFonts w:ascii="Times New Roman" w:hAnsi="Times New Roman" w:cs="Times New Roman"/>
        <w:b/>
        <w:bCs/>
        <w:spacing w:val="0"/>
        <w:w w:val="99"/>
        <w:sz w:val="20"/>
        <w:szCs w:val="20"/>
      </w:rPr>
    </w:lvl>
    <w:lvl w:ilvl="1">
      <w:numFmt w:val="bullet"/>
      <w:lvlText w:val="•"/>
      <w:lvlJc w:val="left"/>
      <w:pPr>
        <w:ind w:left="1662" w:hanging="221"/>
      </w:pPr>
    </w:lvl>
    <w:lvl w:ilvl="2">
      <w:numFmt w:val="bullet"/>
      <w:lvlText w:val="•"/>
      <w:lvlJc w:val="left"/>
      <w:pPr>
        <w:ind w:left="2604" w:hanging="221"/>
      </w:pPr>
    </w:lvl>
    <w:lvl w:ilvl="3">
      <w:numFmt w:val="bullet"/>
      <w:lvlText w:val="•"/>
      <w:lvlJc w:val="left"/>
      <w:pPr>
        <w:ind w:left="3546" w:hanging="221"/>
      </w:pPr>
    </w:lvl>
    <w:lvl w:ilvl="4">
      <w:numFmt w:val="bullet"/>
      <w:lvlText w:val="•"/>
      <w:lvlJc w:val="left"/>
      <w:pPr>
        <w:ind w:left="4488" w:hanging="221"/>
      </w:pPr>
    </w:lvl>
    <w:lvl w:ilvl="5">
      <w:numFmt w:val="bullet"/>
      <w:lvlText w:val="•"/>
      <w:lvlJc w:val="left"/>
      <w:pPr>
        <w:ind w:left="5430" w:hanging="221"/>
      </w:pPr>
    </w:lvl>
    <w:lvl w:ilvl="6">
      <w:numFmt w:val="bullet"/>
      <w:lvlText w:val="•"/>
      <w:lvlJc w:val="left"/>
      <w:pPr>
        <w:ind w:left="6372" w:hanging="221"/>
      </w:pPr>
    </w:lvl>
    <w:lvl w:ilvl="7">
      <w:numFmt w:val="bullet"/>
      <w:lvlText w:val="•"/>
      <w:lvlJc w:val="left"/>
      <w:pPr>
        <w:ind w:left="7314" w:hanging="221"/>
      </w:pPr>
    </w:lvl>
    <w:lvl w:ilvl="8">
      <w:numFmt w:val="bullet"/>
      <w:lvlText w:val="•"/>
      <w:lvlJc w:val="left"/>
      <w:pPr>
        <w:ind w:left="8256" w:hanging="221"/>
      </w:pPr>
    </w:lvl>
  </w:abstractNum>
  <w:abstractNum w:abstractNumId="17" w15:restartNumberingAfterBreak="0">
    <w:nsid w:val="000004CC"/>
    <w:multiLevelType w:val="multilevel"/>
    <w:tmpl w:val="0000094F"/>
    <w:lvl w:ilvl="0">
      <w:start w:val="1"/>
      <w:numFmt w:val="decimal"/>
      <w:lvlText w:val="%1."/>
      <w:lvlJc w:val="left"/>
      <w:pPr>
        <w:ind w:left="655" w:hanging="250"/>
      </w:pPr>
      <w:rPr>
        <w:rFonts w:ascii="Times New Roman" w:hAnsi="Times New Roman" w:cs="Times New Roman"/>
        <w:b/>
        <w:bCs/>
        <w:spacing w:val="0"/>
        <w:w w:val="99"/>
        <w:sz w:val="20"/>
        <w:szCs w:val="20"/>
      </w:rPr>
    </w:lvl>
    <w:lvl w:ilvl="1">
      <w:start w:val="1"/>
      <w:numFmt w:val="decimal"/>
      <w:lvlText w:val="%1.%2."/>
      <w:lvlJc w:val="left"/>
      <w:pPr>
        <w:ind w:left="804" w:hanging="399"/>
      </w:pPr>
      <w:rPr>
        <w:rFonts w:ascii="Times New Roman" w:hAnsi="Times New Roman" w:cs="Times New Roman"/>
        <w:b/>
        <w:bCs/>
        <w:spacing w:val="0"/>
        <w:w w:val="99"/>
        <w:sz w:val="20"/>
        <w:szCs w:val="20"/>
      </w:rPr>
    </w:lvl>
    <w:lvl w:ilvl="2">
      <w:start w:val="1"/>
      <w:numFmt w:val="decimal"/>
      <w:lvlText w:val="%1.%2.%3."/>
      <w:lvlJc w:val="left"/>
      <w:pPr>
        <w:ind w:left="948" w:hanging="550"/>
      </w:pPr>
      <w:rPr>
        <w:rFonts w:ascii="Times New Roman" w:hAnsi="Times New Roman" w:cs="Times New Roman"/>
        <w:b/>
        <w:bCs/>
        <w:spacing w:val="0"/>
        <w:w w:val="99"/>
        <w:sz w:val="20"/>
        <w:szCs w:val="20"/>
      </w:rPr>
    </w:lvl>
    <w:lvl w:ilvl="3">
      <w:numFmt w:val="bullet"/>
      <w:lvlText w:val=""/>
      <w:lvlJc w:val="left"/>
      <w:pPr>
        <w:ind w:left="1106" w:hanging="349"/>
      </w:pPr>
      <w:rPr>
        <w:rFonts w:ascii="Symbol" w:hAnsi="Symbol" w:cs="Symbol"/>
        <w:b w:val="0"/>
        <w:bCs w:val="0"/>
        <w:w w:val="99"/>
        <w:sz w:val="20"/>
        <w:szCs w:val="20"/>
      </w:rPr>
    </w:lvl>
    <w:lvl w:ilvl="4">
      <w:numFmt w:val="bullet"/>
      <w:lvlText w:val="•"/>
      <w:lvlJc w:val="left"/>
      <w:pPr>
        <w:ind w:left="2391" w:hanging="349"/>
      </w:pPr>
    </w:lvl>
    <w:lvl w:ilvl="5">
      <w:numFmt w:val="bullet"/>
      <w:lvlText w:val="•"/>
      <w:lvlJc w:val="left"/>
      <w:pPr>
        <w:ind w:left="3682" w:hanging="349"/>
      </w:pPr>
    </w:lvl>
    <w:lvl w:ilvl="6">
      <w:numFmt w:val="bullet"/>
      <w:lvlText w:val="•"/>
      <w:lvlJc w:val="left"/>
      <w:pPr>
        <w:ind w:left="4974" w:hanging="349"/>
      </w:pPr>
    </w:lvl>
    <w:lvl w:ilvl="7">
      <w:numFmt w:val="bullet"/>
      <w:lvlText w:val="•"/>
      <w:lvlJc w:val="left"/>
      <w:pPr>
        <w:ind w:left="6265" w:hanging="349"/>
      </w:pPr>
    </w:lvl>
    <w:lvl w:ilvl="8">
      <w:numFmt w:val="bullet"/>
      <w:lvlText w:val="•"/>
      <w:lvlJc w:val="left"/>
      <w:pPr>
        <w:ind w:left="7557" w:hanging="349"/>
      </w:pPr>
    </w:lvl>
  </w:abstractNum>
  <w:abstractNum w:abstractNumId="18" w15:restartNumberingAfterBreak="0">
    <w:nsid w:val="000004CE"/>
    <w:multiLevelType w:val="multilevel"/>
    <w:tmpl w:val="00000951"/>
    <w:lvl w:ilvl="0">
      <w:numFmt w:val="bullet"/>
      <w:lvlText w:val=""/>
      <w:lvlJc w:val="left"/>
      <w:pPr>
        <w:ind w:left="825" w:hanging="360"/>
      </w:pPr>
      <w:rPr>
        <w:rFonts w:ascii="Symbol" w:hAnsi="Symbol" w:cs="Symbol"/>
        <w:b w:val="0"/>
        <w:bCs w:val="0"/>
        <w:w w:val="99"/>
        <w:sz w:val="20"/>
        <w:szCs w:val="20"/>
      </w:rPr>
    </w:lvl>
    <w:lvl w:ilvl="1">
      <w:numFmt w:val="bullet"/>
      <w:lvlText w:val="•"/>
      <w:lvlJc w:val="left"/>
      <w:pPr>
        <w:ind w:left="1752" w:hanging="360"/>
      </w:pPr>
    </w:lvl>
    <w:lvl w:ilvl="2">
      <w:numFmt w:val="bullet"/>
      <w:lvlText w:val="•"/>
      <w:lvlJc w:val="left"/>
      <w:pPr>
        <w:ind w:left="2684" w:hanging="360"/>
      </w:pPr>
    </w:lvl>
    <w:lvl w:ilvl="3">
      <w:numFmt w:val="bullet"/>
      <w:lvlText w:val="•"/>
      <w:lvlJc w:val="left"/>
      <w:pPr>
        <w:ind w:left="3616" w:hanging="360"/>
      </w:pPr>
    </w:lvl>
    <w:lvl w:ilvl="4">
      <w:numFmt w:val="bullet"/>
      <w:lvlText w:val="•"/>
      <w:lvlJc w:val="left"/>
      <w:pPr>
        <w:ind w:left="4548" w:hanging="360"/>
      </w:pPr>
    </w:lvl>
    <w:lvl w:ilvl="5">
      <w:numFmt w:val="bullet"/>
      <w:lvlText w:val="•"/>
      <w:lvlJc w:val="left"/>
      <w:pPr>
        <w:ind w:left="5480" w:hanging="360"/>
      </w:pPr>
    </w:lvl>
    <w:lvl w:ilvl="6">
      <w:numFmt w:val="bullet"/>
      <w:lvlText w:val="•"/>
      <w:lvlJc w:val="left"/>
      <w:pPr>
        <w:ind w:left="6412" w:hanging="360"/>
      </w:pPr>
    </w:lvl>
    <w:lvl w:ilvl="7">
      <w:numFmt w:val="bullet"/>
      <w:lvlText w:val="•"/>
      <w:lvlJc w:val="left"/>
      <w:pPr>
        <w:ind w:left="7344" w:hanging="360"/>
      </w:pPr>
    </w:lvl>
    <w:lvl w:ilvl="8">
      <w:numFmt w:val="bullet"/>
      <w:lvlText w:val="•"/>
      <w:lvlJc w:val="left"/>
      <w:pPr>
        <w:ind w:left="8276" w:hanging="360"/>
      </w:pPr>
    </w:lvl>
  </w:abstractNum>
  <w:abstractNum w:abstractNumId="19" w15:restartNumberingAfterBreak="0">
    <w:nsid w:val="000004D0"/>
    <w:multiLevelType w:val="multilevel"/>
    <w:tmpl w:val="00000953"/>
    <w:lvl w:ilvl="0">
      <w:numFmt w:val="bullet"/>
      <w:lvlText w:val="-"/>
      <w:lvlJc w:val="left"/>
      <w:pPr>
        <w:ind w:left="1106" w:hanging="349"/>
      </w:pPr>
      <w:rPr>
        <w:rFonts w:ascii="Tempus Sans ITC" w:hAnsi="Tempus Sans ITC" w:cs="Tempus Sans ITC"/>
        <w:b w:val="0"/>
        <w:bCs w:val="0"/>
        <w:w w:val="99"/>
        <w:sz w:val="20"/>
        <w:szCs w:val="20"/>
      </w:rPr>
    </w:lvl>
    <w:lvl w:ilvl="1">
      <w:numFmt w:val="bullet"/>
      <w:lvlText w:val="•"/>
      <w:lvlJc w:val="left"/>
      <w:pPr>
        <w:ind w:left="2004" w:hanging="349"/>
      </w:pPr>
    </w:lvl>
    <w:lvl w:ilvl="2">
      <w:numFmt w:val="bullet"/>
      <w:lvlText w:val="•"/>
      <w:lvlJc w:val="left"/>
      <w:pPr>
        <w:ind w:left="2908" w:hanging="349"/>
      </w:pPr>
    </w:lvl>
    <w:lvl w:ilvl="3">
      <w:numFmt w:val="bullet"/>
      <w:lvlText w:val="•"/>
      <w:lvlJc w:val="left"/>
      <w:pPr>
        <w:ind w:left="3812" w:hanging="349"/>
      </w:pPr>
    </w:lvl>
    <w:lvl w:ilvl="4">
      <w:numFmt w:val="bullet"/>
      <w:lvlText w:val="•"/>
      <w:lvlJc w:val="left"/>
      <w:pPr>
        <w:ind w:left="4716" w:hanging="349"/>
      </w:pPr>
    </w:lvl>
    <w:lvl w:ilvl="5">
      <w:numFmt w:val="bullet"/>
      <w:lvlText w:val="•"/>
      <w:lvlJc w:val="left"/>
      <w:pPr>
        <w:ind w:left="5620" w:hanging="349"/>
      </w:pPr>
    </w:lvl>
    <w:lvl w:ilvl="6">
      <w:numFmt w:val="bullet"/>
      <w:lvlText w:val="•"/>
      <w:lvlJc w:val="left"/>
      <w:pPr>
        <w:ind w:left="6524" w:hanging="349"/>
      </w:pPr>
    </w:lvl>
    <w:lvl w:ilvl="7">
      <w:numFmt w:val="bullet"/>
      <w:lvlText w:val="•"/>
      <w:lvlJc w:val="left"/>
      <w:pPr>
        <w:ind w:left="7428" w:hanging="349"/>
      </w:pPr>
    </w:lvl>
    <w:lvl w:ilvl="8">
      <w:numFmt w:val="bullet"/>
      <w:lvlText w:val="•"/>
      <w:lvlJc w:val="left"/>
      <w:pPr>
        <w:ind w:left="8332" w:hanging="349"/>
      </w:pPr>
    </w:lvl>
  </w:abstractNum>
  <w:abstractNum w:abstractNumId="20" w15:restartNumberingAfterBreak="0">
    <w:nsid w:val="000004D1"/>
    <w:multiLevelType w:val="multilevel"/>
    <w:tmpl w:val="00000954"/>
    <w:lvl w:ilvl="0">
      <w:numFmt w:val="bullet"/>
      <w:lvlText w:val="-"/>
      <w:lvlJc w:val="left"/>
      <w:pPr>
        <w:ind w:left="1118" w:hanging="349"/>
      </w:pPr>
      <w:rPr>
        <w:rFonts w:ascii="Tempus Sans ITC" w:hAnsi="Tempus Sans ITC" w:cs="Tempus Sans ITC"/>
        <w:b w:val="0"/>
        <w:bCs w:val="0"/>
        <w:w w:val="99"/>
        <w:sz w:val="20"/>
        <w:szCs w:val="20"/>
      </w:rPr>
    </w:lvl>
    <w:lvl w:ilvl="1">
      <w:numFmt w:val="bullet"/>
      <w:lvlText w:val="•"/>
      <w:lvlJc w:val="left"/>
      <w:pPr>
        <w:ind w:left="2022" w:hanging="349"/>
      </w:pPr>
    </w:lvl>
    <w:lvl w:ilvl="2">
      <w:numFmt w:val="bullet"/>
      <w:lvlText w:val="•"/>
      <w:lvlJc w:val="left"/>
      <w:pPr>
        <w:ind w:left="2924" w:hanging="349"/>
      </w:pPr>
    </w:lvl>
    <w:lvl w:ilvl="3">
      <w:numFmt w:val="bullet"/>
      <w:lvlText w:val="•"/>
      <w:lvlJc w:val="left"/>
      <w:pPr>
        <w:ind w:left="3826" w:hanging="349"/>
      </w:pPr>
    </w:lvl>
    <w:lvl w:ilvl="4">
      <w:numFmt w:val="bullet"/>
      <w:lvlText w:val="•"/>
      <w:lvlJc w:val="left"/>
      <w:pPr>
        <w:ind w:left="4728" w:hanging="349"/>
      </w:pPr>
    </w:lvl>
    <w:lvl w:ilvl="5">
      <w:numFmt w:val="bullet"/>
      <w:lvlText w:val="•"/>
      <w:lvlJc w:val="left"/>
      <w:pPr>
        <w:ind w:left="5630" w:hanging="349"/>
      </w:pPr>
    </w:lvl>
    <w:lvl w:ilvl="6">
      <w:numFmt w:val="bullet"/>
      <w:lvlText w:val="•"/>
      <w:lvlJc w:val="left"/>
      <w:pPr>
        <w:ind w:left="6532" w:hanging="349"/>
      </w:pPr>
    </w:lvl>
    <w:lvl w:ilvl="7">
      <w:numFmt w:val="bullet"/>
      <w:lvlText w:val="•"/>
      <w:lvlJc w:val="left"/>
      <w:pPr>
        <w:ind w:left="7434" w:hanging="349"/>
      </w:pPr>
    </w:lvl>
    <w:lvl w:ilvl="8">
      <w:numFmt w:val="bullet"/>
      <w:lvlText w:val="•"/>
      <w:lvlJc w:val="left"/>
      <w:pPr>
        <w:ind w:left="8336" w:hanging="349"/>
      </w:pPr>
    </w:lvl>
  </w:abstractNum>
  <w:abstractNum w:abstractNumId="21" w15:restartNumberingAfterBreak="0">
    <w:nsid w:val="000004D2"/>
    <w:multiLevelType w:val="multilevel"/>
    <w:tmpl w:val="00000955"/>
    <w:lvl w:ilvl="0">
      <w:start w:val="1"/>
      <w:numFmt w:val="lowerLetter"/>
      <w:lvlText w:val="%1)"/>
      <w:lvlJc w:val="left"/>
      <w:pPr>
        <w:ind w:left="69" w:hanging="207"/>
      </w:pPr>
      <w:rPr>
        <w:rFonts w:ascii="Times New Roman" w:hAnsi="Times New Roman" w:cs="Times New Roman"/>
        <w:b w:val="0"/>
        <w:bCs w:val="0"/>
        <w:w w:val="99"/>
        <w:sz w:val="20"/>
        <w:szCs w:val="20"/>
      </w:rPr>
    </w:lvl>
    <w:lvl w:ilvl="1">
      <w:numFmt w:val="bullet"/>
      <w:lvlText w:val="•"/>
      <w:lvlJc w:val="left"/>
      <w:pPr>
        <w:ind w:left="392" w:hanging="207"/>
      </w:pPr>
    </w:lvl>
    <w:lvl w:ilvl="2">
      <w:numFmt w:val="bullet"/>
      <w:lvlText w:val="•"/>
      <w:lvlJc w:val="left"/>
      <w:pPr>
        <w:ind w:left="725" w:hanging="207"/>
      </w:pPr>
    </w:lvl>
    <w:lvl w:ilvl="3">
      <w:numFmt w:val="bullet"/>
      <w:lvlText w:val="•"/>
      <w:lvlJc w:val="left"/>
      <w:pPr>
        <w:ind w:left="1058" w:hanging="207"/>
      </w:pPr>
    </w:lvl>
    <w:lvl w:ilvl="4">
      <w:numFmt w:val="bullet"/>
      <w:lvlText w:val="•"/>
      <w:lvlJc w:val="left"/>
      <w:pPr>
        <w:ind w:left="1391" w:hanging="207"/>
      </w:pPr>
    </w:lvl>
    <w:lvl w:ilvl="5">
      <w:numFmt w:val="bullet"/>
      <w:lvlText w:val="•"/>
      <w:lvlJc w:val="left"/>
      <w:pPr>
        <w:ind w:left="1724" w:hanging="207"/>
      </w:pPr>
    </w:lvl>
    <w:lvl w:ilvl="6">
      <w:numFmt w:val="bullet"/>
      <w:lvlText w:val="•"/>
      <w:lvlJc w:val="left"/>
      <w:pPr>
        <w:ind w:left="2056" w:hanging="207"/>
      </w:pPr>
    </w:lvl>
    <w:lvl w:ilvl="7">
      <w:numFmt w:val="bullet"/>
      <w:lvlText w:val="•"/>
      <w:lvlJc w:val="left"/>
      <w:pPr>
        <w:ind w:left="2389" w:hanging="207"/>
      </w:pPr>
    </w:lvl>
    <w:lvl w:ilvl="8">
      <w:numFmt w:val="bullet"/>
      <w:lvlText w:val="•"/>
      <w:lvlJc w:val="left"/>
      <w:pPr>
        <w:ind w:left="2722" w:hanging="207"/>
      </w:pPr>
    </w:lvl>
  </w:abstractNum>
  <w:abstractNum w:abstractNumId="22" w15:restartNumberingAfterBreak="0">
    <w:nsid w:val="000004D3"/>
    <w:multiLevelType w:val="multilevel"/>
    <w:tmpl w:val="00000956"/>
    <w:lvl w:ilvl="0">
      <w:start w:val="1"/>
      <w:numFmt w:val="lowerLetter"/>
      <w:lvlText w:val="%1)"/>
      <w:lvlJc w:val="left"/>
      <w:pPr>
        <w:ind w:left="275" w:hanging="207"/>
      </w:pPr>
      <w:rPr>
        <w:rFonts w:ascii="Times New Roman" w:hAnsi="Times New Roman" w:cs="Times New Roman"/>
        <w:b w:val="0"/>
        <w:bCs w:val="0"/>
        <w:w w:val="99"/>
        <w:position w:val="2"/>
        <w:sz w:val="20"/>
        <w:szCs w:val="20"/>
      </w:rPr>
    </w:lvl>
    <w:lvl w:ilvl="1">
      <w:numFmt w:val="bullet"/>
      <w:lvlText w:val="•"/>
      <w:lvlJc w:val="left"/>
      <w:pPr>
        <w:ind w:left="590" w:hanging="207"/>
      </w:pPr>
    </w:lvl>
    <w:lvl w:ilvl="2">
      <w:numFmt w:val="bullet"/>
      <w:lvlText w:val="•"/>
      <w:lvlJc w:val="left"/>
      <w:pPr>
        <w:ind w:left="901" w:hanging="207"/>
      </w:pPr>
    </w:lvl>
    <w:lvl w:ilvl="3">
      <w:numFmt w:val="bullet"/>
      <w:lvlText w:val="•"/>
      <w:lvlJc w:val="left"/>
      <w:pPr>
        <w:ind w:left="1212" w:hanging="207"/>
      </w:pPr>
    </w:lvl>
    <w:lvl w:ilvl="4">
      <w:numFmt w:val="bullet"/>
      <w:lvlText w:val="•"/>
      <w:lvlJc w:val="left"/>
      <w:pPr>
        <w:ind w:left="1523" w:hanging="207"/>
      </w:pPr>
    </w:lvl>
    <w:lvl w:ilvl="5">
      <w:numFmt w:val="bullet"/>
      <w:lvlText w:val="•"/>
      <w:lvlJc w:val="left"/>
      <w:pPr>
        <w:ind w:left="1834" w:hanging="207"/>
      </w:pPr>
    </w:lvl>
    <w:lvl w:ilvl="6">
      <w:numFmt w:val="bullet"/>
      <w:lvlText w:val="•"/>
      <w:lvlJc w:val="left"/>
      <w:pPr>
        <w:ind w:left="2144" w:hanging="207"/>
      </w:pPr>
    </w:lvl>
    <w:lvl w:ilvl="7">
      <w:numFmt w:val="bullet"/>
      <w:lvlText w:val="•"/>
      <w:lvlJc w:val="left"/>
      <w:pPr>
        <w:ind w:left="2455" w:hanging="207"/>
      </w:pPr>
    </w:lvl>
    <w:lvl w:ilvl="8">
      <w:numFmt w:val="bullet"/>
      <w:lvlText w:val="•"/>
      <w:lvlJc w:val="left"/>
      <w:pPr>
        <w:ind w:left="2766" w:hanging="207"/>
      </w:pPr>
    </w:lvl>
  </w:abstractNum>
  <w:abstractNum w:abstractNumId="23" w15:restartNumberingAfterBreak="0">
    <w:nsid w:val="000004D4"/>
    <w:multiLevelType w:val="multilevel"/>
    <w:tmpl w:val="00000957"/>
    <w:lvl w:ilvl="0">
      <w:start w:val="5"/>
      <w:numFmt w:val="decimal"/>
      <w:lvlText w:val="%1"/>
      <w:lvlJc w:val="left"/>
      <w:pPr>
        <w:ind w:left="799" w:hanging="401"/>
      </w:pPr>
    </w:lvl>
    <w:lvl w:ilvl="1">
      <w:start w:val="9"/>
      <w:numFmt w:val="decimal"/>
      <w:lvlText w:val="%1.%2."/>
      <w:lvlJc w:val="left"/>
      <w:pPr>
        <w:ind w:left="799" w:hanging="401"/>
      </w:pPr>
      <w:rPr>
        <w:rFonts w:ascii="Times New Roman" w:hAnsi="Times New Roman" w:cs="Times New Roman"/>
        <w:b/>
        <w:bCs/>
        <w:spacing w:val="0"/>
        <w:w w:val="99"/>
        <w:sz w:val="20"/>
        <w:szCs w:val="20"/>
      </w:rPr>
    </w:lvl>
    <w:lvl w:ilvl="2">
      <w:start w:val="1"/>
      <w:numFmt w:val="decimal"/>
      <w:lvlText w:val="%1.%2.%3."/>
      <w:lvlJc w:val="left"/>
      <w:pPr>
        <w:ind w:left="998" w:hanging="600"/>
      </w:pPr>
      <w:rPr>
        <w:rFonts w:ascii="Times New Roman" w:hAnsi="Times New Roman" w:cs="Times New Roman"/>
        <w:b/>
        <w:bCs/>
        <w:spacing w:val="0"/>
        <w:w w:val="99"/>
        <w:sz w:val="20"/>
        <w:szCs w:val="20"/>
      </w:rPr>
    </w:lvl>
    <w:lvl w:ilvl="3">
      <w:numFmt w:val="bullet"/>
      <w:lvlText w:val="•"/>
      <w:lvlJc w:val="left"/>
      <w:pPr>
        <w:ind w:left="2177" w:hanging="600"/>
      </w:pPr>
    </w:lvl>
    <w:lvl w:ilvl="4">
      <w:numFmt w:val="bullet"/>
      <w:lvlText w:val="•"/>
      <w:lvlJc w:val="left"/>
      <w:pPr>
        <w:ind w:left="3315" w:hanging="600"/>
      </w:pPr>
    </w:lvl>
    <w:lvl w:ilvl="5">
      <w:numFmt w:val="bullet"/>
      <w:lvlText w:val="•"/>
      <w:lvlJc w:val="left"/>
      <w:pPr>
        <w:ind w:left="4452" w:hanging="600"/>
      </w:pPr>
    </w:lvl>
    <w:lvl w:ilvl="6">
      <w:numFmt w:val="bullet"/>
      <w:lvlText w:val="•"/>
      <w:lvlJc w:val="left"/>
      <w:pPr>
        <w:ind w:left="5590" w:hanging="600"/>
      </w:pPr>
    </w:lvl>
    <w:lvl w:ilvl="7">
      <w:numFmt w:val="bullet"/>
      <w:lvlText w:val="•"/>
      <w:lvlJc w:val="left"/>
      <w:pPr>
        <w:ind w:left="6727" w:hanging="600"/>
      </w:pPr>
    </w:lvl>
    <w:lvl w:ilvl="8">
      <w:numFmt w:val="bullet"/>
      <w:lvlText w:val="•"/>
      <w:lvlJc w:val="left"/>
      <w:pPr>
        <w:ind w:left="7865" w:hanging="600"/>
      </w:pPr>
    </w:lvl>
  </w:abstractNum>
  <w:abstractNum w:abstractNumId="24" w15:restartNumberingAfterBreak="0">
    <w:nsid w:val="000004D8"/>
    <w:multiLevelType w:val="multilevel"/>
    <w:tmpl w:val="0000095B"/>
    <w:lvl w:ilvl="0">
      <w:numFmt w:val="bullet"/>
      <w:lvlText w:val=""/>
      <w:lvlJc w:val="left"/>
      <w:pPr>
        <w:ind w:left="1106" w:hanging="349"/>
      </w:pPr>
      <w:rPr>
        <w:rFonts w:ascii="Symbol" w:hAnsi="Symbol" w:cs="Symbol"/>
        <w:b w:val="0"/>
        <w:bCs w:val="0"/>
        <w:w w:val="99"/>
        <w:sz w:val="20"/>
        <w:szCs w:val="20"/>
      </w:rPr>
    </w:lvl>
    <w:lvl w:ilvl="1">
      <w:numFmt w:val="bullet"/>
      <w:lvlText w:val=""/>
      <w:lvlJc w:val="left"/>
      <w:pPr>
        <w:ind w:left="1816" w:hanging="339"/>
      </w:pPr>
      <w:rPr>
        <w:rFonts w:ascii="Symbol" w:hAnsi="Symbol" w:cs="Symbol"/>
        <w:b w:val="0"/>
        <w:bCs w:val="0"/>
        <w:w w:val="99"/>
        <w:sz w:val="20"/>
        <w:szCs w:val="20"/>
      </w:rPr>
    </w:lvl>
    <w:lvl w:ilvl="2">
      <w:numFmt w:val="bullet"/>
      <w:lvlText w:val="•"/>
      <w:lvlJc w:val="left"/>
      <w:pPr>
        <w:ind w:left="2744" w:hanging="339"/>
      </w:pPr>
    </w:lvl>
    <w:lvl w:ilvl="3">
      <w:numFmt w:val="bullet"/>
      <w:lvlText w:val="•"/>
      <w:lvlJc w:val="left"/>
      <w:pPr>
        <w:ind w:left="3668" w:hanging="339"/>
      </w:pPr>
    </w:lvl>
    <w:lvl w:ilvl="4">
      <w:numFmt w:val="bullet"/>
      <w:lvlText w:val="•"/>
      <w:lvlJc w:val="left"/>
      <w:pPr>
        <w:ind w:left="4593" w:hanging="339"/>
      </w:pPr>
    </w:lvl>
    <w:lvl w:ilvl="5">
      <w:numFmt w:val="bullet"/>
      <w:lvlText w:val="•"/>
      <w:lvlJc w:val="left"/>
      <w:pPr>
        <w:ind w:left="5517" w:hanging="339"/>
      </w:pPr>
    </w:lvl>
    <w:lvl w:ilvl="6">
      <w:numFmt w:val="bullet"/>
      <w:lvlText w:val="•"/>
      <w:lvlJc w:val="left"/>
      <w:pPr>
        <w:ind w:left="6442" w:hanging="339"/>
      </w:pPr>
    </w:lvl>
    <w:lvl w:ilvl="7">
      <w:numFmt w:val="bullet"/>
      <w:lvlText w:val="•"/>
      <w:lvlJc w:val="left"/>
      <w:pPr>
        <w:ind w:left="7366" w:hanging="339"/>
      </w:pPr>
    </w:lvl>
    <w:lvl w:ilvl="8">
      <w:numFmt w:val="bullet"/>
      <w:lvlText w:val="•"/>
      <w:lvlJc w:val="left"/>
      <w:pPr>
        <w:ind w:left="8291" w:hanging="339"/>
      </w:pPr>
    </w:lvl>
  </w:abstractNum>
  <w:abstractNum w:abstractNumId="25" w15:restartNumberingAfterBreak="0">
    <w:nsid w:val="000004D9"/>
    <w:multiLevelType w:val="multilevel"/>
    <w:tmpl w:val="0000095C"/>
    <w:lvl w:ilvl="0">
      <w:start w:val="1"/>
      <w:numFmt w:val="decimal"/>
      <w:lvlText w:val="%1."/>
      <w:lvlJc w:val="left"/>
      <w:pPr>
        <w:ind w:left="619" w:hanging="221"/>
      </w:pPr>
      <w:rPr>
        <w:rFonts w:ascii="Times New Roman" w:hAnsi="Times New Roman" w:cs="Times New Roman"/>
        <w:b/>
        <w:bCs/>
        <w:spacing w:val="0"/>
        <w:w w:val="99"/>
        <w:sz w:val="20"/>
        <w:szCs w:val="20"/>
      </w:rPr>
    </w:lvl>
    <w:lvl w:ilvl="1">
      <w:numFmt w:val="bullet"/>
      <w:lvlText w:val="•"/>
      <w:lvlJc w:val="left"/>
      <w:pPr>
        <w:ind w:left="1572" w:hanging="221"/>
      </w:pPr>
    </w:lvl>
    <w:lvl w:ilvl="2">
      <w:numFmt w:val="bullet"/>
      <w:lvlText w:val="•"/>
      <w:lvlJc w:val="left"/>
      <w:pPr>
        <w:ind w:left="2524" w:hanging="221"/>
      </w:pPr>
    </w:lvl>
    <w:lvl w:ilvl="3">
      <w:numFmt w:val="bullet"/>
      <w:lvlText w:val="•"/>
      <w:lvlJc w:val="left"/>
      <w:pPr>
        <w:ind w:left="3476" w:hanging="221"/>
      </w:pPr>
    </w:lvl>
    <w:lvl w:ilvl="4">
      <w:numFmt w:val="bullet"/>
      <w:lvlText w:val="•"/>
      <w:lvlJc w:val="left"/>
      <w:pPr>
        <w:ind w:left="4428" w:hanging="221"/>
      </w:pPr>
    </w:lvl>
    <w:lvl w:ilvl="5">
      <w:numFmt w:val="bullet"/>
      <w:lvlText w:val="•"/>
      <w:lvlJc w:val="left"/>
      <w:pPr>
        <w:ind w:left="5380" w:hanging="221"/>
      </w:pPr>
    </w:lvl>
    <w:lvl w:ilvl="6">
      <w:numFmt w:val="bullet"/>
      <w:lvlText w:val="•"/>
      <w:lvlJc w:val="left"/>
      <w:pPr>
        <w:ind w:left="6332" w:hanging="221"/>
      </w:pPr>
    </w:lvl>
    <w:lvl w:ilvl="7">
      <w:numFmt w:val="bullet"/>
      <w:lvlText w:val="•"/>
      <w:lvlJc w:val="left"/>
      <w:pPr>
        <w:ind w:left="7284" w:hanging="221"/>
      </w:pPr>
    </w:lvl>
    <w:lvl w:ilvl="8">
      <w:numFmt w:val="bullet"/>
      <w:lvlText w:val="•"/>
      <w:lvlJc w:val="left"/>
      <w:pPr>
        <w:ind w:left="8236" w:hanging="221"/>
      </w:pPr>
    </w:lvl>
  </w:abstractNum>
  <w:abstractNum w:abstractNumId="26" w15:restartNumberingAfterBreak="0">
    <w:nsid w:val="000004DA"/>
    <w:multiLevelType w:val="multilevel"/>
    <w:tmpl w:val="0000095D"/>
    <w:lvl w:ilvl="0">
      <w:start w:val="1"/>
      <w:numFmt w:val="decimal"/>
      <w:lvlText w:val="%1."/>
      <w:lvlJc w:val="left"/>
      <w:pPr>
        <w:ind w:left="655" w:hanging="250"/>
      </w:pPr>
      <w:rPr>
        <w:rFonts w:ascii="Times New Roman" w:hAnsi="Times New Roman" w:cs="Times New Roman"/>
        <w:b/>
        <w:bCs/>
        <w:spacing w:val="0"/>
        <w:w w:val="99"/>
        <w:sz w:val="20"/>
        <w:szCs w:val="20"/>
      </w:rPr>
    </w:lvl>
    <w:lvl w:ilvl="1">
      <w:start w:val="1"/>
      <w:numFmt w:val="decimal"/>
      <w:lvlText w:val="%1.%2."/>
      <w:lvlJc w:val="left"/>
      <w:pPr>
        <w:ind w:left="804" w:hanging="399"/>
      </w:pPr>
      <w:rPr>
        <w:rFonts w:ascii="Times New Roman" w:hAnsi="Times New Roman" w:cs="Times New Roman"/>
        <w:b/>
        <w:bCs/>
        <w:spacing w:val="0"/>
        <w:w w:val="99"/>
        <w:sz w:val="20"/>
        <w:szCs w:val="20"/>
      </w:rPr>
    </w:lvl>
    <w:lvl w:ilvl="2">
      <w:start w:val="1"/>
      <w:numFmt w:val="decimal"/>
      <w:lvlText w:val="%1.%2.%3."/>
      <w:lvlJc w:val="left"/>
      <w:pPr>
        <w:ind w:left="948" w:hanging="550"/>
      </w:pPr>
      <w:rPr>
        <w:rFonts w:ascii="Times New Roman" w:hAnsi="Times New Roman" w:cs="Times New Roman"/>
        <w:b/>
        <w:bCs/>
        <w:spacing w:val="0"/>
        <w:w w:val="99"/>
        <w:sz w:val="20"/>
        <w:szCs w:val="20"/>
      </w:rPr>
    </w:lvl>
    <w:lvl w:ilvl="3">
      <w:numFmt w:val="bullet"/>
      <w:lvlText w:val="•"/>
      <w:lvlJc w:val="left"/>
      <w:pPr>
        <w:ind w:left="2090" w:hanging="550"/>
      </w:pPr>
    </w:lvl>
    <w:lvl w:ilvl="4">
      <w:numFmt w:val="bullet"/>
      <w:lvlText w:val="•"/>
      <w:lvlJc w:val="left"/>
      <w:pPr>
        <w:ind w:left="3240" w:hanging="550"/>
      </w:pPr>
    </w:lvl>
    <w:lvl w:ilvl="5">
      <w:numFmt w:val="bullet"/>
      <w:lvlText w:val="•"/>
      <w:lvlJc w:val="left"/>
      <w:pPr>
        <w:ind w:left="4390" w:hanging="550"/>
      </w:pPr>
    </w:lvl>
    <w:lvl w:ilvl="6">
      <w:numFmt w:val="bullet"/>
      <w:lvlText w:val="•"/>
      <w:lvlJc w:val="left"/>
      <w:pPr>
        <w:ind w:left="5540" w:hanging="550"/>
      </w:pPr>
    </w:lvl>
    <w:lvl w:ilvl="7">
      <w:numFmt w:val="bullet"/>
      <w:lvlText w:val="•"/>
      <w:lvlJc w:val="left"/>
      <w:pPr>
        <w:ind w:left="6690" w:hanging="550"/>
      </w:pPr>
    </w:lvl>
    <w:lvl w:ilvl="8">
      <w:numFmt w:val="bullet"/>
      <w:lvlText w:val="•"/>
      <w:lvlJc w:val="left"/>
      <w:pPr>
        <w:ind w:left="7840" w:hanging="550"/>
      </w:pPr>
    </w:lvl>
  </w:abstractNum>
  <w:abstractNum w:abstractNumId="27" w15:restartNumberingAfterBreak="0">
    <w:nsid w:val="000004DB"/>
    <w:multiLevelType w:val="multilevel"/>
    <w:tmpl w:val="0000095E"/>
    <w:lvl w:ilvl="0">
      <w:numFmt w:val="bullet"/>
      <w:lvlText w:val=""/>
      <w:lvlJc w:val="left"/>
      <w:pPr>
        <w:ind w:left="825" w:hanging="360"/>
      </w:pPr>
      <w:rPr>
        <w:rFonts w:ascii="Symbol" w:hAnsi="Symbol" w:cs="Symbol"/>
        <w:b w:val="0"/>
        <w:bCs w:val="0"/>
        <w:w w:val="99"/>
        <w:sz w:val="20"/>
        <w:szCs w:val="20"/>
      </w:rPr>
    </w:lvl>
    <w:lvl w:ilvl="1">
      <w:numFmt w:val="bullet"/>
      <w:lvlText w:val="•"/>
      <w:lvlJc w:val="left"/>
      <w:pPr>
        <w:ind w:left="1752" w:hanging="360"/>
      </w:pPr>
    </w:lvl>
    <w:lvl w:ilvl="2">
      <w:numFmt w:val="bullet"/>
      <w:lvlText w:val="•"/>
      <w:lvlJc w:val="left"/>
      <w:pPr>
        <w:ind w:left="2684" w:hanging="360"/>
      </w:pPr>
    </w:lvl>
    <w:lvl w:ilvl="3">
      <w:numFmt w:val="bullet"/>
      <w:lvlText w:val="•"/>
      <w:lvlJc w:val="left"/>
      <w:pPr>
        <w:ind w:left="3616" w:hanging="360"/>
      </w:pPr>
    </w:lvl>
    <w:lvl w:ilvl="4">
      <w:numFmt w:val="bullet"/>
      <w:lvlText w:val="•"/>
      <w:lvlJc w:val="left"/>
      <w:pPr>
        <w:ind w:left="4548" w:hanging="360"/>
      </w:pPr>
    </w:lvl>
    <w:lvl w:ilvl="5">
      <w:numFmt w:val="bullet"/>
      <w:lvlText w:val="•"/>
      <w:lvlJc w:val="left"/>
      <w:pPr>
        <w:ind w:left="5480" w:hanging="360"/>
      </w:pPr>
    </w:lvl>
    <w:lvl w:ilvl="6">
      <w:numFmt w:val="bullet"/>
      <w:lvlText w:val="•"/>
      <w:lvlJc w:val="left"/>
      <w:pPr>
        <w:ind w:left="6412" w:hanging="360"/>
      </w:pPr>
    </w:lvl>
    <w:lvl w:ilvl="7">
      <w:numFmt w:val="bullet"/>
      <w:lvlText w:val="•"/>
      <w:lvlJc w:val="left"/>
      <w:pPr>
        <w:ind w:left="7344" w:hanging="360"/>
      </w:pPr>
    </w:lvl>
    <w:lvl w:ilvl="8">
      <w:numFmt w:val="bullet"/>
      <w:lvlText w:val="•"/>
      <w:lvlJc w:val="left"/>
      <w:pPr>
        <w:ind w:left="8276" w:hanging="360"/>
      </w:pPr>
    </w:lvl>
  </w:abstractNum>
  <w:abstractNum w:abstractNumId="28" w15:restartNumberingAfterBreak="0">
    <w:nsid w:val="000004DC"/>
    <w:multiLevelType w:val="multilevel"/>
    <w:tmpl w:val="0000095F"/>
    <w:lvl w:ilvl="0">
      <w:numFmt w:val="bullet"/>
      <w:lvlText w:val=""/>
      <w:lvlJc w:val="left"/>
      <w:pPr>
        <w:ind w:left="825" w:hanging="360"/>
      </w:pPr>
      <w:rPr>
        <w:rFonts w:ascii="Symbol" w:hAnsi="Symbol" w:cs="Symbol"/>
        <w:b w:val="0"/>
        <w:bCs w:val="0"/>
        <w:w w:val="99"/>
        <w:sz w:val="20"/>
        <w:szCs w:val="20"/>
      </w:rPr>
    </w:lvl>
    <w:lvl w:ilvl="1">
      <w:numFmt w:val="bullet"/>
      <w:lvlText w:val="•"/>
      <w:lvlJc w:val="left"/>
      <w:pPr>
        <w:ind w:left="1752" w:hanging="360"/>
      </w:pPr>
    </w:lvl>
    <w:lvl w:ilvl="2">
      <w:numFmt w:val="bullet"/>
      <w:lvlText w:val="•"/>
      <w:lvlJc w:val="left"/>
      <w:pPr>
        <w:ind w:left="2684" w:hanging="360"/>
      </w:pPr>
    </w:lvl>
    <w:lvl w:ilvl="3">
      <w:numFmt w:val="bullet"/>
      <w:lvlText w:val="•"/>
      <w:lvlJc w:val="left"/>
      <w:pPr>
        <w:ind w:left="3616" w:hanging="360"/>
      </w:pPr>
    </w:lvl>
    <w:lvl w:ilvl="4">
      <w:numFmt w:val="bullet"/>
      <w:lvlText w:val="•"/>
      <w:lvlJc w:val="left"/>
      <w:pPr>
        <w:ind w:left="4548" w:hanging="360"/>
      </w:pPr>
    </w:lvl>
    <w:lvl w:ilvl="5">
      <w:numFmt w:val="bullet"/>
      <w:lvlText w:val="•"/>
      <w:lvlJc w:val="left"/>
      <w:pPr>
        <w:ind w:left="5480" w:hanging="360"/>
      </w:pPr>
    </w:lvl>
    <w:lvl w:ilvl="6">
      <w:numFmt w:val="bullet"/>
      <w:lvlText w:val="•"/>
      <w:lvlJc w:val="left"/>
      <w:pPr>
        <w:ind w:left="6412" w:hanging="360"/>
      </w:pPr>
    </w:lvl>
    <w:lvl w:ilvl="7">
      <w:numFmt w:val="bullet"/>
      <w:lvlText w:val="•"/>
      <w:lvlJc w:val="left"/>
      <w:pPr>
        <w:ind w:left="7344" w:hanging="360"/>
      </w:pPr>
    </w:lvl>
    <w:lvl w:ilvl="8">
      <w:numFmt w:val="bullet"/>
      <w:lvlText w:val="•"/>
      <w:lvlJc w:val="left"/>
      <w:pPr>
        <w:ind w:left="8276" w:hanging="360"/>
      </w:pPr>
    </w:lvl>
  </w:abstractNum>
  <w:abstractNum w:abstractNumId="29" w15:restartNumberingAfterBreak="0">
    <w:nsid w:val="000004DD"/>
    <w:multiLevelType w:val="multilevel"/>
    <w:tmpl w:val="00000960"/>
    <w:lvl w:ilvl="0">
      <w:numFmt w:val="bullet"/>
      <w:lvlText w:val=""/>
      <w:lvlJc w:val="left"/>
      <w:pPr>
        <w:ind w:left="825" w:hanging="360"/>
      </w:pPr>
      <w:rPr>
        <w:rFonts w:ascii="Wingdings" w:hAnsi="Wingdings" w:cs="Wingdings"/>
        <w:b w:val="0"/>
        <w:bCs w:val="0"/>
        <w:w w:val="99"/>
        <w:sz w:val="20"/>
        <w:szCs w:val="20"/>
      </w:rPr>
    </w:lvl>
    <w:lvl w:ilvl="1">
      <w:numFmt w:val="bullet"/>
      <w:lvlText w:val="•"/>
      <w:lvlJc w:val="left"/>
      <w:pPr>
        <w:ind w:left="1752" w:hanging="360"/>
      </w:pPr>
    </w:lvl>
    <w:lvl w:ilvl="2">
      <w:numFmt w:val="bullet"/>
      <w:lvlText w:val="•"/>
      <w:lvlJc w:val="left"/>
      <w:pPr>
        <w:ind w:left="2684" w:hanging="360"/>
      </w:pPr>
    </w:lvl>
    <w:lvl w:ilvl="3">
      <w:numFmt w:val="bullet"/>
      <w:lvlText w:val="•"/>
      <w:lvlJc w:val="left"/>
      <w:pPr>
        <w:ind w:left="3616" w:hanging="360"/>
      </w:pPr>
    </w:lvl>
    <w:lvl w:ilvl="4">
      <w:numFmt w:val="bullet"/>
      <w:lvlText w:val="•"/>
      <w:lvlJc w:val="left"/>
      <w:pPr>
        <w:ind w:left="4548" w:hanging="360"/>
      </w:pPr>
    </w:lvl>
    <w:lvl w:ilvl="5">
      <w:numFmt w:val="bullet"/>
      <w:lvlText w:val="•"/>
      <w:lvlJc w:val="left"/>
      <w:pPr>
        <w:ind w:left="5480" w:hanging="360"/>
      </w:pPr>
    </w:lvl>
    <w:lvl w:ilvl="6">
      <w:numFmt w:val="bullet"/>
      <w:lvlText w:val="•"/>
      <w:lvlJc w:val="left"/>
      <w:pPr>
        <w:ind w:left="6412" w:hanging="360"/>
      </w:pPr>
    </w:lvl>
    <w:lvl w:ilvl="7">
      <w:numFmt w:val="bullet"/>
      <w:lvlText w:val="•"/>
      <w:lvlJc w:val="left"/>
      <w:pPr>
        <w:ind w:left="7344" w:hanging="360"/>
      </w:pPr>
    </w:lvl>
    <w:lvl w:ilvl="8">
      <w:numFmt w:val="bullet"/>
      <w:lvlText w:val="•"/>
      <w:lvlJc w:val="left"/>
      <w:pPr>
        <w:ind w:left="8276" w:hanging="360"/>
      </w:pPr>
    </w:lvl>
  </w:abstractNum>
  <w:abstractNum w:abstractNumId="30" w15:restartNumberingAfterBreak="0">
    <w:nsid w:val="000004DE"/>
    <w:multiLevelType w:val="multilevel"/>
    <w:tmpl w:val="00000961"/>
    <w:lvl w:ilvl="0">
      <w:numFmt w:val="bullet"/>
      <w:lvlText w:val=""/>
      <w:lvlJc w:val="left"/>
      <w:pPr>
        <w:ind w:left="681" w:hanging="360"/>
      </w:pPr>
      <w:rPr>
        <w:rFonts w:ascii="Wingdings" w:hAnsi="Wingdings" w:cs="Wingdings"/>
        <w:b w:val="0"/>
        <w:bCs w:val="0"/>
        <w:w w:val="99"/>
        <w:sz w:val="20"/>
        <w:szCs w:val="20"/>
      </w:rPr>
    </w:lvl>
    <w:lvl w:ilvl="1">
      <w:numFmt w:val="bullet"/>
      <w:lvlText w:val="-"/>
      <w:lvlJc w:val="left"/>
      <w:pPr>
        <w:ind w:left="1106" w:hanging="360"/>
      </w:pPr>
      <w:rPr>
        <w:rFonts w:ascii="Tempus Sans ITC" w:hAnsi="Tempus Sans ITC" w:cs="Tempus Sans ITC"/>
        <w:b w:val="0"/>
        <w:bCs w:val="0"/>
        <w:w w:val="99"/>
        <w:sz w:val="20"/>
        <w:szCs w:val="20"/>
      </w:rPr>
    </w:lvl>
    <w:lvl w:ilvl="2">
      <w:numFmt w:val="bullet"/>
      <w:lvlText w:val="•"/>
      <w:lvlJc w:val="left"/>
      <w:pPr>
        <w:ind w:left="2104" w:hanging="360"/>
      </w:pPr>
    </w:lvl>
    <w:lvl w:ilvl="3">
      <w:numFmt w:val="bullet"/>
      <w:lvlText w:val="•"/>
      <w:lvlJc w:val="left"/>
      <w:pPr>
        <w:ind w:left="3108" w:hanging="360"/>
      </w:pPr>
    </w:lvl>
    <w:lvl w:ilvl="4">
      <w:numFmt w:val="bullet"/>
      <w:lvlText w:val="•"/>
      <w:lvlJc w:val="left"/>
      <w:pPr>
        <w:ind w:left="4113" w:hanging="360"/>
      </w:pPr>
    </w:lvl>
    <w:lvl w:ilvl="5">
      <w:numFmt w:val="bullet"/>
      <w:lvlText w:val="•"/>
      <w:lvlJc w:val="left"/>
      <w:pPr>
        <w:ind w:left="5117" w:hanging="360"/>
      </w:pPr>
    </w:lvl>
    <w:lvl w:ilvl="6">
      <w:numFmt w:val="bullet"/>
      <w:lvlText w:val="•"/>
      <w:lvlJc w:val="left"/>
      <w:pPr>
        <w:ind w:left="6122" w:hanging="360"/>
      </w:pPr>
    </w:lvl>
    <w:lvl w:ilvl="7">
      <w:numFmt w:val="bullet"/>
      <w:lvlText w:val="•"/>
      <w:lvlJc w:val="left"/>
      <w:pPr>
        <w:ind w:left="7126" w:hanging="360"/>
      </w:pPr>
    </w:lvl>
    <w:lvl w:ilvl="8">
      <w:numFmt w:val="bullet"/>
      <w:lvlText w:val="•"/>
      <w:lvlJc w:val="left"/>
      <w:pPr>
        <w:ind w:left="8131" w:hanging="360"/>
      </w:pPr>
    </w:lvl>
  </w:abstractNum>
  <w:abstractNum w:abstractNumId="31" w15:restartNumberingAfterBreak="0">
    <w:nsid w:val="000004DF"/>
    <w:multiLevelType w:val="multilevel"/>
    <w:tmpl w:val="00000962"/>
    <w:lvl w:ilvl="0">
      <w:numFmt w:val="bullet"/>
      <w:lvlText w:val=""/>
      <w:lvlJc w:val="left"/>
      <w:pPr>
        <w:ind w:left="825" w:hanging="360"/>
      </w:pPr>
      <w:rPr>
        <w:rFonts w:ascii="Wingdings" w:hAnsi="Wingdings" w:cs="Wingdings"/>
        <w:b w:val="0"/>
        <w:bCs w:val="0"/>
        <w:w w:val="99"/>
        <w:sz w:val="20"/>
        <w:szCs w:val="20"/>
      </w:rPr>
    </w:lvl>
    <w:lvl w:ilvl="1">
      <w:numFmt w:val="bullet"/>
      <w:lvlText w:val="•"/>
      <w:lvlJc w:val="left"/>
      <w:pPr>
        <w:ind w:left="1752" w:hanging="360"/>
      </w:pPr>
    </w:lvl>
    <w:lvl w:ilvl="2">
      <w:numFmt w:val="bullet"/>
      <w:lvlText w:val="•"/>
      <w:lvlJc w:val="left"/>
      <w:pPr>
        <w:ind w:left="2684" w:hanging="360"/>
      </w:pPr>
    </w:lvl>
    <w:lvl w:ilvl="3">
      <w:numFmt w:val="bullet"/>
      <w:lvlText w:val="•"/>
      <w:lvlJc w:val="left"/>
      <w:pPr>
        <w:ind w:left="3616" w:hanging="360"/>
      </w:pPr>
    </w:lvl>
    <w:lvl w:ilvl="4">
      <w:numFmt w:val="bullet"/>
      <w:lvlText w:val="•"/>
      <w:lvlJc w:val="left"/>
      <w:pPr>
        <w:ind w:left="4548" w:hanging="360"/>
      </w:pPr>
    </w:lvl>
    <w:lvl w:ilvl="5">
      <w:numFmt w:val="bullet"/>
      <w:lvlText w:val="•"/>
      <w:lvlJc w:val="left"/>
      <w:pPr>
        <w:ind w:left="5480" w:hanging="360"/>
      </w:pPr>
    </w:lvl>
    <w:lvl w:ilvl="6">
      <w:numFmt w:val="bullet"/>
      <w:lvlText w:val="•"/>
      <w:lvlJc w:val="left"/>
      <w:pPr>
        <w:ind w:left="6412" w:hanging="360"/>
      </w:pPr>
    </w:lvl>
    <w:lvl w:ilvl="7">
      <w:numFmt w:val="bullet"/>
      <w:lvlText w:val="•"/>
      <w:lvlJc w:val="left"/>
      <w:pPr>
        <w:ind w:left="7344" w:hanging="360"/>
      </w:pPr>
    </w:lvl>
    <w:lvl w:ilvl="8">
      <w:numFmt w:val="bullet"/>
      <w:lvlText w:val="•"/>
      <w:lvlJc w:val="left"/>
      <w:pPr>
        <w:ind w:left="8276" w:hanging="360"/>
      </w:pPr>
    </w:lvl>
  </w:abstractNum>
  <w:abstractNum w:abstractNumId="32" w15:restartNumberingAfterBreak="0">
    <w:nsid w:val="000004E0"/>
    <w:multiLevelType w:val="multilevel"/>
    <w:tmpl w:val="00000963"/>
    <w:lvl w:ilvl="0">
      <w:numFmt w:val="bullet"/>
      <w:lvlText w:val=""/>
      <w:lvlJc w:val="left"/>
      <w:pPr>
        <w:ind w:left="739" w:hanging="284"/>
      </w:pPr>
      <w:rPr>
        <w:rFonts w:ascii="Symbol" w:hAnsi="Symbol" w:cs="Symbol"/>
        <w:b w:val="0"/>
        <w:bCs w:val="0"/>
        <w:w w:val="99"/>
        <w:sz w:val="20"/>
        <w:szCs w:val="20"/>
      </w:rPr>
    </w:lvl>
    <w:lvl w:ilvl="1">
      <w:numFmt w:val="bullet"/>
      <w:lvlText w:val=""/>
      <w:lvlJc w:val="left"/>
      <w:pPr>
        <w:ind w:left="825" w:hanging="341"/>
      </w:pPr>
      <w:rPr>
        <w:rFonts w:ascii="Symbol" w:hAnsi="Symbol" w:cs="Symbol"/>
        <w:b w:val="0"/>
        <w:bCs w:val="0"/>
        <w:w w:val="99"/>
        <w:sz w:val="20"/>
        <w:szCs w:val="20"/>
      </w:rPr>
    </w:lvl>
    <w:lvl w:ilvl="2">
      <w:numFmt w:val="bullet"/>
      <w:lvlText w:val="•"/>
      <w:lvlJc w:val="left"/>
      <w:pPr>
        <w:ind w:left="1855" w:hanging="341"/>
      </w:pPr>
    </w:lvl>
    <w:lvl w:ilvl="3">
      <w:numFmt w:val="bullet"/>
      <w:lvlText w:val="•"/>
      <w:lvlJc w:val="left"/>
      <w:pPr>
        <w:ind w:left="2891" w:hanging="341"/>
      </w:pPr>
    </w:lvl>
    <w:lvl w:ilvl="4">
      <w:numFmt w:val="bullet"/>
      <w:lvlText w:val="•"/>
      <w:lvlJc w:val="left"/>
      <w:pPr>
        <w:ind w:left="3926" w:hanging="341"/>
      </w:pPr>
    </w:lvl>
    <w:lvl w:ilvl="5">
      <w:numFmt w:val="bullet"/>
      <w:lvlText w:val="•"/>
      <w:lvlJc w:val="left"/>
      <w:pPr>
        <w:ind w:left="4962" w:hanging="341"/>
      </w:pPr>
    </w:lvl>
    <w:lvl w:ilvl="6">
      <w:numFmt w:val="bullet"/>
      <w:lvlText w:val="•"/>
      <w:lvlJc w:val="left"/>
      <w:pPr>
        <w:ind w:left="5997" w:hanging="341"/>
      </w:pPr>
    </w:lvl>
    <w:lvl w:ilvl="7">
      <w:numFmt w:val="bullet"/>
      <w:lvlText w:val="•"/>
      <w:lvlJc w:val="left"/>
      <w:pPr>
        <w:ind w:left="7033" w:hanging="341"/>
      </w:pPr>
    </w:lvl>
    <w:lvl w:ilvl="8">
      <w:numFmt w:val="bullet"/>
      <w:lvlText w:val="•"/>
      <w:lvlJc w:val="left"/>
      <w:pPr>
        <w:ind w:left="8068" w:hanging="341"/>
      </w:pPr>
    </w:lvl>
  </w:abstractNum>
  <w:abstractNum w:abstractNumId="33" w15:restartNumberingAfterBreak="0">
    <w:nsid w:val="000004E1"/>
    <w:multiLevelType w:val="multilevel"/>
    <w:tmpl w:val="00000964"/>
    <w:lvl w:ilvl="0">
      <w:numFmt w:val="bullet"/>
      <w:lvlText w:val="o"/>
      <w:lvlJc w:val="left"/>
      <w:pPr>
        <w:ind w:left="739" w:hanging="341"/>
      </w:pPr>
      <w:rPr>
        <w:rFonts w:ascii="CourierPS" w:hAnsi="CourierPS" w:cs="CourierPS"/>
        <w:b w:val="0"/>
        <w:bCs w:val="0"/>
        <w:w w:val="99"/>
        <w:sz w:val="20"/>
        <w:szCs w:val="20"/>
      </w:rPr>
    </w:lvl>
    <w:lvl w:ilvl="1">
      <w:numFmt w:val="bullet"/>
      <w:lvlText w:val=""/>
      <w:lvlJc w:val="left"/>
      <w:pPr>
        <w:ind w:left="1392" w:hanging="360"/>
      </w:pPr>
      <w:rPr>
        <w:rFonts w:ascii="Wingdings" w:hAnsi="Wingdings" w:cs="Wingdings"/>
        <w:b w:val="0"/>
        <w:bCs w:val="0"/>
        <w:w w:val="61"/>
        <w:sz w:val="20"/>
        <w:szCs w:val="20"/>
      </w:rPr>
    </w:lvl>
    <w:lvl w:ilvl="2">
      <w:numFmt w:val="bullet"/>
      <w:lvlText w:val=""/>
      <w:lvlJc w:val="left"/>
      <w:pPr>
        <w:ind w:left="1838" w:hanging="339"/>
      </w:pPr>
      <w:rPr>
        <w:rFonts w:ascii="Symbol" w:hAnsi="Symbol" w:cs="Symbol"/>
        <w:b w:val="0"/>
        <w:bCs w:val="0"/>
        <w:w w:val="99"/>
        <w:sz w:val="20"/>
        <w:szCs w:val="20"/>
      </w:rPr>
    </w:lvl>
    <w:lvl w:ilvl="3">
      <w:numFmt w:val="bullet"/>
      <w:lvlText w:val="•"/>
      <w:lvlJc w:val="left"/>
      <w:pPr>
        <w:ind w:left="1840" w:hanging="339"/>
      </w:pPr>
    </w:lvl>
    <w:lvl w:ilvl="4">
      <w:numFmt w:val="bullet"/>
      <w:lvlText w:val="•"/>
      <w:lvlJc w:val="left"/>
      <w:pPr>
        <w:ind w:left="3025" w:hanging="339"/>
      </w:pPr>
    </w:lvl>
    <w:lvl w:ilvl="5">
      <w:numFmt w:val="bullet"/>
      <w:lvlText w:val="•"/>
      <w:lvlJc w:val="left"/>
      <w:pPr>
        <w:ind w:left="4211" w:hanging="339"/>
      </w:pPr>
    </w:lvl>
    <w:lvl w:ilvl="6">
      <w:numFmt w:val="bullet"/>
      <w:lvlText w:val="•"/>
      <w:lvlJc w:val="left"/>
      <w:pPr>
        <w:ind w:left="5397" w:hanging="339"/>
      </w:pPr>
    </w:lvl>
    <w:lvl w:ilvl="7">
      <w:numFmt w:val="bullet"/>
      <w:lvlText w:val="•"/>
      <w:lvlJc w:val="left"/>
      <w:pPr>
        <w:ind w:left="6582" w:hanging="339"/>
      </w:pPr>
    </w:lvl>
    <w:lvl w:ilvl="8">
      <w:numFmt w:val="bullet"/>
      <w:lvlText w:val="•"/>
      <w:lvlJc w:val="left"/>
      <w:pPr>
        <w:ind w:left="7768" w:hanging="339"/>
      </w:pPr>
    </w:lvl>
  </w:abstractNum>
  <w:abstractNum w:abstractNumId="34" w15:restartNumberingAfterBreak="0">
    <w:nsid w:val="000004E2"/>
    <w:multiLevelType w:val="multilevel"/>
    <w:tmpl w:val="00000965"/>
    <w:lvl w:ilvl="0">
      <w:numFmt w:val="bullet"/>
      <w:lvlText w:val="−"/>
      <w:lvlJc w:val="left"/>
      <w:pPr>
        <w:ind w:left="825" w:hanging="264"/>
      </w:pPr>
      <w:rPr>
        <w:rFonts w:ascii="Times New Roman" w:hAnsi="Times New Roman" w:cs="Times New Roman"/>
        <w:b w:val="0"/>
        <w:bCs w:val="0"/>
        <w:w w:val="99"/>
        <w:sz w:val="20"/>
        <w:szCs w:val="20"/>
      </w:rPr>
    </w:lvl>
    <w:lvl w:ilvl="1">
      <w:numFmt w:val="bullet"/>
      <w:lvlText w:val="•"/>
      <w:lvlJc w:val="left"/>
      <w:pPr>
        <w:ind w:left="1752" w:hanging="264"/>
      </w:pPr>
    </w:lvl>
    <w:lvl w:ilvl="2">
      <w:numFmt w:val="bullet"/>
      <w:lvlText w:val="•"/>
      <w:lvlJc w:val="left"/>
      <w:pPr>
        <w:ind w:left="2684" w:hanging="264"/>
      </w:pPr>
    </w:lvl>
    <w:lvl w:ilvl="3">
      <w:numFmt w:val="bullet"/>
      <w:lvlText w:val="•"/>
      <w:lvlJc w:val="left"/>
      <w:pPr>
        <w:ind w:left="3616" w:hanging="264"/>
      </w:pPr>
    </w:lvl>
    <w:lvl w:ilvl="4">
      <w:numFmt w:val="bullet"/>
      <w:lvlText w:val="•"/>
      <w:lvlJc w:val="left"/>
      <w:pPr>
        <w:ind w:left="4548" w:hanging="264"/>
      </w:pPr>
    </w:lvl>
    <w:lvl w:ilvl="5">
      <w:numFmt w:val="bullet"/>
      <w:lvlText w:val="•"/>
      <w:lvlJc w:val="left"/>
      <w:pPr>
        <w:ind w:left="5480" w:hanging="264"/>
      </w:pPr>
    </w:lvl>
    <w:lvl w:ilvl="6">
      <w:numFmt w:val="bullet"/>
      <w:lvlText w:val="•"/>
      <w:lvlJc w:val="left"/>
      <w:pPr>
        <w:ind w:left="6412" w:hanging="264"/>
      </w:pPr>
    </w:lvl>
    <w:lvl w:ilvl="7">
      <w:numFmt w:val="bullet"/>
      <w:lvlText w:val="•"/>
      <w:lvlJc w:val="left"/>
      <w:pPr>
        <w:ind w:left="7344" w:hanging="264"/>
      </w:pPr>
    </w:lvl>
    <w:lvl w:ilvl="8">
      <w:numFmt w:val="bullet"/>
      <w:lvlText w:val="•"/>
      <w:lvlJc w:val="left"/>
      <w:pPr>
        <w:ind w:left="8276" w:hanging="264"/>
      </w:pPr>
    </w:lvl>
  </w:abstractNum>
  <w:abstractNum w:abstractNumId="35" w15:restartNumberingAfterBreak="0">
    <w:nsid w:val="000004E3"/>
    <w:multiLevelType w:val="multilevel"/>
    <w:tmpl w:val="00000966"/>
    <w:lvl w:ilvl="0">
      <w:numFmt w:val="bullet"/>
      <w:lvlText w:val=""/>
      <w:lvlJc w:val="left"/>
      <w:pPr>
        <w:ind w:left="825" w:hanging="336"/>
      </w:pPr>
      <w:rPr>
        <w:rFonts w:ascii="Symbol" w:hAnsi="Symbol" w:cs="Symbol"/>
        <w:b w:val="0"/>
        <w:bCs w:val="0"/>
        <w:w w:val="99"/>
        <w:sz w:val="20"/>
        <w:szCs w:val="20"/>
      </w:rPr>
    </w:lvl>
    <w:lvl w:ilvl="1">
      <w:numFmt w:val="bullet"/>
      <w:lvlText w:val="•"/>
      <w:lvlJc w:val="left"/>
      <w:pPr>
        <w:ind w:left="1752" w:hanging="336"/>
      </w:pPr>
    </w:lvl>
    <w:lvl w:ilvl="2">
      <w:numFmt w:val="bullet"/>
      <w:lvlText w:val="•"/>
      <w:lvlJc w:val="left"/>
      <w:pPr>
        <w:ind w:left="2684" w:hanging="336"/>
      </w:pPr>
    </w:lvl>
    <w:lvl w:ilvl="3">
      <w:numFmt w:val="bullet"/>
      <w:lvlText w:val="•"/>
      <w:lvlJc w:val="left"/>
      <w:pPr>
        <w:ind w:left="3616" w:hanging="336"/>
      </w:pPr>
    </w:lvl>
    <w:lvl w:ilvl="4">
      <w:numFmt w:val="bullet"/>
      <w:lvlText w:val="•"/>
      <w:lvlJc w:val="left"/>
      <w:pPr>
        <w:ind w:left="4548" w:hanging="336"/>
      </w:pPr>
    </w:lvl>
    <w:lvl w:ilvl="5">
      <w:numFmt w:val="bullet"/>
      <w:lvlText w:val="•"/>
      <w:lvlJc w:val="left"/>
      <w:pPr>
        <w:ind w:left="5480" w:hanging="336"/>
      </w:pPr>
    </w:lvl>
    <w:lvl w:ilvl="6">
      <w:numFmt w:val="bullet"/>
      <w:lvlText w:val="•"/>
      <w:lvlJc w:val="left"/>
      <w:pPr>
        <w:ind w:left="6412" w:hanging="336"/>
      </w:pPr>
    </w:lvl>
    <w:lvl w:ilvl="7">
      <w:numFmt w:val="bullet"/>
      <w:lvlText w:val="•"/>
      <w:lvlJc w:val="left"/>
      <w:pPr>
        <w:ind w:left="7344" w:hanging="336"/>
      </w:pPr>
    </w:lvl>
    <w:lvl w:ilvl="8">
      <w:numFmt w:val="bullet"/>
      <w:lvlText w:val="•"/>
      <w:lvlJc w:val="left"/>
      <w:pPr>
        <w:ind w:left="8276" w:hanging="336"/>
      </w:pPr>
    </w:lvl>
  </w:abstractNum>
  <w:abstractNum w:abstractNumId="36" w15:restartNumberingAfterBreak="0">
    <w:nsid w:val="000004FF"/>
    <w:multiLevelType w:val="multilevel"/>
    <w:tmpl w:val="00000982"/>
    <w:lvl w:ilvl="0">
      <w:start w:val="1"/>
      <w:numFmt w:val="decimal"/>
      <w:lvlText w:val="%1."/>
      <w:lvlJc w:val="left"/>
      <w:pPr>
        <w:ind w:left="619" w:hanging="221"/>
      </w:pPr>
      <w:rPr>
        <w:rFonts w:ascii="Times New Roman" w:hAnsi="Times New Roman" w:cs="Times New Roman"/>
        <w:b/>
        <w:bCs/>
        <w:spacing w:val="0"/>
        <w:w w:val="99"/>
        <w:sz w:val="20"/>
        <w:szCs w:val="20"/>
      </w:rPr>
    </w:lvl>
    <w:lvl w:ilvl="1">
      <w:numFmt w:val="bullet"/>
      <w:lvlText w:val="•"/>
      <w:lvlJc w:val="left"/>
      <w:pPr>
        <w:ind w:left="1572" w:hanging="221"/>
      </w:pPr>
    </w:lvl>
    <w:lvl w:ilvl="2">
      <w:numFmt w:val="bullet"/>
      <w:lvlText w:val="•"/>
      <w:lvlJc w:val="left"/>
      <w:pPr>
        <w:ind w:left="2524" w:hanging="221"/>
      </w:pPr>
    </w:lvl>
    <w:lvl w:ilvl="3">
      <w:numFmt w:val="bullet"/>
      <w:lvlText w:val="•"/>
      <w:lvlJc w:val="left"/>
      <w:pPr>
        <w:ind w:left="3476" w:hanging="221"/>
      </w:pPr>
    </w:lvl>
    <w:lvl w:ilvl="4">
      <w:numFmt w:val="bullet"/>
      <w:lvlText w:val="•"/>
      <w:lvlJc w:val="left"/>
      <w:pPr>
        <w:ind w:left="4428" w:hanging="221"/>
      </w:pPr>
    </w:lvl>
    <w:lvl w:ilvl="5">
      <w:numFmt w:val="bullet"/>
      <w:lvlText w:val="•"/>
      <w:lvlJc w:val="left"/>
      <w:pPr>
        <w:ind w:left="5380" w:hanging="221"/>
      </w:pPr>
    </w:lvl>
    <w:lvl w:ilvl="6">
      <w:numFmt w:val="bullet"/>
      <w:lvlText w:val="•"/>
      <w:lvlJc w:val="left"/>
      <w:pPr>
        <w:ind w:left="6332" w:hanging="221"/>
      </w:pPr>
    </w:lvl>
    <w:lvl w:ilvl="7">
      <w:numFmt w:val="bullet"/>
      <w:lvlText w:val="•"/>
      <w:lvlJc w:val="left"/>
      <w:pPr>
        <w:ind w:left="7284" w:hanging="221"/>
      </w:pPr>
    </w:lvl>
    <w:lvl w:ilvl="8">
      <w:numFmt w:val="bullet"/>
      <w:lvlText w:val="•"/>
      <w:lvlJc w:val="left"/>
      <w:pPr>
        <w:ind w:left="8236" w:hanging="221"/>
      </w:pPr>
    </w:lvl>
  </w:abstractNum>
  <w:abstractNum w:abstractNumId="37" w15:restartNumberingAfterBreak="0">
    <w:nsid w:val="00000500"/>
    <w:multiLevelType w:val="multilevel"/>
    <w:tmpl w:val="00000983"/>
    <w:lvl w:ilvl="0">
      <w:start w:val="1"/>
      <w:numFmt w:val="decimal"/>
      <w:lvlText w:val="%1."/>
      <w:lvlJc w:val="left"/>
      <w:pPr>
        <w:ind w:left="607" w:hanging="202"/>
      </w:pPr>
      <w:rPr>
        <w:rFonts w:ascii="Times New Roman" w:hAnsi="Times New Roman" w:cs="Times New Roman"/>
        <w:b/>
        <w:bCs/>
        <w:spacing w:val="0"/>
        <w:w w:val="99"/>
        <w:sz w:val="20"/>
        <w:szCs w:val="20"/>
      </w:rPr>
    </w:lvl>
    <w:lvl w:ilvl="1">
      <w:start w:val="1"/>
      <w:numFmt w:val="decimal"/>
      <w:lvlText w:val="%1.%2."/>
      <w:lvlJc w:val="left"/>
      <w:pPr>
        <w:ind w:left="804" w:hanging="399"/>
      </w:pPr>
      <w:rPr>
        <w:rFonts w:ascii="Times New Roman" w:hAnsi="Times New Roman" w:cs="Times New Roman"/>
        <w:b/>
        <w:bCs/>
        <w:spacing w:val="0"/>
        <w:w w:val="99"/>
        <w:sz w:val="20"/>
        <w:szCs w:val="20"/>
      </w:rPr>
    </w:lvl>
    <w:lvl w:ilvl="2">
      <w:numFmt w:val="bullet"/>
      <w:lvlText w:val="•"/>
      <w:lvlJc w:val="left"/>
      <w:pPr>
        <w:ind w:left="1837" w:hanging="399"/>
      </w:pPr>
    </w:lvl>
    <w:lvl w:ilvl="3">
      <w:numFmt w:val="bullet"/>
      <w:lvlText w:val="•"/>
      <w:lvlJc w:val="left"/>
      <w:pPr>
        <w:ind w:left="2875" w:hanging="399"/>
      </w:pPr>
    </w:lvl>
    <w:lvl w:ilvl="4">
      <w:numFmt w:val="bullet"/>
      <w:lvlText w:val="•"/>
      <w:lvlJc w:val="left"/>
      <w:pPr>
        <w:ind w:left="3913" w:hanging="399"/>
      </w:pPr>
    </w:lvl>
    <w:lvl w:ilvl="5">
      <w:numFmt w:val="bullet"/>
      <w:lvlText w:val="•"/>
      <w:lvlJc w:val="left"/>
      <w:pPr>
        <w:ind w:left="4951" w:hanging="399"/>
      </w:pPr>
    </w:lvl>
    <w:lvl w:ilvl="6">
      <w:numFmt w:val="bullet"/>
      <w:lvlText w:val="•"/>
      <w:lvlJc w:val="left"/>
      <w:pPr>
        <w:ind w:left="5988" w:hanging="399"/>
      </w:pPr>
    </w:lvl>
    <w:lvl w:ilvl="7">
      <w:numFmt w:val="bullet"/>
      <w:lvlText w:val="•"/>
      <w:lvlJc w:val="left"/>
      <w:pPr>
        <w:ind w:left="7026" w:hanging="399"/>
      </w:pPr>
    </w:lvl>
    <w:lvl w:ilvl="8">
      <w:numFmt w:val="bullet"/>
      <w:lvlText w:val="•"/>
      <w:lvlJc w:val="left"/>
      <w:pPr>
        <w:ind w:left="8064" w:hanging="399"/>
      </w:pPr>
    </w:lvl>
  </w:abstractNum>
  <w:abstractNum w:abstractNumId="38" w15:restartNumberingAfterBreak="0">
    <w:nsid w:val="00000501"/>
    <w:multiLevelType w:val="multilevel"/>
    <w:tmpl w:val="00000984"/>
    <w:lvl w:ilvl="0">
      <w:numFmt w:val="bullet"/>
      <w:lvlText w:val=""/>
      <w:lvlJc w:val="left"/>
      <w:pPr>
        <w:ind w:left="825" w:hanging="360"/>
      </w:pPr>
      <w:rPr>
        <w:rFonts w:ascii="Symbol" w:hAnsi="Symbol" w:cs="Symbol"/>
        <w:b w:val="0"/>
        <w:bCs w:val="0"/>
        <w:w w:val="99"/>
        <w:sz w:val="20"/>
        <w:szCs w:val="20"/>
      </w:rPr>
    </w:lvl>
    <w:lvl w:ilvl="1">
      <w:numFmt w:val="bullet"/>
      <w:lvlText w:val="•"/>
      <w:lvlJc w:val="left"/>
      <w:pPr>
        <w:ind w:left="1752" w:hanging="360"/>
      </w:pPr>
    </w:lvl>
    <w:lvl w:ilvl="2">
      <w:numFmt w:val="bullet"/>
      <w:lvlText w:val="•"/>
      <w:lvlJc w:val="left"/>
      <w:pPr>
        <w:ind w:left="2684" w:hanging="360"/>
      </w:pPr>
    </w:lvl>
    <w:lvl w:ilvl="3">
      <w:numFmt w:val="bullet"/>
      <w:lvlText w:val="•"/>
      <w:lvlJc w:val="left"/>
      <w:pPr>
        <w:ind w:left="3616" w:hanging="360"/>
      </w:pPr>
    </w:lvl>
    <w:lvl w:ilvl="4">
      <w:numFmt w:val="bullet"/>
      <w:lvlText w:val="•"/>
      <w:lvlJc w:val="left"/>
      <w:pPr>
        <w:ind w:left="4548" w:hanging="360"/>
      </w:pPr>
    </w:lvl>
    <w:lvl w:ilvl="5">
      <w:numFmt w:val="bullet"/>
      <w:lvlText w:val="•"/>
      <w:lvlJc w:val="left"/>
      <w:pPr>
        <w:ind w:left="5480" w:hanging="360"/>
      </w:pPr>
    </w:lvl>
    <w:lvl w:ilvl="6">
      <w:numFmt w:val="bullet"/>
      <w:lvlText w:val="•"/>
      <w:lvlJc w:val="left"/>
      <w:pPr>
        <w:ind w:left="6412" w:hanging="360"/>
      </w:pPr>
    </w:lvl>
    <w:lvl w:ilvl="7">
      <w:numFmt w:val="bullet"/>
      <w:lvlText w:val="•"/>
      <w:lvlJc w:val="left"/>
      <w:pPr>
        <w:ind w:left="7344" w:hanging="360"/>
      </w:pPr>
    </w:lvl>
    <w:lvl w:ilvl="8">
      <w:numFmt w:val="bullet"/>
      <w:lvlText w:val="•"/>
      <w:lvlJc w:val="left"/>
      <w:pPr>
        <w:ind w:left="8276" w:hanging="360"/>
      </w:pPr>
    </w:lvl>
  </w:abstractNum>
  <w:abstractNum w:abstractNumId="39" w15:restartNumberingAfterBreak="0">
    <w:nsid w:val="00000502"/>
    <w:multiLevelType w:val="multilevel"/>
    <w:tmpl w:val="00000985"/>
    <w:lvl w:ilvl="0">
      <w:numFmt w:val="bullet"/>
      <w:lvlText w:val="–"/>
      <w:lvlJc w:val="left"/>
      <w:pPr>
        <w:ind w:left="825" w:hanging="360"/>
      </w:pPr>
      <w:rPr>
        <w:rFonts w:ascii="Calibri Light" w:hAnsi="Calibri Light" w:cs="Calibri Light"/>
        <w:b w:val="0"/>
        <w:bCs w:val="0"/>
        <w:w w:val="99"/>
        <w:sz w:val="20"/>
        <w:szCs w:val="20"/>
      </w:rPr>
    </w:lvl>
    <w:lvl w:ilvl="1">
      <w:numFmt w:val="bullet"/>
      <w:lvlText w:val="o"/>
      <w:lvlJc w:val="left"/>
      <w:pPr>
        <w:ind w:left="1391" w:hanging="360"/>
      </w:pPr>
      <w:rPr>
        <w:rFonts w:ascii="CourierPS" w:hAnsi="CourierPS" w:cs="CourierPS"/>
        <w:b w:val="0"/>
        <w:bCs w:val="0"/>
        <w:w w:val="99"/>
        <w:sz w:val="20"/>
        <w:szCs w:val="20"/>
      </w:rPr>
    </w:lvl>
    <w:lvl w:ilvl="2">
      <w:numFmt w:val="bullet"/>
      <w:lvlText w:val="•"/>
      <w:lvlJc w:val="left"/>
      <w:pPr>
        <w:ind w:left="2371" w:hanging="360"/>
      </w:pPr>
    </w:lvl>
    <w:lvl w:ilvl="3">
      <w:numFmt w:val="bullet"/>
      <w:lvlText w:val="•"/>
      <w:lvlJc w:val="left"/>
      <w:pPr>
        <w:ind w:left="3342" w:hanging="360"/>
      </w:pPr>
    </w:lvl>
    <w:lvl w:ilvl="4">
      <w:numFmt w:val="bullet"/>
      <w:lvlText w:val="•"/>
      <w:lvlJc w:val="left"/>
      <w:pPr>
        <w:ind w:left="4313" w:hanging="360"/>
      </w:pPr>
    </w:lvl>
    <w:lvl w:ilvl="5">
      <w:numFmt w:val="bullet"/>
      <w:lvlText w:val="•"/>
      <w:lvlJc w:val="left"/>
      <w:pPr>
        <w:ind w:left="5284" w:hanging="360"/>
      </w:pPr>
    </w:lvl>
    <w:lvl w:ilvl="6">
      <w:numFmt w:val="bullet"/>
      <w:lvlText w:val="•"/>
      <w:lvlJc w:val="left"/>
      <w:pPr>
        <w:ind w:left="6255" w:hanging="360"/>
      </w:pPr>
    </w:lvl>
    <w:lvl w:ilvl="7">
      <w:numFmt w:val="bullet"/>
      <w:lvlText w:val="•"/>
      <w:lvlJc w:val="left"/>
      <w:pPr>
        <w:ind w:left="7226" w:hanging="360"/>
      </w:pPr>
    </w:lvl>
    <w:lvl w:ilvl="8">
      <w:numFmt w:val="bullet"/>
      <w:lvlText w:val="•"/>
      <w:lvlJc w:val="left"/>
      <w:pPr>
        <w:ind w:left="8197" w:hanging="360"/>
      </w:pPr>
    </w:lvl>
  </w:abstractNum>
  <w:abstractNum w:abstractNumId="40" w15:restartNumberingAfterBreak="0">
    <w:nsid w:val="000568FA"/>
    <w:multiLevelType w:val="multilevel"/>
    <w:tmpl w:val="78408D34"/>
    <w:lvl w:ilvl="0">
      <w:start w:val="1"/>
      <w:numFmt w:val="decimal"/>
      <w:lvlText w:val="%1."/>
      <w:lvlJc w:val="left"/>
      <w:pPr>
        <w:ind w:left="655" w:hanging="250"/>
      </w:pPr>
      <w:rPr>
        <w:rFonts w:ascii="Times New Roman" w:eastAsia="Times New Roman" w:hAnsi="Times New Roman" w:cs="Times New Roman" w:hint="default"/>
        <w:b/>
        <w:bCs/>
        <w:spacing w:val="0"/>
        <w:w w:val="99"/>
        <w:sz w:val="20"/>
        <w:szCs w:val="20"/>
      </w:rPr>
    </w:lvl>
    <w:lvl w:ilvl="1">
      <w:start w:val="1"/>
      <w:numFmt w:val="decimal"/>
      <w:lvlText w:val="%1.%2."/>
      <w:lvlJc w:val="left"/>
      <w:pPr>
        <w:ind w:left="804" w:hanging="399"/>
      </w:pPr>
      <w:rPr>
        <w:rFonts w:ascii="Times New Roman" w:eastAsia="Times New Roman" w:hAnsi="Times New Roman" w:cs="Times New Roman" w:hint="default"/>
        <w:b/>
        <w:bCs/>
        <w:spacing w:val="0"/>
        <w:w w:val="99"/>
        <w:sz w:val="20"/>
        <w:szCs w:val="20"/>
      </w:rPr>
    </w:lvl>
    <w:lvl w:ilvl="2">
      <w:start w:val="1"/>
      <w:numFmt w:val="decimal"/>
      <w:lvlText w:val="%1.%2.%3."/>
      <w:lvlJc w:val="left"/>
      <w:pPr>
        <w:ind w:left="948" w:hanging="550"/>
      </w:pPr>
      <w:rPr>
        <w:rFonts w:ascii="Times New Roman" w:eastAsia="Times New Roman" w:hAnsi="Times New Roman" w:cs="Times New Roman" w:hint="default"/>
        <w:b/>
        <w:bCs/>
        <w:spacing w:val="0"/>
        <w:w w:val="99"/>
        <w:sz w:val="20"/>
        <w:szCs w:val="20"/>
      </w:rPr>
    </w:lvl>
    <w:lvl w:ilvl="3">
      <w:numFmt w:val="bullet"/>
      <w:lvlText w:val="•"/>
      <w:lvlJc w:val="left"/>
      <w:pPr>
        <w:ind w:left="2090" w:hanging="550"/>
      </w:pPr>
      <w:rPr>
        <w:rFonts w:hint="default"/>
      </w:rPr>
    </w:lvl>
    <w:lvl w:ilvl="4">
      <w:numFmt w:val="bullet"/>
      <w:lvlText w:val="•"/>
      <w:lvlJc w:val="left"/>
      <w:pPr>
        <w:ind w:left="3240" w:hanging="550"/>
      </w:pPr>
      <w:rPr>
        <w:rFonts w:hint="default"/>
      </w:rPr>
    </w:lvl>
    <w:lvl w:ilvl="5">
      <w:numFmt w:val="bullet"/>
      <w:lvlText w:val="•"/>
      <w:lvlJc w:val="left"/>
      <w:pPr>
        <w:ind w:left="4390" w:hanging="550"/>
      </w:pPr>
      <w:rPr>
        <w:rFonts w:hint="default"/>
      </w:rPr>
    </w:lvl>
    <w:lvl w:ilvl="6">
      <w:numFmt w:val="bullet"/>
      <w:lvlText w:val="•"/>
      <w:lvlJc w:val="left"/>
      <w:pPr>
        <w:ind w:left="5540" w:hanging="550"/>
      </w:pPr>
      <w:rPr>
        <w:rFonts w:hint="default"/>
      </w:rPr>
    </w:lvl>
    <w:lvl w:ilvl="7">
      <w:numFmt w:val="bullet"/>
      <w:lvlText w:val="•"/>
      <w:lvlJc w:val="left"/>
      <w:pPr>
        <w:ind w:left="6690" w:hanging="550"/>
      </w:pPr>
      <w:rPr>
        <w:rFonts w:hint="default"/>
      </w:rPr>
    </w:lvl>
    <w:lvl w:ilvl="8">
      <w:numFmt w:val="bullet"/>
      <w:lvlText w:val="•"/>
      <w:lvlJc w:val="left"/>
      <w:pPr>
        <w:ind w:left="7840" w:hanging="550"/>
      </w:pPr>
      <w:rPr>
        <w:rFonts w:hint="default"/>
      </w:rPr>
    </w:lvl>
  </w:abstractNum>
  <w:abstractNum w:abstractNumId="41" w15:restartNumberingAfterBreak="0">
    <w:nsid w:val="01042D83"/>
    <w:multiLevelType w:val="multilevel"/>
    <w:tmpl w:val="86D65C08"/>
    <w:lvl w:ilvl="0">
      <w:start w:val="5"/>
      <w:numFmt w:val="decimal"/>
      <w:lvlText w:val="%1"/>
      <w:lvlJc w:val="left"/>
      <w:pPr>
        <w:ind w:left="804" w:hanging="399"/>
      </w:pPr>
      <w:rPr>
        <w:rFonts w:hint="default"/>
      </w:rPr>
    </w:lvl>
    <w:lvl w:ilvl="1">
      <w:start w:val="6"/>
      <w:numFmt w:val="decimal"/>
      <w:lvlText w:val="%1.%2."/>
      <w:lvlJc w:val="left"/>
      <w:pPr>
        <w:ind w:left="804" w:hanging="399"/>
      </w:pPr>
      <w:rPr>
        <w:rFonts w:ascii="Times New Roman" w:eastAsia="Times New Roman" w:hAnsi="Times New Roman" w:cs="Times New Roman" w:hint="default"/>
        <w:b/>
        <w:bCs/>
        <w:spacing w:val="0"/>
        <w:w w:val="99"/>
        <w:sz w:val="20"/>
        <w:szCs w:val="20"/>
      </w:rPr>
    </w:lvl>
    <w:lvl w:ilvl="2">
      <w:start w:val="1"/>
      <w:numFmt w:val="decimal"/>
      <w:lvlText w:val="%1.%2.%3."/>
      <w:lvlJc w:val="left"/>
      <w:pPr>
        <w:ind w:left="948" w:hanging="550"/>
      </w:pPr>
      <w:rPr>
        <w:rFonts w:ascii="Times New Roman" w:eastAsia="Times New Roman" w:hAnsi="Times New Roman" w:cs="Times New Roman" w:hint="default"/>
        <w:b/>
        <w:bCs/>
        <w:spacing w:val="0"/>
        <w:w w:val="99"/>
        <w:sz w:val="20"/>
        <w:szCs w:val="20"/>
      </w:rPr>
    </w:lvl>
    <w:lvl w:ilvl="3">
      <w:numFmt w:val="bullet"/>
      <w:lvlText w:val="•"/>
      <w:lvlJc w:val="left"/>
      <w:pPr>
        <w:ind w:left="2984" w:hanging="550"/>
      </w:pPr>
      <w:rPr>
        <w:rFonts w:hint="default"/>
      </w:rPr>
    </w:lvl>
    <w:lvl w:ilvl="4">
      <w:numFmt w:val="bullet"/>
      <w:lvlText w:val="•"/>
      <w:lvlJc w:val="left"/>
      <w:pPr>
        <w:ind w:left="4006" w:hanging="550"/>
      </w:pPr>
      <w:rPr>
        <w:rFonts w:hint="default"/>
      </w:rPr>
    </w:lvl>
    <w:lvl w:ilvl="5">
      <w:numFmt w:val="bullet"/>
      <w:lvlText w:val="•"/>
      <w:lvlJc w:val="left"/>
      <w:pPr>
        <w:ind w:left="5028" w:hanging="550"/>
      </w:pPr>
      <w:rPr>
        <w:rFonts w:hint="default"/>
      </w:rPr>
    </w:lvl>
    <w:lvl w:ilvl="6">
      <w:numFmt w:val="bullet"/>
      <w:lvlText w:val="•"/>
      <w:lvlJc w:val="left"/>
      <w:pPr>
        <w:ind w:left="6051" w:hanging="550"/>
      </w:pPr>
      <w:rPr>
        <w:rFonts w:hint="default"/>
      </w:rPr>
    </w:lvl>
    <w:lvl w:ilvl="7">
      <w:numFmt w:val="bullet"/>
      <w:lvlText w:val="•"/>
      <w:lvlJc w:val="left"/>
      <w:pPr>
        <w:ind w:left="7073" w:hanging="550"/>
      </w:pPr>
      <w:rPr>
        <w:rFonts w:hint="default"/>
      </w:rPr>
    </w:lvl>
    <w:lvl w:ilvl="8">
      <w:numFmt w:val="bullet"/>
      <w:lvlText w:val="•"/>
      <w:lvlJc w:val="left"/>
      <w:pPr>
        <w:ind w:left="8095" w:hanging="550"/>
      </w:pPr>
      <w:rPr>
        <w:rFonts w:hint="default"/>
      </w:rPr>
    </w:lvl>
  </w:abstractNum>
  <w:abstractNum w:abstractNumId="42" w15:restartNumberingAfterBreak="0">
    <w:nsid w:val="01F53A9E"/>
    <w:multiLevelType w:val="multilevel"/>
    <w:tmpl w:val="1250F402"/>
    <w:lvl w:ilvl="0">
      <w:start w:val="5"/>
      <w:numFmt w:val="decimal"/>
      <w:lvlText w:val="%1"/>
      <w:lvlJc w:val="left"/>
      <w:pPr>
        <w:ind w:left="803" w:hanging="399"/>
      </w:pPr>
      <w:rPr>
        <w:rFonts w:hint="default"/>
      </w:rPr>
    </w:lvl>
    <w:lvl w:ilvl="1">
      <w:start w:val="4"/>
      <w:numFmt w:val="decimal"/>
      <w:lvlText w:val="%1.%2."/>
      <w:lvlJc w:val="left"/>
      <w:pPr>
        <w:ind w:left="803" w:hanging="399"/>
      </w:pPr>
      <w:rPr>
        <w:rFonts w:ascii="Times New Roman" w:eastAsia="Times New Roman" w:hAnsi="Times New Roman" w:cs="Times New Roman" w:hint="default"/>
        <w:b/>
        <w:bCs/>
        <w:spacing w:val="0"/>
        <w:w w:val="99"/>
        <w:sz w:val="20"/>
        <w:szCs w:val="20"/>
      </w:rPr>
    </w:lvl>
    <w:lvl w:ilvl="2">
      <w:start w:val="1"/>
      <w:numFmt w:val="decimal"/>
      <w:lvlText w:val="%1.%2.%3."/>
      <w:lvlJc w:val="left"/>
      <w:pPr>
        <w:ind w:left="947" w:hanging="550"/>
      </w:pPr>
      <w:rPr>
        <w:rFonts w:ascii="Times New Roman" w:eastAsia="Times New Roman" w:hAnsi="Times New Roman" w:cs="Times New Roman" w:hint="default"/>
        <w:b/>
        <w:bCs/>
        <w:spacing w:val="0"/>
        <w:w w:val="99"/>
        <w:sz w:val="20"/>
        <w:szCs w:val="20"/>
      </w:rPr>
    </w:lvl>
    <w:lvl w:ilvl="3">
      <w:numFmt w:val="bullet"/>
      <w:lvlText w:val=""/>
      <w:lvlJc w:val="left"/>
      <w:pPr>
        <w:ind w:left="1118" w:hanging="348"/>
      </w:pPr>
      <w:rPr>
        <w:rFonts w:ascii="Symbol" w:eastAsia="Symbol" w:hAnsi="Symbol" w:cs="Symbol" w:hint="default"/>
        <w:w w:val="99"/>
        <w:sz w:val="20"/>
        <w:szCs w:val="20"/>
      </w:rPr>
    </w:lvl>
    <w:lvl w:ilvl="4">
      <w:numFmt w:val="bullet"/>
      <w:lvlText w:val="•"/>
      <w:lvlJc w:val="left"/>
      <w:pPr>
        <w:ind w:left="3375" w:hanging="348"/>
      </w:pPr>
      <w:rPr>
        <w:rFonts w:hint="default"/>
      </w:rPr>
    </w:lvl>
    <w:lvl w:ilvl="5">
      <w:numFmt w:val="bullet"/>
      <w:lvlText w:val="•"/>
      <w:lvlJc w:val="left"/>
      <w:pPr>
        <w:ind w:left="4502" w:hanging="348"/>
      </w:pPr>
      <w:rPr>
        <w:rFonts w:hint="default"/>
      </w:rPr>
    </w:lvl>
    <w:lvl w:ilvl="6">
      <w:numFmt w:val="bullet"/>
      <w:lvlText w:val="•"/>
      <w:lvlJc w:val="left"/>
      <w:pPr>
        <w:ind w:left="5630" w:hanging="348"/>
      </w:pPr>
      <w:rPr>
        <w:rFonts w:hint="default"/>
      </w:rPr>
    </w:lvl>
    <w:lvl w:ilvl="7">
      <w:numFmt w:val="bullet"/>
      <w:lvlText w:val="•"/>
      <w:lvlJc w:val="left"/>
      <w:pPr>
        <w:ind w:left="6757" w:hanging="348"/>
      </w:pPr>
      <w:rPr>
        <w:rFonts w:hint="default"/>
      </w:rPr>
    </w:lvl>
    <w:lvl w:ilvl="8">
      <w:numFmt w:val="bullet"/>
      <w:lvlText w:val="•"/>
      <w:lvlJc w:val="left"/>
      <w:pPr>
        <w:ind w:left="7885" w:hanging="348"/>
      </w:pPr>
      <w:rPr>
        <w:rFonts w:hint="default"/>
      </w:rPr>
    </w:lvl>
  </w:abstractNum>
  <w:abstractNum w:abstractNumId="43" w15:restartNumberingAfterBreak="0">
    <w:nsid w:val="020531AA"/>
    <w:multiLevelType w:val="multilevel"/>
    <w:tmpl w:val="A3023334"/>
    <w:lvl w:ilvl="0">
      <w:start w:val="4"/>
      <w:numFmt w:val="decimal"/>
      <w:lvlText w:val="%1"/>
      <w:lvlJc w:val="left"/>
      <w:pPr>
        <w:ind w:left="804" w:hanging="399"/>
      </w:pPr>
      <w:rPr>
        <w:rFonts w:hint="default"/>
      </w:rPr>
    </w:lvl>
    <w:lvl w:ilvl="1">
      <w:start w:val="3"/>
      <w:numFmt w:val="decimal"/>
      <w:lvlText w:val="%1.%2."/>
      <w:lvlJc w:val="left"/>
      <w:pPr>
        <w:ind w:left="804" w:hanging="399"/>
      </w:pPr>
      <w:rPr>
        <w:rFonts w:ascii="Times New Roman" w:eastAsia="Times New Roman" w:hAnsi="Times New Roman" w:cs="Times New Roman" w:hint="default"/>
        <w:b/>
        <w:bCs/>
        <w:spacing w:val="0"/>
        <w:w w:val="99"/>
        <w:sz w:val="20"/>
        <w:szCs w:val="20"/>
      </w:rPr>
    </w:lvl>
    <w:lvl w:ilvl="2">
      <w:start w:val="1"/>
      <w:numFmt w:val="decimal"/>
      <w:lvlText w:val="%1.%2.%3."/>
      <w:lvlJc w:val="left"/>
      <w:pPr>
        <w:ind w:left="947" w:hanging="550"/>
      </w:pPr>
      <w:rPr>
        <w:rFonts w:ascii="Times New Roman" w:eastAsia="Times New Roman" w:hAnsi="Times New Roman" w:cs="Times New Roman" w:hint="default"/>
        <w:b/>
        <w:bCs/>
        <w:spacing w:val="0"/>
        <w:w w:val="99"/>
        <w:sz w:val="20"/>
        <w:szCs w:val="20"/>
      </w:rPr>
    </w:lvl>
    <w:lvl w:ilvl="3">
      <w:start w:val="1"/>
      <w:numFmt w:val="lowerLetter"/>
      <w:lvlText w:val="%4)"/>
      <w:lvlJc w:val="left"/>
      <w:pPr>
        <w:ind w:left="1118" w:hanging="360"/>
      </w:pPr>
      <w:rPr>
        <w:rFonts w:ascii="Times New Roman" w:eastAsia="Times New Roman" w:hAnsi="Times New Roman" w:cs="Times New Roman" w:hint="default"/>
        <w:w w:val="99"/>
        <w:sz w:val="20"/>
        <w:szCs w:val="20"/>
      </w:rPr>
    </w:lvl>
    <w:lvl w:ilvl="4">
      <w:numFmt w:val="bullet"/>
      <w:lvlText w:val="•"/>
      <w:lvlJc w:val="left"/>
      <w:pPr>
        <w:ind w:left="3375" w:hanging="360"/>
      </w:pPr>
      <w:rPr>
        <w:rFonts w:hint="default"/>
      </w:rPr>
    </w:lvl>
    <w:lvl w:ilvl="5">
      <w:numFmt w:val="bullet"/>
      <w:lvlText w:val="•"/>
      <w:lvlJc w:val="left"/>
      <w:pPr>
        <w:ind w:left="4502" w:hanging="360"/>
      </w:pPr>
      <w:rPr>
        <w:rFonts w:hint="default"/>
      </w:rPr>
    </w:lvl>
    <w:lvl w:ilvl="6">
      <w:numFmt w:val="bullet"/>
      <w:lvlText w:val="•"/>
      <w:lvlJc w:val="left"/>
      <w:pPr>
        <w:ind w:left="5630" w:hanging="360"/>
      </w:pPr>
      <w:rPr>
        <w:rFonts w:hint="default"/>
      </w:rPr>
    </w:lvl>
    <w:lvl w:ilvl="7">
      <w:numFmt w:val="bullet"/>
      <w:lvlText w:val="•"/>
      <w:lvlJc w:val="left"/>
      <w:pPr>
        <w:ind w:left="6757" w:hanging="360"/>
      </w:pPr>
      <w:rPr>
        <w:rFonts w:hint="default"/>
      </w:rPr>
    </w:lvl>
    <w:lvl w:ilvl="8">
      <w:numFmt w:val="bullet"/>
      <w:lvlText w:val="•"/>
      <w:lvlJc w:val="left"/>
      <w:pPr>
        <w:ind w:left="7885" w:hanging="360"/>
      </w:pPr>
      <w:rPr>
        <w:rFonts w:hint="default"/>
      </w:rPr>
    </w:lvl>
  </w:abstractNum>
  <w:abstractNum w:abstractNumId="44" w15:restartNumberingAfterBreak="0">
    <w:nsid w:val="022A3272"/>
    <w:multiLevelType w:val="hybridMultilevel"/>
    <w:tmpl w:val="D43A7076"/>
    <w:lvl w:ilvl="0" w:tplc="EAA8D69A">
      <w:numFmt w:val="bullet"/>
      <w:lvlText w:val=""/>
      <w:lvlJc w:val="left"/>
      <w:pPr>
        <w:ind w:left="825" w:hanging="360"/>
      </w:pPr>
      <w:rPr>
        <w:rFonts w:ascii="Symbol" w:eastAsia="Symbol" w:hAnsi="Symbol" w:cs="Symbol" w:hint="default"/>
        <w:w w:val="99"/>
        <w:sz w:val="20"/>
        <w:szCs w:val="20"/>
      </w:rPr>
    </w:lvl>
    <w:lvl w:ilvl="1" w:tplc="525CE340">
      <w:numFmt w:val="bullet"/>
      <w:lvlText w:val="•"/>
      <w:lvlJc w:val="left"/>
      <w:pPr>
        <w:ind w:left="1752" w:hanging="360"/>
      </w:pPr>
      <w:rPr>
        <w:rFonts w:hint="default"/>
      </w:rPr>
    </w:lvl>
    <w:lvl w:ilvl="2" w:tplc="C064352A">
      <w:numFmt w:val="bullet"/>
      <w:lvlText w:val="•"/>
      <w:lvlJc w:val="left"/>
      <w:pPr>
        <w:ind w:left="2684" w:hanging="360"/>
      </w:pPr>
      <w:rPr>
        <w:rFonts w:hint="default"/>
      </w:rPr>
    </w:lvl>
    <w:lvl w:ilvl="3" w:tplc="04429BC4">
      <w:numFmt w:val="bullet"/>
      <w:lvlText w:val="•"/>
      <w:lvlJc w:val="left"/>
      <w:pPr>
        <w:ind w:left="3616" w:hanging="360"/>
      </w:pPr>
      <w:rPr>
        <w:rFonts w:hint="default"/>
      </w:rPr>
    </w:lvl>
    <w:lvl w:ilvl="4" w:tplc="16E49AD8">
      <w:numFmt w:val="bullet"/>
      <w:lvlText w:val="•"/>
      <w:lvlJc w:val="left"/>
      <w:pPr>
        <w:ind w:left="4548" w:hanging="360"/>
      </w:pPr>
      <w:rPr>
        <w:rFonts w:hint="default"/>
      </w:rPr>
    </w:lvl>
    <w:lvl w:ilvl="5" w:tplc="F2C03DC8">
      <w:numFmt w:val="bullet"/>
      <w:lvlText w:val="•"/>
      <w:lvlJc w:val="left"/>
      <w:pPr>
        <w:ind w:left="5480" w:hanging="360"/>
      </w:pPr>
      <w:rPr>
        <w:rFonts w:hint="default"/>
      </w:rPr>
    </w:lvl>
    <w:lvl w:ilvl="6" w:tplc="803C009E">
      <w:numFmt w:val="bullet"/>
      <w:lvlText w:val="•"/>
      <w:lvlJc w:val="left"/>
      <w:pPr>
        <w:ind w:left="6412" w:hanging="360"/>
      </w:pPr>
      <w:rPr>
        <w:rFonts w:hint="default"/>
      </w:rPr>
    </w:lvl>
    <w:lvl w:ilvl="7" w:tplc="E3E69442">
      <w:numFmt w:val="bullet"/>
      <w:lvlText w:val="•"/>
      <w:lvlJc w:val="left"/>
      <w:pPr>
        <w:ind w:left="7344" w:hanging="360"/>
      </w:pPr>
      <w:rPr>
        <w:rFonts w:hint="default"/>
      </w:rPr>
    </w:lvl>
    <w:lvl w:ilvl="8" w:tplc="43D80B28">
      <w:numFmt w:val="bullet"/>
      <w:lvlText w:val="•"/>
      <w:lvlJc w:val="left"/>
      <w:pPr>
        <w:ind w:left="8276" w:hanging="360"/>
      </w:pPr>
      <w:rPr>
        <w:rFonts w:hint="default"/>
      </w:rPr>
    </w:lvl>
  </w:abstractNum>
  <w:abstractNum w:abstractNumId="45" w15:restartNumberingAfterBreak="0">
    <w:nsid w:val="02A06ACF"/>
    <w:multiLevelType w:val="multilevel"/>
    <w:tmpl w:val="D972A440"/>
    <w:lvl w:ilvl="0">
      <w:start w:val="1"/>
      <w:numFmt w:val="decimal"/>
      <w:lvlText w:val="%1."/>
      <w:lvlJc w:val="left"/>
      <w:pPr>
        <w:ind w:left="655" w:hanging="250"/>
      </w:pPr>
      <w:rPr>
        <w:rFonts w:ascii="Times New Roman" w:eastAsia="Times New Roman" w:hAnsi="Times New Roman" w:cs="Times New Roman" w:hint="default"/>
        <w:b/>
        <w:bCs/>
        <w:spacing w:val="0"/>
        <w:w w:val="99"/>
        <w:sz w:val="20"/>
        <w:szCs w:val="20"/>
      </w:rPr>
    </w:lvl>
    <w:lvl w:ilvl="1">
      <w:start w:val="1"/>
      <w:numFmt w:val="decimal"/>
      <w:lvlText w:val="%1.%2."/>
      <w:lvlJc w:val="left"/>
      <w:pPr>
        <w:ind w:left="804" w:hanging="399"/>
      </w:pPr>
      <w:rPr>
        <w:rFonts w:ascii="Times New Roman" w:eastAsia="Times New Roman" w:hAnsi="Times New Roman" w:cs="Times New Roman" w:hint="default"/>
        <w:b/>
        <w:bCs/>
        <w:spacing w:val="0"/>
        <w:w w:val="99"/>
        <w:sz w:val="20"/>
        <w:szCs w:val="20"/>
      </w:rPr>
    </w:lvl>
    <w:lvl w:ilvl="2">
      <w:numFmt w:val="bullet"/>
      <w:lvlText w:val=""/>
      <w:lvlJc w:val="left"/>
      <w:pPr>
        <w:ind w:left="1099" w:hanging="341"/>
      </w:pPr>
      <w:rPr>
        <w:rFonts w:ascii="Symbol" w:eastAsia="Symbol" w:hAnsi="Symbol" w:cs="Symbol" w:hint="default"/>
        <w:w w:val="99"/>
        <w:sz w:val="20"/>
        <w:szCs w:val="20"/>
      </w:rPr>
    </w:lvl>
    <w:lvl w:ilvl="3">
      <w:numFmt w:val="bullet"/>
      <w:lvlText w:val="•"/>
      <w:lvlJc w:val="left"/>
      <w:pPr>
        <w:ind w:left="1120" w:hanging="341"/>
      </w:pPr>
      <w:rPr>
        <w:rFonts w:hint="default"/>
      </w:rPr>
    </w:lvl>
    <w:lvl w:ilvl="4">
      <w:numFmt w:val="bullet"/>
      <w:lvlText w:val="•"/>
      <w:lvlJc w:val="left"/>
      <w:pPr>
        <w:ind w:left="2408" w:hanging="341"/>
      </w:pPr>
      <w:rPr>
        <w:rFonts w:hint="default"/>
      </w:rPr>
    </w:lvl>
    <w:lvl w:ilvl="5">
      <w:numFmt w:val="bullet"/>
      <w:lvlText w:val="•"/>
      <w:lvlJc w:val="left"/>
      <w:pPr>
        <w:ind w:left="3697" w:hanging="341"/>
      </w:pPr>
      <w:rPr>
        <w:rFonts w:hint="default"/>
      </w:rPr>
    </w:lvl>
    <w:lvl w:ilvl="6">
      <w:numFmt w:val="bullet"/>
      <w:lvlText w:val="•"/>
      <w:lvlJc w:val="left"/>
      <w:pPr>
        <w:ind w:left="4985" w:hanging="341"/>
      </w:pPr>
      <w:rPr>
        <w:rFonts w:hint="default"/>
      </w:rPr>
    </w:lvl>
    <w:lvl w:ilvl="7">
      <w:numFmt w:val="bullet"/>
      <w:lvlText w:val="•"/>
      <w:lvlJc w:val="left"/>
      <w:pPr>
        <w:ind w:left="6274" w:hanging="341"/>
      </w:pPr>
      <w:rPr>
        <w:rFonts w:hint="default"/>
      </w:rPr>
    </w:lvl>
    <w:lvl w:ilvl="8">
      <w:numFmt w:val="bullet"/>
      <w:lvlText w:val="•"/>
      <w:lvlJc w:val="left"/>
      <w:pPr>
        <w:ind w:left="7562" w:hanging="341"/>
      </w:pPr>
      <w:rPr>
        <w:rFonts w:hint="default"/>
      </w:rPr>
    </w:lvl>
  </w:abstractNum>
  <w:abstractNum w:abstractNumId="46" w15:restartNumberingAfterBreak="0">
    <w:nsid w:val="03767CF1"/>
    <w:multiLevelType w:val="multilevel"/>
    <w:tmpl w:val="B1B0222A"/>
    <w:lvl w:ilvl="0">
      <w:start w:val="1"/>
      <w:numFmt w:val="decimal"/>
      <w:lvlText w:val="%1."/>
      <w:lvlJc w:val="left"/>
      <w:pPr>
        <w:ind w:left="655" w:hanging="250"/>
      </w:pPr>
      <w:rPr>
        <w:rFonts w:ascii="Times New Roman" w:eastAsia="Times New Roman" w:hAnsi="Times New Roman" w:cs="Times New Roman" w:hint="default"/>
        <w:b/>
        <w:bCs/>
        <w:spacing w:val="0"/>
        <w:w w:val="99"/>
        <w:sz w:val="20"/>
        <w:szCs w:val="20"/>
      </w:rPr>
    </w:lvl>
    <w:lvl w:ilvl="1">
      <w:start w:val="1"/>
      <w:numFmt w:val="decimal"/>
      <w:lvlText w:val="%1.%2."/>
      <w:lvlJc w:val="left"/>
      <w:pPr>
        <w:ind w:left="804" w:hanging="399"/>
      </w:pPr>
      <w:rPr>
        <w:rFonts w:ascii="Times New Roman" w:eastAsia="Times New Roman" w:hAnsi="Times New Roman" w:cs="Times New Roman" w:hint="default"/>
        <w:b/>
        <w:bCs/>
        <w:spacing w:val="0"/>
        <w:w w:val="99"/>
        <w:sz w:val="20"/>
        <w:szCs w:val="20"/>
      </w:rPr>
    </w:lvl>
    <w:lvl w:ilvl="2">
      <w:numFmt w:val="bullet"/>
      <w:lvlText w:val=""/>
      <w:lvlJc w:val="left"/>
      <w:pPr>
        <w:ind w:left="1118" w:hanging="348"/>
      </w:pPr>
      <w:rPr>
        <w:rFonts w:ascii="Symbol" w:eastAsia="Symbol" w:hAnsi="Symbol" w:cs="Symbol" w:hint="default"/>
        <w:w w:val="99"/>
        <w:sz w:val="20"/>
        <w:szCs w:val="20"/>
      </w:rPr>
    </w:lvl>
    <w:lvl w:ilvl="3">
      <w:numFmt w:val="bullet"/>
      <w:lvlText w:val="o"/>
      <w:lvlJc w:val="left"/>
      <w:pPr>
        <w:ind w:left="1838" w:hanging="360"/>
      </w:pPr>
      <w:rPr>
        <w:rFonts w:ascii="CourierPS" w:eastAsia="CourierPS" w:hAnsi="CourierPS" w:cs="CourierPS" w:hint="default"/>
        <w:w w:val="99"/>
        <w:sz w:val="20"/>
        <w:szCs w:val="20"/>
      </w:rPr>
    </w:lvl>
    <w:lvl w:ilvl="4">
      <w:numFmt w:val="bullet"/>
      <w:lvlText w:val="•"/>
      <w:lvlJc w:val="left"/>
      <w:pPr>
        <w:ind w:left="1120" w:hanging="360"/>
      </w:pPr>
      <w:rPr>
        <w:rFonts w:hint="default"/>
      </w:rPr>
    </w:lvl>
    <w:lvl w:ilvl="5">
      <w:numFmt w:val="bullet"/>
      <w:lvlText w:val="•"/>
      <w:lvlJc w:val="left"/>
      <w:pPr>
        <w:ind w:left="1840" w:hanging="360"/>
      </w:pPr>
      <w:rPr>
        <w:rFonts w:hint="default"/>
      </w:rPr>
    </w:lvl>
    <w:lvl w:ilvl="6">
      <w:numFmt w:val="bullet"/>
      <w:lvlText w:val="•"/>
      <w:lvlJc w:val="left"/>
      <w:pPr>
        <w:ind w:left="3500" w:hanging="360"/>
      </w:pPr>
      <w:rPr>
        <w:rFonts w:hint="default"/>
      </w:rPr>
    </w:lvl>
    <w:lvl w:ilvl="7">
      <w:numFmt w:val="bullet"/>
      <w:lvlText w:val="•"/>
      <w:lvlJc w:val="left"/>
      <w:pPr>
        <w:ind w:left="5160" w:hanging="360"/>
      </w:pPr>
      <w:rPr>
        <w:rFonts w:hint="default"/>
      </w:rPr>
    </w:lvl>
    <w:lvl w:ilvl="8">
      <w:numFmt w:val="bullet"/>
      <w:lvlText w:val="•"/>
      <w:lvlJc w:val="left"/>
      <w:pPr>
        <w:ind w:left="6820" w:hanging="360"/>
      </w:pPr>
      <w:rPr>
        <w:rFonts w:hint="default"/>
      </w:rPr>
    </w:lvl>
  </w:abstractNum>
  <w:abstractNum w:abstractNumId="47" w15:restartNumberingAfterBreak="0">
    <w:nsid w:val="03D05FC5"/>
    <w:multiLevelType w:val="hybridMultilevel"/>
    <w:tmpl w:val="C332D420"/>
    <w:lvl w:ilvl="0" w:tplc="80F0ED40">
      <w:numFmt w:val="bullet"/>
      <w:lvlText w:val="-"/>
      <w:lvlJc w:val="left"/>
      <w:pPr>
        <w:ind w:left="825" w:hanging="360"/>
      </w:pPr>
      <w:rPr>
        <w:rFonts w:ascii="Tempus Sans ITC" w:eastAsia="Tempus Sans ITC" w:hAnsi="Tempus Sans ITC" w:cs="Tempus Sans ITC" w:hint="default"/>
        <w:w w:val="99"/>
        <w:sz w:val="20"/>
        <w:szCs w:val="20"/>
      </w:rPr>
    </w:lvl>
    <w:lvl w:ilvl="1" w:tplc="4662A862">
      <w:numFmt w:val="bullet"/>
      <w:lvlText w:val="•"/>
      <w:lvlJc w:val="left"/>
      <w:pPr>
        <w:ind w:left="1752" w:hanging="360"/>
      </w:pPr>
      <w:rPr>
        <w:rFonts w:hint="default"/>
      </w:rPr>
    </w:lvl>
    <w:lvl w:ilvl="2" w:tplc="4F6C334A">
      <w:numFmt w:val="bullet"/>
      <w:lvlText w:val="•"/>
      <w:lvlJc w:val="left"/>
      <w:pPr>
        <w:ind w:left="2684" w:hanging="360"/>
      </w:pPr>
      <w:rPr>
        <w:rFonts w:hint="default"/>
      </w:rPr>
    </w:lvl>
    <w:lvl w:ilvl="3" w:tplc="17A8CA26">
      <w:numFmt w:val="bullet"/>
      <w:lvlText w:val="•"/>
      <w:lvlJc w:val="left"/>
      <w:pPr>
        <w:ind w:left="3616" w:hanging="360"/>
      </w:pPr>
      <w:rPr>
        <w:rFonts w:hint="default"/>
      </w:rPr>
    </w:lvl>
    <w:lvl w:ilvl="4" w:tplc="A1D2A2A0">
      <w:numFmt w:val="bullet"/>
      <w:lvlText w:val="•"/>
      <w:lvlJc w:val="left"/>
      <w:pPr>
        <w:ind w:left="4548" w:hanging="360"/>
      </w:pPr>
      <w:rPr>
        <w:rFonts w:hint="default"/>
      </w:rPr>
    </w:lvl>
    <w:lvl w:ilvl="5" w:tplc="77F2153A">
      <w:numFmt w:val="bullet"/>
      <w:lvlText w:val="•"/>
      <w:lvlJc w:val="left"/>
      <w:pPr>
        <w:ind w:left="5480" w:hanging="360"/>
      </w:pPr>
      <w:rPr>
        <w:rFonts w:hint="default"/>
      </w:rPr>
    </w:lvl>
    <w:lvl w:ilvl="6" w:tplc="AA54EB9A">
      <w:numFmt w:val="bullet"/>
      <w:lvlText w:val="•"/>
      <w:lvlJc w:val="left"/>
      <w:pPr>
        <w:ind w:left="6412" w:hanging="360"/>
      </w:pPr>
      <w:rPr>
        <w:rFonts w:hint="default"/>
      </w:rPr>
    </w:lvl>
    <w:lvl w:ilvl="7" w:tplc="FD02EC88">
      <w:numFmt w:val="bullet"/>
      <w:lvlText w:val="•"/>
      <w:lvlJc w:val="left"/>
      <w:pPr>
        <w:ind w:left="7344" w:hanging="360"/>
      </w:pPr>
      <w:rPr>
        <w:rFonts w:hint="default"/>
      </w:rPr>
    </w:lvl>
    <w:lvl w:ilvl="8" w:tplc="DF32FE24">
      <w:numFmt w:val="bullet"/>
      <w:lvlText w:val="•"/>
      <w:lvlJc w:val="left"/>
      <w:pPr>
        <w:ind w:left="8276" w:hanging="360"/>
      </w:pPr>
      <w:rPr>
        <w:rFonts w:hint="default"/>
      </w:rPr>
    </w:lvl>
  </w:abstractNum>
  <w:abstractNum w:abstractNumId="48" w15:restartNumberingAfterBreak="0">
    <w:nsid w:val="059D092C"/>
    <w:multiLevelType w:val="multilevel"/>
    <w:tmpl w:val="2A9ABEE8"/>
    <w:lvl w:ilvl="0">
      <w:start w:val="4"/>
      <w:numFmt w:val="decimal"/>
      <w:lvlText w:val="%1"/>
      <w:lvlJc w:val="left"/>
      <w:pPr>
        <w:ind w:left="707" w:hanging="303"/>
      </w:pPr>
      <w:rPr>
        <w:rFonts w:hint="default"/>
      </w:rPr>
    </w:lvl>
    <w:lvl w:ilvl="1">
      <w:start w:val="1"/>
      <w:numFmt w:val="decimal"/>
      <w:lvlText w:val="%1.%2"/>
      <w:lvlJc w:val="left"/>
      <w:pPr>
        <w:ind w:left="707" w:hanging="303"/>
      </w:pPr>
      <w:rPr>
        <w:rFonts w:ascii="Times New Roman" w:eastAsia="Times New Roman" w:hAnsi="Times New Roman" w:cs="Times New Roman" w:hint="default"/>
        <w:b/>
        <w:bCs/>
        <w:spacing w:val="0"/>
        <w:w w:val="99"/>
        <w:sz w:val="20"/>
        <w:szCs w:val="20"/>
      </w:rPr>
    </w:lvl>
    <w:lvl w:ilvl="2">
      <w:numFmt w:val="bullet"/>
      <w:lvlText w:val="•"/>
      <w:lvlJc w:val="left"/>
      <w:pPr>
        <w:ind w:left="2588" w:hanging="303"/>
      </w:pPr>
      <w:rPr>
        <w:rFonts w:hint="default"/>
      </w:rPr>
    </w:lvl>
    <w:lvl w:ilvl="3">
      <w:numFmt w:val="bullet"/>
      <w:lvlText w:val="•"/>
      <w:lvlJc w:val="left"/>
      <w:pPr>
        <w:ind w:left="3532" w:hanging="303"/>
      </w:pPr>
      <w:rPr>
        <w:rFonts w:hint="default"/>
      </w:rPr>
    </w:lvl>
    <w:lvl w:ilvl="4">
      <w:numFmt w:val="bullet"/>
      <w:lvlText w:val="•"/>
      <w:lvlJc w:val="left"/>
      <w:pPr>
        <w:ind w:left="4476" w:hanging="303"/>
      </w:pPr>
      <w:rPr>
        <w:rFonts w:hint="default"/>
      </w:rPr>
    </w:lvl>
    <w:lvl w:ilvl="5">
      <w:numFmt w:val="bullet"/>
      <w:lvlText w:val="•"/>
      <w:lvlJc w:val="left"/>
      <w:pPr>
        <w:ind w:left="5420" w:hanging="303"/>
      </w:pPr>
      <w:rPr>
        <w:rFonts w:hint="default"/>
      </w:rPr>
    </w:lvl>
    <w:lvl w:ilvl="6">
      <w:numFmt w:val="bullet"/>
      <w:lvlText w:val="•"/>
      <w:lvlJc w:val="left"/>
      <w:pPr>
        <w:ind w:left="6364" w:hanging="303"/>
      </w:pPr>
      <w:rPr>
        <w:rFonts w:hint="default"/>
      </w:rPr>
    </w:lvl>
    <w:lvl w:ilvl="7">
      <w:numFmt w:val="bullet"/>
      <w:lvlText w:val="•"/>
      <w:lvlJc w:val="left"/>
      <w:pPr>
        <w:ind w:left="7308" w:hanging="303"/>
      </w:pPr>
      <w:rPr>
        <w:rFonts w:hint="default"/>
      </w:rPr>
    </w:lvl>
    <w:lvl w:ilvl="8">
      <w:numFmt w:val="bullet"/>
      <w:lvlText w:val="•"/>
      <w:lvlJc w:val="left"/>
      <w:pPr>
        <w:ind w:left="8252" w:hanging="303"/>
      </w:pPr>
      <w:rPr>
        <w:rFonts w:hint="default"/>
      </w:rPr>
    </w:lvl>
  </w:abstractNum>
  <w:abstractNum w:abstractNumId="49" w15:restartNumberingAfterBreak="0">
    <w:nsid w:val="05B47CB8"/>
    <w:multiLevelType w:val="hybridMultilevel"/>
    <w:tmpl w:val="CCBCEA3E"/>
    <w:lvl w:ilvl="0" w:tplc="0CEE83F4">
      <w:start w:val="1"/>
      <w:numFmt w:val="bullet"/>
      <w:lvlText w:val="-"/>
      <w:lvlJc w:val="left"/>
      <w:pPr>
        <w:ind w:left="1118" w:hanging="360"/>
      </w:pPr>
      <w:rPr>
        <w:rFonts w:ascii="Calibri" w:hAnsi="Calibri" w:hint="default"/>
      </w:rPr>
    </w:lvl>
    <w:lvl w:ilvl="1" w:tplc="04150003" w:tentative="1">
      <w:start w:val="1"/>
      <w:numFmt w:val="bullet"/>
      <w:lvlText w:val="o"/>
      <w:lvlJc w:val="left"/>
      <w:pPr>
        <w:ind w:left="1838" w:hanging="360"/>
      </w:pPr>
      <w:rPr>
        <w:rFonts w:ascii="Courier New" w:hAnsi="Courier New" w:cs="Courier New" w:hint="default"/>
      </w:rPr>
    </w:lvl>
    <w:lvl w:ilvl="2" w:tplc="04150005" w:tentative="1">
      <w:start w:val="1"/>
      <w:numFmt w:val="bullet"/>
      <w:lvlText w:val=""/>
      <w:lvlJc w:val="left"/>
      <w:pPr>
        <w:ind w:left="2558" w:hanging="360"/>
      </w:pPr>
      <w:rPr>
        <w:rFonts w:ascii="Wingdings" w:hAnsi="Wingdings" w:hint="default"/>
      </w:rPr>
    </w:lvl>
    <w:lvl w:ilvl="3" w:tplc="04150001" w:tentative="1">
      <w:start w:val="1"/>
      <w:numFmt w:val="bullet"/>
      <w:lvlText w:val=""/>
      <w:lvlJc w:val="left"/>
      <w:pPr>
        <w:ind w:left="3278" w:hanging="360"/>
      </w:pPr>
      <w:rPr>
        <w:rFonts w:ascii="Symbol" w:hAnsi="Symbol" w:hint="default"/>
      </w:rPr>
    </w:lvl>
    <w:lvl w:ilvl="4" w:tplc="04150003" w:tentative="1">
      <w:start w:val="1"/>
      <w:numFmt w:val="bullet"/>
      <w:lvlText w:val="o"/>
      <w:lvlJc w:val="left"/>
      <w:pPr>
        <w:ind w:left="3998" w:hanging="360"/>
      </w:pPr>
      <w:rPr>
        <w:rFonts w:ascii="Courier New" w:hAnsi="Courier New" w:cs="Courier New" w:hint="default"/>
      </w:rPr>
    </w:lvl>
    <w:lvl w:ilvl="5" w:tplc="04150005" w:tentative="1">
      <w:start w:val="1"/>
      <w:numFmt w:val="bullet"/>
      <w:lvlText w:val=""/>
      <w:lvlJc w:val="left"/>
      <w:pPr>
        <w:ind w:left="4718" w:hanging="360"/>
      </w:pPr>
      <w:rPr>
        <w:rFonts w:ascii="Wingdings" w:hAnsi="Wingdings" w:hint="default"/>
      </w:rPr>
    </w:lvl>
    <w:lvl w:ilvl="6" w:tplc="04150001" w:tentative="1">
      <w:start w:val="1"/>
      <w:numFmt w:val="bullet"/>
      <w:lvlText w:val=""/>
      <w:lvlJc w:val="left"/>
      <w:pPr>
        <w:ind w:left="5438" w:hanging="360"/>
      </w:pPr>
      <w:rPr>
        <w:rFonts w:ascii="Symbol" w:hAnsi="Symbol" w:hint="default"/>
      </w:rPr>
    </w:lvl>
    <w:lvl w:ilvl="7" w:tplc="04150003" w:tentative="1">
      <w:start w:val="1"/>
      <w:numFmt w:val="bullet"/>
      <w:lvlText w:val="o"/>
      <w:lvlJc w:val="left"/>
      <w:pPr>
        <w:ind w:left="6158" w:hanging="360"/>
      </w:pPr>
      <w:rPr>
        <w:rFonts w:ascii="Courier New" w:hAnsi="Courier New" w:cs="Courier New" w:hint="default"/>
      </w:rPr>
    </w:lvl>
    <w:lvl w:ilvl="8" w:tplc="04150005" w:tentative="1">
      <w:start w:val="1"/>
      <w:numFmt w:val="bullet"/>
      <w:lvlText w:val=""/>
      <w:lvlJc w:val="left"/>
      <w:pPr>
        <w:ind w:left="6878" w:hanging="360"/>
      </w:pPr>
      <w:rPr>
        <w:rFonts w:ascii="Wingdings" w:hAnsi="Wingdings" w:hint="default"/>
      </w:rPr>
    </w:lvl>
  </w:abstractNum>
  <w:abstractNum w:abstractNumId="50" w15:restartNumberingAfterBreak="0">
    <w:nsid w:val="05D56E4D"/>
    <w:multiLevelType w:val="hybridMultilevel"/>
    <w:tmpl w:val="9B8A6358"/>
    <w:lvl w:ilvl="0" w:tplc="96AE1E98">
      <w:numFmt w:val="bullet"/>
      <w:lvlText w:val=""/>
      <w:lvlJc w:val="left"/>
      <w:pPr>
        <w:ind w:left="1118" w:hanging="348"/>
      </w:pPr>
      <w:rPr>
        <w:rFonts w:ascii="Symbol" w:eastAsia="Symbol" w:hAnsi="Symbol" w:cs="Symbol" w:hint="default"/>
        <w:w w:val="99"/>
        <w:sz w:val="20"/>
        <w:szCs w:val="20"/>
      </w:rPr>
    </w:lvl>
    <w:lvl w:ilvl="1" w:tplc="F92CBA1C">
      <w:numFmt w:val="bullet"/>
      <w:lvlText w:val="•"/>
      <w:lvlJc w:val="left"/>
      <w:pPr>
        <w:ind w:left="2022" w:hanging="348"/>
      </w:pPr>
      <w:rPr>
        <w:rFonts w:hint="default"/>
      </w:rPr>
    </w:lvl>
    <w:lvl w:ilvl="2" w:tplc="56708998">
      <w:numFmt w:val="bullet"/>
      <w:lvlText w:val="•"/>
      <w:lvlJc w:val="left"/>
      <w:pPr>
        <w:ind w:left="2924" w:hanging="348"/>
      </w:pPr>
      <w:rPr>
        <w:rFonts w:hint="default"/>
      </w:rPr>
    </w:lvl>
    <w:lvl w:ilvl="3" w:tplc="011A7D94">
      <w:numFmt w:val="bullet"/>
      <w:lvlText w:val="•"/>
      <w:lvlJc w:val="left"/>
      <w:pPr>
        <w:ind w:left="3826" w:hanging="348"/>
      </w:pPr>
      <w:rPr>
        <w:rFonts w:hint="default"/>
      </w:rPr>
    </w:lvl>
    <w:lvl w:ilvl="4" w:tplc="FED2803E">
      <w:numFmt w:val="bullet"/>
      <w:lvlText w:val="•"/>
      <w:lvlJc w:val="left"/>
      <w:pPr>
        <w:ind w:left="4728" w:hanging="348"/>
      </w:pPr>
      <w:rPr>
        <w:rFonts w:hint="default"/>
      </w:rPr>
    </w:lvl>
    <w:lvl w:ilvl="5" w:tplc="73829DA8">
      <w:numFmt w:val="bullet"/>
      <w:lvlText w:val="•"/>
      <w:lvlJc w:val="left"/>
      <w:pPr>
        <w:ind w:left="5630" w:hanging="348"/>
      </w:pPr>
      <w:rPr>
        <w:rFonts w:hint="default"/>
      </w:rPr>
    </w:lvl>
    <w:lvl w:ilvl="6" w:tplc="B9C2FEE8">
      <w:numFmt w:val="bullet"/>
      <w:lvlText w:val="•"/>
      <w:lvlJc w:val="left"/>
      <w:pPr>
        <w:ind w:left="6532" w:hanging="348"/>
      </w:pPr>
      <w:rPr>
        <w:rFonts w:hint="default"/>
      </w:rPr>
    </w:lvl>
    <w:lvl w:ilvl="7" w:tplc="D70C8E64">
      <w:numFmt w:val="bullet"/>
      <w:lvlText w:val="•"/>
      <w:lvlJc w:val="left"/>
      <w:pPr>
        <w:ind w:left="7434" w:hanging="348"/>
      </w:pPr>
      <w:rPr>
        <w:rFonts w:hint="default"/>
      </w:rPr>
    </w:lvl>
    <w:lvl w:ilvl="8" w:tplc="0234BEEA">
      <w:numFmt w:val="bullet"/>
      <w:lvlText w:val="•"/>
      <w:lvlJc w:val="left"/>
      <w:pPr>
        <w:ind w:left="8336" w:hanging="348"/>
      </w:pPr>
      <w:rPr>
        <w:rFonts w:hint="default"/>
      </w:rPr>
    </w:lvl>
  </w:abstractNum>
  <w:abstractNum w:abstractNumId="51" w15:restartNumberingAfterBreak="0">
    <w:nsid w:val="061D336C"/>
    <w:multiLevelType w:val="hybridMultilevel"/>
    <w:tmpl w:val="DB2A6274"/>
    <w:lvl w:ilvl="0" w:tplc="5164C7F4">
      <w:numFmt w:val="bullet"/>
      <w:lvlText w:val=""/>
      <w:lvlJc w:val="left"/>
      <w:pPr>
        <w:ind w:left="964" w:hanging="360"/>
      </w:pPr>
      <w:rPr>
        <w:rFonts w:ascii="Symbol" w:eastAsia="Symbol" w:hAnsi="Symbol" w:cs="Symbol" w:hint="default"/>
        <w:w w:val="99"/>
        <w:sz w:val="20"/>
        <w:szCs w:val="20"/>
      </w:rPr>
    </w:lvl>
    <w:lvl w:ilvl="1" w:tplc="90EC3B3A">
      <w:numFmt w:val="bullet"/>
      <w:lvlText w:val="•"/>
      <w:lvlJc w:val="left"/>
      <w:pPr>
        <w:ind w:left="1878" w:hanging="360"/>
      </w:pPr>
      <w:rPr>
        <w:rFonts w:hint="default"/>
      </w:rPr>
    </w:lvl>
    <w:lvl w:ilvl="2" w:tplc="7654E684">
      <w:numFmt w:val="bullet"/>
      <w:lvlText w:val="•"/>
      <w:lvlJc w:val="left"/>
      <w:pPr>
        <w:ind w:left="2796" w:hanging="360"/>
      </w:pPr>
      <w:rPr>
        <w:rFonts w:hint="default"/>
      </w:rPr>
    </w:lvl>
    <w:lvl w:ilvl="3" w:tplc="DE086A1E">
      <w:numFmt w:val="bullet"/>
      <w:lvlText w:val="•"/>
      <w:lvlJc w:val="left"/>
      <w:pPr>
        <w:ind w:left="3714" w:hanging="360"/>
      </w:pPr>
      <w:rPr>
        <w:rFonts w:hint="default"/>
      </w:rPr>
    </w:lvl>
    <w:lvl w:ilvl="4" w:tplc="591E334A">
      <w:numFmt w:val="bullet"/>
      <w:lvlText w:val="•"/>
      <w:lvlJc w:val="left"/>
      <w:pPr>
        <w:ind w:left="4632" w:hanging="360"/>
      </w:pPr>
      <w:rPr>
        <w:rFonts w:hint="default"/>
      </w:rPr>
    </w:lvl>
    <w:lvl w:ilvl="5" w:tplc="21A87B64">
      <w:numFmt w:val="bullet"/>
      <w:lvlText w:val="•"/>
      <w:lvlJc w:val="left"/>
      <w:pPr>
        <w:ind w:left="5550" w:hanging="360"/>
      </w:pPr>
      <w:rPr>
        <w:rFonts w:hint="default"/>
      </w:rPr>
    </w:lvl>
    <w:lvl w:ilvl="6" w:tplc="139EF962">
      <w:numFmt w:val="bullet"/>
      <w:lvlText w:val="•"/>
      <w:lvlJc w:val="left"/>
      <w:pPr>
        <w:ind w:left="6468" w:hanging="360"/>
      </w:pPr>
      <w:rPr>
        <w:rFonts w:hint="default"/>
      </w:rPr>
    </w:lvl>
    <w:lvl w:ilvl="7" w:tplc="A8820916">
      <w:numFmt w:val="bullet"/>
      <w:lvlText w:val="•"/>
      <w:lvlJc w:val="left"/>
      <w:pPr>
        <w:ind w:left="7386" w:hanging="360"/>
      </w:pPr>
      <w:rPr>
        <w:rFonts w:hint="default"/>
      </w:rPr>
    </w:lvl>
    <w:lvl w:ilvl="8" w:tplc="F78A05CA">
      <w:numFmt w:val="bullet"/>
      <w:lvlText w:val="•"/>
      <w:lvlJc w:val="left"/>
      <w:pPr>
        <w:ind w:left="8304" w:hanging="360"/>
      </w:pPr>
      <w:rPr>
        <w:rFonts w:hint="default"/>
      </w:rPr>
    </w:lvl>
  </w:abstractNum>
  <w:abstractNum w:abstractNumId="52" w15:restartNumberingAfterBreak="0">
    <w:nsid w:val="06D835C6"/>
    <w:multiLevelType w:val="hybridMultilevel"/>
    <w:tmpl w:val="7A0A59CA"/>
    <w:lvl w:ilvl="0" w:tplc="0FF81106">
      <w:start w:val="1"/>
      <w:numFmt w:val="decimal"/>
      <w:lvlText w:val="%1."/>
      <w:lvlJc w:val="left"/>
      <w:pPr>
        <w:ind w:left="720" w:hanging="221"/>
        <w:jc w:val="right"/>
      </w:pPr>
      <w:rPr>
        <w:rFonts w:ascii="Times New Roman" w:eastAsia="Times New Roman" w:hAnsi="Times New Roman" w:cs="Times New Roman" w:hint="default"/>
        <w:b/>
        <w:bCs/>
        <w:spacing w:val="0"/>
        <w:w w:val="99"/>
        <w:sz w:val="20"/>
        <w:szCs w:val="20"/>
      </w:rPr>
    </w:lvl>
    <w:lvl w:ilvl="1" w:tplc="557AC408">
      <w:numFmt w:val="bullet"/>
      <w:lvlText w:val="•"/>
      <w:lvlJc w:val="left"/>
      <w:pPr>
        <w:ind w:left="1662" w:hanging="221"/>
      </w:pPr>
      <w:rPr>
        <w:rFonts w:hint="default"/>
      </w:rPr>
    </w:lvl>
    <w:lvl w:ilvl="2" w:tplc="F8BE34F2">
      <w:numFmt w:val="bullet"/>
      <w:lvlText w:val="•"/>
      <w:lvlJc w:val="left"/>
      <w:pPr>
        <w:ind w:left="2604" w:hanging="221"/>
      </w:pPr>
      <w:rPr>
        <w:rFonts w:hint="default"/>
      </w:rPr>
    </w:lvl>
    <w:lvl w:ilvl="3" w:tplc="7B329466">
      <w:numFmt w:val="bullet"/>
      <w:lvlText w:val="•"/>
      <w:lvlJc w:val="left"/>
      <w:pPr>
        <w:ind w:left="3546" w:hanging="221"/>
      </w:pPr>
      <w:rPr>
        <w:rFonts w:hint="default"/>
      </w:rPr>
    </w:lvl>
    <w:lvl w:ilvl="4" w:tplc="AFB43672">
      <w:numFmt w:val="bullet"/>
      <w:lvlText w:val="•"/>
      <w:lvlJc w:val="left"/>
      <w:pPr>
        <w:ind w:left="4488" w:hanging="221"/>
      </w:pPr>
      <w:rPr>
        <w:rFonts w:hint="default"/>
      </w:rPr>
    </w:lvl>
    <w:lvl w:ilvl="5" w:tplc="FEA49900">
      <w:numFmt w:val="bullet"/>
      <w:lvlText w:val="•"/>
      <w:lvlJc w:val="left"/>
      <w:pPr>
        <w:ind w:left="5430" w:hanging="221"/>
      </w:pPr>
      <w:rPr>
        <w:rFonts w:hint="default"/>
      </w:rPr>
    </w:lvl>
    <w:lvl w:ilvl="6" w:tplc="38FC9A48">
      <w:numFmt w:val="bullet"/>
      <w:lvlText w:val="•"/>
      <w:lvlJc w:val="left"/>
      <w:pPr>
        <w:ind w:left="6372" w:hanging="221"/>
      </w:pPr>
      <w:rPr>
        <w:rFonts w:hint="default"/>
      </w:rPr>
    </w:lvl>
    <w:lvl w:ilvl="7" w:tplc="5A30588E">
      <w:numFmt w:val="bullet"/>
      <w:lvlText w:val="•"/>
      <w:lvlJc w:val="left"/>
      <w:pPr>
        <w:ind w:left="7314" w:hanging="221"/>
      </w:pPr>
      <w:rPr>
        <w:rFonts w:hint="default"/>
      </w:rPr>
    </w:lvl>
    <w:lvl w:ilvl="8" w:tplc="9E50CE88">
      <w:numFmt w:val="bullet"/>
      <w:lvlText w:val="•"/>
      <w:lvlJc w:val="left"/>
      <w:pPr>
        <w:ind w:left="8256" w:hanging="221"/>
      </w:pPr>
      <w:rPr>
        <w:rFonts w:hint="default"/>
      </w:rPr>
    </w:lvl>
  </w:abstractNum>
  <w:abstractNum w:abstractNumId="53" w15:restartNumberingAfterBreak="0">
    <w:nsid w:val="07AF7C33"/>
    <w:multiLevelType w:val="multilevel"/>
    <w:tmpl w:val="5D668A5C"/>
    <w:lvl w:ilvl="0">
      <w:start w:val="2"/>
      <w:numFmt w:val="decimal"/>
      <w:lvlText w:val="%1"/>
      <w:lvlJc w:val="left"/>
      <w:pPr>
        <w:ind w:left="799" w:hanging="401"/>
      </w:pPr>
      <w:rPr>
        <w:rFonts w:hint="default"/>
      </w:rPr>
    </w:lvl>
    <w:lvl w:ilvl="1">
      <w:start w:val="2"/>
      <w:numFmt w:val="decimal"/>
      <w:lvlText w:val="%1.%2."/>
      <w:lvlJc w:val="left"/>
      <w:pPr>
        <w:ind w:left="799" w:hanging="401"/>
      </w:pPr>
      <w:rPr>
        <w:rFonts w:ascii="Times New Roman" w:eastAsia="Times New Roman" w:hAnsi="Times New Roman" w:cs="Times New Roman" w:hint="default"/>
        <w:b/>
        <w:bCs/>
        <w:spacing w:val="0"/>
        <w:w w:val="99"/>
        <w:sz w:val="20"/>
        <w:szCs w:val="20"/>
      </w:rPr>
    </w:lvl>
    <w:lvl w:ilvl="2">
      <w:start w:val="1"/>
      <w:numFmt w:val="decimal"/>
      <w:lvlText w:val="%1.%2.%3."/>
      <w:lvlJc w:val="left"/>
      <w:pPr>
        <w:ind w:left="948" w:hanging="550"/>
      </w:pPr>
      <w:rPr>
        <w:rFonts w:ascii="Times New Roman" w:eastAsia="Times New Roman" w:hAnsi="Times New Roman" w:cs="Times New Roman" w:hint="default"/>
        <w:b/>
        <w:bCs/>
        <w:spacing w:val="0"/>
        <w:w w:val="99"/>
        <w:sz w:val="20"/>
        <w:szCs w:val="20"/>
      </w:rPr>
    </w:lvl>
    <w:lvl w:ilvl="3">
      <w:numFmt w:val="bullet"/>
      <w:lvlText w:val="•"/>
      <w:lvlJc w:val="left"/>
      <w:pPr>
        <w:ind w:left="2984" w:hanging="550"/>
      </w:pPr>
      <w:rPr>
        <w:rFonts w:hint="default"/>
      </w:rPr>
    </w:lvl>
    <w:lvl w:ilvl="4">
      <w:numFmt w:val="bullet"/>
      <w:lvlText w:val="•"/>
      <w:lvlJc w:val="left"/>
      <w:pPr>
        <w:ind w:left="4006" w:hanging="550"/>
      </w:pPr>
      <w:rPr>
        <w:rFonts w:hint="default"/>
      </w:rPr>
    </w:lvl>
    <w:lvl w:ilvl="5">
      <w:numFmt w:val="bullet"/>
      <w:lvlText w:val="•"/>
      <w:lvlJc w:val="left"/>
      <w:pPr>
        <w:ind w:left="5028" w:hanging="550"/>
      </w:pPr>
      <w:rPr>
        <w:rFonts w:hint="default"/>
      </w:rPr>
    </w:lvl>
    <w:lvl w:ilvl="6">
      <w:numFmt w:val="bullet"/>
      <w:lvlText w:val="•"/>
      <w:lvlJc w:val="left"/>
      <w:pPr>
        <w:ind w:left="6051" w:hanging="550"/>
      </w:pPr>
      <w:rPr>
        <w:rFonts w:hint="default"/>
      </w:rPr>
    </w:lvl>
    <w:lvl w:ilvl="7">
      <w:numFmt w:val="bullet"/>
      <w:lvlText w:val="•"/>
      <w:lvlJc w:val="left"/>
      <w:pPr>
        <w:ind w:left="7073" w:hanging="550"/>
      </w:pPr>
      <w:rPr>
        <w:rFonts w:hint="default"/>
      </w:rPr>
    </w:lvl>
    <w:lvl w:ilvl="8">
      <w:numFmt w:val="bullet"/>
      <w:lvlText w:val="•"/>
      <w:lvlJc w:val="left"/>
      <w:pPr>
        <w:ind w:left="8095" w:hanging="550"/>
      </w:pPr>
      <w:rPr>
        <w:rFonts w:hint="default"/>
      </w:rPr>
    </w:lvl>
  </w:abstractNum>
  <w:abstractNum w:abstractNumId="54" w15:restartNumberingAfterBreak="0">
    <w:nsid w:val="082349F7"/>
    <w:multiLevelType w:val="hybridMultilevel"/>
    <w:tmpl w:val="870E8F88"/>
    <w:lvl w:ilvl="0" w:tplc="C3F40546">
      <w:start w:val="1"/>
      <w:numFmt w:val="decimal"/>
      <w:lvlText w:val="%1."/>
      <w:lvlJc w:val="left"/>
      <w:pPr>
        <w:ind w:left="720" w:hanging="221"/>
        <w:jc w:val="right"/>
      </w:pPr>
      <w:rPr>
        <w:rFonts w:ascii="Times New Roman" w:eastAsia="Times New Roman" w:hAnsi="Times New Roman" w:cs="Times New Roman" w:hint="default"/>
        <w:b/>
        <w:bCs/>
        <w:spacing w:val="0"/>
        <w:w w:val="99"/>
        <w:sz w:val="20"/>
        <w:szCs w:val="20"/>
      </w:rPr>
    </w:lvl>
    <w:lvl w:ilvl="1" w:tplc="9ACC0E5E">
      <w:numFmt w:val="bullet"/>
      <w:lvlText w:val="•"/>
      <w:lvlJc w:val="left"/>
      <w:pPr>
        <w:ind w:left="1662" w:hanging="221"/>
      </w:pPr>
      <w:rPr>
        <w:rFonts w:hint="default"/>
      </w:rPr>
    </w:lvl>
    <w:lvl w:ilvl="2" w:tplc="92D0AA16">
      <w:numFmt w:val="bullet"/>
      <w:lvlText w:val="•"/>
      <w:lvlJc w:val="left"/>
      <w:pPr>
        <w:ind w:left="2604" w:hanging="221"/>
      </w:pPr>
      <w:rPr>
        <w:rFonts w:hint="default"/>
      </w:rPr>
    </w:lvl>
    <w:lvl w:ilvl="3" w:tplc="81367A26">
      <w:numFmt w:val="bullet"/>
      <w:lvlText w:val="•"/>
      <w:lvlJc w:val="left"/>
      <w:pPr>
        <w:ind w:left="3546" w:hanging="221"/>
      </w:pPr>
      <w:rPr>
        <w:rFonts w:hint="default"/>
      </w:rPr>
    </w:lvl>
    <w:lvl w:ilvl="4" w:tplc="5F78F3DC">
      <w:numFmt w:val="bullet"/>
      <w:lvlText w:val="•"/>
      <w:lvlJc w:val="left"/>
      <w:pPr>
        <w:ind w:left="4488" w:hanging="221"/>
      </w:pPr>
      <w:rPr>
        <w:rFonts w:hint="default"/>
      </w:rPr>
    </w:lvl>
    <w:lvl w:ilvl="5" w:tplc="E6AAA80C">
      <w:numFmt w:val="bullet"/>
      <w:lvlText w:val="•"/>
      <w:lvlJc w:val="left"/>
      <w:pPr>
        <w:ind w:left="5430" w:hanging="221"/>
      </w:pPr>
      <w:rPr>
        <w:rFonts w:hint="default"/>
      </w:rPr>
    </w:lvl>
    <w:lvl w:ilvl="6" w:tplc="7F345E30">
      <w:numFmt w:val="bullet"/>
      <w:lvlText w:val="•"/>
      <w:lvlJc w:val="left"/>
      <w:pPr>
        <w:ind w:left="6372" w:hanging="221"/>
      </w:pPr>
      <w:rPr>
        <w:rFonts w:hint="default"/>
      </w:rPr>
    </w:lvl>
    <w:lvl w:ilvl="7" w:tplc="C78248A2">
      <w:numFmt w:val="bullet"/>
      <w:lvlText w:val="•"/>
      <w:lvlJc w:val="left"/>
      <w:pPr>
        <w:ind w:left="7314" w:hanging="221"/>
      </w:pPr>
      <w:rPr>
        <w:rFonts w:hint="default"/>
      </w:rPr>
    </w:lvl>
    <w:lvl w:ilvl="8" w:tplc="DF565FB6">
      <w:numFmt w:val="bullet"/>
      <w:lvlText w:val="•"/>
      <w:lvlJc w:val="left"/>
      <w:pPr>
        <w:ind w:left="8256" w:hanging="221"/>
      </w:pPr>
      <w:rPr>
        <w:rFonts w:hint="default"/>
      </w:rPr>
    </w:lvl>
  </w:abstractNum>
  <w:abstractNum w:abstractNumId="55" w15:restartNumberingAfterBreak="0">
    <w:nsid w:val="08A30E0C"/>
    <w:multiLevelType w:val="multilevel"/>
    <w:tmpl w:val="17349556"/>
    <w:styleLink w:val="WW8Num8"/>
    <w:lvl w:ilvl="0">
      <w:start w:val="1"/>
      <w:numFmt w:val="decimal"/>
      <w:pStyle w:val="nag-1"/>
      <w:lvlText w:val="%1."/>
      <w:lvlJc w:val="left"/>
      <w:rPr>
        <w:rFonts w:cs="Times New Roman"/>
      </w:rPr>
    </w:lvl>
    <w:lvl w:ilvl="1">
      <w:start w:val="1"/>
      <w:numFmt w:val="decimal"/>
      <w:pStyle w:val="nag-2"/>
      <w:lvlText w:val="%1.%2."/>
      <w:lvlJc w:val="left"/>
      <w:rPr>
        <w:rFonts w:cs="Times New Roman"/>
        <w:b/>
      </w:rPr>
    </w:lvl>
    <w:lvl w:ilvl="2">
      <w:start w:val="1"/>
      <w:numFmt w:val="decimal"/>
      <w:pStyle w:val="nag-3"/>
      <w:lvlText w:val="%1.%2.%3."/>
      <w:lvlJc w:val="left"/>
      <w:rPr>
        <w:rFonts w:ascii="Calibri" w:hAnsi="Calibri" w:cs="Times New Roman"/>
        <w:b w:val="0"/>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56" w15:restartNumberingAfterBreak="0">
    <w:nsid w:val="08DF7661"/>
    <w:multiLevelType w:val="hybridMultilevel"/>
    <w:tmpl w:val="6C22C514"/>
    <w:lvl w:ilvl="0" w:tplc="37A073D0">
      <w:start w:val="1"/>
      <w:numFmt w:val="lowerLetter"/>
      <w:lvlText w:val="%1)"/>
      <w:lvlJc w:val="left"/>
      <w:pPr>
        <w:ind w:left="1118" w:hanging="360"/>
      </w:pPr>
      <w:rPr>
        <w:rFonts w:ascii="Times New Roman" w:eastAsia="Times New Roman" w:hAnsi="Times New Roman" w:cs="Times New Roman" w:hint="default"/>
        <w:w w:val="99"/>
        <w:sz w:val="20"/>
        <w:szCs w:val="20"/>
      </w:rPr>
    </w:lvl>
    <w:lvl w:ilvl="1" w:tplc="56C2C80C">
      <w:numFmt w:val="bullet"/>
      <w:lvlText w:val="•"/>
      <w:lvlJc w:val="left"/>
      <w:pPr>
        <w:ind w:left="2022" w:hanging="360"/>
      </w:pPr>
      <w:rPr>
        <w:rFonts w:hint="default"/>
      </w:rPr>
    </w:lvl>
    <w:lvl w:ilvl="2" w:tplc="EEF014F4">
      <w:numFmt w:val="bullet"/>
      <w:lvlText w:val="•"/>
      <w:lvlJc w:val="left"/>
      <w:pPr>
        <w:ind w:left="2924" w:hanging="360"/>
      </w:pPr>
      <w:rPr>
        <w:rFonts w:hint="default"/>
      </w:rPr>
    </w:lvl>
    <w:lvl w:ilvl="3" w:tplc="37623552">
      <w:numFmt w:val="bullet"/>
      <w:lvlText w:val="•"/>
      <w:lvlJc w:val="left"/>
      <w:pPr>
        <w:ind w:left="3826" w:hanging="360"/>
      </w:pPr>
      <w:rPr>
        <w:rFonts w:hint="default"/>
      </w:rPr>
    </w:lvl>
    <w:lvl w:ilvl="4" w:tplc="03CADD7A">
      <w:numFmt w:val="bullet"/>
      <w:lvlText w:val="•"/>
      <w:lvlJc w:val="left"/>
      <w:pPr>
        <w:ind w:left="4728" w:hanging="360"/>
      </w:pPr>
      <w:rPr>
        <w:rFonts w:hint="default"/>
      </w:rPr>
    </w:lvl>
    <w:lvl w:ilvl="5" w:tplc="38CC753C">
      <w:numFmt w:val="bullet"/>
      <w:lvlText w:val="•"/>
      <w:lvlJc w:val="left"/>
      <w:pPr>
        <w:ind w:left="5630" w:hanging="360"/>
      </w:pPr>
      <w:rPr>
        <w:rFonts w:hint="default"/>
      </w:rPr>
    </w:lvl>
    <w:lvl w:ilvl="6" w:tplc="0CD00108">
      <w:numFmt w:val="bullet"/>
      <w:lvlText w:val="•"/>
      <w:lvlJc w:val="left"/>
      <w:pPr>
        <w:ind w:left="6532" w:hanging="360"/>
      </w:pPr>
      <w:rPr>
        <w:rFonts w:hint="default"/>
      </w:rPr>
    </w:lvl>
    <w:lvl w:ilvl="7" w:tplc="E0A016F8">
      <w:numFmt w:val="bullet"/>
      <w:lvlText w:val="•"/>
      <w:lvlJc w:val="left"/>
      <w:pPr>
        <w:ind w:left="7434" w:hanging="360"/>
      </w:pPr>
      <w:rPr>
        <w:rFonts w:hint="default"/>
      </w:rPr>
    </w:lvl>
    <w:lvl w:ilvl="8" w:tplc="9704EEBA">
      <w:numFmt w:val="bullet"/>
      <w:lvlText w:val="•"/>
      <w:lvlJc w:val="left"/>
      <w:pPr>
        <w:ind w:left="8336" w:hanging="360"/>
      </w:pPr>
      <w:rPr>
        <w:rFonts w:hint="default"/>
      </w:rPr>
    </w:lvl>
  </w:abstractNum>
  <w:abstractNum w:abstractNumId="57" w15:restartNumberingAfterBreak="0">
    <w:nsid w:val="0C4A1FAD"/>
    <w:multiLevelType w:val="hybridMultilevel"/>
    <w:tmpl w:val="E17C002A"/>
    <w:lvl w:ilvl="0" w:tplc="B89E2EEE">
      <w:numFmt w:val="bullet"/>
      <w:lvlText w:val=""/>
      <w:lvlJc w:val="left"/>
      <w:pPr>
        <w:ind w:left="1118" w:hanging="348"/>
      </w:pPr>
      <w:rPr>
        <w:rFonts w:ascii="Symbol" w:eastAsia="Symbol" w:hAnsi="Symbol" w:cs="Symbol" w:hint="default"/>
        <w:w w:val="99"/>
        <w:sz w:val="20"/>
        <w:szCs w:val="20"/>
      </w:rPr>
    </w:lvl>
    <w:lvl w:ilvl="1" w:tplc="E7347D76">
      <w:numFmt w:val="bullet"/>
      <w:lvlText w:val="•"/>
      <w:lvlJc w:val="left"/>
      <w:pPr>
        <w:ind w:left="2022" w:hanging="348"/>
      </w:pPr>
      <w:rPr>
        <w:rFonts w:hint="default"/>
      </w:rPr>
    </w:lvl>
    <w:lvl w:ilvl="2" w:tplc="7D48C0CE">
      <w:numFmt w:val="bullet"/>
      <w:lvlText w:val="•"/>
      <w:lvlJc w:val="left"/>
      <w:pPr>
        <w:ind w:left="2924" w:hanging="348"/>
      </w:pPr>
      <w:rPr>
        <w:rFonts w:hint="default"/>
      </w:rPr>
    </w:lvl>
    <w:lvl w:ilvl="3" w:tplc="49384EE4">
      <w:numFmt w:val="bullet"/>
      <w:lvlText w:val="•"/>
      <w:lvlJc w:val="left"/>
      <w:pPr>
        <w:ind w:left="3826" w:hanging="348"/>
      </w:pPr>
      <w:rPr>
        <w:rFonts w:hint="default"/>
      </w:rPr>
    </w:lvl>
    <w:lvl w:ilvl="4" w:tplc="09E03E86">
      <w:numFmt w:val="bullet"/>
      <w:lvlText w:val="•"/>
      <w:lvlJc w:val="left"/>
      <w:pPr>
        <w:ind w:left="4728" w:hanging="348"/>
      </w:pPr>
      <w:rPr>
        <w:rFonts w:hint="default"/>
      </w:rPr>
    </w:lvl>
    <w:lvl w:ilvl="5" w:tplc="FE663720">
      <w:numFmt w:val="bullet"/>
      <w:lvlText w:val="•"/>
      <w:lvlJc w:val="left"/>
      <w:pPr>
        <w:ind w:left="5630" w:hanging="348"/>
      </w:pPr>
      <w:rPr>
        <w:rFonts w:hint="default"/>
      </w:rPr>
    </w:lvl>
    <w:lvl w:ilvl="6" w:tplc="336067FE">
      <w:numFmt w:val="bullet"/>
      <w:lvlText w:val="•"/>
      <w:lvlJc w:val="left"/>
      <w:pPr>
        <w:ind w:left="6532" w:hanging="348"/>
      </w:pPr>
      <w:rPr>
        <w:rFonts w:hint="default"/>
      </w:rPr>
    </w:lvl>
    <w:lvl w:ilvl="7" w:tplc="0A06E614">
      <w:numFmt w:val="bullet"/>
      <w:lvlText w:val="•"/>
      <w:lvlJc w:val="left"/>
      <w:pPr>
        <w:ind w:left="7434" w:hanging="348"/>
      </w:pPr>
      <w:rPr>
        <w:rFonts w:hint="default"/>
      </w:rPr>
    </w:lvl>
    <w:lvl w:ilvl="8" w:tplc="17A8DAA2">
      <w:numFmt w:val="bullet"/>
      <w:lvlText w:val="•"/>
      <w:lvlJc w:val="left"/>
      <w:pPr>
        <w:ind w:left="8336" w:hanging="348"/>
      </w:pPr>
      <w:rPr>
        <w:rFonts w:hint="default"/>
      </w:rPr>
    </w:lvl>
  </w:abstractNum>
  <w:abstractNum w:abstractNumId="58" w15:restartNumberingAfterBreak="0">
    <w:nsid w:val="0D6E77E2"/>
    <w:multiLevelType w:val="hybridMultilevel"/>
    <w:tmpl w:val="ED081338"/>
    <w:lvl w:ilvl="0" w:tplc="AAAAED70">
      <w:start w:val="1"/>
      <w:numFmt w:val="lowerLetter"/>
      <w:lvlText w:val="%1)"/>
      <w:lvlJc w:val="left"/>
      <w:pPr>
        <w:ind w:left="825" w:hanging="360"/>
      </w:pPr>
      <w:rPr>
        <w:rFonts w:ascii="Times New Roman" w:eastAsia="Times New Roman" w:hAnsi="Times New Roman" w:cs="Times New Roman" w:hint="default"/>
        <w:w w:val="99"/>
        <w:sz w:val="20"/>
        <w:szCs w:val="20"/>
      </w:rPr>
    </w:lvl>
    <w:lvl w:ilvl="1" w:tplc="6316D8FC">
      <w:numFmt w:val="bullet"/>
      <w:lvlText w:val=""/>
      <w:lvlJc w:val="left"/>
      <w:pPr>
        <w:ind w:left="1250" w:hanging="341"/>
      </w:pPr>
      <w:rPr>
        <w:rFonts w:ascii="Symbol" w:eastAsia="Symbol" w:hAnsi="Symbol" w:cs="Symbol" w:hint="default"/>
        <w:w w:val="99"/>
        <w:sz w:val="20"/>
        <w:szCs w:val="20"/>
      </w:rPr>
    </w:lvl>
    <w:lvl w:ilvl="2" w:tplc="E98EACB0">
      <w:numFmt w:val="bullet"/>
      <w:lvlText w:val="•"/>
      <w:lvlJc w:val="left"/>
      <w:pPr>
        <w:ind w:left="2246" w:hanging="341"/>
      </w:pPr>
      <w:rPr>
        <w:rFonts w:hint="default"/>
      </w:rPr>
    </w:lvl>
    <w:lvl w:ilvl="3" w:tplc="7654EDCC">
      <w:numFmt w:val="bullet"/>
      <w:lvlText w:val="•"/>
      <w:lvlJc w:val="left"/>
      <w:pPr>
        <w:ind w:left="3233" w:hanging="341"/>
      </w:pPr>
      <w:rPr>
        <w:rFonts w:hint="default"/>
      </w:rPr>
    </w:lvl>
    <w:lvl w:ilvl="4" w:tplc="5442DCAE">
      <w:numFmt w:val="bullet"/>
      <w:lvlText w:val="•"/>
      <w:lvlJc w:val="left"/>
      <w:pPr>
        <w:ind w:left="4220" w:hanging="341"/>
      </w:pPr>
      <w:rPr>
        <w:rFonts w:hint="default"/>
      </w:rPr>
    </w:lvl>
    <w:lvl w:ilvl="5" w:tplc="7E0621B4">
      <w:numFmt w:val="bullet"/>
      <w:lvlText w:val="•"/>
      <w:lvlJc w:val="left"/>
      <w:pPr>
        <w:ind w:left="5206" w:hanging="341"/>
      </w:pPr>
      <w:rPr>
        <w:rFonts w:hint="default"/>
      </w:rPr>
    </w:lvl>
    <w:lvl w:ilvl="6" w:tplc="3D94BAC6">
      <w:numFmt w:val="bullet"/>
      <w:lvlText w:val="•"/>
      <w:lvlJc w:val="left"/>
      <w:pPr>
        <w:ind w:left="6193" w:hanging="341"/>
      </w:pPr>
      <w:rPr>
        <w:rFonts w:hint="default"/>
      </w:rPr>
    </w:lvl>
    <w:lvl w:ilvl="7" w:tplc="E386074E">
      <w:numFmt w:val="bullet"/>
      <w:lvlText w:val="•"/>
      <w:lvlJc w:val="left"/>
      <w:pPr>
        <w:ind w:left="7180" w:hanging="341"/>
      </w:pPr>
      <w:rPr>
        <w:rFonts w:hint="default"/>
      </w:rPr>
    </w:lvl>
    <w:lvl w:ilvl="8" w:tplc="AA90E824">
      <w:numFmt w:val="bullet"/>
      <w:lvlText w:val="•"/>
      <w:lvlJc w:val="left"/>
      <w:pPr>
        <w:ind w:left="8166" w:hanging="341"/>
      </w:pPr>
      <w:rPr>
        <w:rFonts w:hint="default"/>
      </w:rPr>
    </w:lvl>
  </w:abstractNum>
  <w:abstractNum w:abstractNumId="59" w15:restartNumberingAfterBreak="0">
    <w:nsid w:val="0DCC1051"/>
    <w:multiLevelType w:val="hybridMultilevel"/>
    <w:tmpl w:val="2CE261C0"/>
    <w:lvl w:ilvl="0" w:tplc="79FAD848">
      <w:numFmt w:val="bullet"/>
      <w:lvlText w:val=""/>
      <w:lvlJc w:val="left"/>
      <w:pPr>
        <w:ind w:left="1118" w:hanging="348"/>
      </w:pPr>
      <w:rPr>
        <w:rFonts w:ascii="Symbol" w:eastAsia="Symbol" w:hAnsi="Symbol" w:cs="Symbol" w:hint="default"/>
        <w:w w:val="99"/>
        <w:sz w:val="20"/>
        <w:szCs w:val="20"/>
      </w:rPr>
    </w:lvl>
    <w:lvl w:ilvl="1" w:tplc="F460B75C">
      <w:numFmt w:val="bullet"/>
      <w:lvlText w:val="•"/>
      <w:lvlJc w:val="left"/>
      <w:pPr>
        <w:ind w:left="2022" w:hanging="348"/>
      </w:pPr>
      <w:rPr>
        <w:rFonts w:hint="default"/>
      </w:rPr>
    </w:lvl>
    <w:lvl w:ilvl="2" w:tplc="BB820E62">
      <w:numFmt w:val="bullet"/>
      <w:lvlText w:val="•"/>
      <w:lvlJc w:val="left"/>
      <w:pPr>
        <w:ind w:left="2924" w:hanging="348"/>
      </w:pPr>
      <w:rPr>
        <w:rFonts w:hint="default"/>
      </w:rPr>
    </w:lvl>
    <w:lvl w:ilvl="3" w:tplc="39B2AABA">
      <w:numFmt w:val="bullet"/>
      <w:lvlText w:val="•"/>
      <w:lvlJc w:val="left"/>
      <w:pPr>
        <w:ind w:left="3826" w:hanging="348"/>
      </w:pPr>
      <w:rPr>
        <w:rFonts w:hint="default"/>
      </w:rPr>
    </w:lvl>
    <w:lvl w:ilvl="4" w:tplc="5748CB52">
      <w:numFmt w:val="bullet"/>
      <w:lvlText w:val="•"/>
      <w:lvlJc w:val="left"/>
      <w:pPr>
        <w:ind w:left="4728" w:hanging="348"/>
      </w:pPr>
      <w:rPr>
        <w:rFonts w:hint="default"/>
      </w:rPr>
    </w:lvl>
    <w:lvl w:ilvl="5" w:tplc="95206D80">
      <w:numFmt w:val="bullet"/>
      <w:lvlText w:val="•"/>
      <w:lvlJc w:val="left"/>
      <w:pPr>
        <w:ind w:left="5630" w:hanging="348"/>
      </w:pPr>
      <w:rPr>
        <w:rFonts w:hint="default"/>
      </w:rPr>
    </w:lvl>
    <w:lvl w:ilvl="6" w:tplc="55668766">
      <w:numFmt w:val="bullet"/>
      <w:lvlText w:val="•"/>
      <w:lvlJc w:val="left"/>
      <w:pPr>
        <w:ind w:left="6532" w:hanging="348"/>
      </w:pPr>
      <w:rPr>
        <w:rFonts w:hint="default"/>
      </w:rPr>
    </w:lvl>
    <w:lvl w:ilvl="7" w:tplc="FCD05F84">
      <w:numFmt w:val="bullet"/>
      <w:lvlText w:val="•"/>
      <w:lvlJc w:val="left"/>
      <w:pPr>
        <w:ind w:left="7434" w:hanging="348"/>
      </w:pPr>
      <w:rPr>
        <w:rFonts w:hint="default"/>
      </w:rPr>
    </w:lvl>
    <w:lvl w:ilvl="8" w:tplc="AEA6C1F6">
      <w:numFmt w:val="bullet"/>
      <w:lvlText w:val="•"/>
      <w:lvlJc w:val="left"/>
      <w:pPr>
        <w:ind w:left="8336" w:hanging="348"/>
      </w:pPr>
      <w:rPr>
        <w:rFonts w:hint="default"/>
      </w:rPr>
    </w:lvl>
  </w:abstractNum>
  <w:abstractNum w:abstractNumId="60" w15:restartNumberingAfterBreak="0">
    <w:nsid w:val="0F3D3AAD"/>
    <w:multiLevelType w:val="hybridMultilevel"/>
    <w:tmpl w:val="9CD06564"/>
    <w:lvl w:ilvl="0" w:tplc="34C6E90C">
      <w:numFmt w:val="bullet"/>
      <w:lvlText w:val=""/>
      <w:lvlJc w:val="left"/>
      <w:pPr>
        <w:ind w:left="1106" w:hanging="348"/>
      </w:pPr>
      <w:rPr>
        <w:rFonts w:ascii="Symbol" w:eastAsia="Symbol" w:hAnsi="Symbol" w:cs="Symbol" w:hint="default"/>
        <w:w w:val="99"/>
        <w:sz w:val="20"/>
        <w:szCs w:val="20"/>
      </w:rPr>
    </w:lvl>
    <w:lvl w:ilvl="1" w:tplc="2EA0FC2E">
      <w:numFmt w:val="bullet"/>
      <w:lvlText w:val="•"/>
      <w:lvlJc w:val="left"/>
      <w:pPr>
        <w:ind w:left="2004" w:hanging="348"/>
      </w:pPr>
      <w:rPr>
        <w:rFonts w:hint="default"/>
      </w:rPr>
    </w:lvl>
    <w:lvl w:ilvl="2" w:tplc="141494D4">
      <w:numFmt w:val="bullet"/>
      <w:lvlText w:val="•"/>
      <w:lvlJc w:val="left"/>
      <w:pPr>
        <w:ind w:left="2908" w:hanging="348"/>
      </w:pPr>
      <w:rPr>
        <w:rFonts w:hint="default"/>
      </w:rPr>
    </w:lvl>
    <w:lvl w:ilvl="3" w:tplc="13785944">
      <w:numFmt w:val="bullet"/>
      <w:lvlText w:val="•"/>
      <w:lvlJc w:val="left"/>
      <w:pPr>
        <w:ind w:left="3812" w:hanging="348"/>
      </w:pPr>
      <w:rPr>
        <w:rFonts w:hint="default"/>
      </w:rPr>
    </w:lvl>
    <w:lvl w:ilvl="4" w:tplc="18EC922A">
      <w:numFmt w:val="bullet"/>
      <w:lvlText w:val="•"/>
      <w:lvlJc w:val="left"/>
      <w:pPr>
        <w:ind w:left="4716" w:hanging="348"/>
      </w:pPr>
      <w:rPr>
        <w:rFonts w:hint="default"/>
      </w:rPr>
    </w:lvl>
    <w:lvl w:ilvl="5" w:tplc="EC982D98">
      <w:numFmt w:val="bullet"/>
      <w:lvlText w:val="•"/>
      <w:lvlJc w:val="left"/>
      <w:pPr>
        <w:ind w:left="5620" w:hanging="348"/>
      </w:pPr>
      <w:rPr>
        <w:rFonts w:hint="default"/>
      </w:rPr>
    </w:lvl>
    <w:lvl w:ilvl="6" w:tplc="73D08598">
      <w:numFmt w:val="bullet"/>
      <w:lvlText w:val="•"/>
      <w:lvlJc w:val="left"/>
      <w:pPr>
        <w:ind w:left="6524" w:hanging="348"/>
      </w:pPr>
      <w:rPr>
        <w:rFonts w:hint="default"/>
      </w:rPr>
    </w:lvl>
    <w:lvl w:ilvl="7" w:tplc="7F6A954C">
      <w:numFmt w:val="bullet"/>
      <w:lvlText w:val="•"/>
      <w:lvlJc w:val="left"/>
      <w:pPr>
        <w:ind w:left="7428" w:hanging="348"/>
      </w:pPr>
      <w:rPr>
        <w:rFonts w:hint="default"/>
      </w:rPr>
    </w:lvl>
    <w:lvl w:ilvl="8" w:tplc="02E0B644">
      <w:numFmt w:val="bullet"/>
      <w:lvlText w:val="•"/>
      <w:lvlJc w:val="left"/>
      <w:pPr>
        <w:ind w:left="8332" w:hanging="348"/>
      </w:pPr>
      <w:rPr>
        <w:rFonts w:hint="default"/>
      </w:rPr>
    </w:lvl>
  </w:abstractNum>
  <w:abstractNum w:abstractNumId="61" w15:restartNumberingAfterBreak="0">
    <w:nsid w:val="1069500B"/>
    <w:multiLevelType w:val="hybridMultilevel"/>
    <w:tmpl w:val="00F2967A"/>
    <w:lvl w:ilvl="0" w:tplc="68DAE2A6">
      <w:numFmt w:val="bullet"/>
      <w:lvlText w:val=""/>
      <w:lvlJc w:val="left"/>
      <w:pPr>
        <w:ind w:left="825" w:hanging="361"/>
      </w:pPr>
      <w:rPr>
        <w:rFonts w:ascii="Symbol" w:eastAsia="Symbol" w:hAnsi="Symbol" w:cs="Symbol" w:hint="default"/>
        <w:w w:val="99"/>
        <w:sz w:val="20"/>
        <w:szCs w:val="20"/>
      </w:rPr>
    </w:lvl>
    <w:lvl w:ilvl="1" w:tplc="B8D66D7E">
      <w:numFmt w:val="bullet"/>
      <w:lvlText w:val="•"/>
      <w:lvlJc w:val="left"/>
      <w:pPr>
        <w:ind w:left="1752" w:hanging="361"/>
      </w:pPr>
      <w:rPr>
        <w:rFonts w:hint="default"/>
      </w:rPr>
    </w:lvl>
    <w:lvl w:ilvl="2" w:tplc="D2467F7C">
      <w:numFmt w:val="bullet"/>
      <w:lvlText w:val="•"/>
      <w:lvlJc w:val="left"/>
      <w:pPr>
        <w:ind w:left="2684" w:hanging="361"/>
      </w:pPr>
      <w:rPr>
        <w:rFonts w:hint="default"/>
      </w:rPr>
    </w:lvl>
    <w:lvl w:ilvl="3" w:tplc="4904838C">
      <w:numFmt w:val="bullet"/>
      <w:lvlText w:val="•"/>
      <w:lvlJc w:val="left"/>
      <w:pPr>
        <w:ind w:left="3616" w:hanging="361"/>
      </w:pPr>
      <w:rPr>
        <w:rFonts w:hint="default"/>
      </w:rPr>
    </w:lvl>
    <w:lvl w:ilvl="4" w:tplc="31C47EC0">
      <w:numFmt w:val="bullet"/>
      <w:lvlText w:val="•"/>
      <w:lvlJc w:val="left"/>
      <w:pPr>
        <w:ind w:left="4548" w:hanging="361"/>
      </w:pPr>
      <w:rPr>
        <w:rFonts w:hint="default"/>
      </w:rPr>
    </w:lvl>
    <w:lvl w:ilvl="5" w:tplc="3094FBFC">
      <w:numFmt w:val="bullet"/>
      <w:lvlText w:val="•"/>
      <w:lvlJc w:val="left"/>
      <w:pPr>
        <w:ind w:left="5480" w:hanging="361"/>
      </w:pPr>
      <w:rPr>
        <w:rFonts w:hint="default"/>
      </w:rPr>
    </w:lvl>
    <w:lvl w:ilvl="6" w:tplc="9FD679BE">
      <w:numFmt w:val="bullet"/>
      <w:lvlText w:val="•"/>
      <w:lvlJc w:val="left"/>
      <w:pPr>
        <w:ind w:left="6412" w:hanging="361"/>
      </w:pPr>
      <w:rPr>
        <w:rFonts w:hint="default"/>
      </w:rPr>
    </w:lvl>
    <w:lvl w:ilvl="7" w:tplc="14100D46">
      <w:numFmt w:val="bullet"/>
      <w:lvlText w:val="•"/>
      <w:lvlJc w:val="left"/>
      <w:pPr>
        <w:ind w:left="7344" w:hanging="361"/>
      </w:pPr>
      <w:rPr>
        <w:rFonts w:hint="default"/>
      </w:rPr>
    </w:lvl>
    <w:lvl w:ilvl="8" w:tplc="788AC62C">
      <w:numFmt w:val="bullet"/>
      <w:lvlText w:val="•"/>
      <w:lvlJc w:val="left"/>
      <w:pPr>
        <w:ind w:left="8276" w:hanging="361"/>
      </w:pPr>
      <w:rPr>
        <w:rFonts w:hint="default"/>
      </w:rPr>
    </w:lvl>
  </w:abstractNum>
  <w:abstractNum w:abstractNumId="62" w15:restartNumberingAfterBreak="0">
    <w:nsid w:val="11093B35"/>
    <w:multiLevelType w:val="multilevel"/>
    <w:tmpl w:val="3BCEDD40"/>
    <w:lvl w:ilvl="0">
      <w:start w:val="1"/>
      <w:numFmt w:val="decimal"/>
      <w:lvlText w:val="%1."/>
      <w:lvlJc w:val="left"/>
      <w:pPr>
        <w:ind w:left="648" w:hanging="250"/>
      </w:pPr>
      <w:rPr>
        <w:rFonts w:ascii="Times New Roman" w:eastAsia="Times New Roman" w:hAnsi="Times New Roman" w:cs="Times New Roman" w:hint="default"/>
        <w:b/>
        <w:bCs/>
        <w:spacing w:val="0"/>
        <w:w w:val="99"/>
        <w:sz w:val="20"/>
        <w:szCs w:val="20"/>
      </w:rPr>
    </w:lvl>
    <w:lvl w:ilvl="1">
      <w:start w:val="1"/>
      <w:numFmt w:val="decimal"/>
      <w:lvlText w:val="%1.%2."/>
      <w:lvlJc w:val="left"/>
      <w:pPr>
        <w:ind w:left="799" w:hanging="401"/>
      </w:pPr>
      <w:rPr>
        <w:rFonts w:ascii="Times New Roman" w:eastAsia="Times New Roman" w:hAnsi="Times New Roman" w:cs="Times New Roman" w:hint="default"/>
        <w:b/>
        <w:bCs/>
        <w:spacing w:val="0"/>
        <w:w w:val="99"/>
        <w:sz w:val="20"/>
        <w:szCs w:val="20"/>
      </w:rPr>
    </w:lvl>
    <w:lvl w:ilvl="2">
      <w:numFmt w:val="bullet"/>
      <w:lvlText w:val="•"/>
      <w:lvlJc w:val="left"/>
      <w:pPr>
        <w:ind w:left="1100" w:hanging="401"/>
      </w:pPr>
      <w:rPr>
        <w:rFonts w:hint="default"/>
      </w:rPr>
    </w:lvl>
    <w:lvl w:ilvl="3">
      <w:numFmt w:val="bullet"/>
      <w:lvlText w:val="•"/>
      <w:lvlJc w:val="left"/>
      <w:pPr>
        <w:ind w:left="2230" w:hanging="401"/>
      </w:pPr>
      <w:rPr>
        <w:rFonts w:hint="default"/>
      </w:rPr>
    </w:lvl>
    <w:lvl w:ilvl="4">
      <w:numFmt w:val="bullet"/>
      <w:lvlText w:val="•"/>
      <w:lvlJc w:val="left"/>
      <w:pPr>
        <w:ind w:left="3360" w:hanging="401"/>
      </w:pPr>
      <w:rPr>
        <w:rFonts w:hint="default"/>
      </w:rPr>
    </w:lvl>
    <w:lvl w:ilvl="5">
      <w:numFmt w:val="bullet"/>
      <w:lvlText w:val="•"/>
      <w:lvlJc w:val="left"/>
      <w:pPr>
        <w:ind w:left="4490" w:hanging="401"/>
      </w:pPr>
      <w:rPr>
        <w:rFonts w:hint="default"/>
      </w:rPr>
    </w:lvl>
    <w:lvl w:ilvl="6">
      <w:numFmt w:val="bullet"/>
      <w:lvlText w:val="•"/>
      <w:lvlJc w:val="left"/>
      <w:pPr>
        <w:ind w:left="5620" w:hanging="401"/>
      </w:pPr>
      <w:rPr>
        <w:rFonts w:hint="default"/>
      </w:rPr>
    </w:lvl>
    <w:lvl w:ilvl="7">
      <w:numFmt w:val="bullet"/>
      <w:lvlText w:val="•"/>
      <w:lvlJc w:val="left"/>
      <w:pPr>
        <w:ind w:left="6750" w:hanging="401"/>
      </w:pPr>
      <w:rPr>
        <w:rFonts w:hint="default"/>
      </w:rPr>
    </w:lvl>
    <w:lvl w:ilvl="8">
      <w:numFmt w:val="bullet"/>
      <w:lvlText w:val="•"/>
      <w:lvlJc w:val="left"/>
      <w:pPr>
        <w:ind w:left="7880" w:hanging="401"/>
      </w:pPr>
      <w:rPr>
        <w:rFonts w:hint="default"/>
      </w:rPr>
    </w:lvl>
  </w:abstractNum>
  <w:abstractNum w:abstractNumId="63" w15:restartNumberingAfterBreak="0">
    <w:nsid w:val="110C3F0A"/>
    <w:multiLevelType w:val="hybridMultilevel"/>
    <w:tmpl w:val="5BA8C184"/>
    <w:lvl w:ilvl="0" w:tplc="891EE732">
      <w:numFmt w:val="bullet"/>
      <w:lvlText w:val="-"/>
      <w:lvlJc w:val="left"/>
      <w:pPr>
        <w:ind w:left="1118" w:hanging="348"/>
      </w:pPr>
      <w:rPr>
        <w:rFonts w:ascii="Tempus Sans ITC" w:eastAsia="Tempus Sans ITC" w:hAnsi="Tempus Sans ITC" w:cs="Tempus Sans ITC" w:hint="default"/>
        <w:w w:val="99"/>
        <w:sz w:val="20"/>
        <w:szCs w:val="20"/>
      </w:rPr>
    </w:lvl>
    <w:lvl w:ilvl="1" w:tplc="18D04154">
      <w:numFmt w:val="bullet"/>
      <w:lvlText w:val="•"/>
      <w:lvlJc w:val="left"/>
      <w:pPr>
        <w:ind w:left="2022" w:hanging="348"/>
      </w:pPr>
      <w:rPr>
        <w:rFonts w:hint="default"/>
      </w:rPr>
    </w:lvl>
    <w:lvl w:ilvl="2" w:tplc="9E385118">
      <w:numFmt w:val="bullet"/>
      <w:lvlText w:val="•"/>
      <w:lvlJc w:val="left"/>
      <w:pPr>
        <w:ind w:left="2924" w:hanging="348"/>
      </w:pPr>
      <w:rPr>
        <w:rFonts w:hint="default"/>
      </w:rPr>
    </w:lvl>
    <w:lvl w:ilvl="3" w:tplc="78F847CC">
      <w:numFmt w:val="bullet"/>
      <w:lvlText w:val="•"/>
      <w:lvlJc w:val="left"/>
      <w:pPr>
        <w:ind w:left="3826" w:hanging="348"/>
      </w:pPr>
      <w:rPr>
        <w:rFonts w:hint="default"/>
      </w:rPr>
    </w:lvl>
    <w:lvl w:ilvl="4" w:tplc="ACAA6EE8">
      <w:numFmt w:val="bullet"/>
      <w:lvlText w:val="•"/>
      <w:lvlJc w:val="left"/>
      <w:pPr>
        <w:ind w:left="4728" w:hanging="348"/>
      </w:pPr>
      <w:rPr>
        <w:rFonts w:hint="default"/>
      </w:rPr>
    </w:lvl>
    <w:lvl w:ilvl="5" w:tplc="11E6E3A2">
      <w:numFmt w:val="bullet"/>
      <w:lvlText w:val="•"/>
      <w:lvlJc w:val="left"/>
      <w:pPr>
        <w:ind w:left="5630" w:hanging="348"/>
      </w:pPr>
      <w:rPr>
        <w:rFonts w:hint="default"/>
      </w:rPr>
    </w:lvl>
    <w:lvl w:ilvl="6" w:tplc="551203E8">
      <w:numFmt w:val="bullet"/>
      <w:lvlText w:val="•"/>
      <w:lvlJc w:val="left"/>
      <w:pPr>
        <w:ind w:left="6532" w:hanging="348"/>
      </w:pPr>
      <w:rPr>
        <w:rFonts w:hint="default"/>
      </w:rPr>
    </w:lvl>
    <w:lvl w:ilvl="7" w:tplc="3DDEFB20">
      <w:numFmt w:val="bullet"/>
      <w:lvlText w:val="•"/>
      <w:lvlJc w:val="left"/>
      <w:pPr>
        <w:ind w:left="7434" w:hanging="348"/>
      </w:pPr>
      <w:rPr>
        <w:rFonts w:hint="default"/>
      </w:rPr>
    </w:lvl>
    <w:lvl w:ilvl="8" w:tplc="A056A588">
      <w:numFmt w:val="bullet"/>
      <w:lvlText w:val="•"/>
      <w:lvlJc w:val="left"/>
      <w:pPr>
        <w:ind w:left="8336" w:hanging="348"/>
      </w:pPr>
      <w:rPr>
        <w:rFonts w:hint="default"/>
      </w:rPr>
    </w:lvl>
  </w:abstractNum>
  <w:abstractNum w:abstractNumId="64" w15:restartNumberingAfterBreak="0">
    <w:nsid w:val="11436206"/>
    <w:multiLevelType w:val="hybridMultilevel"/>
    <w:tmpl w:val="B516B2CA"/>
    <w:lvl w:ilvl="0" w:tplc="9244E2C6">
      <w:start w:val="1"/>
      <w:numFmt w:val="decimal"/>
      <w:lvlText w:val="%1."/>
      <w:lvlJc w:val="left"/>
      <w:pPr>
        <w:ind w:left="720" w:hanging="221"/>
        <w:jc w:val="right"/>
      </w:pPr>
      <w:rPr>
        <w:rFonts w:ascii="Times New Roman" w:eastAsia="Times New Roman" w:hAnsi="Times New Roman" w:cs="Times New Roman" w:hint="default"/>
        <w:b/>
        <w:bCs/>
        <w:spacing w:val="0"/>
        <w:w w:val="99"/>
        <w:sz w:val="20"/>
        <w:szCs w:val="20"/>
      </w:rPr>
    </w:lvl>
    <w:lvl w:ilvl="1" w:tplc="5F02613E">
      <w:numFmt w:val="bullet"/>
      <w:lvlText w:val="•"/>
      <w:lvlJc w:val="left"/>
      <w:pPr>
        <w:ind w:left="1662" w:hanging="221"/>
      </w:pPr>
      <w:rPr>
        <w:rFonts w:hint="default"/>
      </w:rPr>
    </w:lvl>
    <w:lvl w:ilvl="2" w:tplc="F12CE7A0">
      <w:numFmt w:val="bullet"/>
      <w:lvlText w:val="•"/>
      <w:lvlJc w:val="left"/>
      <w:pPr>
        <w:ind w:left="2604" w:hanging="221"/>
      </w:pPr>
      <w:rPr>
        <w:rFonts w:hint="default"/>
      </w:rPr>
    </w:lvl>
    <w:lvl w:ilvl="3" w:tplc="77FEAF22">
      <w:numFmt w:val="bullet"/>
      <w:lvlText w:val="•"/>
      <w:lvlJc w:val="left"/>
      <w:pPr>
        <w:ind w:left="3546" w:hanging="221"/>
      </w:pPr>
      <w:rPr>
        <w:rFonts w:hint="default"/>
      </w:rPr>
    </w:lvl>
    <w:lvl w:ilvl="4" w:tplc="5D60956A">
      <w:numFmt w:val="bullet"/>
      <w:lvlText w:val="•"/>
      <w:lvlJc w:val="left"/>
      <w:pPr>
        <w:ind w:left="4488" w:hanging="221"/>
      </w:pPr>
      <w:rPr>
        <w:rFonts w:hint="default"/>
      </w:rPr>
    </w:lvl>
    <w:lvl w:ilvl="5" w:tplc="A0A2F0BA">
      <w:numFmt w:val="bullet"/>
      <w:lvlText w:val="•"/>
      <w:lvlJc w:val="left"/>
      <w:pPr>
        <w:ind w:left="5430" w:hanging="221"/>
      </w:pPr>
      <w:rPr>
        <w:rFonts w:hint="default"/>
      </w:rPr>
    </w:lvl>
    <w:lvl w:ilvl="6" w:tplc="B14E742A">
      <w:numFmt w:val="bullet"/>
      <w:lvlText w:val="•"/>
      <w:lvlJc w:val="left"/>
      <w:pPr>
        <w:ind w:left="6372" w:hanging="221"/>
      </w:pPr>
      <w:rPr>
        <w:rFonts w:hint="default"/>
      </w:rPr>
    </w:lvl>
    <w:lvl w:ilvl="7" w:tplc="04DCCF88">
      <w:numFmt w:val="bullet"/>
      <w:lvlText w:val="•"/>
      <w:lvlJc w:val="left"/>
      <w:pPr>
        <w:ind w:left="7314" w:hanging="221"/>
      </w:pPr>
      <w:rPr>
        <w:rFonts w:hint="default"/>
      </w:rPr>
    </w:lvl>
    <w:lvl w:ilvl="8" w:tplc="48E26A04">
      <w:numFmt w:val="bullet"/>
      <w:lvlText w:val="•"/>
      <w:lvlJc w:val="left"/>
      <w:pPr>
        <w:ind w:left="8256" w:hanging="221"/>
      </w:pPr>
      <w:rPr>
        <w:rFonts w:hint="default"/>
      </w:rPr>
    </w:lvl>
  </w:abstractNum>
  <w:abstractNum w:abstractNumId="65" w15:restartNumberingAfterBreak="0">
    <w:nsid w:val="115E79DB"/>
    <w:multiLevelType w:val="hybridMultilevel"/>
    <w:tmpl w:val="17927F10"/>
    <w:lvl w:ilvl="0" w:tplc="02246C86">
      <w:numFmt w:val="bullet"/>
      <w:lvlText w:val=""/>
      <w:lvlJc w:val="left"/>
      <w:pPr>
        <w:ind w:left="938" w:hanging="360"/>
      </w:pPr>
      <w:rPr>
        <w:rFonts w:ascii="Symbol" w:eastAsia="Symbol" w:hAnsi="Symbol" w:cs="Symbol" w:hint="default"/>
        <w:w w:val="99"/>
        <w:sz w:val="20"/>
        <w:szCs w:val="20"/>
      </w:rPr>
    </w:lvl>
    <w:lvl w:ilvl="1" w:tplc="AEE63EAA">
      <w:numFmt w:val="bullet"/>
      <w:lvlText w:val="•"/>
      <w:lvlJc w:val="left"/>
      <w:pPr>
        <w:ind w:left="1860" w:hanging="360"/>
      </w:pPr>
      <w:rPr>
        <w:rFonts w:hint="default"/>
      </w:rPr>
    </w:lvl>
    <w:lvl w:ilvl="2" w:tplc="8286DC86">
      <w:numFmt w:val="bullet"/>
      <w:lvlText w:val="•"/>
      <w:lvlJc w:val="left"/>
      <w:pPr>
        <w:ind w:left="2780" w:hanging="360"/>
      </w:pPr>
      <w:rPr>
        <w:rFonts w:hint="default"/>
      </w:rPr>
    </w:lvl>
    <w:lvl w:ilvl="3" w:tplc="7F6CF798">
      <w:numFmt w:val="bullet"/>
      <w:lvlText w:val="•"/>
      <w:lvlJc w:val="left"/>
      <w:pPr>
        <w:ind w:left="3700" w:hanging="360"/>
      </w:pPr>
      <w:rPr>
        <w:rFonts w:hint="default"/>
      </w:rPr>
    </w:lvl>
    <w:lvl w:ilvl="4" w:tplc="0952F616">
      <w:numFmt w:val="bullet"/>
      <w:lvlText w:val="•"/>
      <w:lvlJc w:val="left"/>
      <w:pPr>
        <w:ind w:left="4620" w:hanging="360"/>
      </w:pPr>
      <w:rPr>
        <w:rFonts w:hint="default"/>
      </w:rPr>
    </w:lvl>
    <w:lvl w:ilvl="5" w:tplc="673E1074">
      <w:numFmt w:val="bullet"/>
      <w:lvlText w:val="•"/>
      <w:lvlJc w:val="left"/>
      <w:pPr>
        <w:ind w:left="5540" w:hanging="360"/>
      </w:pPr>
      <w:rPr>
        <w:rFonts w:hint="default"/>
      </w:rPr>
    </w:lvl>
    <w:lvl w:ilvl="6" w:tplc="AE961B6A">
      <w:numFmt w:val="bullet"/>
      <w:lvlText w:val="•"/>
      <w:lvlJc w:val="left"/>
      <w:pPr>
        <w:ind w:left="6460" w:hanging="360"/>
      </w:pPr>
      <w:rPr>
        <w:rFonts w:hint="default"/>
      </w:rPr>
    </w:lvl>
    <w:lvl w:ilvl="7" w:tplc="F6025A62">
      <w:numFmt w:val="bullet"/>
      <w:lvlText w:val="•"/>
      <w:lvlJc w:val="left"/>
      <w:pPr>
        <w:ind w:left="7380" w:hanging="360"/>
      </w:pPr>
      <w:rPr>
        <w:rFonts w:hint="default"/>
      </w:rPr>
    </w:lvl>
    <w:lvl w:ilvl="8" w:tplc="F72265EA">
      <w:numFmt w:val="bullet"/>
      <w:lvlText w:val="•"/>
      <w:lvlJc w:val="left"/>
      <w:pPr>
        <w:ind w:left="8300" w:hanging="360"/>
      </w:pPr>
      <w:rPr>
        <w:rFonts w:hint="default"/>
      </w:rPr>
    </w:lvl>
  </w:abstractNum>
  <w:abstractNum w:abstractNumId="66" w15:restartNumberingAfterBreak="0">
    <w:nsid w:val="126E3923"/>
    <w:multiLevelType w:val="multilevel"/>
    <w:tmpl w:val="9E54A3CE"/>
    <w:lvl w:ilvl="0">
      <w:start w:val="5"/>
      <w:numFmt w:val="decimal"/>
      <w:lvlText w:val="%1"/>
      <w:lvlJc w:val="left"/>
      <w:pPr>
        <w:ind w:left="803" w:hanging="399"/>
      </w:pPr>
      <w:rPr>
        <w:rFonts w:hint="default"/>
      </w:rPr>
    </w:lvl>
    <w:lvl w:ilvl="1">
      <w:start w:val="5"/>
      <w:numFmt w:val="decimal"/>
      <w:lvlText w:val="%1.%2."/>
      <w:lvlJc w:val="left"/>
      <w:pPr>
        <w:ind w:left="803" w:hanging="399"/>
      </w:pPr>
      <w:rPr>
        <w:rFonts w:ascii="Times New Roman" w:eastAsia="Times New Roman" w:hAnsi="Times New Roman" w:cs="Times New Roman" w:hint="default"/>
        <w:b/>
        <w:bCs/>
        <w:spacing w:val="0"/>
        <w:w w:val="99"/>
        <w:sz w:val="20"/>
        <w:szCs w:val="20"/>
      </w:rPr>
    </w:lvl>
    <w:lvl w:ilvl="2">
      <w:start w:val="1"/>
      <w:numFmt w:val="decimal"/>
      <w:lvlText w:val="%1.%2.%3."/>
      <w:lvlJc w:val="left"/>
      <w:pPr>
        <w:ind w:left="398" w:hanging="550"/>
      </w:pPr>
      <w:rPr>
        <w:rFonts w:ascii="Times New Roman" w:eastAsia="Times New Roman" w:hAnsi="Times New Roman" w:cs="Times New Roman" w:hint="default"/>
        <w:b/>
        <w:bCs/>
        <w:spacing w:val="0"/>
        <w:w w:val="99"/>
        <w:sz w:val="20"/>
        <w:szCs w:val="20"/>
      </w:rPr>
    </w:lvl>
    <w:lvl w:ilvl="3">
      <w:numFmt w:val="bullet"/>
      <w:lvlText w:val=""/>
      <w:lvlJc w:val="left"/>
      <w:pPr>
        <w:ind w:left="1118" w:hanging="348"/>
      </w:pPr>
      <w:rPr>
        <w:rFonts w:ascii="Symbol" w:eastAsia="Symbol" w:hAnsi="Symbol" w:cs="Symbol" w:hint="default"/>
        <w:w w:val="99"/>
        <w:sz w:val="20"/>
        <w:szCs w:val="20"/>
      </w:rPr>
    </w:lvl>
    <w:lvl w:ilvl="4">
      <w:numFmt w:val="bullet"/>
      <w:lvlText w:val="•"/>
      <w:lvlJc w:val="left"/>
      <w:pPr>
        <w:ind w:left="1816" w:hanging="286"/>
      </w:pPr>
      <w:rPr>
        <w:rFonts w:ascii="Times New Roman" w:eastAsia="Times New Roman" w:hAnsi="Times New Roman" w:cs="Times New Roman" w:hint="default"/>
        <w:w w:val="99"/>
        <w:sz w:val="20"/>
        <w:szCs w:val="20"/>
      </w:rPr>
    </w:lvl>
    <w:lvl w:ilvl="5">
      <w:numFmt w:val="bullet"/>
      <w:lvlText w:val="•"/>
      <w:lvlJc w:val="left"/>
      <w:pPr>
        <w:ind w:left="4197" w:hanging="286"/>
      </w:pPr>
      <w:rPr>
        <w:rFonts w:hint="default"/>
      </w:rPr>
    </w:lvl>
    <w:lvl w:ilvl="6">
      <w:numFmt w:val="bullet"/>
      <w:lvlText w:val="•"/>
      <w:lvlJc w:val="left"/>
      <w:pPr>
        <w:ind w:left="5385" w:hanging="286"/>
      </w:pPr>
      <w:rPr>
        <w:rFonts w:hint="default"/>
      </w:rPr>
    </w:lvl>
    <w:lvl w:ilvl="7">
      <w:numFmt w:val="bullet"/>
      <w:lvlText w:val="•"/>
      <w:lvlJc w:val="left"/>
      <w:pPr>
        <w:ind w:left="6574" w:hanging="286"/>
      </w:pPr>
      <w:rPr>
        <w:rFonts w:hint="default"/>
      </w:rPr>
    </w:lvl>
    <w:lvl w:ilvl="8">
      <w:numFmt w:val="bullet"/>
      <w:lvlText w:val="•"/>
      <w:lvlJc w:val="left"/>
      <w:pPr>
        <w:ind w:left="7762" w:hanging="286"/>
      </w:pPr>
      <w:rPr>
        <w:rFonts w:hint="default"/>
      </w:rPr>
    </w:lvl>
  </w:abstractNum>
  <w:abstractNum w:abstractNumId="67" w15:restartNumberingAfterBreak="0">
    <w:nsid w:val="12A73A00"/>
    <w:multiLevelType w:val="hybridMultilevel"/>
    <w:tmpl w:val="C894500C"/>
    <w:lvl w:ilvl="0" w:tplc="317A90C4">
      <w:start w:val="1"/>
      <w:numFmt w:val="lowerLetter"/>
      <w:lvlText w:val="%1)"/>
      <w:lvlJc w:val="left"/>
      <w:pPr>
        <w:ind w:left="825" w:hanging="360"/>
        <w:jc w:val="right"/>
      </w:pPr>
      <w:rPr>
        <w:rFonts w:ascii="Times New Roman" w:eastAsia="Times New Roman" w:hAnsi="Times New Roman" w:cs="Times New Roman" w:hint="default"/>
        <w:spacing w:val="-2"/>
        <w:w w:val="99"/>
        <w:sz w:val="20"/>
        <w:szCs w:val="20"/>
      </w:rPr>
    </w:lvl>
    <w:lvl w:ilvl="1" w:tplc="4364DAE2">
      <w:numFmt w:val="bullet"/>
      <w:lvlText w:val="-"/>
      <w:lvlJc w:val="left"/>
      <w:pPr>
        <w:ind w:left="1250" w:hanging="360"/>
      </w:pPr>
      <w:rPr>
        <w:rFonts w:ascii="Tempus Sans ITC" w:eastAsia="Tempus Sans ITC" w:hAnsi="Tempus Sans ITC" w:cs="Tempus Sans ITC" w:hint="default"/>
        <w:w w:val="99"/>
        <w:sz w:val="20"/>
        <w:szCs w:val="20"/>
      </w:rPr>
    </w:lvl>
    <w:lvl w:ilvl="2" w:tplc="CBFAE8AE">
      <w:numFmt w:val="bullet"/>
      <w:lvlText w:val="•"/>
      <w:lvlJc w:val="left"/>
      <w:pPr>
        <w:ind w:left="2246" w:hanging="360"/>
      </w:pPr>
      <w:rPr>
        <w:rFonts w:hint="default"/>
      </w:rPr>
    </w:lvl>
    <w:lvl w:ilvl="3" w:tplc="019640D6">
      <w:numFmt w:val="bullet"/>
      <w:lvlText w:val="•"/>
      <w:lvlJc w:val="left"/>
      <w:pPr>
        <w:ind w:left="3233" w:hanging="360"/>
      </w:pPr>
      <w:rPr>
        <w:rFonts w:hint="default"/>
      </w:rPr>
    </w:lvl>
    <w:lvl w:ilvl="4" w:tplc="C5C0D330">
      <w:numFmt w:val="bullet"/>
      <w:lvlText w:val="•"/>
      <w:lvlJc w:val="left"/>
      <w:pPr>
        <w:ind w:left="4220" w:hanging="360"/>
      </w:pPr>
      <w:rPr>
        <w:rFonts w:hint="default"/>
      </w:rPr>
    </w:lvl>
    <w:lvl w:ilvl="5" w:tplc="7AFC79AE">
      <w:numFmt w:val="bullet"/>
      <w:lvlText w:val="•"/>
      <w:lvlJc w:val="left"/>
      <w:pPr>
        <w:ind w:left="5206" w:hanging="360"/>
      </w:pPr>
      <w:rPr>
        <w:rFonts w:hint="default"/>
      </w:rPr>
    </w:lvl>
    <w:lvl w:ilvl="6" w:tplc="AA947B3E">
      <w:numFmt w:val="bullet"/>
      <w:lvlText w:val="•"/>
      <w:lvlJc w:val="left"/>
      <w:pPr>
        <w:ind w:left="6193" w:hanging="360"/>
      </w:pPr>
      <w:rPr>
        <w:rFonts w:hint="default"/>
      </w:rPr>
    </w:lvl>
    <w:lvl w:ilvl="7" w:tplc="7A5C7840">
      <w:numFmt w:val="bullet"/>
      <w:lvlText w:val="•"/>
      <w:lvlJc w:val="left"/>
      <w:pPr>
        <w:ind w:left="7180" w:hanging="360"/>
      </w:pPr>
      <w:rPr>
        <w:rFonts w:hint="default"/>
      </w:rPr>
    </w:lvl>
    <w:lvl w:ilvl="8" w:tplc="9E8875C6">
      <w:numFmt w:val="bullet"/>
      <w:lvlText w:val="•"/>
      <w:lvlJc w:val="left"/>
      <w:pPr>
        <w:ind w:left="8166" w:hanging="360"/>
      </w:pPr>
      <w:rPr>
        <w:rFonts w:hint="default"/>
      </w:rPr>
    </w:lvl>
  </w:abstractNum>
  <w:abstractNum w:abstractNumId="68" w15:restartNumberingAfterBreak="0">
    <w:nsid w:val="143F701B"/>
    <w:multiLevelType w:val="multilevel"/>
    <w:tmpl w:val="AB58E4B0"/>
    <w:lvl w:ilvl="0">
      <w:start w:val="1"/>
      <w:numFmt w:val="decimal"/>
      <w:lvlText w:val="%1."/>
      <w:lvlJc w:val="left"/>
      <w:pPr>
        <w:ind w:left="648" w:hanging="250"/>
      </w:pPr>
      <w:rPr>
        <w:rFonts w:ascii="Times New Roman" w:eastAsia="Times New Roman" w:hAnsi="Times New Roman" w:cs="Times New Roman" w:hint="default"/>
        <w:b/>
        <w:bCs/>
        <w:spacing w:val="0"/>
        <w:w w:val="99"/>
        <w:sz w:val="20"/>
        <w:szCs w:val="20"/>
      </w:rPr>
    </w:lvl>
    <w:lvl w:ilvl="1">
      <w:start w:val="1"/>
      <w:numFmt w:val="decimal"/>
      <w:lvlText w:val="%1.%2."/>
      <w:lvlJc w:val="left"/>
      <w:pPr>
        <w:ind w:left="799" w:hanging="401"/>
      </w:pPr>
      <w:rPr>
        <w:rFonts w:ascii="Times New Roman" w:eastAsia="Times New Roman" w:hAnsi="Times New Roman" w:cs="Times New Roman" w:hint="default"/>
        <w:b/>
        <w:bCs/>
        <w:spacing w:val="0"/>
        <w:w w:val="99"/>
        <w:sz w:val="20"/>
        <w:szCs w:val="20"/>
      </w:rPr>
    </w:lvl>
    <w:lvl w:ilvl="2">
      <w:start w:val="1"/>
      <w:numFmt w:val="lowerLetter"/>
      <w:lvlText w:val="%3)"/>
      <w:lvlJc w:val="left"/>
      <w:pPr>
        <w:ind w:left="1250" w:hanging="360"/>
      </w:pPr>
      <w:rPr>
        <w:rFonts w:ascii="Times New Roman" w:eastAsia="Times New Roman" w:hAnsi="Times New Roman" w:cs="Times New Roman" w:hint="default"/>
        <w:w w:val="99"/>
        <w:sz w:val="20"/>
        <w:szCs w:val="20"/>
      </w:rPr>
    </w:lvl>
    <w:lvl w:ilvl="3">
      <w:numFmt w:val="bullet"/>
      <w:lvlText w:val="•"/>
      <w:lvlJc w:val="left"/>
      <w:pPr>
        <w:ind w:left="800" w:hanging="360"/>
      </w:pPr>
      <w:rPr>
        <w:rFonts w:hint="default"/>
      </w:rPr>
    </w:lvl>
    <w:lvl w:ilvl="4">
      <w:numFmt w:val="bullet"/>
      <w:lvlText w:val="•"/>
      <w:lvlJc w:val="left"/>
      <w:pPr>
        <w:ind w:left="1260" w:hanging="360"/>
      </w:pPr>
      <w:rPr>
        <w:rFonts w:hint="default"/>
      </w:rPr>
    </w:lvl>
    <w:lvl w:ilvl="5">
      <w:numFmt w:val="bullet"/>
      <w:lvlText w:val="•"/>
      <w:lvlJc w:val="left"/>
      <w:pPr>
        <w:ind w:left="2740" w:hanging="360"/>
      </w:pPr>
      <w:rPr>
        <w:rFonts w:hint="default"/>
      </w:rPr>
    </w:lvl>
    <w:lvl w:ilvl="6">
      <w:numFmt w:val="bullet"/>
      <w:lvlText w:val="•"/>
      <w:lvlJc w:val="left"/>
      <w:pPr>
        <w:ind w:left="4220" w:hanging="360"/>
      </w:pPr>
      <w:rPr>
        <w:rFonts w:hint="default"/>
      </w:rPr>
    </w:lvl>
    <w:lvl w:ilvl="7">
      <w:numFmt w:val="bullet"/>
      <w:lvlText w:val="•"/>
      <w:lvlJc w:val="left"/>
      <w:pPr>
        <w:ind w:left="5700" w:hanging="360"/>
      </w:pPr>
      <w:rPr>
        <w:rFonts w:hint="default"/>
      </w:rPr>
    </w:lvl>
    <w:lvl w:ilvl="8">
      <w:numFmt w:val="bullet"/>
      <w:lvlText w:val="•"/>
      <w:lvlJc w:val="left"/>
      <w:pPr>
        <w:ind w:left="7180" w:hanging="360"/>
      </w:pPr>
      <w:rPr>
        <w:rFonts w:hint="default"/>
      </w:rPr>
    </w:lvl>
  </w:abstractNum>
  <w:abstractNum w:abstractNumId="69" w15:restartNumberingAfterBreak="0">
    <w:nsid w:val="148E51AD"/>
    <w:multiLevelType w:val="hybridMultilevel"/>
    <w:tmpl w:val="415A8978"/>
    <w:lvl w:ilvl="0" w:tplc="5D2E27B4">
      <w:start w:val="1"/>
      <w:numFmt w:val="lowerLetter"/>
      <w:lvlText w:val="%1)"/>
      <w:lvlJc w:val="left"/>
      <w:pPr>
        <w:ind w:left="398" w:hanging="363"/>
      </w:pPr>
      <w:rPr>
        <w:rFonts w:ascii="Times New Roman" w:eastAsia="Times New Roman" w:hAnsi="Times New Roman" w:cs="Times New Roman" w:hint="default"/>
        <w:w w:val="99"/>
        <w:sz w:val="20"/>
        <w:szCs w:val="20"/>
      </w:rPr>
    </w:lvl>
    <w:lvl w:ilvl="1" w:tplc="7F3ECAE2">
      <w:numFmt w:val="bullet"/>
      <w:lvlText w:val="-"/>
      <w:lvlJc w:val="left"/>
      <w:pPr>
        <w:ind w:left="1118" w:hanging="348"/>
      </w:pPr>
      <w:rPr>
        <w:rFonts w:ascii="Tempus Sans ITC" w:eastAsia="Tempus Sans ITC" w:hAnsi="Tempus Sans ITC" w:cs="Tempus Sans ITC" w:hint="default"/>
        <w:w w:val="99"/>
        <w:sz w:val="20"/>
        <w:szCs w:val="20"/>
      </w:rPr>
    </w:lvl>
    <w:lvl w:ilvl="2" w:tplc="E16C9186">
      <w:numFmt w:val="bullet"/>
      <w:lvlText w:val="•"/>
      <w:lvlJc w:val="left"/>
      <w:pPr>
        <w:ind w:left="2122" w:hanging="348"/>
      </w:pPr>
      <w:rPr>
        <w:rFonts w:hint="default"/>
      </w:rPr>
    </w:lvl>
    <w:lvl w:ilvl="3" w:tplc="487AD136">
      <w:numFmt w:val="bullet"/>
      <w:lvlText w:val="•"/>
      <w:lvlJc w:val="left"/>
      <w:pPr>
        <w:ind w:left="3124" w:hanging="348"/>
      </w:pPr>
      <w:rPr>
        <w:rFonts w:hint="default"/>
      </w:rPr>
    </w:lvl>
    <w:lvl w:ilvl="4" w:tplc="7B84D3B4">
      <w:numFmt w:val="bullet"/>
      <w:lvlText w:val="•"/>
      <w:lvlJc w:val="left"/>
      <w:pPr>
        <w:ind w:left="4126" w:hanging="348"/>
      </w:pPr>
      <w:rPr>
        <w:rFonts w:hint="default"/>
      </w:rPr>
    </w:lvl>
    <w:lvl w:ilvl="5" w:tplc="29FAC0CA">
      <w:numFmt w:val="bullet"/>
      <w:lvlText w:val="•"/>
      <w:lvlJc w:val="left"/>
      <w:pPr>
        <w:ind w:left="5128" w:hanging="348"/>
      </w:pPr>
      <w:rPr>
        <w:rFonts w:hint="default"/>
      </w:rPr>
    </w:lvl>
    <w:lvl w:ilvl="6" w:tplc="8DC4FF78">
      <w:numFmt w:val="bullet"/>
      <w:lvlText w:val="•"/>
      <w:lvlJc w:val="left"/>
      <w:pPr>
        <w:ind w:left="6131" w:hanging="348"/>
      </w:pPr>
      <w:rPr>
        <w:rFonts w:hint="default"/>
      </w:rPr>
    </w:lvl>
    <w:lvl w:ilvl="7" w:tplc="4D74E44E">
      <w:numFmt w:val="bullet"/>
      <w:lvlText w:val="•"/>
      <w:lvlJc w:val="left"/>
      <w:pPr>
        <w:ind w:left="7133" w:hanging="348"/>
      </w:pPr>
      <w:rPr>
        <w:rFonts w:hint="default"/>
      </w:rPr>
    </w:lvl>
    <w:lvl w:ilvl="8" w:tplc="09D6B69C">
      <w:numFmt w:val="bullet"/>
      <w:lvlText w:val="•"/>
      <w:lvlJc w:val="left"/>
      <w:pPr>
        <w:ind w:left="8135" w:hanging="348"/>
      </w:pPr>
      <w:rPr>
        <w:rFonts w:hint="default"/>
      </w:rPr>
    </w:lvl>
  </w:abstractNum>
  <w:abstractNum w:abstractNumId="70" w15:restartNumberingAfterBreak="0">
    <w:nsid w:val="157444E8"/>
    <w:multiLevelType w:val="hybridMultilevel"/>
    <w:tmpl w:val="83BC2D88"/>
    <w:lvl w:ilvl="0" w:tplc="2C900EEC">
      <w:start w:val="1"/>
      <w:numFmt w:val="lowerLetter"/>
      <w:lvlText w:val="%1)"/>
      <w:lvlJc w:val="left"/>
      <w:pPr>
        <w:ind w:left="1118" w:hanging="360"/>
      </w:pPr>
      <w:rPr>
        <w:rFonts w:ascii="Times New Roman" w:eastAsia="Times New Roman" w:hAnsi="Times New Roman" w:cs="Times New Roman" w:hint="default"/>
        <w:w w:val="99"/>
        <w:sz w:val="20"/>
        <w:szCs w:val="20"/>
      </w:rPr>
    </w:lvl>
    <w:lvl w:ilvl="1" w:tplc="B3DCA252">
      <w:numFmt w:val="bullet"/>
      <w:lvlText w:val=""/>
      <w:lvlJc w:val="left"/>
      <w:pPr>
        <w:ind w:left="1816" w:hanging="339"/>
      </w:pPr>
      <w:rPr>
        <w:rFonts w:ascii="Symbol" w:eastAsia="Symbol" w:hAnsi="Symbol" w:cs="Symbol" w:hint="default"/>
        <w:w w:val="99"/>
        <w:sz w:val="20"/>
        <w:szCs w:val="20"/>
      </w:rPr>
    </w:lvl>
    <w:lvl w:ilvl="2" w:tplc="BFB2B106">
      <w:numFmt w:val="bullet"/>
      <w:lvlText w:val="•"/>
      <w:lvlJc w:val="left"/>
      <w:pPr>
        <w:ind w:left="2744" w:hanging="339"/>
      </w:pPr>
      <w:rPr>
        <w:rFonts w:hint="default"/>
      </w:rPr>
    </w:lvl>
    <w:lvl w:ilvl="3" w:tplc="BFF80DD8">
      <w:numFmt w:val="bullet"/>
      <w:lvlText w:val="•"/>
      <w:lvlJc w:val="left"/>
      <w:pPr>
        <w:ind w:left="3668" w:hanging="339"/>
      </w:pPr>
      <w:rPr>
        <w:rFonts w:hint="default"/>
      </w:rPr>
    </w:lvl>
    <w:lvl w:ilvl="4" w:tplc="6D5E4616">
      <w:numFmt w:val="bullet"/>
      <w:lvlText w:val="•"/>
      <w:lvlJc w:val="left"/>
      <w:pPr>
        <w:ind w:left="4593" w:hanging="339"/>
      </w:pPr>
      <w:rPr>
        <w:rFonts w:hint="default"/>
      </w:rPr>
    </w:lvl>
    <w:lvl w:ilvl="5" w:tplc="171AC50C">
      <w:numFmt w:val="bullet"/>
      <w:lvlText w:val="•"/>
      <w:lvlJc w:val="left"/>
      <w:pPr>
        <w:ind w:left="5517" w:hanging="339"/>
      </w:pPr>
      <w:rPr>
        <w:rFonts w:hint="default"/>
      </w:rPr>
    </w:lvl>
    <w:lvl w:ilvl="6" w:tplc="0C768166">
      <w:numFmt w:val="bullet"/>
      <w:lvlText w:val="•"/>
      <w:lvlJc w:val="left"/>
      <w:pPr>
        <w:ind w:left="6442" w:hanging="339"/>
      </w:pPr>
      <w:rPr>
        <w:rFonts w:hint="default"/>
      </w:rPr>
    </w:lvl>
    <w:lvl w:ilvl="7" w:tplc="C1A45D52">
      <w:numFmt w:val="bullet"/>
      <w:lvlText w:val="•"/>
      <w:lvlJc w:val="left"/>
      <w:pPr>
        <w:ind w:left="7366" w:hanging="339"/>
      </w:pPr>
      <w:rPr>
        <w:rFonts w:hint="default"/>
      </w:rPr>
    </w:lvl>
    <w:lvl w:ilvl="8" w:tplc="66CAE77C">
      <w:numFmt w:val="bullet"/>
      <w:lvlText w:val="•"/>
      <w:lvlJc w:val="left"/>
      <w:pPr>
        <w:ind w:left="8291" w:hanging="339"/>
      </w:pPr>
      <w:rPr>
        <w:rFonts w:hint="default"/>
      </w:rPr>
    </w:lvl>
  </w:abstractNum>
  <w:abstractNum w:abstractNumId="71" w15:restartNumberingAfterBreak="0">
    <w:nsid w:val="166B3EF3"/>
    <w:multiLevelType w:val="hybridMultilevel"/>
    <w:tmpl w:val="59347BF0"/>
    <w:lvl w:ilvl="0" w:tplc="0ACA3CC0">
      <w:start w:val="1"/>
      <w:numFmt w:val="lowerLetter"/>
      <w:lvlText w:val="%1)"/>
      <w:lvlJc w:val="left"/>
      <w:pPr>
        <w:ind w:left="825" w:hanging="361"/>
      </w:pPr>
      <w:rPr>
        <w:rFonts w:ascii="Times New Roman" w:eastAsia="Times New Roman" w:hAnsi="Times New Roman" w:cs="Times New Roman" w:hint="default"/>
        <w:b/>
        <w:bCs/>
        <w:spacing w:val="0"/>
        <w:w w:val="99"/>
        <w:sz w:val="20"/>
        <w:szCs w:val="20"/>
      </w:rPr>
    </w:lvl>
    <w:lvl w:ilvl="1" w:tplc="E7541552">
      <w:numFmt w:val="bullet"/>
      <w:lvlText w:val="•"/>
      <w:lvlJc w:val="left"/>
      <w:pPr>
        <w:ind w:left="1752" w:hanging="361"/>
      </w:pPr>
      <w:rPr>
        <w:rFonts w:hint="default"/>
      </w:rPr>
    </w:lvl>
    <w:lvl w:ilvl="2" w:tplc="61B271A8">
      <w:numFmt w:val="bullet"/>
      <w:lvlText w:val="•"/>
      <w:lvlJc w:val="left"/>
      <w:pPr>
        <w:ind w:left="2684" w:hanging="361"/>
      </w:pPr>
      <w:rPr>
        <w:rFonts w:hint="default"/>
      </w:rPr>
    </w:lvl>
    <w:lvl w:ilvl="3" w:tplc="A130448A">
      <w:numFmt w:val="bullet"/>
      <w:lvlText w:val="•"/>
      <w:lvlJc w:val="left"/>
      <w:pPr>
        <w:ind w:left="3616" w:hanging="361"/>
      </w:pPr>
      <w:rPr>
        <w:rFonts w:hint="default"/>
      </w:rPr>
    </w:lvl>
    <w:lvl w:ilvl="4" w:tplc="CC4AF204">
      <w:numFmt w:val="bullet"/>
      <w:lvlText w:val="•"/>
      <w:lvlJc w:val="left"/>
      <w:pPr>
        <w:ind w:left="4548" w:hanging="361"/>
      </w:pPr>
      <w:rPr>
        <w:rFonts w:hint="default"/>
      </w:rPr>
    </w:lvl>
    <w:lvl w:ilvl="5" w:tplc="3DC4FC1E">
      <w:numFmt w:val="bullet"/>
      <w:lvlText w:val="•"/>
      <w:lvlJc w:val="left"/>
      <w:pPr>
        <w:ind w:left="5480" w:hanging="361"/>
      </w:pPr>
      <w:rPr>
        <w:rFonts w:hint="default"/>
      </w:rPr>
    </w:lvl>
    <w:lvl w:ilvl="6" w:tplc="B088C342">
      <w:numFmt w:val="bullet"/>
      <w:lvlText w:val="•"/>
      <w:lvlJc w:val="left"/>
      <w:pPr>
        <w:ind w:left="6412" w:hanging="361"/>
      </w:pPr>
      <w:rPr>
        <w:rFonts w:hint="default"/>
      </w:rPr>
    </w:lvl>
    <w:lvl w:ilvl="7" w:tplc="57769E76">
      <w:numFmt w:val="bullet"/>
      <w:lvlText w:val="•"/>
      <w:lvlJc w:val="left"/>
      <w:pPr>
        <w:ind w:left="7344" w:hanging="361"/>
      </w:pPr>
      <w:rPr>
        <w:rFonts w:hint="default"/>
      </w:rPr>
    </w:lvl>
    <w:lvl w:ilvl="8" w:tplc="8EBAE76A">
      <w:numFmt w:val="bullet"/>
      <w:lvlText w:val="•"/>
      <w:lvlJc w:val="left"/>
      <w:pPr>
        <w:ind w:left="8276" w:hanging="361"/>
      </w:pPr>
      <w:rPr>
        <w:rFonts w:hint="default"/>
      </w:rPr>
    </w:lvl>
  </w:abstractNum>
  <w:abstractNum w:abstractNumId="72" w15:restartNumberingAfterBreak="0">
    <w:nsid w:val="16A32BCC"/>
    <w:multiLevelType w:val="hybridMultilevel"/>
    <w:tmpl w:val="D95C240E"/>
    <w:lvl w:ilvl="0" w:tplc="9F9CD62A">
      <w:start w:val="1"/>
      <w:numFmt w:val="lowerLetter"/>
      <w:lvlText w:val="%1)"/>
      <w:lvlJc w:val="left"/>
      <w:pPr>
        <w:ind w:left="758" w:hanging="360"/>
      </w:pPr>
      <w:rPr>
        <w:rFonts w:ascii="Times New Roman" w:eastAsia="Times New Roman" w:hAnsi="Times New Roman" w:cs="Times New Roman" w:hint="default"/>
        <w:w w:val="99"/>
        <w:sz w:val="20"/>
        <w:szCs w:val="20"/>
      </w:rPr>
    </w:lvl>
    <w:lvl w:ilvl="1" w:tplc="AFE2ECF0">
      <w:numFmt w:val="bullet"/>
      <w:lvlText w:val="•"/>
      <w:lvlJc w:val="left"/>
      <w:pPr>
        <w:ind w:left="1698" w:hanging="360"/>
      </w:pPr>
      <w:rPr>
        <w:rFonts w:hint="default"/>
      </w:rPr>
    </w:lvl>
    <w:lvl w:ilvl="2" w:tplc="72220906">
      <w:numFmt w:val="bullet"/>
      <w:lvlText w:val="•"/>
      <w:lvlJc w:val="left"/>
      <w:pPr>
        <w:ind w:left="2636" w:hanging="360"/>
      </w:pPr>
      <w:rPr>
        <w:rFonts w:hint="default"/>
      </w:rPr>
    </w:lvl>
    <w:lvl w:ilvl="3" w:tplc="927C13C4">
      <w:numFmt w:val="bullet"/>
      <w:lvlText w:val="•"/>
      <w:lvlJc w:val="left"/>
      <w:pPr>
        <w:ind w:left="3574" w:hanging="360"/>
      </w:pPr>
      <w:rPr>
        <w:rFonts w:hint="default"/>
      </w:rPr>
    </w:lvl>
    <w:lvl w:ilvl="4" w:tplc="C9D6ADFA">
      <w:numFmt w:val="bullet"/>
      <w:lvlText w:val="•"/>
      <w:lvlJc w:val="left"/>
      <w:pPr>
        <w:ind w:left="4512" w:hanging="360"/>
      </w:pPr>
      <w:rPr>
        <w:rFonts w:hint="default"/>
      </w:rPr>
    </w:lvl>
    <w:lvl w:ilvl="5" w:tplc="FAECE6CA">
      <w:numFmt w:val="bullet"/>
      <w:lvlText w:val="•"/>
      <w:lvlJc w:val="left"/>
      <w:pPr>
        <w:ind w:left="5450" w:hanging="360"/>
      </w:pPr>
      <w:rPr>
        <w:rFonts w:hint="default"/>
      </w:rPr>
    </w:lvl>
    <w:lvl w:ilvl="6" w:tplc="95F42EAA">
      <w:numFmt w:val="bullet"/>
      <w:lvlText w:val="•"/>
      <w:lvlJc w:val="left"/>
      <w:pPr>
        <w:ind w:left="6388" w:hanging="360"/>
      </w:pPr>
      <w:rPr>
        <w:rFonts w:hint="default"/>
      </w:rPr>
    </w:lvl>
    <w:lvl w:ilvl="7" w:tplc="A8BE18C4">
      <w:numFmt w:val="bullet"/>
      <w:lvlText w:val="•"/>
      <w:lvlJc w:val="left"/>
      <w:pPr>
        <w:ind w:left="7326" w:hanging="360"/>
      </w:pPr>
      <w:rPr>
        <w:rFonts w:hint="default"/>
      </w:rPr>
    </w:lvl>
    <w:lvl w:ilvl="8" w:tplc="7726573A">
      <w:numFmt w:val="bullet"/>
      <w:lvlText w:val="•"/>
      <w:lvlJc w:val="left"/>
      <w:pPr>
        <w:ind w:left="8264" w:hanging="360"/>
      </w:pPr>
      <w:rPr>
        <w:rFonts w:hint="default"/>
      </w:rPr>
    </w:lvl>
  </w:abstractNum>
  <w:abstractNum w:abstractNumId="73" w15:restartNumberingAfterBreak="0">
    <w:nsid w:val="174A1C2E"/>
    <w:multiLevelType w:val="hybridMultilevel"/>
    <w:tmpl w:val="69160986"/>
    <w:lvl w:ilvl="0" w:tplc="984E69B2">
      <w:start w:val="1"/>
      <w:numFmt w:val="lowerLetter"/>
      <w:lvlText w:val="%1)"/>
      <w:lvlJc w:val="left"/>
      <w:pPr>
        <w:ind w:left="398" w:hanging="264"/>
      </w:pPr>
      <w:rPr>
        <w:rFonts w:ascii="Times New Roman" w:eastAsia="Times New Roman" w:hAnsi="Times New Roman" w:cs="Times New Roman" w:hint="default"/>
        <w:w w:val="99"/>
        <w:sz w:val="20"/>
        <w:szCs w:val="20"/>
      </w:rPr>
    </w:lvl>
    <w:lvl w:ilvl="1" w:tplc="7004C30A">
      <w:numFmt w:val="bullet"/>
      <w:lvlText w:val=""/>
      <w:lvlJc w:val="left"/>
      <w:pPr>
        <w:ind w:left="1022" w:hanging="341"/>
      </w:pPr>
      <w:rPr>
        <w:rFonts w:ascii="Symbol" w:eastAsia="Symbol" w:hAnsi="Symbol" w:cs="Symbol" w:hint="default"/>
        <w:w w:val="99"/>
        <w:sz w:val="20"/>
        <w:szCs w:val="20"/>
      </w:rPr>
    </w:lvl>
    <w:lvl w:ilvl="2" w:tplc="0C544CAC">
      <w:numFmt w:val="bullet"/>
      <w:lvlText w:val="o"/>
      <w:lvlJc w:val="left"/>
      <w:pPr>
        <w:ind w:left="2174" w:hanging="360"/>
      </w:pPr>
      <w:rPr>
        <w:rFonts w:ascii="CourierPS" w:eastAsia="CourierPS" w:hAnsi="CourierPS" w:cs="CourierPS" w:hint="default"/>
        <w:w w:val="99"/>
        <w:sz w:val="20"/>
        <w:szCs w:val="20"/>
      </w:rPr>
    </w:lvl>
    <w:lvl w:ilvl="3" w:tplc="D9809E08">
      <w:numFmt w:val="bullet"/>
      <w:lvlText w:val="•"/>
      <w:lvlJc w:val="left"/>
      <w:pPr>
        <w:ind w:left="3175" w:hanging="360"/>
      </w:pPr>
      <w:rPr>
        <w:rFonts w:hint="default"/>
      </w:rPr>
    </w:lvl>
    <w:lvl w:ilvl="4" w:tplc="0D0868CC">
      <w:numFmt w:val="bullet"/>
      <w:lvlText w:val="•"/>
      <w:lvlJc w:val="left"/>
      <w:pPr>
        <w:ind w:left="4170" w:hanging="360"/>
      </w:pPr>
      <w:rPr>
        <w:rFonts w:hint="default"/>
      </w:rPr>
    </w:lvl>
    <w:lvl w:ilvl="5" w:tplc="D0EC7382">
      <w:numFmt w:val="bullet"/>
      <w:lvlText w:val="•"/>
      <w:lvlJc w:val="left"/>
      <w:pPr>
        <w:ind w:left="5165" w:hanging="360"/>
      </w:pPr>
      <w:rPr>
        <w:rFonts w:hint="default"/>
      </w:rPr>
    </w:lvl>
    <w:lvl w:ilvl="6" w:tplc="AA4A8E9C">
      <w:numFmt w:val="bullet"/>
      <w:lvlText w:val="•"/>
      <w:lvlJc w:val="left"/>
      <w:pPr>
        <w:ind w:left="6160" w:hanging="360"/>
      </w:pPr>
      <w:rPr>
        <w:rFonts w:hint="default"/>
      </w:rPr>
    </w:lvl>
    <w:lvl w:ilvl="7" w:tplc="79A0570E">
      <w:numFmt w:val="bullet"/>
      <w:lvlText w:val="•"/>
      <w:lvlJc w:val="left"/>
      <w:pPr>
        <w:ind w:left="7155" w:hanging="360"/>
      </w:pPr>
      <w:rPr>
        <w:rFonts w:hint="default"/>
      </w:rPr>
    </w:lvl>
    <w:lvl w:ilvl="8" w:tplc="1A36E6CA">
      <w:numFmt w:val="bullet"/>
      <w:lvlText w:val="•"/>
      <w:lvlJc w:val="left"/>
      <w:pPr>
        <w:ind w:left="8150" w:hanging="360"/>
      </w:pPr>
      <w:rPr>
        <w:rFonts w:hint="default"/>
      </w:rPr>
    </w:lvl>
  </w:abstractNum>
  <w:abstractNum w:abstractNumId="74" w15:restartNumberingAfterBreak="0">
    <w:nsid w:val="17F243B1"/>
    <w:multiLevelType w:val="hybridMultilevel"/>
    <w:tmpl w:val="50566B2E"/>
    <w:lvl w:ilvl="0" w:tplc="1E1C84A4">
      <w:start w:val="1"/>
      <w:numFmt w:val="lowerLetter"/>
      <w:lvlText w:val="%1)"/>
      <w:lvlJc w:val="left"/>
      <w:pPr>
        <w:ind w:left="1118" w:hanging="360"/>
      </w:pPr>
      <w:rPr>
        <w:rFonts w:ascii="Times New Roman" w:eastAsia="Times New Roman" w:hAnsi="Times New Roman" w:cs="Times New Roman" w:hint="default"/>
        <w:w w:val="99"/>
        <w:sz w:val="20"/>
        <w:szCs w:val="20"/>
      </w:rPr>
    </w:lvl>
    <w:lvl w:ilvl="1" w:tplc="2A462310">
      <w:numFmt w:val="bullet"/>
      <w:lvlText w:val="•"/>
      <w:lvlJc w:val="left"/>
      <w:pPr>
        <w:ind w:left="2022" w:hanging="360"/>
      </w:pPr>
      <w:rPr>
        <w:rFonts w:hint="default"/>
      </w:rPr>
    </w:lvl>
    <w:lvl w:ilvl="2" w:tplc="9FE81600">
      <w:numFmt w:val="bullet"/>
      <w:lvlText w:val="•"/>
      <w:lvlJc w:val="left"/>
      <w:pPr>
        <w:ind w:left="2924" w:hanging="360"/>
      </w:pPr>
      <w:rPr>
        <w:rFonts w:hint="default"/>
      </w:rPr>
    </w:lvl>
    <w:lvl w:ilvl="3" w:tplc="5582E0AE">
      <w:numFmt w:val="bullet"/>
      <w:lvlText w:val="•"/>
      <w:lvlJc w:val="left"/>
      <w:pPr>
        <w:ind w:left="3826" w:hanging="360"/>
      </w:pPr>
      <w:rPr>
        <w:rFonts w:hint="default"/>
      </w:rPr>
    </w:lvl>
    <w:lvl w:ilvl="4" w:tplc="2F2038D4">
      <w:numFmt w:val="bullet"/>
      <w:lvlText w:val="•"/>
      <w:lvlJc w:val="left"/>
      <w:pPr>
        <w:ind w:left="4728" w:hanging="360"/>
      </w:pPr>
      <w:rPr>
        <w:rFonts w:hint="default"/>
      </w:rPr>
    </w:lvl>
    <w:lvl w:ilvl="5" w:tplc="9C3E5DFC">
      <w:numFmt w:val="bullet"/>
      <w:lvlText w:val="•"/>
      <w:lvlJc w:val="left"/>
      <w:pPr>
        <w:ind w:left="5630" w:hanging="360"/>
      </w:pPr>
      <w:rPr>
        <w:rFonts w:hint="default"/>
      </w:rPr>
    </w:lvl>
    <w:lvl w:ilvl="6" w:tplc="273EE60A">
      <w:numFmt w:val="bullet"/>
      <w:lvlText w:val="•"/>
      <w:lvlJc w:val="left"/>
      <w:pPr>
        <w:ind w:left="6532" w:hanging="360"/>
      </w:pPr>
      <w:rPr>
        <w:rFonts w:hint="default"/>
      </w:rPr>
    </w:lvl>
    <w:lvl w:ilvl="7" w:tplc="A43E6EC0">
      <w:numFmt w:val="bullet"/>
      <w:lvlText w:val="•"/>
      <w:lvlJc w:val="left"/>
      <w:pPr>
        <w:ind w:left="7434" w:hanging="360"/>
      </w:pPr>
      <w:rPr>
        <w:rFonts w:hint="default"/>
      </w:rPr>
    </w:lvl>
    <w:lvl w:ilvl="8" w:tplc="3DDEBC5C">
      <w:numFmt w:val="bullet"/>
      <w:lvlText w:val="•"/>
      <w:lvlJc w:val="left"/>
      <w:pPr>
        <w:ind w:left="8336" w:hanging="360"/>
      </w:pPr>
      <w:rPr>
        <w:rFonts w:hint="default"/>
      </w:rPr>
    </w:lvl>
  </w:abstractNum>
  <w:abstractNum w:abstractNumId="75" w15:restartNumberingAfterBreak="0">
    <w:nsid w:val="186634F1"/>
    <w:multiLevelType w:val="hybridMultilevel"/>
    <w:tmpl w:val="8C52C496"/>
    <w:lvl w:ilvl="0" w:tplc="5914E4D2">
      <w:start w:val="1"/>
      <w:numFmt w:val="decimal"/>
      <w:lvlText w:val="%1."/>
      <w:lvlJc w:val="left"/>
      <w:pPr>
        <w:ind w:left="600" w:hanging="202"/>
      </w:pPr>
      <w:rPr>
        <w:rFonts w:ascii="Times New Roman" w:eastAsia="Times New Roman" w:hAnsi="Times New Roman" w:cs="Times New Roman" w:hint="default"/>
        <w:b/>
        <w:bCs/>
        <w:spacing w:val="0"/>
        <w:w w:val="99"/>
        <w:sz w:val="20"/>
        <w:szCs w:val="20"/>
      </w:rPr>
    </w:lvl>
    <w:lvl w:ilvl="1" w:tplc="114C05F2">
      <w:numFmt w:val="bullet"/>
      <w:lvlText w:val="•"/>
      <w:lvlJc w:val="left"/>
      <w:pPr>
        <w:ind w:left="1554" w:hanging="202"/>
      </w:pPr>
      <w:rPr>
        <w:rFonts w:hint="default"/>
      </w:rPr>
    </w:lvl>
    <w:lvl w:ilvl="2" w:tplc="90CA3210">
      <w:numFmt w:val="bullet"/>
      <w:lvlText w:val="•"/>
      <w:lvlJc w:val="left"/>
      <w:pPr>
        <w:ind w:left="2508" w:hanging="202"/>
      </w:pPr>
      <w:rPr>
        <w:rFonts w:hint="default"/>
      </w:rPr>
    </w:lvl>
    <w:lvl w:ilvl="3" w:tplc="F156257E">
      <w:numFmt w:val="bullet"/>
      <w:lvlText w:val="•"/>
      <w:lvlJc w:val="left"/>
      <w:pPr>
        <w:ind w:left="3462" w:hanging="202"/>
      </w:pPr>
      <w:rPr>
        <w:rFonts w:hint="default"/>
      </w:rPr>
    </w:lvl>
    <w:lvl w:ilvl="4" w:tplc="95F6773A">
      <w:numFmt w:val="bullet"/>
      <w:lvlText w:val="•"/>
      <w:lvlJc w:val="left"/>
      <w:pPr>
        <w:ind w:left="4416" w:hanging="202"/>
      </w:pPr>
      <w:rPr>
        <w:rFonts w:hint="default"/>
      </w:rPr>
    </w:lvl>
    <w:lvl w:ilvl="5" w:tplc="742C2CA2">
      <w:numFmt w:val="bullet"/>
      <w:lvlText w:val="•"/>
      <w:lvlJc w:val="left"/>
      <w:pPr>
        <w:ind w:left="5370" w:hanging="202"/>
      </w:pPr>
      <w:rPr>
        <w:rFonts w:hint="default"/>
      </w:rPr>
    </w:lvl>
    <w:lvl w:ilvl="6" w:tplc="C59473D8">
      <w:numFmt w:val="bullet"/>
      <w:lvlText w:val="•"/>
      <w:lvlJc w:val="left"/>
      <w:pPr>
        <w:ind w:left="6324" w:hanging="202"/>
      </w:pPr>
      <w:rPr>
        <w:rFonts w:hint="default"/>
      </w:rPr>
    </w:lvl>
    <w:lvl w:ilvl="7" w:tplc="90D6DFC6">
      <w:numFmt w:val="bullet"/>
      <w:lvlText w:val="•"/>
      <w:lvlJc w:val="left"/>
      <w:pPr>
        <w:ind w:left="7278" w:hanging="202"/>
      </w:pPr>
      <w:rPr>
        <w:rFonts w:hint="default"/>
      </w:rPr>
    </w:lvl>
    <w:lvl w:ilvl="8" w:tplc="51187A92">
      <w:numFmt w:val="bullet"/>
      <w:lvlText w:val="•"/>
      <w:lvlJc w:val="left"/>
      <w:pPr>
        <w:ind w:left="8232" w:hanging="202"/>
      </w:pPr>
      <w:rPr>
        <w:rFonts w:hint="default"/>
      </w:rPr>
    </w:lvl>
  </w:abstractNum>
  <w:abstractNum w:abstractNumId="76" w15:restartNumberingAfterBreak="0">
    <w:nsid w:val="189E21BD"/>
    <w:multiLevelType w:val="multilevel"/>
    <w:tmpl w:val="C88C6186"/>
    <w:lvl w:ilvl="0">
      <w:start w:val="1"/>
      <w:numFmt w:val="decimal"/>
      <w:lvlText w:val="%1."/>
      <w:lvlJc w:val="left"/>
      <w:pPr>
        <w:ind w:left="655" w:hanging="250"/>
      </w:pPr>
      <w:rPr>
        <w:rFonts w:ascii="Times New Roman" w:eastAsia="Times New Roman" w:hAnsi="Times New Roman" w:cs="Times New Roman" w:hint="default"/>
        <w:b/>
        <w:bCs/>
        <w:spacing w:val="0"/>
        <w:w w:val="99"/>
        <w:sz w:val="20"/>
        <w:szCs w:val="20"/>
      </w:rPr>
    </w:lvl>
    <w:lvl w:ilvl="1">
      <w:start w:val="1"/>
      <w:numFmt w:val="decimal"/>
      <w:lvlText w:val="%1.%2."/>
      <w:lvlJc w:val="left"/>
      <w:pPr>
        <w:ind w:left="804" w:hanging="399"/>
      </w:pPr>
      <w:rPr>
        <w:rFonts w:ascii="Times New Roman" w:eastAsia="Times New Roman" w:hAnsi="Times New Roman" w:cs="Times New Roman" w:hint="default"/>
        <w:b/>
        <w:bCs/>
        <w:spacing w:val="0"/>
        <w:w w:val="99"/>
        <w:sz w:val="20"/>
        <w:szCs w:val="20"/>
      </w:rPr>
    </w:lvl>
    <w:lvl w:ilvl="2">
      <w:numFmt w:val="bullet"/>
      <w:lvlText w:val="•"/>
      <w:lvlJc w:val="left"/>
      <w:pPr>
        <w:ind w:left="1837" w:hanging="399"/>
      </w:pPr>
      <w:rPr>
        <w:rFonts w:hint="default"/>
      </w:rPr>
    </w:lvl>
    <w:lvl w:ilvl="3">
      <w:numFmt w:val="bullet"/>
      <w:lvlText w:val="•"/>
      <w:lvlJc w:val="left"/>
      <w:pPr>
        <w:ind w:left="2875" w:hanging="399"/>
      </w:pPr>
      <w:rPr>
        <w:rFonts w:hint="default"/>
      </w:rPr>
    </w:lvl>
    <w:lvl w:ilvl="4">
      <w:numFmt w:val="bullet"/>
      <w:lvlText w:val="•"/>
      <w:lvlJc w:val="left"/>
      <w:pPr>
        <w:ind w:left="3913" w:hanging="399"/>
      </w:pPr>
      <w:rPr>
        <w:rFonts w:hint="default"/>
      </w:rPr>
    </w:lvl>
    <w:lvl w:ilvl="5">
      <w:numFmt w:val="bullet"/>
      <w:lvlText w:val="•"/>
      <w:lvlJc w:val="left"/>
      <w:pPr>
        <w:ind w:left="4951" w:hanging="399"/>
      </w:pPr>
      <w:rPr>
        <w:rFonts w:hint="default"/>
      </w:rPr>
    </w:lvl>
    <w:lvl w:ilvl="6">
      <w:numFmt w:val="bullet"/>
      <w:lvlText w:val="•"/>
      <w:lvlJc w:val="left"/>
      <w:pPr>
        <w:ind w:left="5988" w:hanging="399"/>
      </w:pPr>
      <w:rPr>
        <w:rFonts w:hint="default"/>
      </w:rPr>
    </w:lvl>
    <w:lvl w:ilvl="7">
      <w:numFmt w:val="bullet"/>
      <w:lvlText w:val="•"/>
      <w:lvlJc w:val="left"/>
      <w:pPr>
        <w:ind w:left="7026" w:hanging="399"/>
      </w:pPr>
      <w:rPr>
        <w:rFonts w:hint="default"/>
      </w:rPr>
    </w:lvl>
    <w:lvl w:ilvl="8">
      <w:numFmt w:val="bullet"/>
      <w:lvlText w:val="•"/>
      <w:lvlJc w:val="left"/>
      <w:pPr>
        <w:ind w:left="8064" w:hanging="399"/>
      </w:pPr>
      <w:rPr>
        <w:rFonts w:hint="default"/>
      </w:rPr>
    </w:lvl>
  </w:abstractNum>
  <w:abstractNum w:abstractNumId="77" w15:restartNumberingAfterBreak="0">
    <w:nsid w:val="1AB24C07"/>
    <w:multiLevelType w:val="multilevel"/>
    <w:tmpl w:val="361C4F98"/>
    <w:lvl w:ilvl="0">
      <w:start w:val="1"/>
      <w:numFmt w:val="decimal"/>
      <w:lvlText w:val="%1."/>
      <w:lvlJc w:val="left"/>
      <w:pPr>
        <w:ind w:left="648" w:hanging="250"/>
      </w:pPr>
      <w:rPr>
        <w:rFonts w:ascii="Times New Roman" w:eastAsia="Times New Roman" w:hAnsi="Times New Roman" w:cs="Times New Roman" w:hint="default"/>
        <w:b/>
        <w:bCs/>
        <w:spacing w:val="0"/>
        <w:w w:val="99"/>
        <w:sz w:val="20"/>
        <w:szCs w:val="20"/>
      </w:rPr>
    </w:lvl>
    <w:lvl w:ilvl="1">
      <w:start w:val="1"/>
      <w:numFmt w:val="decimal"/>
      <w:lvlText w:val="%1.%2."/>
      <w:lvlJc w:val="left"/>
      <w:pPr>
        <w:ind w:left="804" w:hanging="399"/>
      </w:pPr>
      <w:rPr>
        <w:rFonts w:ascii="Times New Roman" w:eastAsia="Times New Roman" w:hAnsi="Times New Roman" w:cs="Times New Roman" w:hint="default"/>
        <w:b/>
        <w:bCs/>
        <w:spacing w:val="0"/>
        <w:w w:val="99"/>
        <w:sz w:val="20"/>
        <w:szCs w:val="20"/>
      </w:rPr>
    </w:lvl>
    <w:lvl w:ilvl="2">
      <w:start w:val="1"/>
      <w:numFmt w:val="lowerLetter"/>
      <w:lvlText w:val="%3)"/>
      <w:lvlJc w:val="left"/>
      <w:pPr>
        <w:ind w:left="1118" w:hanging="348"/>
      </w:pPr>
      <w:rPr>
        <w:rFonts w:ascii="Times New Roman" w:eastAsia="Times New Roman" w:hAnsi="Times New Roman" w:cs="Times New Roman" w:hint="default"/>
        <w:w w:val="99"/>
        <w:sz w:val="20"/>
        <w:szCs w:val="20"/>
      </w:rPr>
    </w:lvl>
    <w:lvl w:ilvl="3">
      <w:numFmt w:val="bullet"/>
      <w:lvlText w:val="•"/>
      <w:lvlJc w:val="left"/>
      <w:pPr>
        <w:ind w:left="2247" w:hanging="348"/>
      </w:pPr>
      <w:rPr>
        <w:rFonts w:hint="default"/>
      </w:rPr>
    </w:lvl>
    <w:lvl w:ilvl="4">
      <w:numFmt w:val="bullet"/>
      <w:lvlText w:val="•"/>
      <w:lvlJc w:val="left"/>
      <w:pPr>
        <w:ind w:left="3375" w:hanging="348"/>
      </w:pPr>
      <w:rPr>
        <w:rFonts w:hint="default"/>
      </w:rPr>
    </w:lvl>
    <w:lvl w:ilvl="5">
      <w:numFmt w:val="bullet"/>
      <w:lvlText w:val="•"/>
      <w:lvlJc w:val="left"/>
      <w:pPr>
        <w:ind w:left="4502" w:hanging="348"/>
      </w:pPr>
      <w:rPr>
        <w:rFonts w:hint="default"/>
      </w:rPr>
    </w:lvl>
    <w:lvl w:ilvl="6">
      <w:numFmt w:val="bullet"/>
      <w:lvlText w:val="•"/>
      <w:lvlJc w:val="left"/>
      <w:pPr>
        <w:ind w:left="5630" w:hanging="348"/>
      </w:pPr>
      <w:rPr>
        <w:rFonts w:hint="default"/>
      </w:rPr>
    </w:lvl>
    <w:lvl w:ilvl="7">
      <w:numFmt w:val="bullet"/>
      <w:lvlText w:val="•"/>
      <w:lvlJc w:val="left"/>
      <w:pPr>
        <w:ind w:left="6757" w:hanging="348"/>
      </w:pPr>
      <w:rPr>
        <w:rFonts w:hint="default"/>
      </w:rPr>
    </w:lvl>
    <w:lvl w:ilvl="8">
      <w:numFmt w:val="bullet"/>
      <w:lvlText w:val="•"/>
      <w:lvlJc w:val="left"/>
      <w:pPr>
        <w:ind w:left="7885" w:hanging="348"/>
      </w:pPr>
      <w:rPr>
        <w:rFonts w:hint="default"/>
      </w:rPr>
    </w:lvl>
  </w:abstractNum>
  <w:abstractNum w:abstractNumId="78" w15:restartNumberingAfterBreak="0">
    <w:nsid w:val="1ACB1F79"/>
    <w:multiLevelType w:val="multilevel"/>
    <w:tmpl w:val="EF4C0062"/>
    <w:lvl w:ilvl="0">
      <w:start w:val="1"/>
      <w:numFmt w:val="decimal"/>
      <w:lvlText w:val="%1."/>
      <w:lvlJc w:val="left"/>
      <w:pPr>
        <w:ind w:left="655" w:hanging="250"/>
      </w:pPr>
      <w:rPr>
        <w:rFonts w:ascii="Times New Roman" w:eastAsia="Times New Roman" w:hAnsi="Times New Roman" w:cs="Times New Roman" w:hint="default"/>
        <w:b/>
        <w:bCs/>
        <w:spacing w:val="0"/>
        <w:w w:val="99"/>
        <w:sz w:val="20"/>
        <w:szCs w:val="20"/>
      </w:rPr>
    </w:lvl>
    <w:lvl w:ilvl="1">
      <w:start w:val="1"/>
      <w:numFmt w:val="decimal"/>
      <w:lvlText w:val="%1.%2."/>
      <w:lvlJc w:val="left"/>
      <w:pPr>
        <w:ind w:left="804" w:hanging="399"/>
      </w:pPr>
      <w:rPr>
        <w:rFonts w:ascii="Times New Roman" w:eastAsia="Times New Roman" w:hAnsi="Times New Roman" w:cs="Times New Roman" w:hint="default"/>
        <w:b/>
        <w:bCs/>
        <w:spacing w:val="0"/>
        <w:w w:val="99"/>
        <w:sz w:val="20"/>
        <w:szCs w:val="20"/>
      </w:rPr>
    </w:lvl>
    <w:lvl w:ilvl="2">
      <w:start w:val="1"/>
      <w:numFmt w:val="decimal"/>
      <w:lvlText w:val="%1.%2.%3."/>
      <w:lvlJc w:val="left"/>
      <w:pPr>
        <w:ind w:left="947" w:hanging="550"/>
      </w:pPr>
      <w:rPr>
        <w:rFonts w:ascii="Times New Roman" w:eastAsia="Times New Roman" w:hAnsi="Times New Roman" w:cs="Times New Roman" w:hint="default"/>
        <w:b/>
        <w:bCs/>
        <w:spacing w:val="0"/>
        <w:w w:val="99"/>
        <w:sz w:val="20"/>
        <w:szCs w:val="20"/>
      </w:rPr>
    </w:lvl>
    <w:lvl w:ilvl="3">
      <w:numFmt w:val="bullet"/>
      <w:lvlText w:val="•"/>
      <w:lvlJc w:val="left"/>
      <w:pPr>
        <w:ind w:left="940" w:hanging="550"/>
      </w:pPr>
      <w:rPr>
        <w:rFonts w:hint="default"/>
      </w:rPr>
    </w:lvl>
    <w:lvl w:ilvl="4">
      <w:numFmt w:val="bullet"/>
      <w:lvlText w:val="•"/>
      <w:lvlJc w:val="left"/>
      <w:pPr>
        <w:ind w:left="2254" w:hanging="550"/>
      </w:pPr>
      <w:rPr>
        <w:rFonts w:hint="default"/>
      </w:rPr>
    </w:lvl>
    <w:lvl w:ilvl="5">
      <w:numFmt w:val="bullet"/>
      <w:lvlText w:val="•"/>
      <w:lvlJc w:val="left"/>
      <w:pPr>
        <w:ind w:left="3568" w:hanging="550"/>
      </w:pPr>
      <w:rPr>
        <w:rFonts w:hint="default"/>
      </w:rPr>
    </w:lvl>
    <w:lvl w:ilvl="6">
      <w:numFmt w:val="bullet"/>
      <w:lvlText w:val="•"/>
      <w:lvlJc w:val="left"/>
      <w:pPr>
        <w:ind w:left="4882" w:hanging="550"/>
      </w:pPr>
      <w:rPr>
        <w:rFonts w:hint="default"/>
      </w:rPr>
    </w:lvl>
    <w:lvl w:ilvl="7">
      <w:numFmt w:val="bullet"/>
      <w:lvlText w:val="•"/>
      <w:lvlJc w:val="left"/>
      <w:pPr>
        <w:ind w:left="6197" w:hanging="550"/>
      </w:pPr>
      <w:rPr>
        <w:rFonts w:hint="default"/>
      </w:rPr>
    </w:lvl>
    <w:lvl w:ilvl="8">
      <w:numFmt w:val="bullet"/>
      <w:lvlText w:val="•"/>
      <w:lvlJc w:val="left"/>
      <w:pPr>
        <w:ind w:left="7511" w:hanging="550"/>
      </w:pPr>
      <w:rPr>
        <w:rFonts w:hint="default"/>
      </w:rPr>
    </w:lvl>
  </w:abstractNum>
  <w:abstractNum w:abstractNumId="79" w15:restartNumberingAfterBreak="0">
    <w:nsid w:val="1B984A04"/>
    <w:multiLevelType w:val="hybridMultilevel"/>
    <w:tmpl w:val="63729C7A"/>
    <w:lvl w:ilvl="0" w:tplc="0CEE83F4">
      <w:start w:val="1"/>
      <w:numFmt w:val="bullet"/>
      <w:lvlText w:val="-"/>
      <w:lvlJc w:val="left"/>
      <w:pPr>
        <w:ind w:left="825" w:hanging="360"/>
      </w:pPr>
      <w:rPr>
        <w:rFonts w:ascii="Calibri" w:hAnsi="Calibri" w:hint="default"/>
        <w:w w:val="99"/>
        <w:sz w:val="20"/>
        <w:szCs w:val="20"/>
      </w:rPr>
    </w:lvl>
    <w:lvl w:ilvl="1" w:tplc="AAD64D26">
      <w:numFmt w:val="bullet"/>
      <w:lvlText w:val="•"/>
      <w:lvlJc w:val="left"/>
      <w:pPr>
        <w:ind w:left="1752" w:hanging="360"/>
      </w:pPr>
      <w:rPr>
        <w:rFonts w:hint="default"/>
      </w:rPr>
    </w:lvl>
    <w:lvl w:ilvl="2" w:tplc="028E80A4">
      <w:numFmt w:val="bullet"/>
      <w:lvlText w:val="•"/>
      <w:lvlJc w:val="left"/>
      <w:pPr>
        <w:ind w:left="2684" w:hanging="360"/>
      </w:pPr>
      <w:rPr>
        <w:rFonts w:hint="default"/>
      </w:rPr>
    </w:lvl>
    <w:lvl w:ilvl="3" w:tplc="9ED25F70">
      <w:numFmt w:val="bullet"/>
      <w:lvlText w:val="•"/>
      <w:lvlJc w:val="left"/>
      <w:pPr>
        <w:ind w:left="3616" w:hanging="360"/>
      </w:pPr>
      <w:rPr>
        <w:rFonts w:hint="default"/>
      </w:rPr>
    </w:lvl>
    <w:lvl w:ilvl="4" w:tplc="C0E0FD0C">
      <w:numFmt w:val="bullet"/>
      <w:lvlText w:val="•"/>
      <w:lvlJc w:val="left"/>
      <w:pPr>
        <w:ind w:left="4548" w:hanging="360"/>
      </w:pPr>
      <w:rPr>
        <w:rFonts w:hint="default"/>
      </w:rPr>
    </w:lvl>
    <w:lvl w:ilvl="5" w:tplc="593A6D46">
      <w:numFmt w:val="bullet"/>
      <w:lvlText w:val="•"/>
      <w:lvlJc w:val="left"/>
      <w:pPr>
        <w:ind w:left="5480" w:hanging="360"/>
      </w:pPr>
      <w:rPr>
        <w:rFonts w:hint="default"/>
      </w:rPr>
    </w:lvl>
    <w:lvl w:ilvl="6" w:tplc="918C121C">
      <w:numFmt w:val="bullet"/>
      <w:lvlText w:val="•"/>
      <w:lvlJc w:val="left"/>
      <w:pPr>
        <w:ind w:left="6412" w:hanging="360"/>
      </w:pPr>
      <w:rPr>
        <w:rFonts w:hint="default"/>
      </w:rPr>
    </w:lvl>
    <w:lvl w:ilvl="7" w:tplc="FBA22944">
      <w:numFmt w:val="bullet"/>
      <w:lvlText w:val="•"/>
      <w:lvlJc w:val="left"/>
      <w:pPr>
        <w:ind w:left="7344" w:hanging="360"/>
      </w:pPr>
      <w:rPr>
        <w:rFonts w:hint="default"/>
      </w:rPr>
    </w:lvl>
    <w:lvl w:ilvl="8" w:tplc="92E021FC">
      <w:numFmt w:val="bullet"/>
      <w:lvlText w:val="•"/>
      <w:lvlJc w:val="left"/>
      <w:pPr>
        <w:ind w:left="8276" w:hanging="360"/>
      </w:pPr>
      <w:rPr>
        <w:rFonts w:hint="default"/>
      </w:rPr>
    </w:lvl>
  </w:abstractNum>
  <w:abstractNum w:abstractNumId="80" w15:restartNumberingAfterBreak="0">
    <w:nsid w:val="1D2A1160"/>
    <w:multiLevelType w:val="multilevel"/>
    <w:tmpl w:val="234C7450"/>
    <w:lvl w:ilvl="0">
      <w:start w:val="5"/>
      <w:numFmt w:val="decimal"/>
      <w:lvlText w:val="%1"/>
      <w:lvlJc w:val="left"/>
      <w:pPr>
        <w:ind w:left="947" w:hanging="550"/>
      </w:pPr>
      <w:rPr>
        <w:rFonts w:hint="default"/>
      </w:rPr>
    </w:lvl>
    <w:lvl w:ilvl="1">
      <w:start w:val="6"/>
      <w:numFmt w:val="decimal"/>
      <w:lvlText w:val="%1.%2"/>
      <w:lvlJc w:val="left"/>
      <w:pPr>
        <w:ind w:left="947" w:hanging="550"/>
      </w:pPr>
      <w:rPr>
        <w:rFonts w:hint="default"/>
      </w:rPr>
    </w:lvl>
    <w:lvl w:ilvl="2">
      <w:start w:val="1"/>
      <w:numFmt w:val="decimal"/>
      <w:lvlText w:val="%1.%2.%3."/>
      <w:lvlJc w:val="left"/>
      <w:pPr>
        <w:ind w:left="947" w:hanging="550"/>
      </w:pPr>
      <w:rPr>
        <w:rFonts w:ascii="Times New Roman" w:eastAsia="Times New Roman" w:hAnsi="Times New Roman" w:cs="Times New Roman" w:hint="default"/>
        <w:b/>
        <w:bCs/>
        <w:spacing w:val="0"/>
        <w:w w:val="99"/>
        <w:sz w:val="20"/>
        <w:szCs w:val="20"/>
      </w:rPr>
    </w:lvl>
    <w:lvl w:ilvl="3">
      <w:numFmt w:val="bullet"/>
      <w:lvlText w:val="•"/>
      <w:lvlJc w:val="left"/>
      <w:pPr>
        <w:ind w:left="3700" w:hanging="550"/>
      </w:pPr>
      <w:rPr>
        <w:rFonts w:hint="default"/>
      </w:rPr>
    </w:lvl>
    <w:lvl w:ilvl="4">
      <w:numFmt w:val="bullet"/>
      <w:lvlText w:val="•"/>
      <w:lvlJc w:val="left"/>
      <w:pPr>
        <w:ind w:left="4620" w:hanging="550"/>
      </w:pPr>
      <w:rPr>
        <w:rFonts w:hint="default"/>
      </w:rPr>
    </w:lvl>
    <w:lvl w:ilvl="5">
      <w:numFmt w:val="bullet"/>
      <w:lvlText w:val="•"/>
      <w:lvlJc w:val="left"/>
      <w:pPr>
        <w:ind w:left="5540" w:hanging="550"/>
      </w:pPr>
      <w:rPr>
        <w:rFonts w:hint="default"/>
      </w:rPr>
    </w:lvl>
    <w:lvl w:ilvl="6">
      <w:numFmt w:val="bullet"/>
      <w:lvlText w:val="•"/>
      <w:lvlJc w:val="left"/>
      <w:pPr>
        <w:ind w:left="6460" w:hanging="550"/>
      </w:pPr>
      <w:rPr>
        <w:rFonts w:hint="default"/>
      </w:rPr>
    </w:lvl>
    <w:lvl w:ilvl="7">
      <w:numFmt w:val="bullet"/>
      <w:lvlText w:val="•"/>
      <w:lvlJc w:val="left"/>
      <w:pPr>
        <w:ind w:left="7380" w:hanging="550"/>
      </w:pPr>
      <w:rPr>
        <w:rFonts w:hint="default"/>
      </w:rPr>
    </w:lvl>
    <w:lvl w:ilvl="8">
      <w:numFmt w:val="bullet"/>
      <w:lvlText w:val="•"/>
      <w:lvlJc w:val="left"/>
      <w:pPr>
        <w:ind w:left="8300" w:hanging="550"/>
      </w:pPr>
      <w:rPr>
        <w:rFonts w:hint="default"/>
      </w:rPr>
    </w:lvl>
  </w:abstractNum>
  <w:abstractNum w:abstractNumId="81" w15:restartNumberingAfterBreak="0">
    <w:nsid w:val="1E9E5B11"/>
    <w:multiLevelType w:val="hybridMultilevel"/>
    <w:tmpl w:val="B7920D3A"/>
    <w:lvl w:ilvl="0" w:tplc="0CEE83F4">
      <w:start w:val="1"/>
      <w:numFmt w:val="bullet"/>
      <w:lvlText w:val="-"/>
      <w:lvlJc w:val="left"/>
      <w:pPr>
        <w:ind w:left="825" w:hanging="360"/>
      </w:pPr>
      <w:rPr>
        <w:rFonts w:ascii="Calibri" w:hAnsi="Calibri" w:hint="default"/>
      </w:rPr>
    </w:lvl>
    <w:lvl w:ilvl="1" w:tplc="0CEE83F4">
      <w:start w:val="1"/>
      <w:numFmt w:val="bullet"/>
      <w:lvlText w:val="-"/>
      <w:lvlJc w:val="left"/>
      <w:pPr>
        <w:ind w:left="1545" w:hanging="360"/>
      </w:pPr>
      <w:rPr>
        <w:rFonts w:ascii="Calibri" w:hAnsi="Calibri" w:hint="default"/>
      </w:rPr>
    </w:lvl>
    <w:lvl w:ilvl="2" w:tplc="04150005" w:tentative="1">
      <w:start w:val="1"/>
      <w:numFmt w:val="bullet"/>
      <w:lvlText w:val=""/>
      <w:lvlJc w:val="left"/>
      <w:pPr>
        <w:ind w:left="2265" w:hanging="360"/>
      </w:pPr>
      <w:rPr>
        <w:rFonts w:ascii="Wingdings" w:hAnsi="Wingdings" w:hint="default"/>
      </w:rPr>
    </w:lvl>
    <w:lvl w:ilvl="3" w:tplc="04150001">
      <w:start w:val="1"/>
      <w:numFmt w:val="bullet"/>
      <w:lvlText w:val=""/>
      <w:lvlJc w:val="left"/>
      <w:pPr>
        <w:ind w:left="2985" w:hanging="360"/>
      </w:pPr>
      <w:rPr>
        <w:rFonts w:ascii="Symbol" w:hAnsi="Symbol" w:hint="default"/>
      </w:rPr>
    </w:lvl>
    <w:lvl w:ilvl="4" w:tplc="04150003" w:tentative="1">
      <w:start w:val="1"/>
      <w:numFmt w:val="bullet"/>
      <w:lvlText w:val="o"/>
      <w:lvlJc w:val="left"/>
      <w:pPr>
        <w:ind w:left="3705" w:hanging="360"/>
      </w:pPr>
      <w:rPr>
        <w:rFonts w:ascii="Courier New" w:hAnsi="Courier New" w:cs="Courier New" w:hint="default"/>
      </w:rPr>
    </w:lvl>
    <w:lvl w:ilvl="5" w:tplc="04150005" w:tentative="1">
      <w:start w:val="1"/>
      <w:numFmt w:val="bullet"/>
      <w:lvlText w:val=""/>
      <w:lvlJc w:val="left"/>
      <w:pPr>
        <w:ind w:left="4425" w:hanging="360"/>
      </w:pPr>
      <w:rPr>
        <w:rFonts w:ascii="Wingdings" w:hAnsi="Wingdings" w:hint="default"/>
      </w:rPr>
    </w:lvl>
    <w:lvl w:ilvl="6" w:tplc="04150001" w:tentative="1">
      <w:start w:val="1"/>
      <w:numFmt w:val="bullet"/>
      <w:lvlText w:val=""/>
      <w:lvlJc w:val="left"/>
      <w:pPr>
        <w:ind w:left="5145" w:hanging="360"/>
      </w:pPr>
      <w:rPr>
        <w:rFonts w:ascii="Symbol" w:hAnsi="Symbol" w:hint="default"/>
      </w:rPr>
    </w:lvl>
    <w:lvl w:ilvl="7" w:tplc="04150003" w:tentative="1">
      <w:start w:val="1"/>
      <w:numFmt w:val="bullet"/>
      <w:lvlText w:val="o"/>
      <w:lvlJc w:val="left"/>
      <w:pPr>
        <w:ind w:left="5865" w:hanging="360"/>
      </w:pPr>
      <w:rPr>
        <w:rFonts w:ascii="Courier New" w:hAnsi="Courier New" w:cs="Courier New" w:hint="default"/>
      </w:rPr>
    </w:lvl>
    <w:lvl w:ilvl="8" w:tplc="04150005" w:tentative="1">
      <w:start w:val="1"/>
      <w:numFmt w:val="bullet"/>
      <w:lvlText w:val=""/>
      <w:lvlJc w:val="left"/>
      <w:pPr>
        <w:ind w:left="6585" w:hanging="360"/>
      </w:pPr>
      <w:rPr>
        <w:rFonts w:ascii="Wingdings" w:hAnsi="Wingdings" w:hint="default"/>
      </w:rPr>
    </w:lvl>
  </w:abstractNum>
  <w:abstractNum w:abstractNumId="82" w15:restartNumberingAfterBreak="0">
    <w:nsid w:val="1F634A1B"/>
    <w:multiLevelType w:val="hybridMultilevel"/>
    <w:tmpl w:val="80548F70"/>
    <w:lvl w:ilvl="0" w:tplc="58D09B6E">
      <w:start w:val="1"/>
      <w:numFmt w:val="decimal"/>
      <w:lvlText w:val="%1."/>
      <w:lvlJc w:val="left"/>
      <w:pPr>
        <w:ind w:left="720" w:hanging="221"/>
        <w:jc w:val="right"/>
      </w:pPr>
      <w:rPr>
        <w:rFonts w:ascii="Times New Roman" w:eastAsia="Times New Roman" w:hAnsi="Times New Roman" w:cs="Times New Roman" w:hint="default"/>
        <w:b/>
        <w:bCs/>
        <w:spacing w:val="0"/>
        <w:w w:val="99"/>
        <w:sz w:val="20"/>
        <w:szCs w:val="20"/>
      </w:rPr>
    </w:lvl>
    <w:lvl w:ilvl="1" w:tplc="523C52EA">
      <w:numFmt w:val="bullet"/>
      <w:lvlText w:val="•"/>
      <w:lvlJc w:val="left"/>
      <w:pPr>
        <w:ind w:left="1662" w:hanging="221"/>
      </w:pPr>
      <w:rPr>
        <w:rFonts w:hint="default"/>
      </w:rPr>
    </w:lvl>
    <w:lvl w:ilvl="2" w:tplc="5C98C04A">
      <w:numFmt w:val="bullet"/>
      <w:lvlText w:val="•"/>
      <w:lvlJc w:val="left"/>
      <w:pPr>
        <w:ind w:left="2604" w:hanging="221"/>
      </w:pPr>
      <w:rPr>
        <w:rFonts w:hint="default"/>
      </w:rPr>
    </w:lvl>
    <w:lvl w:ilvl="3" w:tplc="6A2A4F10">
      <w:numFmt w:val="bullet"/>
      <w:lvlText w:val="•"/>
      <w:lvlJc w:val="left"/>
      <w:pPr>
        <w:ind w:left="3546" w:hanging="221"/>
      </w:pPr>
      <w:rPr>
        <w:rFonts w:hint="default"/>
      </w:rPr>
    </w:lvl>
    <w:lvl w:ilvl="4" w:tplc="8F4021DA">
      <w:numFmt w:val="bullet"/>
      <w:lvlText w:val="•"/>
      <w:lvlJc w:val="left"/>
      <w:pPr>
        <w:ind w:left="4488" w:hanging="221"/>
      </w:pPr>
      <w:rPr>
        <w:rFonts w:hint="default"/>
      </w:rPr>
    </w:lvl>
    <w:lvl w:ilvl="5" w:tplc="0298C0E4">
      <w:numFmt w:val="bullet"/>
      <w:lvlText w:val="•"/>
      <w:lvlJc w:val="left"/>
      <w:pPr>
        <w:ind w:left="5430" w:hanging="221"/>
      </w:pPr>
      <w:rPr>
        <w:rFonts w:hint="default"/>
      </w:rPr>
    </w:lvl>
    <w:lvl w:ilvl="6" w:tplc="5E2C1212">
      <w:numFmt w:val="bullet"/>
      <w:lvlText w:val="•"/>
      <w:lvlJc w:val="left"/>
      <w:pPr>
        <w:ind w:left="6372" w:hanging="221"/>
      </w:pPr>
      <w:rPr>
        <w:rFonts w:hint="default"/>
      </w:rPr>
    </w:lvl>
    <w:lvl w:ilvl="7" w:tplc="C1B61320">
      <w:numFmt w:val="bullet"/>
      <w:lvlText w:val="•"/>
      <w:lvlJc w:val="left"/>
      <w:pPr>
        <w:ind w:left="7314" w:hanging="221"/>
      </w:pPr>
      <w:rPr>
        <w:rFonts w:hint="default"/>
      </w:rPr>
    </w:lvl>
    <w:lvl w:ilvl="8" w:tplc="016CE8CA">
      <w:numFmt w:val="bullet"/>
      <w:lvlText w:val="•"/>
      <w:lvlJc w:val="left"/>
      <w:pPr>
        <w:ind w:left="8256" w:hanging="221"/>
      </w:pPr>
      <w:rPr>
        <w:rFonts w:hint="default"/>
      </w:rPr>
    </w:lvl>
  </w:abstractNum>
  <w:abstractNum w:abstractNumId="83" w15:restartNumberingAfterBreak="0">
    <w:nsid w:val="1F7B6A6B"/>
    <w:multiLevelType w:val="multilevel"/>
    <w:tmpl w:val="827EC1C4"/>
    <w:lvl w:ilvl="0">
      <w:start w:val="1"/>
      <w:numFmt w:val="decimal"/>
      <w:lvlText w:val="%1."/>
      <w:lvlJc w:val="left"/>
      <w:pPr>
        <w:ind w:left="600" w:hanging="202"/>
      </w:pPr>
      <w:rPr>
        <w:rFonts w:ascii="Times New Roman" w:eastAsia="Times New Roman" w:hAnsi="Times New Roman" w:cs="Times New Roman" w:hint="default"/>
        <w:b/>
        <w:bCs/>
        <w:spacing w:val="0"/>
        <w:w w:val="99"/>
        <w:sz w:val="20"/>
        <w:szCs w:val="20"/>
      </w:rPr>
    </w:lvl>
    <w:lvl w:ilvl="1">
      <w:start w:val="1"/>
      <w:numFmt w:val="decimal"/>
      <w:lvlText w:val="%1.%2."/>
      <w:lvlJc w:val="left"/>
      <w:pPr>
        <w:ind w:left="758" w:hanging="353"/>
      </w:pPr>
      <w:rPr>
        <w:rFonts w:ascii="Times New Roman" w:eastAsia="Times New Roman" w:hAnsi="Times New Roman" w:cs="Times New Roman" w:hint="default"/>
        <w:b/>
        <w:bCs/>
        <w:spacing w:val="0"/>
        <w:w w:val="99"/>
        <w:sz w:val="20"/>
        <w:szCs w:val="20"/>
      </w:rPr>
    </w:lvl>
    <w:lvl w:ilvl="2">
      <w:start w:val="1"/>
      <w:numFmt w:val="decimal"/>
      <w:lvlText w:val="%3)"/>
      <w:lvlJc w:val="left"/>
      <w:pPr>
        <w:ind w:left="964" w:hanging="360"/>
      </w:pPr>
      <w:rPr>
        <w:rFonts w:ascii="Times New Roman" w:eastAsia="Times New Roman" w:hAnsi="Times New Roman" w:cs="Times New Roman" w:hint="default"/>
        <w:spacing w:val="0"/>
        <w:w w:val="99"/>
        <w:sz w:val="20"/>
        <w:szCs w:val="20"/>
      </w:rPr>
    </w:lvl>
    <w:lvl w:ilvl="3">
      <w:numFmt w:val="bullet"/>
      <w:lvlText w:val="•"/>
      <w:lvlJc w:val="left"/>
      <w:pPr>
        <w:ind w:left="2107" w:hanging="360"/>
      </w:pPr>
      <w:rPr>
        <w:rFonts w:hint="default"/>
      </w:rPr>
    </w:lvl>
    <w:lvl w:ilvl="4">
      <w:numFmt w:val="bullet"/>
      <w:lvlText w:val="•"/>
      <w:lvlJc w:val="left"/>
      <w:pPr>
        <w:ind w:left="3255" w:hanging="360"/>
      </w:pPr>
      <w:rPr>
        <w:rFonts w:hint="default"/>
      </w:rPr>
    </w:lvl>
    <w:lvl w:ilvl="5">
      <w:numFmt w:val="bullet"/>
      <w:lvlText w:val="•"/>
      <w:lvlJc w:val="left"/>
      <w:pPr>
        <w:ind w:left="4402" w:hanging="360"/>
      </w:pPr>
      <w:rPr>
        <w:rFonts w:hint="default"/>
      </w:rPr>
    </w:lvl>
    <w:lvl w:ilvl="6">
      <w:numFmt w:val="bullet"/>
      <w:lvlText w:val="•"/>
      <w:lvlJc w:val="left"/>
      <w:pPr>
        <w:ind w:left="5550" w:hanging="360"/>
      </w:pPr>
      <w:rPr>
        <w:rFonts w:hint="default"/>
      </w:rPr>
    </w:lvl>
    <w:lvl w:ilvl="7">
      <w:numFmt w:val="bullet"/>
      <w:lvlText w:val="•"/>
      <w:lvlJc w:val="left"/>
      <w:pPr>
        <w:ind w:left="6697" w:hanging="360"/>
      </w:pPr>
      <w:rPr>
        <w:rFonts w:hint="default"/>
      </w:rPr>
    </w:lvl>
    <w:lvl w:ilvl="8">
      <w:numFmt w:val="bullet"/>
      <w:lvlText w:val="•"/>
      <w:lvlJc w:val="left"/>
      <w:pPr>
        <w:ind w:left="7845" w:hanging="360"/>
      </w:pPr>
      <w:rPr>
        <w:rFonts w:hint="default"/>
      </w:rPr>
    </w:lvl>
  </w:abstractNum>
  <w:abstractNum w:abstractNumId="84" w15:restartNumberingAfterBreak="0">
    <w:nsid w:val="1FA407C9"/>
    <w:multiLevelType w:val="hybridMultilevel"/>
    <w:tmpl w:val="39E6B9C8"/>
    <w:lvl w:ilvl="0" w:tplc="0CEE83F4">
      <w:start w:val="1"/>
      <w:numFmt w:val="bullet"/>
      <w:lvlText w:val="-"/>
      <w:lvlJc w:val="left"/>
      <w:pPr>
        <w:ind w:left="1118" w:hanging="360"/>
      </w:pPr>
      <w:rPr>
        <w:rFonts w:ascii="Calibri" w:hAnsi="Calibri" w:hint="default"/>
      </w:rPr>
    </w:lvl>
    <w:lvl w:ilvl="1" w:tplc="0CEE83F4">
      <w:start w:val="1"/>
      <w:numFmt w:val="bullet"/>
      <w:lvlText w:val="-"/>
      <w:lvlJc w:val="left"/>
      <w:pPr>
        <w:ind w:left="1838" w:hanging="360"/>
      </w:pPr>
      <w:rPr>
        <w:rFonts w:ascii="Calibri" w:hAnsi="Calibri" w:hint="default"/>
      </w:rPr>
    </w:lvl>
    <w:lvl w:ilvl="2" w:tplc="04150005" w:tentative="1">
      <w:start w:val="1"/>
      <w:numFmt w:val="bullet"/>
      <w:lvlText w:val=""/>
      <w:lvlJc w:val="left"/>
      <w:pPr>
        <w:ind w:left="2558" w:hanging="360"/>
      </w:pPr>
      <w:rPr>
        <w:rFonts w:ascii="Wingdings" w:hAnsi="Wingdings" w:hint="default"/>
      </w:rPr>
    </w:lvl>
    <w:lvl w:ilvl="3" w:tplc="04150001" w:tentative="1">
      <w:start w:val="1"/>
      <w:numFmt w:val="bullet"/>
      <w:lvlText w:val=""/>
      <w:lvlJc w:val="left"/>
      <w:pPr>
        <w:ind w:left="3278" w:hanging="360"/>
      </w:pPr>
      <w:rPr>
        <w:rFonts w:ascii="Symbol" w:hAnsi="Symbol" w:hint="default"/>
      </w:rPr>
    </w:lvl>
    <w:lvl w:ilvl="4" w:tplc="04150003" w:tentative="1">
      <w:start w:val="1"/>
      <w:numFmt w:val="bullet"/>
      <w:lvlText w:val="o"/>
      <w:lvlJc w:val="left"/>
      <w:pPr>
        <w:ind w:left="3998" w:hanging="360"/>
      </w:pPr>
      <w:rPr>
        <w:rFonts w:ascii="Courier New" w:hAnsi="Courier New" w:cs="Courier New" w:hint="default"/>
      </w:rPr>
    </w:lvl>
    <w:lvl w:ilvl="5" w:tplc="04150005" w:tentative="1">
      <w:start w:val="1"/>
      <w:numFmt w:val="bullet"/>
      <w:lvlText w:val=""/>
      <w:lvlJc w:val="left"/>
      <w:pPr>
        <w:ind w:left="4718" w:hanging="360"/>
      </w:pPr>
      <w:rPr>
        <w:rFonts w:ascii="Wingdings" w:hAnsi="Wingdings" w:hint="default"/>
      </w:rPr>
    </w:lvl>
    <w:lvl w:ilvl="6" w:tplc="04150001" w:tentative="1">
      <w:start w:val="1"/>
      <w:numFmt w:val="bullet"/>
      <w:lvlText w:val=""/>
      <w:lvlJc w:val="left"/>
      <w:pPr>
        <w:ind w:left="5438" w:hanging="360"/>
      </w:pPr>
      <w:rPr>
        <w:rFonts w:ascii="Symbol" w:hAnsi="Symbol" w:hint="default"/>
      </w:rPr>
    </w:lvl>
    <w:lvl w:ilvl="7" w:tplc="04150003" w:tentative="1">
      <w:start w:val="1"/>
      <w:numFmt w:val="bullet"/>
      <w:lvlText w:val="o"/>
      <w:lvlJc w:val="left"/>
      <w:pPr>
        <w:ind w:left="6158" w:hanging="360"/>
      </w:pPr>
      <w:rPr>
        <w:rFonts w:ascii="Courier New" w:hAnsi="Courier New" w:cs="Courier New" w:hint="default"/>
      </w:rPr>
    </w:lvl>
    <w:lvl w:ilvl="8" w:tplc="04150005" w:tentative="1">
      <w:start w:val="1"/>
      <w:numFmt w:val="bullet"/>
      <w:lvlText w:val=""/>
      <w:lvlJc w:val="left"/>
      <w:pPr>
        <w:ind w:left="6878" w:hanging="360"/>
      </w:pPr>
      <w:rPr>
        <w:rFonts w:ascii="Wingdings" w:hAnsi="Wingdings" w:hint="default"/>
      </w:rPr>
    </w:lvl>
  </w:abstractNum>
  <w:abstractNum w:abstractNumId="85" w15:restartNumberingAfterBreak="0">
    <w:nsid w:val="1FE0796E"/>
    <w:multiLevelType w:val="multilevel"/>
    <w:tmpl w:val="1FB82BCA"/>
    <w:name w:val="WW8Num4"/>
    <w:lvl w:ilvl="0">
      <w:start w:val="1"/>
      <w:numFmt w:val="decimal"/>
      <w:lvlText w:val="%1."/>
      <w:lvlJc w:val="left"/>
      <w:pPr>
        <w:tabs>
          <w:tab w:val="num" w:pos="357"/>
        </w:tabs>
        <w:ind w:left="357" w:hanging="357"/>
      </w:pPr>
      <w:rPr>
        <w:rFonts w:cs="Times New Roman"/>
      </w:rPr>
    </w:lvl>
    <w:lvl w:ilvl="1">
      <w:start w:val="1"/>
      <w:numFmt w:val="decimal"/>
      <w:lvlText w:val="%1.%2."/>
      <w:lvlJc w:val="left"/>
      <w:pPr>
        <w:tabs>
          <w:tab w:val="num" w:pos="720"/>
        </w:tabs>
        <w:ind w:left="720" w:hanging="720"/>
      </w:pPr>
      <w:rPr>
        <w:rFonts w:cs="Times New Roman"/>
        <w:b w:val="0"/>
      </w:rPr>
    </w:lvl>
    <w:lvl w:ilvl="2">
      <w:start w:val="1"/>
      <w:numFmt w:val="decimal"/>
      <w:lvlText w:val="%1.%2.%3."/>
      <w:lvlJc w:val="left"/>
      <w:pPr>
        <w:tabs>
          <w:tab w:val="num" w:pos="1021"/>
        </w:tabs>
        <w:ind w:left="1021" w:hanging="1021"/>
      </w:pPr>
      <w:rPr>
        <w:rFonts w:cs="Times New Roman"/>
        <w:b w:val="0"/>
      </w:rPr>
    </w:lvl>
    <w:lvl w:ilvl="3">
      <w:start w:val="1"/>
      <w:numFmt w:val="decimal"/>
      <w:lvlText w:val="%1.%2.%3.%4."/>
      <w:lvlJc w:val="left"/>
      <w:pPr>
        <w:tabs>
          <w:tab w:val="num" w:pos="0"/>
        </w:tabs>
        <w:ind w:left="1080" w:hanging="720"/>
      </w:pPr>
      <w:rPr>
        <w:rFonts w:cs="Times New Roman"/>
      </w:rPr>
    </w:lvl>
    <w:lvl w:ilvl="4">
      <w:start w:val="1"/>
      <w:numFmt w:val="decimal"/>
      <w:lvlText w:val="%1.%2.%3.%4.%5."/>
      <w:lvlJc w:val="left"/>
      <w:pPr>
        <w:tabs>
          <w:tab w:val="num" w:pos="0"/>
        </w:tabs>
        <w:ind w:left="1440" w:hanging="1080"/>
      </w:pPr>
      <w:rPr>
        <w:rFonts w:cs="Times New Roman"/>
      </w:rPr>
    </w:lvl>
    <w:lvl w:ilvl="5">
      <w:start w:val="1"/>
      <w:numFmt w:val="decimal"/>
      <w:lvlText w:val="%1.%2.%3.%4.%5.%6."/>
      <w:lvlJc w:val="left"/>
      <w:pPr>
        <w:tabs>
          <w:tab w:val="num" w:pos="0"/>
        </w:tabs>
        <w:ind w:left="1440" w:hanging="1080"/>
      </w:pPr>
      <w:rPr>
        <w:rFonts w:cs="Times New Roman"/>
      </w:rPr>
    </w:lvl>
    <w:lvl w:ilvl="6">
      <w:start w:val="1"/>
      <w:numFmt w:val="decimal"/>
      <w:lvlText w:val="%1.%2.%3.%4.%5.%6.%7."/>
      <w:lvlJc w:val="left"/>
      <w:pPr>
        <w:tabs>
          <w:tab w:val="num" w:pos="0"/>
        </w:tabs>
        <w:ind w:left="1440" w:hanging="1080"/>
      </w:pPr>
      <w:rPr>
        <w:rFonts w:cs="Times New Roman"/>
      </w:rPr>
    </w:lvl>
    <w:lvl w:ilvl="7">
      <w:start w:val="1"/>
      <w:numFmt w:val="decimal"/>
      <w:lvlText w:val="%1.%2.%3.%4.%5.%6.%7.%8."/>
      <w:lvlJc w:val="left"/>
      <w:pPr>
        <w:tabs>
          <w:tab w:val="num" w:pos="0"/>
        </w:tabs>
        <w:ind w:left="1800" w:hanging="1440"/>
      </w:pPr>
      <w:rPr>
        <w:rFonts w:cs="Times New Roman"/>
      </w:rPr>
    </w:lvl>
    <w:lvl w:ilvl="8">
      <w:start w:val="1"/>
      <w:numFmt w:val="decimal"/>
      <w:lvlText w:val="%1.%2.%3.%4.%5.%6.%7.%8.%9."/>
      <w:lvlJc w:val="left"/>
      <w:pPr>
        <w:tabs>
          <w:tab w:val="num" w:pos="0"/>
        </w:tabs>
        <w:ind w:left="1800" w:hanging="1440"/>
      </w:pPr>
      <w:rPr>
        <w:rFonts w:cs="Times New Roman"/>
      </w:rPr>
    </w:lvl>
  </w:abstractNum>
  <w:abstractNum w:abstractNumId="86" w15:restartNumberingAfterBreak="0">
    <w:nsid w:val="1FE36CFB"/>
    <w:multiLevelType w:val="hybridMultilevel"/>
    <w:tmpl w:val="34D8CB48"/>
    <w:lvl w:ilvl="0" w:tplc="3F8C2FEC">
      <w:start w:val="1"/>
      <w:numFmt w:val="decimal"/>
      <w:lvlText w:val="%1."/>
      <w:lvlJc w:val="left"/>
      <w:pPr>
        <w:ind w:left="739" w:hanging="341"/>
      </w:pPr>
      <w:rPr>
        <w:rFonts w:ascii="Times New Roman" w:eastAsia="Times New Roman" w:hAnsi="Times New Roman" w:cs="Times New Roman" w:hint="default"/>
        <w:b/>
        <w:bCs/>
        <w:spacing w:val="0"/>
        <w:w w:val="99"/>
        <w:sz w:val="20"/>
        <w:szCs w:val="20"/>
      </w:rPr>
    </w:lvl>
    <w:lvl w:ilvl="1" w:tplc="E36AFBFC">
      <w:numFmt w:val="bullet"/>
      <w:lvlText w:val="•"/>
      <w:lvlJc w:val="left"/>
      <w:pPr>
        <w:ind w:left="1680" w:hanging="341"/>
      </w:pPr>
      <w:rPr>
        <w:rFonts w:hint="default"/>
      </w:rPr>
    </w:lvl>
    <w:lvl w:ilvl="2" w:tplc="BCDE3B7E">
      <w:numFmt w:val="bullet"/>
      <w:lvlText w:val="•"/>
      <w:lvlJc w:val="left"/>
      <w:pPr>
        <w:ind w:left="2620" w:hanging="341"/>
      </w:pPr>
      <w:rPr>
        <w:rFonts w:hint="default"/>
      </w:rPr>
    </w:lvl>
    <w:lvl w:ilvl="3" w:tplc="DF624E42">
      <w:numFmt w:val="bullet"/>
      <w:lvlText w:val="•"/>
      <w:lvlJc w:val="left"/>
      <w:pPr>
        <w:ind w:left="3560" w:hanging="341"/>
      </w:pPr>
      <w:rPr>
        <w:rFonts w:hint="default"/>
      </w:rPr>
    </w:lvl>
    <w:lvl w:ilvl="4" w:tplc="8EF24626">
      <w:numFmt w:val="bullet"/>
      <w:lvlText w:val="•"/>
      <w:lvlJc w:val="left"/>
      <w:pPr>
        <w:ind w:left="4500" w:hanging="341"/>
      </w:pPr>
      <w:rPr>
        <w:rFonts w:hint="default"/>
      </w:rPr>
    </w:lvl>
    <w:lvl w:ilvl="5" w:tplc="7B4E0696">
      <w:numFmt w:val="bullet"/>
      <w:lvlText w:val="•"/>
      <w:lvlJc w:val="left"/>
      <w:pPr>
        <w:ind w:left="5440" w:hanging="341"/>
      </w:pPr>
      <w:rPr>
        <w:rFonts w:hint="default"/>
      </w:rPr>
    </w:lvl>
    <w:lvl w:ilvl="6" w:tplc="299ED89A">
      <w:numFmt w:val="bullet"/>
      <w:lvlText w:val="•"/>
      <w:lvlJc w:val="left"/>
      <w:pPr>
        <w:ind w:left="6380" w:hanging="341"/>
      </w:pPr>
      <w:rPr>
        <w:rFonts w:hint="default"/>
      </w:rPr>
    </w:lvl>
    <w:lvl w:ilvl="7" w:tplc="3678F0DC">
      <w:numFmt w:val="bullet"/>
      <w:lvlText w:val="•"/>
      <w:lvlJc w:val="left"/>
      <w:pPr>
        <w:ind w:left="7320" w:hanging="341"/>
      </w:pPr>
      <w:rPr>
        <w:rFonts w:hint="default"/>
      </w:rPr>
    </w:lvl>
    <w:lvl w:ilvl="8" w:tplc="CDFCF870">
      <w:numFmt w:val="bullet"/>
      <w:lvlText w:val="•"/>
      <w:lvlJc w:val="left"/>
      <w:pPr>
        <w:ind w:left="8260" w:hanging="341"/>
      </w:pPr>
      <w:rPr>
        <w:rFonts w:hint="default"/>
      </w:rPr>
    </w:lvl>
  </w:abstractNum>
  <w:abstractNum w:abstractNumId="87" w15:restartNumberingAfterBreak="0">
    <w:nsid w:val="1FFC3B73"/>
    <w:multiLevelType w:val="hybridMultilevel"/>
    <w:tmpl w:val="CE7E420E"/>
    <w:lvl w:ilvl="0" w:tplc="759ECF0A">
      <w:numFmt w:val="bullet"/>
      <w:lvlText w:val="-"/>
      <w:lvlJc w:val="left"/>
      <w:pPr>
        <w:ind w:left="260" w:hanging="116"/>
      </w:pPr>
      <w:rPr>
        <w:rFonts w:ascii="Times New Roman" w:eastAsia="Times New Roman" w:hAnsi="Times New Roman" w:cs="Times New Roman" w:hint="default"/>
        <w:w w:val="99"/>
        <w:sz w:val="20"/>
        <w:szCs w:val="20"/>
      </w:rPr>
    </w:lvl>
    <w:lvl w:ilvl="1" w:tplc="33FA6590">
      <w:numFmt w:val="bullet"/>
      <w:lvlText w:val="•"/>
      <w:lvlJc w:val="left"/>
      <w:pPr>
        <w:ind w:left="1166" w:hanging="116"/>
      </w:pPr>
      <w:rPr>
        <w:rFonts w:hint="default"/>
      </w:rPr>
    </w:lvl>
    <w:lvl w:ilvl="2" w:tplc="AFFAA60A">
      <w:numFmt w:val="bullet"/>
      <w:lvlText w:val="•"/>
      <w:lvlJc w:val="left"/>
      <w:pPr>
        <w:ind w:left="2072" w:hanging="116"/>
      </w:pPr>
      <w:rPr>
        <w:rFonts w:hint="default"/>
      </w:rPr>
    </w:lvl>
    <w:lvl w:ilvl="3" w:tplc="429477E6">
      <w:numFmt w:val="bullet"/>
      <w:lvlText w:val="•"/>
      <w:lvlJc w:val="left"/>
      <w:pPr>
        <w:ind w:left="2978" w:hanging="116"/>
      </w:pPr>
      <w:rPr>
        <w:rFonts w:hint="default"/>
      </w:rPr>
    </w:lvl>
    <w:lvl w:ilvl="4" w:tplc="2B78F4A0">
      <w:numFmt w:val="bullet"/>
      <w:lvlText w:val="•"/>
      <w:lvlJc w:val="left"/>
      <w:pPr>
        <w:ind w:left="3884" w:hanging="116"/>
      </w:pPr>
      <w:rPr>
        <w:rFonts w:hint="default"/>
      </w:rPr>
    </w:lvl>
    <w:lvl w:ilvl="5" w:tplc="4E662C62">
      <w:numFmt w:val="bullet"/>
      <w:lvlText w:val="•"/>
      <w:lvlJc w:val="left"/>
      <w:pPr>
        <w:ind w:left="4790" w:hanging="116"/>
      </w:pPr>
      <w:rPr>
        <w:rFonts w:hint="default"/>
      </w:rPr>
    </w:lvl>
    <w:lvl w:ilvl="6" w:tplc="1E04CA24">
      <w:numFmt w:val="bullet"/>
      <w:lvlText w:val="•"/>
      <w:lvlJc w:val="left"/>
      <w:pPr>
        <w:ind w:left="5696" w:hanging="116"/>
      </w:pPr>
      <w:rPr>
        <w:rFonts w:hint="default"/>
      </w:rPr>
    </w:lvl>
    <w:lvl w:ilvl="7" w:tplc="3DB0F1FA">
      <w:numFmt w:val="bullet"/>
      <w:lvlText w:val="•"/>
      <w:lvlJc w:val="left"/>
      <w:pPr>
        <w:ind w:left="6602" w:hanging="116"/>
      </w:pPr>
      <w:rPr>
        <w:rFonts w:hint="default"/>
      </w:rPr>
    </w:lvl>
    <w:lvl w:ilvl="8" w:tplc="8A5E997E">
      <w:numFmt w:val="bullet"/>
      <w:lvlText w:val="•"/>
      <w:lvlJc w:val="left"/>
      <w:pPr>
        <w:ind w:left="7508" w:hanging="116"/>
      </w:pPr>
      <w:rPr>
        <w:rFonts w:hint="default"/>
      </w:rPr>
    </w:lvl>
  </w:abstractNum>
  <w:abstractNum w:abstractNumId="88" w15:restartNumberingAfterBreak="0">
    <w:nsid w:val="203A7FDD"/>
    <w:multiLevelType w:val="multilevel"/>
    <w:tmpl w:val="12BE5E9A"/>
    <w:lvl w:ilvl="0">
      <w:start w:val="1"/>
      <w:numFmt w:val="decimal"/>
      <w:lvlText w:val="%1."/>
      <w:lvlJc w:val="left"/>
      <w:pPr>
        <w:ind w:left="655" w:hanging="250"/>
      </w:pPr>
      <w:rPr>
        <w:rFonts w:ascii="Times New Roman" w:eastAsia="Times New Roman" w:hAnsi="Times New Roman" w:cs="Times New Roman" w:hint="default"/>
        <w:b/>
        <w:bCs/>
        <w:spacing w:val="0"/>
        <w:w w:val="99"/>
        <w:sz w:val="20"/>
        <w:szCs w:val="20"/>
      </w:rPr>
    </w:lvl>
    <w:lvl w:ilvl="1">
      <w:start w:val="1"/>
      <w:numFmt w:val="decimal"/>
      <w:lvlText w:val="%1.%2."/>
      <w:lvlJc w:val="left"/>
      <w:pPr>
        <w:ind w:left="804" w:hanging="399"/>
      </w:pPr>
      <w:rPr>
        <w:rFonts w:ascii="Times New Roman" w:eastAsia="Times New Roman" w:hAnsi="Times New Roman" w:cs="Times New Roman" w:hint="default"/>
        <w:b/>
        <w:bCs/>
        <w:spacing w:val="0"/>
        <w:w w:val="99"/>
        <w:sz w:val="20"/>
        <w:szCs w:val="20"/>
      </w:rPr>
    </w:lvl>
    <w:lvl w:ilvl="2">
      <w:start w:val="1"/>
      <w:numFmt w:val="lowerLetter"/>
      <w:lvlText w:val="%3)"/>
      <w:lvlJc w:val="left"/>
      <w:pPr>
        <w:ind w:left="1106" w:hanging="348"/>
      </w:pPr>
      <w:rPr>
        <w:rFonts w:ascii="Times New Roman" w:eastAsia="Times New Roman" w:hAnsi="Times New Roman" w:cs="Times New Roman" w:hint="default"/>
        <w:w w:val="99"/>
        <w:sz w:val="20"/>
        <w:szCs w:val="20"/>
      </w:rPr>
    </w:lvl>
    <w:lvl w:ilvl="3">
      <w:numFmt w:val="bullet"/>
      <w:lvlText w:val="•"/>
      <w:lvlJc w:val="left"/>
      <w:pPr>
        <w:ind w:left="2230" w:hanging="348"/>
      </w:pPr>
      <w:rPr>
        <w:rFonts w:hint="default"/>
      </w:rPr>
    </w:lvl>
    <w:lvl w:ilvl="4">
      <w:numFmt w:val="bullet"/>
      <w:lvlText w:val="•"/>
      <w:lvlJc w:val="left"/>
      <w:pPr>
        <w:ind w:left="3360" w:hanging="348"/>
      </w:pPr>
      <w:rPr>
        <w:rFonts w:hint="default"/>
      </w:rPr>
    </w:lvl>
    <w:lvl w:ilvl="5">
      <w:numFmt w:val="bullet"/>
      <w:lvlText w:val="•"/>
      <w:lvlJc w:val="left"/>
      <w:pPr>
        <w:ind w:left="4490" w:hanging="348"/>
      </w:pPr>
      <w:rPr>
        <w:rFonts w:hint="default"/>
      </w:rPr>
    </w:lvl>
    <w:lvl w:ilvl="6">
      <w:numFmt w:val="bullet"/>
      <w:lvlText w:val="•"/>
      <w:lvlJc w:val="left"/>
      <w:pPr>
        <w:ind w:left="5620" w:hanging="348"/>
      </w:pPr>
      <w:rPr>
        <w:rFonts w:hint="default"/>
      </w:rPr>
    </w:lvl>
    <w:lvl w:ilvl="7">
      <w:numFmt w:val="bullet"/>
      <w:lvlText w:val="•"/>
      <w:lvlJc w:val="left"/>
      <w:pPr>
        <w:ind w:left="6750" w:hanging="348"/>
      </w:pPr>
      <w:rPr>
        <w:rFonts w:hint="default"/>
      </w:rPr>
    </w:lvl>
    <w:lvl w:ilvl="8">
      <w:numFmt w:val="bullet"/>
      <w:lvlText w:val="•"/>
      <w:lvlJc w:val="left"/>
      <w:pPr>
        <w:ind w:left="7880" w:hanging="348"/>
      </w:pPr>
      <w:rPr>
        <w:rFonts w:hint="default"/>
      </w:rPr>
    </w:lvl>
  </w:abstractNum>
  <w:abstractNum w:abstractNumId="89" w15:restartNumberingAfterBreak="0">
    <w:nsid w:val="22985989"/>
    <w:multiLevelType w:val="hybridMultilevel"/>
    <w:tmpl w:val="4F8054F0"/>
    <w:lvl w:ilvl="0" w:tplc="CFA0CDF2">
      <w:numFmt w:val="bullet"/>
      <w:lvlText w:val=""/>
      <w:lvlJc w:val="left"/>
      <w:pPr>
        <w:ind w:left="825" w:hanging="361"/>
      </w:pPr>
      <w:rPr>
        <w:rFonts w:ascii="Symbol" w:eastAsia="Symbol" w:hAnsi="Symbol" w:cs="Symbol" w:hint="default"/>
        <w:w w:val="99"/>
        <w:sz w:val="20"/>
        <w:szCs w:val="20"/>
      </w:rPr>
    </w:lvl>
    <w:lvl w:ilvl="1" w:tplc="435C8CF2">
      <w:numFmt w:val="bullet"/>
      <w:lvlText w:val="•"/>
      <w:lvlJc w:val="left"/>
      <w:pPr>
        <w:ind w:left="1752" w:hanging="361"/>
      </w:pPr>
      <w:rPr>
        <w:rFonts w:hint="default"/>
      </w:rPr>
    </w:lvl>
    <w:lvl w:ilvl="2" w:tplc="9958731E">
      <w:numFmt w:val="bullet"/>
      <w:lvlText w:val="•"/>
      <w:lvlJc w:val="left"/>
      <w:pPr>
        <w:ind w:left="2684" w:hanging="361"/>
      </w:pPr>
      <w:rPr>
        <w:rFonts w:hint="default"/>
      </w:rPr>
    </w:lvl>
    <w:lvl w:ilvl="3" w:tplc="AE9AE61C">
      <w:numFmt w:val="bullet"/>
      <w:lvlText w:val="•"/>
      <w:lvlJc w:val="left"/>
      <w:pPr>
        <w:ind w:left="3616" w:hanging="361"/>
      </w:pPr>
      <w:rPr>
        <w:rFonts w:hint="default"/>
      </w:rPr>
    </w:lvl>
    <w:lvl w:ilvl="4" w:tplc="500C3442">
      <w:numFmt w:val="bullet"/>
      <w:lvlText w:val="•"/>
      <w:lvlJc w:val="left"/>
      <w:pPr>
        <w:ind w:left="4548" w:hanging="361"/>
      </w:pPr>
      <w:rPr>
        <w:rFonts w:hint="default"/>
      </w:rPr>
    </w:lvl>
    <w:lvl w:ilvl="5" w:tplc="1646D132">
      <w:numFmt w:val="bullet"/>
      <w:lvlText w:val="•"/>
      <w:lvlJc w:val="left"/>
      <w:pPr>
        <w:ind w:left="5480" w:hanging="361"/>
      </w:pPr>
      <w:rPr>
        <w:rFonts w:hint="default"/>
      </w:rPr>
    </w:lvl>
    <w:lvl w:ilvl="6" w:tplc="F7086EC2">
      <w:numFmt w:val="bullet"/>
      <w:lvlText w:val="•"/>
      <w:lvlJc w:val="left"/>
      <w:pPr>
        <w:ind w:left="6412" w:hanging="361"/>
      </w:pPr>
      <w:rPr>
        <w:rFonts w:hint="default"/>
      </w:rPr>
    </w:lvl>
    <w:lvl w:ilvl="7" w:tplc="A4946A96">
      <w:numFmt w:val="bullet"/>
      <w:lvlText w:val="•"/>
      <w:lvlJc w:val="left"/>
      <w:pPr>
        <w:ind w:left="7344" w:hanging="361"/>
      </w:pPr>
      <w:rPr>
        <w:rFonts w:hint="default"/>
      </w:rPr>
    </w:lvl>
    <w:lvl w:ilvl="8" w:tplc="5424696E">
      <w:numFmt w:val="bullet"/>
      <w:lvlText w:val="•"/>
      <w:lvlJc w:val="left"/>
      <w:pPr>
        <w:ind w:left="8276" w:hanging="361"/>
      </w:pPr>
      <w:rPr>
        <w:rFonts w:hint="default"/>
      </w:rPr>
    </w:lvl>
  </w:abstractNum>
  <w:abstractNum w:abstractNumId="90" w15:restartNumberingAfterBreak="0">
    <w:nsid w:val="25420046"/>
    <w:multiLevelType w:val="multilevel"/>
    <w:tmpl w:val="933A858C"/>
    <w:lvl w:ilvl="0">
      <w:start w:val="5"/>
      <w:numFmt w:val="decimal"/>
      <w:lvlText w:val="%1"/>
      <w:lvlJc w:val="left"/>
      <w:pPr>
        <w:ind w:left="947" w:hanging="550"/>
      </w:pPr>
      <w:rPr>
        <w:rFonts w:hint="default"/>
      </w:rPr>
    </w:lvl>
    <w:lvl w:ilvl="1">
      <w:start w:val="8"/>
      <w:numFmt w:val="decimal"/>
      <w:lvlText w:val="%1.%2"/>
      <w:lvlJc w:val="left"/>
      <w:pPr>
        <w:ind w:left="947" w:hanging="550"/>
      </w:pPr>
      <w:rPr>
        <w:rFonts w:hint="default"/>
      </w:rPr>
    </w:lvl>
    <w:lvl w:ilvl="2">
      <w:start w:val="1"/>
      <w:numFmt w:val="decimal"/>
      <w:lvlText w:val="%1.%2.%3."/>
      <w:lvlJc w:val="left"/>
      <w:pPr>
        <w:ind w:left="947" w:hanging="550"/>
      </w:pPr>
      <w:rPr>
        <w:rFonts w:ascii="Times New Roman" w:eastAsia="Times New Roman" w:hAnsi="Times New Roman" w:cs="Times New Roman" w:hint="default"/>
        <w:b/>
        <w:bCs/>
        <w:spacing w:val="0"/>
        <w:w w:val="99"/>
        <w:sz w:val="20"/>
        <w:szCs w:val="20"/>
      </w:rPr>
    </w:lvl>
    <w:lvl w:ilvl="3">
      <w:numFmt w:val="bullet"/>
      <w:lvlText w:val="•"/>
      <w:lvlJc w:val="left"/>
      <w:pPr>
        <w:ind w:left="3700" w:hanging="550"/>
      </w:pPr>
      <w:rPr>
        <w:rFonts w:hint="default"/>
      </w:rPr>
    </w:lvl>
    <w:lvl w:ilvl="4">
      <w:numFmt w:val="bullet"/>
      <w:lvlText w:val="•"/>
      <w:lvlJc w:val="left"/>
      <w:pPr>
        <w:ind w:left="4620" w:hanging="550"/>
      </w:pPr>
      <w:rPr>
        <w:rFonts w:hint="default"/>
      </w:rPr>
    </w:lvl>
    <w:lvl w:ilvl="5">
      <w:numFmt w:val="bullet"/>
      <w:lvlText w:val="•"/>
      <w:lvlJc w:val="left"/>
      <w:pPr>
        <w:ind w:left="5540" w:hanging="550"/>
      </w:pPr>
      <w:rPr>
        <w:rFonts w:hint="default"/>
      </w:rPr>
    </w:lvl>
    <w:lvl w:ilvl="6">
      <w:numFmt w:val="bullet"/>
      <w:lvlText w:val="•"/>
      <w:lvlJc w:val="left"/>
      <w:pPr>
        <w:ind w:left="6460" w:hanging="550"/>
      </w:pPr>
      <w:rPr>
        <w:rFonts w:hint="default"/>
      </w:rPr>
    </w:lvl>
    <w:lvl w:ilvl="7">
      <w:numFmt w:val="bullet"/>
      <w:lvlText w:val="•"/>
      <w:lvlJc w:val="left"/>
      <w:pPr>
        <w:ind w:left="7380" w:hanging="550"/>
      </w:pPr>
      <w:rPr>
        <w:rFonts w:hint="default"/>
      </w:rPr>
    </w:lvl>
    <w:lvl w:ilvl="8">
      <w:numFmt w:val="bullet"/>
      <w:lvlText w:val="•"/>
      <w:lvlJc w:val="left"/>
      <w:pPr>
        <w:ind w:left="8300" w:hanging="550"/>
      </w:pPr>
      <w:rPr>
        <w:rFonts w:hint="default"/>
      </w:rPr>
    </w:lvl>
  </w:abstractNum>
  <w:abstractNum w:abstractNumId="91" w15:restartNumberingAfterBreak="0">
    <w:nsid w:val="256549E1"/>
    <w:multiLevelType w:val="hybridMultilevel"/>
    <w:tmpl w:val="13C2425A"/>
    <w:lvl w:ilvl="0" w:tplc="0CEE83F4">
      <w:start w:val="1"/>
      <w:numFmt w:val="bullet"/>
      <w:lvlText w:val="-"/>
      <w:lvlJc w:val="left"/>
      <w:pPr>
        <w:ind w:left="1118" w:hanging="360"/>
      </w:pPr>
      <w:rPr>
        <w:rFonts w:ascii="Calibri" w:hAnsi="Calibri" w:hint="default"/>
      </w:rPr>
    </w:lvl>
    <w:lvl w:ilvl="1" w:tplc="04150003" w:tentative="1">
      <w:start w:val="1"/>
      <w:numFmt w:val="bullet"/>
      <w:lvlText w:val="o"/>
      <w:lvlJc w:val="left"/>
      <w:pPr>
        <w:ind w:left="1838" w:hanging="360"/>
      </w:pPr>
      <w:rPr>
        <w:rFonts w:ascii="Courier New" w:hAnsi="Courier New" w:cs="Courier New" w:hint="default"/>
      </w:rPr>
    </w:lvl>
    <w:lvl w:ilvl="2" w:tplc="04150005" w:tentative="1">
      <w:start w:val="1"/>
      <w:numFmt w:val="bullet"/>
      <w:lvlText w:val=""/>
      <w:lvlJc w:val="left"/>
      <w:pPr>
        <w:ind w:left="2558" w:hanging="360"/>
      </w:pPr>
      <w:rPr>
        <w:rFonts w:ascii="Wingdings" w:hAnsi="Wingdings" w:hint="default"/>
      </w:rPr>
    </w:lvl>
    <w:lvl w:ilvl="3" w:tplc="04150001" w:tentative="1">
      <w:start w:val="1"/>
      <w:numFmt w:val="bullet"/>
      <w:lvlText w:val=""/>
      <w:lvlJc w:val="left"/>
      <w:pPr>
        <w:ind w:left="3278" w:hanging="360"/>
      </w:pPr>
      <w:rPr>
        <w:rFonts w:ascii="Symbol" w:hAnsi="Symbol" w:hint="default"/>
      </w:rPr>
    </w:lvl>
    <w:lvl w:ilvl="4" w:tplc="04150003" w:tentative="1">
      <w:start w:val="1"/>
      <w:numFmt w:val="bullet"/>
      <w:lvlText w:val="o"/>
      <w:lvlJc w:val="left"/>
      <w:pPr>
        <w:ind w:left="3998" w:hanging="360"/>
      </w:pPr>
      <w:rPr>
        <w:rFonts w:ascii="Courier New" w:hAnsi="Courier New" w:cs="Courier New" w:hint="default"/>
      </w:rPr>
    </w:lvl>
    <w:lvl w:ilvl="5" w:tplc="04150005" w:tentative="1">
      <w:start w:val="1"/>
      <w:numFmt w:val="bullet"/>
      <w:lvlText w:val=""/>
      <w:lvlJc w:val="left"/>
      <w:pPr>
        <w:ind w:left="4718" w:hanging="360"/>
      </w:pPr>
      <w:rPr>
        <w:rFonts w:ascii="Wingdings" w:hAnsi="Wingdings" w:hint="default"/>
      </w:rPr>
    </w:lvl>
    <w:lvl w:ilvl="6" w:tplc="04150001" w:tentative="1">
      <w:start w:val="1"/>
      <w:numFmt w:val="bullet"/>
      <w:lvlText w:val=""/>
      <w:lvlJc w:val="left"/>
      <w:pPr>
        <w:ind w:left="5438" w:hanging="360"/>
      </w:pPr>
      <w:rPr>
        <w:rFonts w:ascii="Symbol" w:hAnsi="Symbol" w:hint="default"/>
      </w:rPr>
    </w:lvl>
    <w:lvl w:ilvl="7" w:tplc="04150003" w:tentative="1">
      <w:start w:val="1"/>
      <w:numFmt w:val="bullet"/>
      <w:lvlText w:val="o"/>
      <w:lvlJc w:val="left"/>
      <w:pPr>
        <w:ind w:left="6158" w:hanging="360"/>
      </w:pPr>
      <w:rPr>
        <w:rFonts w:ascii="Courier New" w:hAnsi="Courier New" w:cs="Courier New" w:hint="default"/>
      </w:rPr>
    </w:lvl>
    <w:lvl w:ilvl="8" w:tplc="04150005" w:tentative="1">
      <w:start w:val="1"/>
      <w:numFmt w:val="bullet"/>
      <w:lvlText w:val=""/>
      <w:lvlJc w:val="left"/>
      <w:pPr>
        <w:ind w:left="6878" w:hanging="360"/>
      </w:pPr>
      <w:rPr>
        <w:rFonts w:ascii="Wingdings" w:hAnsi="Wingdings" w:hint="default"/>
      </w:rPr>
    </w:lvl>
  </w:abstractNum>
  <w:abstractNum w:abstractNumId="92" w15:restartNumberingAfterBreak="0">
    <w:nsid w:val="26780F06"/>
    <w:multiLevelType w:val="hybridMultilevel"/>
    <w:tmpl w:val="15F80C02"/>
    <w:lvl w:ilvl="0" w:tplc="011CFA22">
      <w:numFmt w:val="bullet"/>
      <w:lvlText w:val=""/>
      <w:lvlJc w:val="left"/>
      <w:pPr>
        <w:ind w:left="1118" w:hanging="348"/>
      </w:pPr>
      <w:rPr>
        <w:rFonts w:ascii="Symbol" w:eastAsia="Symbol" w:hAnsi="Symbol" w:cs="Symbol" w:hint="default"/>
        <w:w w:val="99"/>
        <w:sz w:val="20"/>
        <w:szCs w:val="20"/>
      </w:rPr>
    </w:lvl>
    <w:lvl w:ilvl="1" w:tplc="94005E28">
      <w:numFmt w:val="bullet"/>
      <w:lvlText w:val="•"/>
      <w:lvlJc w:val="left"/>
      <w:pPr>
        <w:ind w:left="2022" w:hanging="348"/>
      </w:pPr>
      <w:rPr>
        <w:rFonts w:hint="default"/>
      </w:rPr>
    </w:lvl>
    <w:lvl w:ilvl="2" w:tplc="7C2296D6">
      <w:numFmt w:val="bullet"/>
      <w:lvlText w:val="•"/>
      <w:lvlJc w:val="left"/>
      <w:pPr>
        <w:ind w:left="2924" w:hanging="348"/>
      </w:pPr>
      <w:rPr>
        <w:rFonts w:hint="default"/>
      </w:rPr>
    </w:lvl>
    <w:lvl w:ilvl="3" w:tplc="3DA20208">
      <w:numFmt w:val="bullet"/>
      <w:lvlText w:val="•"/>
      <w:lvlJc w:val="left"/>
      <w:pPr>
        <w:ind w:left="3826" w:hanging="348"/>
      </w:pPr>
      <w:rPr>
        <w:rFonts w:hint="default"/>
      </w:rPr>
    </w:lvl>
    <w:lvl w:ilvl="4" w:tplc="6E367100">
      <w:numFmt w:val="bullet"/>
      <w:lvlText w:val="•"/>
      <w:lvlJc w:val="left"/>
      <w:pPr>
        <w:ind w:left="4728" w:hanging="348"/>
      </w:pPr>
      <w:rPr>
        <w:rFonts w:hint="default"/>
      </w:rPr>
    </w:lvl>
    <w:lvl w:ilvl="5" w:tplc="92C05256">
      <w:numFmt w:val="bullet"/>
      <w:lvlText w:val="•"/>
      <w:lvlJc w:val="left"/>
      <w:pPr>
        <w:ind w:left="5630" w:hanging="348"/>
      </w:pPr>
      <w:rPr>
        <w:rFonts w:hint="default"/>
      </w:rPr>
    </w:lvl>
    <w:lvl w:ilvl="6" w:tplc="26168908">
      <w:numFmt w:val="bullet"/>
      <w:lvlText w:val="•"/>
      <w:lvlJc w:val="left"/>
      <w:pPr>
        <w:ind w:left="6532" w:hanging="348"/>
      </w:pPr>
      <w:rPr>
        <w:rFonts w:hint="default"/>
      </w:rPr>
    </w:lvl>
    <w:lvl w:ilvl="7" w:tplc="99B65EC8">
      <w:numFmt w:val="bullet"/>
      <w:lvlText w:val="•"/>
      <w:lvlJc w:val="left"/>
      <w:pPr>
        <w:ind w:left="7434" w:hanging="348"/>
      </w:pPr>
      <w:rPr>
        <w:rFonts w:hint="default"/>
      </w:rPr>
    </w:lvl>
    <w:lvl w:ilvl="8" w:tplc="B838D79E">
      <w:numFmt w:val="bullet"/>
      <w:lvlText w:val="•"/>
      <w:lvlJc w:val="left"/>
      <w:pPr>
        <w:ind w:left="8336" w:hanging="348"/>
      </w:pPr>
      <w:rPr>
        <w:rFonts w:hint="default"/>
      </w:rPr>
    </w:lvl>
  </w:abstractNum>
  <w:abstractNum w:abstractNumId="93" w15:restartNumberingAfterBreak="0">
    <w:nsid w:val="285C0D46"/>
    <w:multiLevelType w:val="multilevel"/>
    <w:tmpl w:val="8EC47588"/>
    <w:lvl w:ilvl="0">
      <w:start w:val="1"/>
      <w:numFmt w:val="decimal"/>
      <w:lvlText w:val="%1."/>
      <w:lvlJc w:val="left"/>
      <w:pPr>
        <w:ind w:left="825" w:hanging="420"/>
      </w:pPr>
      <w:rPr>
        <w:rFonts w:hint="default"/>
        <w:b/>
        <w:bCs/>
        <w:w w:val="99"/>
      </w:rPr>
    </w:lvl>
    <w:lvl w:ilvl="1">
      <w:start w:val="1"/>
      <w:numFmt w:val="decimal"/>
      <w:lvlText w:val="%1.%2."/>
      <w:lvlJc w:val="left"/>
      <w:pPr>
        <w:ind w:left="765" w:hanging="361"/>
      </w:pPr>
      <w:rPr>
        <w:rFonts w:ascii="Times New Roman" w:eastAsia="Times New Roman" w:hAnsi="Times New Roman" w:cs="Times New Roman" w:hint="default"/>
        <w:b/>
        <w:bCs/>
        <w:spacing w:val="0"/>
        <w:w w:val="99"/>
        <w:sz w:val="20"/>
        <w:szCs w:val="20"/>
      </w:rPr>
    </w:lvl>
    <w:lvl w:ilvl="2">
      <w:start w:val="1"/>
      <w:numFmt w:val="decimal"/>
      <w:lvlText w:val="%1.%2.%3."/>
      <w:lvlJc w:val="left"/>
      <w:pPr>
        <w:ind w:left="1130" w:hanging="725"/>
      </w:pPr>
      <w:rPr>
        <w:rFonts w:ascii="Times New Roman" w:eastAsia="Times New Roman" w:hAnsi="Times New Roman" w:cs="Times New Roman" w:hint="default"/>
        <w:b/>
        <w:bCs/>
        <w:spacing w:val="0"/>
        <w:w w:val="99"/>
        <w:sz w:val="20"/>
        <w:szCs w:val="20"/>
      </w:rPr>
    </w:lvl>
    <w:lvl w:ilvl="3">
      <w:numFmt w:val="bullet"/>
      <w:lvlText w:val="•"/>
      <w:lvlJc w:val="left"/>
      <w:pPr>
        <w:ind w:left="2265" w:hanging="725"/>
      </w:pPr>
      <w:rPr>
        <w:rFonts w:hint="default"/>
      </w:rPr>
    </w:lvl>
    <w:lvl w:ilvl="4">
      <w:numFmt w:val="bullet"/>
      <w:lvlText w:val="•"/>
      <w:lvlJc w:val="left"/>
      <w:pPr>
        <w:ind w:left="3390" w:hanging="725"/>
      </w:pPr>
      <w:rPr>
        <w:rFonts w:hint="default"/>
      </w:rPr>
    </w:lvl>
    <w:lvl w:ilvl="5">
      <w:numFmt w:val="bullet"/>
      <w:lvlText w:val="•"/>
      <w:lvlJc w:val="left"/>
      <w:pPr>
        <w:ind w:left="4515" w:hanging="725"/>
      </w:pPr>
      <w:rPr>
        <w:rFonts w:hint="default"/>
      </w:rPr>
    </w:lvl>
    <w:lvl w:ilvl="6">
      <w:numFmt w:val="bullet"/>
      <w:lvlText w:val="•"/>
      <w:lvlJc w:val="left"/>
      <w:pPr>
        <w:ind w:left="5640" w:hanging="725"/>
      </w:pPr>
      <w:rPr>
        <w:rFonts w:hint="default"/>
      </w:rPr>
    </w:lvl>
    <w:lvl w:ilvl="7">
      <w:numFmt w:val="bullet"/>
      <w:lvlText w:val="•"/>
      <w:lvlJc w:val="left"/>
      <w:pPr>
        <w:ind w:left="6765" w:hanging="725"/>
      </w:pPr>
      <w:rPr>
        <w:rFonts w:hint="default"/>
      </w:rPr>
    </w:lvl>
    <w:lvl w:ilvl="8">
      <w:numFmt w:val="bullet"/>
      <w:lvlText w:val="•"/>
      <w:lvlJc w:val="left"/>
      <w:pPr>
        <w:ind w:left="7890" w:hanging="725"/>
      </w:pPr>
      <w:rPr>
        <w:rFonts w:hint="default"/>
      </w:rPr>
    </w:lvl>
  </w:abstractNum>
  <w:abstractNum w:abstractNumId="94" w15:restartNumberingAfterBreak="0">
    <w:nsid w:val="29B95234"/>
    <w:multiLevelType w:val="hybridMultilevel"/>
    <w:tmpl w:val="C8FE3E54"/>
    <w:lvl w:ilvl="0" w:tplc="978670B4">
      <w:numFmt w:val="bullet"/>
      <w:lvlText w:val="-"/>
      <w:lvlJc w:val="left"/>
      <w:pPr>
        <w:ind w:left="825" w:hanging="361"/>
      </w:pPr>
      <w:rPr>
        <w:rFonts w:ascii="Tempus Sans ITC" w:eastAsia="Tempus Sans ITC" w:hAnsi="Tempus Sans ITC" w:cs="Tempus Sans ITC" w:hint="default"/>
        <w:w w:val="99"/>
        <w:sz w:val="20"/>
        <w:szCs w:val="20"/>
      </w:rPr>
    </w:lvl>
    <w:lvl w:ilvl="1" w:tplc="2E0622EC">
      <w:numFmt w:val="bullet"/>
      <w:lvlText w:val="•"/>
      <w:lvlJc w:val="left"/>
      <w:pPr>
        <w:ind w:left="1752" w:hanging="361"/>
      </w:pPr>
      <w:rPr>
        <w:rFonts w:hint="default"/>
      </w:rPr>
    </w:lvl>
    <w:lvl w:ilvl="2" w:tplc="FE9EB0A4">
      <w:numFmt w:val="bullet"/>
      <w:lvlText w:val="•"/>
      <w:lvlJc w:val="left"/>
      <w:pPr>
        <w:ind w:left="2684" w:hanging="361"/>
      </w:pPr>
      <w:rPr>
        <w:rFonts w:hint="default"/>
      </w:rPr>
    </w:lvl>
    <w:lvl w:ilvl="3" w:tplc="0726A132">
      <w:numFmt w:val="bullet"/>
      <w:lvlText w:val="•"/>
      <w:lvlJc w:val="left"/>
      <w:pPr>
        <w:ind w:left="3616" w:hanging="361"/>
      </w:pPr>
      <w:rPr>
        <w:rFonts w:hint="default"/>
      </w:rPr>
    </w:lvl>
    <w:lvl w:ilvl="4" w:tplc="85CC7E02">
      <w:numFmt w:val="bullet"/>
      <w:lvlText w:val="•"/>
      <w:lvlJc w:val="left"/>
      <w:pPr>
        <w:ind w:left="4548" w:hanging="361"/>
      </w:pPr>
      <w:rPr>
        <w:rFonts w:hint="default"/>
      </w:rPr>
    </w:lvl>
    <w:lvl w:ilvl="5" w:tplc="AE8CD2F8">
      <w:numFmt w:val="bullet"/>
      <w:lvlText w:val="•"/>
      <w:lvlJc w:val="left"/>
      <w:pPr>
        <w:ind w:left="5480" w:hanging="361"/>
      </w:pPr>
      <w:rPr>
        <w:rFonts w:hint="default"/>
      </w:rPr>
    </w:lvl>
    <w:lvl w:ilvl="6" w:tplc="2E76B7E6">
      <w:numFmt w:val="bullet"/>
      <w:lvlText w:val="•"/>
      <w:lvlJc w:val="left"/>
      <w:pPr>
        <w:ind w:left="6412" w:hanging="361"/>
      </w:pPr>
      <w:rPr>
        <w:rFonts w:hint="default"/>
      </w:rPr>
    </w:lvl>
    <w:lvl w:ilvl="7" w:tplc="A4443BBE">
      <w:numFmt w:val="bullet"/>
      <w:lvlText w:val="•"/>
      <w:lvlJc w:val="left"/>
      <w:pPr>
        <w:ind w:left="7344" w:hanging="361"/>
      </w:pPr>
      <w:rPr>
        <w:rFonts w:hint="default"/>
      </w:rPr>
    </w:lvl>
    <w:lvl w:ilvl="8" w:tplc="67521A50">
      <w:numFmt w:val="bullet"/>
      <w:lvlText w:val="•"/>
      <w:lvlJc w:val="left"/>
      <w:pPr>
        <w:ind w:left="8276" w:hanging="361"/>
      </w:pPr>
      <w:rPr>
        <w:rFonts w:hint="default"/>
      </w:rPr>
    </w:lvl>
  </w:abstractNum>
  <w:abstractNum w:abstractNumId="95" w15:restartNumberingAfterBreak="0">
    <w:nsid w:val="2A2C13DF"/>
    <w:multiLevelType w:val="multilevel"/>
    <w:tmpl w:val="4A7CF4A6"/>
    <w:lvl w:ilvl="0">
      <w:start w:val="2"/>
      <w:numFmt w:val="decimal"/>
      <w:lvlText w:val="%1"/>
      <w:lvlJc w:val="left"/>
      <w:pPr>
        <w:ind w:left="947" w:hanging="550"/>
      </w:pPr>
      <w:rPr>
        <w:rFonts w:hint="default"/>
      </w:rPr>
    </w:lvl>
    <w:lvl w:ilvl="1">
      <w:start w:val="2"/>
      <w:numFmt w:val="decimal"/>
      <w:lvlText w:val="%1.%2"/>
      <w:lvlJc w:val="left"/>
      <w:pPr>
        <w:ind w:left="947" w:hanging="550"/>
      </w:pPr>
      <w:rPr>
        <w:rFonts w:hint="default"/>
      </w:rPr>
    </w:lvl>
    <w:lvl w:ilvl="2">
      <w:start w:val="1"/>
      <w:numFmt w:val="decimal"/>
      <w:lvlText w:val="%1.%2.%3."/>
      <w:lvlJc w:val="left"/>
      <w:pPr>
        <w:ind w:left="947" w:hanging="550"/>
      </w:pPr>
      <w:rPr>
        <w:rFonts w:ascii="Times New Roman" w:eastAsia="Times New Roman" w:hAnsi="Times New Roman" w:cs="Times New Roman" w:hint="default"/>
        <w:b/>
        <w:bCs/>
        <w:spacing w:val="0"/>
        <w:w w:val="99"/>
        <w:sz w:val="20"/>
        <w:szCs w:val="20"/>
      </w:rPr>
    </w:lvl>
    <w:lvl w:ilvl="3">
      <w:numFmt w:val="bullet"/>
      <w:lvlText w:val="•"/>
      <w:lvlJc w:val="left"/>
      <w:pPr>
        <w:ind w:left="3700" w:hanging="550"/>
      </w:pPr>
      <w:rPr>
        <w:rFonts w:hint="default"/>
      </w:rPr>
    </w:lvl>
    <w:lvl w:ilvl="4">
      <w:numFmt w:val="bullet"/>
      <w:lvlText w:val="•"/>
      <w:lvlJc w:val="left"/>
      <w:pPr>
        <w:ind w:left="4620" w:hanging="550"/>
      </w:pPr>
      <w:rPr>
        <w:rFonts w:hint="default"/>
      </w:rPr>
    </w:lvl>
    <w:lvl w:ilvl="5">
      <w:numFmt w:val="bullet"/>
      <w:lvlText w:val="•"/>
      <w:lvlJc w:val="left"/>
      <w:pPr>
        <w:ind w:left="5540" w:hanging="550"/>
      </w:pPr>
      <w:rPr>
        <w:rFonts w:hint="default"/>
      </w:rPr>
    </w:lvl>
    <w:lvl w:ilvl="6">
      <w:numFmt w:val="bullet"/>
      <w:lvlText w:val="•"/>
      <w:lvlJc w:val="left"/>
      <w:pPr>
        <w:ind w:left="6460" w:hanging="550"/>
      </w:pPr>
      <w:rPr>
        <w:rFonts w:hint="default"/>
      </w:rPr>
    </w:lvl>
    <w:lvl w:ilvl="7">
      <w:numFmt w:val="bullet"/>
      <w:lvlText w:val="•"/>
      <w:lvlJc w:val="left"/>
      <w:pPr>
        <w:ind w:left="7380" w:hanging="550"/>
      </w:pPr>
      <w:rPr>
        <w:rFonts w:hint="default"/>
      </w:rPr>
    </w:lvl>
    <w:lvl w:ilvl="8">
      <w:numFmt w:val="bullet"/>
      <w:lvlText w:val="•"/>
      <w:lvlJc w:val="left"/>
      <w:pPr>
        <w:ind w:left="8300" w:hanging="550"/>
      </w:pPr>
      <w:rPr>
        <w:rFonts w:hint="default"/>
      </w:rPr>
    </w:lvl>
  </w:abstractNum>
  <w:abstractNum w:abstractNumId="96" w15:restartNumberingAfterBreak="0">
    <w:nsid w:val="2B727B34"/>
    <w:multiLevelType w:val="multilevel"/>
    <w:tmpl w:val="494C648E"/>
    <w:lvl w:ilvl="0">
      <w:start w:val="5"/>
      <w:numFmt w:val="decimal"/>
      <w:lvlText w:val="%1"/>
      <w:lvlJc w:val="left"/>
      <w:pPr>
        <w:ind w:left="420" w:hanging="303"/>
      </w:pPr>
      <w:rPr>
        <w:rFonts w:hint="default"/>
      </w:rPr>
    </w:lvl>
    <w:lvl w:ilvl="1">
      <w:start w:val="2"/>
      <w:numFmt w:val="decimal"/>
      <w:lvlText w:val="%1.%2"/>
      <w:lvlJc w:val="left"/>
      <w:pPr>
        <w:ind w:left="420" w:hanging="303"/>
      </w:pPr>
      <w:rPr>
        <w:rFonts w:ascii="Times New Roman" w:eastAsia="Times New Roman" w:hAnsi="Times New Roman" w:cs="Times New Roman" w:hint="default"/>
        <w:b/>
        <w:bCs/>
        <w:spacing w:val="0"/>
        <w:w w:val="99"/>
        <w:sz w:val="20"/>
        <w:szCs w:val="20"/>
      </w:rPr>
    </w:lvl>
    <w:lvl w:ilvl="2">
      <w:numFmt w:val="bullet"/>
      <w:lvlText w:val="•"/>
      <w:lvlJc w:val="left"/>
      <w:pPr>
        <w:ind w:left="2200" w:hanging="303"/>
      </w:pPr>
      <w:rPr>
        <w:rFonts w:hint="default"/>
      </w:rPr>
    </w:lvl>
    <w:lvl w:ilvl="3">
      <w:numFmt w:val="bullet"/>
      <w:lvlText w:val="•"/>
      <w:lvlJc w:val="left"/>
      <w:pPr>
        <w:ind w:left="3090" w:hanging="303"/>
      </w:pPr>
      <w:rPr>
        <w:rFonts w:hint="default"/>
      </w:rPr>
    </w:lvl>
    <w:lvl w:ilvl="4">
      <w:numFmt w:val="bullet"/>
      <w:lvlText w:val="•"/>
      <w:lvlJc w:val="left"/>
      <w:pPr>
        <w:ind w:left="3980" w:hanging="303"/>
      </w:pPr>
      <w:rPr>
        <w:rFonts w:hint="default"/>
      </w:rPr>
    </w:lvl>
    <w:lvl w:ilvl="5">
      <w:numFmt w:val="bullet"/>
      <w:lvlText w:val="•"/>
      <w:lvlJc w:val="left"/>
      <w:pPr>
        <w:ind w:left="4870" w:hanging="303"/>
      </w:pPr>
      <w:rPr>
        <w:rFonts w:hint="default"/>
      </w:rPr>
    </w:lvl>
    <w:lvl w:ilvl="6">
      <w:numFmt w:val="bullet"/>
      <w:lvlText w:val="•"/>
      <w:lvlJc w:val="left"/>
      <w:pPr>
        <w:ind w:left="5760" w:hanging="303"/>
      </w:pPr>
      <w:rPr>
        <w:rFonts w:hint="default"/>
      </w:rPr>
    </w:lvl>
    <w:lvl w:ilvl="7">
      <w:numFmt w:val="bullet"/>
      <w:lvlText w:val="•"/>
      <w:lvlJc w:val="left"/>
      <w:pPr>
        <w:ind w:left="6650" w:hanging="303"/>
      </w:pPr>
      <w:rPr>
        <w:rFonts w:hint="default"/>
      </w:rPr>
    </w:lvl>
    <w:lvl w:ilvl="8">
      <w:numFmt w:val="bullet"/>
      <w:lvlText w:val="•"/>
      <w:lvlJc w:val="left"/>
      <w:pPr>
        <w:ind w:left="7540" w:hanging="303"/>
      </w:pPr>
      <w:rPr>
        <w:rFonts w:hint="default"/>
      </w:rPr>
    </w:lvl>
  </w:abstractNum>
  <w:abstractNum w:abstractNumId="97" w15:restartNumberingAfterBreak="0">
    <w:nsid w:val="2F0103C3"/>
    <w:multiLevelType w:val="hybridMultilevel"/>
    <w:tmpl w:val="F774B834"/>
    <w:lvl w:ilvl="0" w:tplc="33466452">
      <w:numFmt w:val="bullet"/>
      <w:lvlText w:val="-"/>
      <w:lvlJc w:val="left"/>
      <w:pPr>
        <w:ind w:left="1118" w:hanging="360"/>
      </w:pPr>
      <w:rPr>
        <w:rFonts w:ascii="Times New Roman" w:eastAsia="Times New Roman" w:hAnsi="Times New Roman" w:cs="Times New Roman" w:hint="default"/>
        <w:w w:val="99"/>
        <w:sz w:val="20"/>
        <w:szCs w:val="20"/>
      </w:rPr>
    </w:lvl>
    <w:lvl w:ilvl="1" w:tplc="FFAE5800">
      <w:numFmt w:val="bullet"/>
      <w:lvlText w:val="•"/>
      <w:lvlJc w:val="left"/>
      <w:pPr>
        <w:ind w:left="2022" w:hanging="360"/>
      </w:pPr>
      <w:rPr>
        <w:rFonts w:hint="default"/>
      </w:rPr>
    </w:lvl>
    <w:lvl w:ilvl="2" w:tplc="8CF64E2C">
      <w:numFmt w:val="bullet"/>
      <w:lvlText w:val="•"/>
      <w:lvlJc w:val="left"/>
      <w:pPr>
        <w:ind w:left="2924" w:hanging="360"/>
      </w:pPr>
      <w:rPr>
        <w:rFonts w:hint="default"/>
      </w:rPr>
    </w:lvl>
    <w:lvl w:ilvl="3" w:tplc="46663616">
      <w:numFmt w:val="bullet"/>
      <w:lvlText w:val="•"/>
      <w:lvlJc w:val="left"/>
      <w:pPr>
        <w:ind w:left="3826" w:hanging="360"/>
      </w:pPr>
      <w:rPr>
        <w:rFonts w:hint="default"/>
      </w:rPr>
    </w:lvl>
    <w:lvl w:ilvl="4" w:tplc="78607114">
      <w:numFmt w:val="bullet"/>
      <w:lvlText w:val="•"/>
      <w:lvlJc w:val="left"/>
      <w:pPr>
        <w:ind w:left="4728" w:hanging="360"/>
      </w:pPr>
      <w:rPr>
        <w:rFonts w:hint="default"/>
      </w:rPr>
    </w:lvl>
    <w:lvl w:ilvl="5" w:tplc="893A13E8">
      <w:numFmt w:val="bullet"/>
      <w:lvlText w:val="•"/>
      <w:lvlJc w:val="left"/>
      <w:pPr>
        <w:ind w:left="5630" w:hanging="360"/>
      </w:pPr>
      <w:rPr>
        <w:rFonts w:hint="default"/>
      </w:rPr>
    </w:lvl>
    <w:lvl w:ilvl="6" w:tplc="1B0E3EC4">
      <w:numFmt w:val="bullet"/>
      <w:lvlText w:val="•"/>
      <w:lvlJc w:val="left"/>
      <w:pPr>
        <w:ind w:left="6532" w:hanging="360"/>
      </w:pPr>
      <w:rPr>
        <w:rFonts w:hint="default"/>
      </w:rPr>
    </w:lvl>
    <w:lvl w:ilvl="7" w:tplc="47FE5134">
      <w:numFmt w:val="bullet"/>
      <w:lvlText w:val="•"/>
      <w:lvlJc w:val="left"/>
      <w:pPr>
        <w:ind w:left="7434" w:hanging="360"/>
      </w:pPr>
      <w:rPr>
        <w:rFonts w:hint="default"/>
      </w:rPr>
    </w:lvl>
    <w:lvl w:ilvl="8" w:tplc="CCA20A44">
      <w:numFmt w:val="bullet"/>
      <w:lvlText w:val="•"/>
      <w:lvlJc w:val="left"/>
      <w:pPr>
        <w:ind w:left="8336" w:hanging="360"/>
      </w:pPr>
      <w:rPr>
        <w:rFonts w:hint="default"/>
      </w:rPr>
    </w:lvl>
  </w:abstractNum>
  <w:abstractNum w:abstractNumId="98" w15:restartNumberingAfterBreak="0">
    <w:nsid w:val="30916485"/>
    <w:multiLevelType w:val="hybridMultilevel"/>
    <w:tmpl w:val="057258D2"/>
    <w:lvl w:ilvl="0" w:tplc="D194B53E">
      <w:start w:val="1"/>
      <w:numFmt w:val="decimal"/>
      <w:lvlText w:val="%1."/>
      <w:lvlJc w:val="left"/>
      <w:pPr>
        <w:ind w:left="720" w:hanging="221"/>
        <w:jc w:val="right"/>
      </w:pPr>
      <w:rPr>
        <w:rFonts w:ascii="Times New Roman" w:eastAsia="Times New Roman" w:hAnsi="Times New Roman" w:cs="Times New Roman" w:hint="default"/>
        <w:b/>
        <w:bCs/>
        <w:spacing w:val="0"/>
        <w:w w:val="99"/>
        <w:sz w:val="20"/>
        <w:szCs w:val="20"/>
      </w:rPr>
    </w:lvl>
    <w:lvl w:ilvl="1" w:tplc="8618EEB8">
      <w:numFmt w:val="bullet"/>
      <w:lvlText w:val="•"/>
      <w:lvlJc w:val="left"/>
      <w:pPr>
        <w:ind w:left="1662" w:hanging="221"/>
      </w:pPr>
      <w:rPr>
        <w:rFonts w:hint="default"/>
      </w:rPr>
    </w:lvl>
    <w:lvl w:ilvl="2" w:tplc="8FB23678">
      <w:numFmt w:val="bullet"/>
      <w:lvlText w:val="•"/>
      <w:lvlJc w:val="left"/>
      <w:pPr>
        <w:ind w:left="2604" w:hanging="221"/>
      </w:pPr>
      <w:rPr>
        <w:rFonts w:hint="default"/>
      </w:rPr>
    </w:lvl>
    <w:lvl w:ilvl="3" w:tplc="16A61FA8">
      <w:numFmt w:val="bullet"/>
      <w:lvlText w:val="•"/>
      <w:lvlJc w:val="left"/>
      <w:pPr>
        <w:ind w:left="3546" w:hanging="221"/>
      </w:pPr>
      <w:rPr>
        <w:rFonts w:hint="default"/>
      </w:rPr>
    </w:lvl>
    <w:lvl w:ilvl="4" w:tplc="F27AEBC4">
      <w:numFmt w:val="bullet"/>
      <w:lvlText w:val="•"/>
      <w:lvlJc w:val="left"/>
      <w:pPr>
        <w:ind w:left="4488" w:hanging="221"/>
      </w:pPr>
      <w:rPr>
        <w:rFonts w:hint="default"/>
      </w:rPr>
    </w:lvl>
    <w:lvl w:ilvl="5" w:tplc="493880D8">
      <w:numFmt w:val="bullet"/>
      <w:lvlText w:val="•"/>
      <w:lvlJc w:val="left"/>
      <w:pPr>
        <w:ind w:left="5430" w:hanging="221"/>
      </w:pPr>
      <w:rPr>
        <w:rFonts w:hint="default"/>
      </w:rPr>
    </w:lvl>
    <w:lvl w:ilvl="6" w:tplc="67580BEC">
      <w:numFmt w:val="bullet"/>
      <w:lvlText w:val="•"/>
      <w:lvlJc w:val="left"/>
      <w:pPr>
        <w:ind w:left="6372" w:hanging="221"/>
      </w:pPr>
      <w:rPr>
        <w:rFonts w:hint="default"/>
      </w:rPr>
    </w:lvl>
    <w:lvl w:ilvl="7" w:tplc="DF0C89D8">
      <w:numFmt w:val="bullet"/>
      <w:lvlText w:val="•"/>
      <w:lvlJc w:val="left"/>
      <w:pPr>
        <w:ind w:left="7314" w:hanging="221"/>
      </w:pPr>
      <w:rPr>
        <w:rFonts w:hint="default"/>
      </w:rPr>
    </w:lvl>
    <w:lvl w:ilvl="8" w:tplc="A0905F70">
      <w:numFmt w:val="bullet"/>
      <w:lvlText w:val="•"/>
      <w:lvlJc w:val="left"/>
      <w:pPr>
        <w:ind w:left="8256" w:hanging="221"/>
      </w:pPr>
      <w:rPr>
        <w:rFonts w:hint="default"/>
      </w:rPr>
    </w:lvl>
  </w:abstractNum>
  <w:abstractNum w:abstractNumId="99" w15:restartNumberingAfterBreak="0">
    <w:nsid w:val="309208F8"/>
    <w:multiLevelType w:val="hybridMultilevel"/>
    <w:tmpl w:val="7B528BD2"/>
    <w:lvl w:ilvl="0" w:tplc="68029414">
      <w:numFmt w:val="bullet"/>
      <w:lvlText w:val="-"/>
      <w:lvlJc w:val="left"/>
      <w:pPr>
        <w:ind w:left="153" w:hanging="116"/>
      </w:pPr>
      <w:rPr>
        <w:rFonts w:ascii="Times New Roman" w:eastAsia="Times New Roman" w:hAnsi="Times New Roman" w:cs="Times New Roman" w:hint="default"/>
        <w:w w:val="99"/>
        <w:sz w:val="20"/>
        <w:szCs w:val="20"/>
      </w:rPr>
    </w:lvl>
    <w:lvl w:ilvl="1" w:tplc="5ECC166A">
      <w:numFmt w:val="bullet"/>
      <w:lvlText w:val="•"/>
      <w:lvlJc w:val="left"/>
      <w:pPr>
        <w:ind w:left="412" w:hanging="116"/>
      </w:pPr>
      <w:rPr>
        <w:rFonts w:hint="default"/>
      </w:rPr>
    </w:lvl>
    <w:lvl w:ilvl="2" w:tplc="3252EE5C">
      <w:numFmt w:val="bullet"/>
      <w:lvlText w:val="•"/>
      <w:lvlJc w:val="left"/>
      <w:pPr>
        <w:ind w:left="665" w:hanging="116"/>
      </w:pPr>
      <w:rPr>
        <w:rFonts w:hint="default"/>
      </w:rPr>
    </w:lvl>
    <w:lvl w:ilvl="3" w:tplc="BFB87480">
      <w:numFmt w:val="bullet"/>
      <w:lvlText w:val="•"/>
      <w:lvlJc w:val="left"/>
      <w:pPr>
        <w:ind w:left="917" w:hanging="116"/>
      </w:pPr>
      <w:rPr>
        <w:rFonts w:hint="default"/>
      </w:rPr>
    </w:lvl>
    <w:lvl w:ilvl="4" w:tplc="D1BEE116">
      <w:numFmt w:val="bullet"/>
      <w:lvlText w:val="•"/>
      <w:lvlJc w:val="left"/>
      <w:pPr>
        <w:ind w:left="1170" w:hanging="116"/>
      </w:pPr>
      <w:rPr>
        <w:rFonts w:hint="default"/>
      </w:rPr>
    </w:lvl>
    <w:lvl w:ilvl="5" w:tplc="98B85FC4">
      <w:numFmt w:val="bullet"/>
      <w:lvlText w:val="•"/>
      <w:lvlJc w:val="left"/>
      <w:pPr>
        <w:ind w:left="1422" w:hanging="116"/>
      </w:pPr>
      <w:rPr>
        <w:rFonts w:hint="default"/>
      </w:rPr>
    </w:lvl>
    <w:lvl w:ilvl="6" w:tplc="3DAC681A">
      <w:numFmt w:val="bullet"/>
      <w:lvlText w:val="•"/>
      <w:lvlJc w:val="left"/>
      <w:pPr>
        <w:ind w:left="1675" w:hanging="116"/>
      </w:pPr>
      <w:rPr>
        <w:rFonts w:hint="default"/>
      </w:rPr>
    </w:lvl>
    <w:lvl w:ilvl="7" w:tplc="2160B0A8">
      <w:numFmt w:val="bullet"/>
      <w:lvlText w:val="•"/>
      <w:lvlJc w:val="left"/>
      <w:pPr>
        <w:ind w:left="1927" w:hanging="116"/>
      </w:pPr>
      <w:rPr>
        <w:rFonts w:hint="default"/>
      </w:rPr>
    </w:lvl>
    <w:lvl w:ilvl="8" w:tplc="BB84390E">
      <w:numFmt w:val="bullet"/>
      <w:lvlText w:val="•"/>
      <w:lvlJc w:val="left"/>
      <w:pPr>
        <w:ind w:left="2180" w:hanging="116"/>
      </w:pPr>
      <w:rPr>
        <w:rFonts w:hint="default"/>
      </w:rPr>
    </w:lvl>
  </w:abstractNum>
  <w:abstractNum w:abstractNumId="100" w15:restartNumberingAfterBreak="0">
    <w:nsid w:val="30D922AF"/>
    <w:multiLevelType w:val="hybridMultilevel"/>
    <w:tmpl w:val="9CF4E312"/>
    <w:lvl w:ilvl="0" w:tplc="CE8087F4">
      <w:start w:val="1"/>
      <w:numFmt w:val="decimal"/>
      <w:lvlText w:val="%1."/>
      <w:lvlJc w:val="left"/>
      <w:pPr>
        <w:ind w:left="720" w:hanging="221"/>
        <w:jc w:val="right"/>
      </w:pPr>
      <w:rPr>
        <w:rFonts w:ascii="Times New Roman" w:eastAsia="Times New Roman" w:hAnsi="Times New Roman" w:cs="Times New Roman" w:hint="default"/>
        <w:b/>
        <w:bCs/>
        <w:spacing w:val="0"/>
        <w:w w:val="99"/>
        <w:sz w:val="20"/>
        <w:szCs w:val="20"/>
      </w:rPr>
    </w:lvl>
    <w:lvl w:ilvl="1" w:tplc="14CEA788">
      <w:numFmt w:val="bullet"/>
      <w:lvlText w:val="•"/>
      <w:lvlJc w:val="left"/>
      <w:pPr>
        <w:ind w:left="1662" w:hanging="221"/>
      </w:pPr>
      <w:rPr>
        <w:rFonts w:hint="default"/>
      </w:rPr>
    </w:lvl>
    <w:lvl w:ilvl="2" w:tplc="B792EF76">
      <w:numFmt w:val="bullet"/>
      <w:lvlText w:val="•"/>
      <w:lvlJc w:val="left"/>
      <w:pPr>
        <w:ind w:left="2604" w:hanging="221"/>
      </w:pPr>
      <w:rPr>
        <w:rFonts w:hint="default"/>
      </w:rPr>
    </w:lvl>
    <w:lvl w:ilvl="3" w:tplc="30C66F46">
      <w:numFmt w:val="bullet"/>
      <w:lvlText w:val="•"/>
      <w:lvlJc w:val="left"/>
      <w:pPr>
        <w:ind w:left="3546" w:hanging="221"/>
      </w:pPr>
      <w:rPr>
        <w:rFonts w:hint="default"/>
      </w:rPr>
    </w:lvl>
    <w:lvl w:ilvl="4" w:tplc="54662680">
      <w:numFmt w:val="bullet"/>
      <w:lvlText w:val="•"/>
      <w:lvlJc w:val="left"/>
      <w:pPr>
        <w:ind w:left="4488" w:hanging="221"/>
      </w:pPr>
      <w:rPr>
        <w:rFonts w:hint="default"/>
      </w:rPr>
    </w:lvl>
    <w:lvl w:ilvl="5" w:tplc="54EC72F8">
      <w:numFmt w:val="bullet"/>
      <w:lvlText w:val="•"/>
      <w:lvlJc w:val="left"/>
      <w:pPr>
        <w:ind w:left="5430" w:hanging="221"/>
      </w:pPr>
      <w:rPr>
        <w:rFonts w:hint="default"/>
      </w:rPr>
    </w:lvl>
    <w:lvl w:ilvl="6" w:tplc="FB50C3C8">
      <w:numFmt w:val="bullet"/>
      <w:lvlText w:val="•"/>
      <w:lvlJc w:val="left"/>
      <w:pPr>
        <w:ind w:left="6372" w:hanging="221"/>
      </w:pPr>
      <w:rPr>
        <w:rFonts w:hint="default"/>
      </w:rPr>
    </w:lvl>
    <w:lvl w:ilvl="7" w:tplc="62885528">
      <w:numFmt w:val="bullet"/>
      <w:lvlText w:val="•"/>
      <w:lvlJc w:val="left"/>
      <w:pPr>
        <w:ind w:left="7314" w:hanging="221"/>
      </w:pPr>
      <w:rPr>
        <w:rFonts w:hint="default"/>
      </w:rPr>
    </w:lvl>
    <w:lvl w:ilvl="8" w:tplc="31C0F9D8">
      <w:numFmt w:val="bullet"/>
      <w:lvlText w:val="•"/>
      <w:lvlJc w:val="left"/>
      <w:pPr>
        <w:ind w:left="8256" w:hanging="221"/>
      </w:pPr>
      <w:rPr>
        <w:rFonts w:hint="default"/>
      </w:rPr>
    </w:lvl>
  </w:abstractNum>
  <w:abstractNum w:abstractNumId="101" w15:restartNumberingAfterBreak="0">
    <w:nsid w:val="3108427C"/>
    <w:multiLevelType w:val="multilevel"/>
    <w:tmpl w:val="CFC43C70"/>
    <w:lvl w:ilvl="0">
      <w:start w:val="6"/>
      <w:numFmt w:val="decimal"/>
      <w:lvlText w:val="%1"/>
      <w:lvlJc w:val="left"/>
      <w:pPr>
        <w:ind w:left="803" w:hanging="399"/>
      </w:pPr>
      <w:rPr>
        <w:rFonts w:hint="default"/>
      </w:rPr>
    </w:lvl>
    <w:lvl w:ilvl="1">
      <w:start w:val="2"/>
      <w:numFmt w:val="decimal"/>
      <w:lvlText w:val="%1.%2."/>
      <w:lvlJc w:val="left"/>
      <w:pPr>
        <w:ind w:left="803" w:hanging="399"/>
      </w:pPr>
      <w:rPr>
        <w:rFonts w:ascii="Times New Roman" w:eastAsia="Times New Roman" w:hAnsi="Times New Roman" w:cs="Times New Roman" w:hint="default"/>
        <w:b/>
        <w:bCs/>
        <w:spacing w:val="0"/>
        <w:w w:val="99"/>
        <w:sz w:val="20"/>
        <w:szCs w:val="20"/>
      </w:rPr>
    </w:lvl>
    <w:lvl w:ilvl="2">
      <w:start w:val="1"/>
      <w:numFmt w:val="decimal"/>
      <w:lvlText w:val="%1.%2.%3."/>
      <w:lvlJc w:val="left"/>
      <w:pPr>
        <w:ind w:left="947" w:hanging="550"/>
      </w:pPr>
      <w:rPr>
        <w:rFonts w:ascii="Times New Roman" w:eastAsia="Times New Roman" w:hAnsi="Times New Roman" w:cs="Times New Roman" w:hint="default"/>
        <w:b/>
        <w:bCs/>
        <w:spacing w:val="0"/>
        <w:w w:val="99"/>
        <w:sz w:val="20"/>
        <w:szCs w:val="20"/>
      </w:rPr>
    </w:lvl>
    <w:lvl w:ilvl="3">
      <w:numFmt w:val="bullet"/>
      <w:lvlText w:val="•"/>
      <w:lvlJc w:val="left"/>
      <w:pPr>
        <w:ind w:left="2984" w:hanging="550"/>
      </w:pPr>
      <w:rPr>
        <w:rFonts w:hint="default"/>
      </w:rPr>
    </w:lvl>
    <w:lvl w:ilvl="4">
      <w:numFmt w:val="bullet"/>
      <w:lvlText w:val="•"/>
      <w:lvlJc w:val="left"/>
      <w:pPr>
        <w:ind w:left="4006" w:hanging="550"/>
      </w:pPr>
      <w:rPr>
        <w:rFonts w:hint="default"/>
      </w:rPr>
    </w:lvl>
    <w:lvl w:ilvl="5">
      <w:numFmt w:val="bullet"/>
      <w:lvlText w:val="•"/>
      <w:lvlJc w:val="left"/>
      <w:pPr>
        <w:ind w:left="5028" w:hanging="550"/>
      </w:pPr>
      <w:rPr>
        <w:rFonts w:hint="default"/>
      </w:rPr>
    </w:lvl>
    <w:lvl w:ilvl="6">
      <w:numFmt w:val="bullet"/>
      <w:lvlText w:val="•"/>
      <w:lvlJc w:val="left"/>
      <w:pPr>
        <w:ind w:left="6051" w:hanging="550"/>
      </w:pPr>
      <w:rPr>
        <w:rFonts w:hint="default"/>
      </w:rPr>
    </w:lvl>
    <w:lvl w:ilvl="7">
      <w:numFmt w:val="bullet"/>
      <w:lvlText w:val="•"/>
      <w:lvlJc w:val="left"/>
      <w:pPr>
        <w:ind w:left="7073" w:hanging="550"/>
      </w:pPr>
      <w:rPr>
        <w:rFonts w:hint="default"/>
      </w:rPr>
    </w:lvl>
    <w:lvl w:ilvl="8">
      <w:numFmt w:val="bullet"/>
      <w:lvlText w:val="•"/>
      <w:lvlJc w:val="left"/>
      <w:pPr>
        <w:ind w:left="8095" w:hanging="550"/>
      </w:pPr>
      <w:rPr>
        <w:rFonts w:hint="default"/>
      </w:rPr>
    </w:lvl>
  </w:abstractNum>
  <w:abstractNum w:abstractNumId="102" w15:restartNumberingAfterBreak="0">
    <w:nsid w:val="31B81F96"/>
    <w:multiLevelType w:val="multilevel"/>
    <w:tmpl w:val="FD5C72FA"/>
    <w:lvl w:ilvl="0">
      <w:start w:val="1"/>
      <w:numFmt w:val="decimal"/>
      <w:lvlText w:val="%1."/>
      <w:lvlJc w:val="left"/>
      <w:pPr>
        <w:ind w:left="679" w:hanging="274"/>
      </w:pPr>
      <w:rPr>
        <w:rFonts w:ascii="Times New Roman" w:eastAsia="Times New Roman" w:hAnsi="Times New Roman" w:cs="Times New Roman" w:hint="default"/>
        <w:b/>
        <w:bCs/>
        <w:w w:val="100"/>
        <w:sz w:val="22"/>
        <w:szCs w:val="22"/>
      </w:rPr>
    </w:lvl>
    <w:lvl w:ilvl="1">
      <w:start w:val="1"/>
      <w:numFmt w:val="decimal"/>
      <w:lvlText w:val="%1.%2."/>
      <w:lvlJc w:val="left"/>
      <w:pPr>
        <w:ind w:left="804" w:hanging="399"/>
      </w:pPr>
      <w:rPr>
        <w:rFonts w:ascii="Times New Roman" w:eastAsia="Times New Roman" w:hAnsi="Times New Roman" w:cs="Times New Roman" w:hint="default"/>
        <w:b/>
        <w:bCs/>
        <w:spacing w:val="0"/>
        <w:w w:val="99"/>
        <w:sz w:val="20"/>
        <w:szCs w:val="20"/>
      </w:rPr>
    </w:lvl>
    <w:lvl w:ilvl="2">
      <w:start w:val="1"/>
      <w:numFmt w:val="decimal"/>
      <w:lvlText w:val="%1.%2.%3."/>
      <w:lvlJc w:val="left"/>
      <w:pPr>
        <w:ind w:left="948" w:hanging="550"/>
      </w:pPr>
      <w:rPr>
        <w:rFonts w:ascii="Times New Roman" w:eastAsia="Times New Roman" w:hAnsi="Times New Roman" w:cs="Times New Roman" w:hint="default"/>
        <w:b/>
        <w:bCs/>
        <w:spacing w:val="0"/>
        <w:w w:val="99"/>
        <w:sz w:val="20"/>
        <w:szCs w:val="20"/>
      </w:rPr>
    </w:lvl>
    <w:lvl w:ilvl="3">
      <w:numFmt w:val="bullet"/>
      <w:lvlText w:val="•"/>
      <w:lvlJc w:val="left"/>
      <w:pPr>
        <w:ind w:left="2090" w:hanging="550"/>
      </w:pPr>
      <w:rPr>
        <w:rFonts w:hint="default"/>
      </w:rPr>
    </w:lvl>
    <w:lvl w:ilvl="4">
      <w:numFmt w:val="bullet"/>
      <w:lvlText w:val="•"/>
      <w:lvlJc w:val="left"/>
      <w:pPr>
        <w:ind w:left="3240" w:hanging="550"/>
      </w:pPr>
      <w:rPr>
        <w:rFonts w:hint="default"/>
      </w:rPr>
    </w:lvl>
    <w:lvl w:ilvl="5">
      <w:numFmt w:val="bullet"/>
      <w:lvlText w:val="•"/>
      <w:lvlJc w:val="left"/>
      <w:pPr>
        <w:ind w:left="4390" w:hanging="550"/>
      </w:pPr>
      <w:rPr>
        <w:rFonts w:hint="default"/>
      </w:rPr>
    </w:lvl>
    <w:lvl w:ilvl="6">
      <w:numFmt w:val="bullet"/>
      <w:lvlText w:val="•"/>
      <w:lvlJc w:val="left"/>
      <w:pPr>
        <w:ind w:left="5540" w:hanging="550"/>
      </w:pPr>
      <w:rPr>
        <w:rFonts w:hint="default"/>
      </w:rPr>
    </w:lvl>
    <w:lvl w:ilvl="7">
      <w:numFmt w:val="bullet"/>
      <w:lvlText w:val="•"/>
      <w:lvlJc w:val="left"/>
      <w:pPr>
        <w:ind w:left="6690" w:hanging="550"/>
      </w:pPr>
      <w:rPr>
        <w:rFonts w:hint="default"/>
      </w:rPr>
    </w:lvl>
    <w:lvl w:ilvl="8">
      <w:numFmt w:val="bullet"/>
      <w:lvlText w:val="•"/>
      <w:lvlJc w:val="left"/>
      <w:pPr>
        <w:ind w:left="7840" w:hanging="550"/>
      </w:pPr>
      <w:rPr>
        <w:rFonts w:hint="default"/>
      </w:rPr>
    </w:lvl>
  </w:abstractNum>
  <w:abstractNum w:abstractNumId="103" w15:restartNumberingAfterBreak="0">
    <w:nsid w:val="32EF2C5A"/>
    <w:multiLevelType w:val="hybridMultilevel"/>
    <w:tmpl w:val="7D6405A8"/>
    <w:lvl w:ilvl="0" w:tplc="72AA5150">
      <w:numFmt w:val="bullet"/>
      <w:lvlText w:val="-"/>
      <w:lvlJc w:val="left"/>
      <w:pPr>
        <w:ind w:left="1118" w:hanging="348"/>
      </w:pPr>
      <w:rPr>
        <w:rFonts w:ascii="Times New Roman" w:eastAsia="Times New Roman" w:hAnsi="Times New Roman" w:cs="Times New Roman" w:hint="default"/>
        <w:w w:val="99"/>
        <w:sz w:val="20"/>
        <w:szCs w:val="20"/>
      </w:rPr>
    </w:lvl>
    <w:lvl w:ilvl="1" w:tplc="C66E07CA">
      <w:numFmt w:val="bullet"/>
      <w:lvlText w:val="•"/>
      <w:lvlJc w:val="left"/>
      <w:pPr>
        <w:ind w:left="2022" w:hanging="348"/>
      </w:pPr>
      <w:rPr>
        <w:rFonts w:hint="default"/>
      </w:rPr>
    </w:lvl>
    <w:lvl w:ilvl="2" w:tplc="3E70C340">
      <w:numFmt w:val="bullet"/>
      <w:lvlText w:val="•"/>
      <w:lvlJc w:val="left"/>
      <w:pPr>
        <w:ind w:left="2924" w:hanging="348"/>
      </w:pPr>
      <w:rPr>
        <w:rFonts w:hint="default"/>
      </w:rPr>
    </w:lvl>
    <w:lvl w:ilvl="3" w:tplc="2AEE4924">
      <w:numFmt w:val="bullet"/>
      <w:lvlText w:val="•"/>
      <w:lvlJc w:val="left"/>
      <w:pPr>
        <w:ind w:left="3826" w:hanging="348"/>
      </w:pPr>
      <w:rPr>
        <w:rFonts w:hint="default"/>
      </w:rPr>
    </w:lvl>
    <w:lvl w:ilvl="4" w:tplc="501A5744">
      <w:numFmt w:val="bullet"/>
      <w:lvlText w:val="•"/>
      <w:lvlJc w:val="left"/>
      <w:pPr>
        <w:ind w:left="4728" w:hanging="348"/>
      </w:pPr>
      <w:rPr>
        <w:rFonts w:hint="default"/>
      </w:rPr>
    </w:lvl>
    <w:lvl w:ilvl="5" w:tplc="4E72EBD8">
      <w:numFmt w:val="bullet"/>
      <w:lvlText w:val="•"/>
      <w:lvlJc w:val="left"/>
      <w:pPr>
        <w:ind w:left="5630" w:hanging="348"/>
      </w:pPr>
      <w:rPr>
        <w:rFonts w:hint="default"/>
      </w:rPr>
    </w:lvl>
    <w:lvl w:ilvl="6" w:tplc="576E865E">
      <w:numFmt w:val="bullet"/>
      <w:lvlText w:val="•"/>
      <w:lvlJc w:val="left"/>
      <w:pPr>
        <w:ind w:left="6532" w:hanging="348"/>
      </w:pPr>
      <w:rPr>
        <w:rFonts w:hint="default"/>
      </w:rPr>
    </w:lvl>
    <w:lvl w:ilvl="7" w:tplc="35DE0FD6">
      <w:numFmt w:val="bullet"/>
      <w:lvlText w:val="•"/>
      <w:lvlJc w:val="left"/>
      <w:pPr>
        <w:ind w:left="7434" w:hanging="348"/>
      </w:pPr>
      <w:rPr>
        <w:rFonts w:hint="default"/>
      </w:rPr>
    </w:lvl>
    <w:lvl w:ilvl="8" w:tplc="D004AC30">
      <w:numFmt w:val="bullet"/>
      <w:lvlText w:val="•"/>
      <w:lvlJc w:val="left"/>
      <w:pPr>
        <w:ind w:left="8336" w:hanging="348"/>
      </w:pPr>
      <w:rPr>
        <w:rFonts w:hint="default"/>
      </w:rPr>
    </w:lvl>
  </w:abstractNum>
  <w:abstractNum w:abstractNumId="104" w15:restartNumberingAfterBreak="0">
    <w:nsid w:val="32FE7796"/>
    <w:multiLevelType w:val="hybridMultilevel"/>
    <w:tmpl w:val="09B0FC02"/>
    <w:lvl w:ilvl="0" w:tplc="83721F10">
      <w:numFmt w:val="bullet"/>
      <w:lvlText w:val=""/>
      <w:lvlJc w:val="left"/>
      <w:pPr>
        <w:ind w:left="825" w:hanging="360"/>
      </w:pPr>
      <w:rPr>
        <w:rFonts w:ascii="Symbol" w:eastAsia="Symbol" w:hAnsi="Symbol" w:cs="Symbol" w:hint="default"/>
        <w:w w:val="99"/>
        <w:sz w:val="20"/>
        <w:szCs w:val="20"/>
      </w:rPr>
    </w:lvl>
    <w:lvl w:ilvl="1" w:tplc="0100B06E">
      <w:numFmt w:val="bullet"/>
      <w:lvlText w:val="•"/>
      <w:lvlJc w:val="left"/>
      <w:pPr>
        <w:ind w:left="1752" w:hanging="360"/>
      </w:pPr>
      <w:rPr>
        <w:rFonts w:hint="default"/>
      </w:rPr>
    </w:lvl>
    <w:lvl w:ilvl="2" w:tplc="F36AB78C">
      <w:numFmt w:val="bullet"/>
      <w:lvlText w:val="•"/>
      <w:lvlJc w:val="left"/>
      <w:pPr>
        <w:ind w:left="2684" w:hanging="360"/>
      </w:pPr>
      <w:rPr>
        <w:rFonts w:hint="default"/>
      </w:rPr>
    </w:lvl>
    <w:lvl w:ilvl="3" w:tplc="0D04D55C">
      <w:numFmt w:val="bullet"/>
      <w:lvlText w:val="•"/>
      <w:lvlJc w:val="left"/>
      <w:pPr>
        <w:ind w:left="3616" w:hanging="360"/>
      </w:pPr>
      <w:rPr>
        <w:rFonts w:hint="default"/>
      </w:rPr>
    </w:lvl>
    <w:lvl w:ilvl="4" w:tplc="C7B86CA8">
      <w:numFmt w:val="bullet"/>
      <w:lvlText w:val="•"/>
      <w:lvlJc w:val="left"/>
      <w:pPr>
        <w:ind w:left="4548" w:hanging="360"/>
      </w:pPr>
      <w:rPr>
        <w:rFonts w:hint="default"/>
      </w:rPr>
    </w:lvl>
    <w:lvl w:ilvl="5" w:tplc="FACE6D18">
      <w:numFmt w:val="bullet"/>
      <w:lvlText w:val="•"/>
      <w:lvlJc w:val="left"/>
      <w:pPr>
        <w:ind w:left="5480" w:hanging="360"/>
      </w:pPr>
      <w:rPr>
        <w:rFonts w:hint="default"/>
      </w:rPr>
    </w:lvl>
    <w:lvl w:ilvl="6" w:tplc="A2924776">
      <w:numFmt w:val="bullet"/>
      <w:lvlText w:val="•"/>
      <w:lvlJc w:val="left"/>
      <w:pPr>
        <w:ind w:left="6412" w:hanging="360"/>
      </w:pPr>
      <w:rPr>
        <w:rFonts w:hint="default"/>
      </w:rPr>
    </w:lvl>
    <w:lvl w:ilvl="7" w:tplc="E49CB9E4">
      <w:numFmt w:val="bullet"/>
      <w:lvlText w:val="•"/>
      <w:lvlJc w:val="left"/>
      <w:pPr>
        <w:ind w:left="7344" w:hanging="360"/>
      </w:pPr>
      <w:rPr>
        <w:rFonts w:hint="default"/>
      </w:rPr>
    </w:lvl>
    <w:lvl w:ilvl="8" w:tplc="FBB261DA">
      <w:numFmt w:val="bullet"/>
      <w:lvlText w:val="•"/>
      <w:lvlJc w:val="left"/>
      <w:pPr>
        <w:ind w:left="8276" w:hanging="360"/>
      </w:pPr>
      <w:rPr>
        <w:rFonts w:hint="default"/>
      </w:rPr>
    </w:lvl>
  </w:abstractNum>
  <w:abstractNum w:abstractNumId="105" w15:restartNumberingAfterBreak="0">
    <w:nsid w:val="33946A99"/>
    <w:multiLevelType w:val="hybridMultilevel"/>
    <w:tmpl w:val="913C3922"/>
    <w:lvl w:ilvl="0" w:tplc="4934DE6A">
      <w:start w:val="1"/>
      <w:numFmt w:val="decimal"/>
      <w:lvlText w:val="%1."/>
      <w:lvlJc w:val="left"/>
      <w:pPr>
        <w:ind w:left="720" w:hanging="221"/>
        <w:jc w:val="right"/>
      </w:pPr>
      <w:rPr>
        <w:rFonts w:ascii="Times New Roman" w:eastAsia="Times New Roman" w:hAnsi="Times New Roman" w:cs="Times New Roman" w:hint="default"/>
        <w:b/>
        <w:bCs/>
        <w:spacing w:val="0"/>
        <w:w w:val="99"/>
        <w:sz w:val="20"/>
        <w:szCs w:val="20"/>
      </w:rPr>
    </w:lvl>
    <w:lvl w:ilvl="1" w:tplc="1020E226">
      <w:numFmt w:val="bullet"/>
      <w:lvlText w:val="•"/>
      <w:lvlJc w:val="left"/>
      <w:pPr>
        <w:ind w:left="1662" w:hanging="221"/>
      </w:pPr>
      <w:rPr>
        <w:rFonts w:hint="default"/>
      </w:rPr>
    </w:lvl>
    <w:lvl w:ilvl="2" w:tplc="550299A0">
      <w:numFmt w:val="bullet"/>
      <w:lvlText w:val="•"/>
      <w:lvlJc w:val="left"/>
      <w:pPr>
        <w:ind w:left="2604" w:hanging="221"/>
      </w:pPr>
      <w:rPr>
        <w:rFonts w:hint="default"/>
      </w:rPr>
    </w:lvl>
    <w:lvl w:ilvl="3" w:tplc="F47AB00C">
      <w:numFmt w:val="bullet"/>
      <w:lvlText w:val="•"/>
      <w:lvlJc w:val="left"/>
      <w:pPr>
        <w:ind w:left="3546" w:hanging="221"/>
      </w:pPr>
      <w:rPr>
        <w:rFonts w:hint="default"/>
      </w:rPr>
    </w:lvl>
    <w:lvl w:ilvl="4" w:tplc="2AA2F8FA">
      <w:numFmt w:val="bullet"/>
      <w:lvlText w:val="•"/>
      <w:lvlJc w:val="left"/>
      <w:pPr>
        <w:ind w:left="4488" w:hanging="221"/>
      </w:pPr>
      <w:rPr>
        <w:rFonts w:hint="default"/>
      </w:rPr>
    </w:lvl>
    <w:lvl w:ilvl="5" w:tplc="1D3C0C38">
      <w:numFmt w:val="bullet"/>
      <w:lvlText w:val="•"/>
      <w:lvlJc w:val="left"/>
      <w:pPr>
        <w:ind w:left="5430" w:hanging="221"/>
      </w:pPr>
      <w:rPr>
        <w:rFonts w:hint="default"/>
      </w:rPr>
    </w:lvl>
    <w:lvl w:ilvl="6" w:tplc="2A706074">
      <w:numFmt w:val="bullet"/>
      <w:lvlText w:val="•"/>
      <w:lvlJc w:val="left"/>
      <w:pPr>
        <w:ind w:left="6372" w:hanging="221"/>
      </w:pPr>
      <w:rPr>
        <w:rFonts w:hint="default"/>
      </w:rPr>
    </w:lvl>
    <w:lvl w:ilvl="7" w:tplc="C700D7F2">
      <w:numFmt w:val="bullet"/>
      <w:lvlText w:val="•"/>
      <w:lvlJc w:val="left"/>
      <w:pPr>
        <w:ind w:left="7314" w:hanging="221"/>
      </w:pPr>
      <w:rPr>
        <w:rFonts w:hint="default"/>
      </w:rPr>
    </w:lvl>
    <w:lvl w:ilvl="8" w:tplc="F6DAC564">
      <w:numFmt w:val="bullet"/>
      <w:lvlText w:val="•"/>
      <w:lvlJc w:val="left"/>
      <w:pPr>
        <w:ind w:left="8256" w:hanging="221"/>
      </w:pPr>
      <w:rPr>
        <w:rFonts w:hint="default"/>
      </w:rPr>
    </w:lvl>
  </w:abstractNum>
  <w:abstractNum w:abstractNumId="106" w15:restartNumberingAfterBreak="0">
    <w:nsid w:val="34E97EAF"/>
    <w:multiLevelType w:val="hybridMultilevel"/>
    <w:tmpl w:val="9C96C740"/>
    <w:lvl w:ilvl="0" w:tplc="8968F330">
      <w:start w:val="1"/>
      <w:numFmt w:val="lowerLetter"/>
      <w:lvlText w:val="%1)"/>
      <w:lvlJc w:val="left"/>
      <w:pPr>
        <w:ind w:left="825" w:hanging="360"/>
      </w:pPr>
      <w:rPr>
        <w:rFonts w:ascii="Times New Roman" w:eastAsia="Times New Roman" w:hAnsi="Times New Roman" w:cs="Times New Roman" w:hint="default"/>
        <w:b/>
        <w:bCs/>
        <w:i/>
        <w:spacing w:val="0"/>
        <w:w w:val="99"/>
        <w:sz w:val="20"/>
        <w:szCs w:val="20"/>
      </w:rPr>
    </w:lvl>
    <w:lvl w:ilvl="1" w:tplc="2CFAE7C8">
      <w:numFmt w:val="bullet"/>
      <w:lvlText w:val="•"/>
      <w:lvlJc w:val="left"/>
      <w:pPr>
        <w:ind w:left="1752" w:hanging="360"/>
      </w:pPr>
      <w:rPr>
        <w:rFonts w:hint="default"/>
      </w:rPr>
    </w:lvl>
    <w:lvl w:ilvl="2" w:tplc="91DA056E">
      <w:numFmt w:val="bullet"/>
      <w:lvlText w:val="•"/>
      <w:lvlJc w:val="left"/>
      <w:pPr>
        <w:ind w:left="2684" w:hanging="360"/>
      </w:pPr>
      <w:rPr>
        <w:rFonts w:hint="default"/>
      </w:rPr>
    </w:lvl>
    <w:lvl w:ilvl="3" w:tplc="ADE6F5A0">
      <w:numFmt w:val="bullet"/>
      <w:lvlText w:val="•"/>
      <w:lvlJc w:val="left"/>
      <w:pPr>
        <w:ind w:left="3616" w:hanging="360"/>
      </w:pPr>
      <w:rPr>
        <w:rFonts w:hint="default"/>
      </w:rPr>
    </w:lvl>
    <w:lvl w:ilvl="4" w:tplc="ACACCFE6">
      <w:numFmt w:val="bullet"/>
      <w:lvlText w:val="•"/>
      <w:lvlJc w:val="left"/>
      <w:pPr>
        <w:ind w:left="4548" w:hanging="360"/>
      </w:pPr>
      <w:rPr>
        <w:rFonts w:hint="default"/>
      </w:rPr>
    </w:lvl>
    <w:lvl w:ilvl="5" w:tplc="62D62B8C">
      <w:numFmt w:val="bullet"/>
      <w:lvlText w:val="•"/>
      <w:lvlJc w:val="left"/>
      <w:pPr>
        <w:ind w:left="5480" w:hanging="360"/>
      </w:pPr>
      <w:rPr>
        <w:rFonts w:hint="default"/>
      </w:rPr>
    </w:lvl>
    <w:lvl w:ilvl="6" w:tplc="E87EE7BE">
      <w:numFmt w:val="bullet"/>
      <w:lvlText w:val="•"/>
      <w:lvlJc w:val="left"/>
      <w:pPr>
        <w:ind w:left="6412" w:hanging="360"/>
      </w:pPr>
      <w:rPr>
        <w:rFonts w:hint="default"/>
      </w:rPr>
    </w:lvl>
    <w:lvl w:ilvl="7" w:tplc="FE521854">
      <w:numFmt w:val="bullet"/>
      <w:lvlText w:val="•"/>
      <w:lvlJc w:val="left"/>
      <w:pPr>
        <w:ind w:left="7344" w:hanging="360"/>
      </w:pPr>
      <w:rPr>
        <w:rFonts w:hint="default"/>
      </w:rPr>
    </w:lvl>
    <w:lvl w:ilvl="8" w:tplc="C742AAFE">
      <w:numFmt w:val="bullet"/>
      <w:lvlText w:val="•"/>
      <w:lvlJc w:val="left"/>
      <w:pPr>
        <w:ind w:left="8276" w:hanging="360"/>
      </w:pPr>
      <w:rPr>
        <w:rFonts w:hint="default"/>
      </w:rPr>
    </w:lvl>
  </w:abstractNum>
  <w:abstractNum w:abstractNumId="107" w15:restartNumberingAfterBreak="0">
    <w:nsid w:val="355C58EB"/>
    <w:multiLevelType w:val="multilevel"/>
    <w:tmpl w:val="64102C6E"/>
    <w:lvl w:ilvl="0">
      <w:start w:val="1"/>
      <w:numFmt w:val="decimal"/>
      <w:lvlText w:val="%1."/>
      <w:lvlJc w:val="left"/>
      <w:pPr>
        <w:ind w:left="655" w:hanging="250"/>
      </w:pPr>
      <w:rPr>
        <w:rFonts w:ascii="Times New Roman" w:eastAsia="Times New Roman" w:hAnsi="Times New Roman" w:cs="Times New Roman" w:hint="default"/>
        <w:b/>
        <w:bCs/>
        <w:spacing w:val="0"/>
        <w:w w:val="99"/>
        <w:sz w:val="20"/>
        <w:szCs w:val="20"/>
      </w:rPr>
    </w:lvl>
    <w:lvl w:ilvl="1">
      <w:start w:val="1"/>
      <w:numFmt w:val="decimal"/>
      <w:lvlText w:val="%1.%2."/>
      <w:lvlJc w:val="left"/>
      <w:pPr>
        <w:ind w:left="804" w:hanging="399"/>
      </w:pPr>
      <w:rPr>
        <w:rFonts w:ascii="Times New Roman" w:eastAsia="Times New Roman" w:hAnsi="Times New Roman" w:cs="Times New Roman" w:hint="default"/>
        <w:b/>
        <w:bCs/>
        <w:spacing w:val="0"/>
        <w:w w:val="99"/>
        <w:sz w:val="20"/>
        <w:szCs w:val="20"/>
      </w:rPr>
    </w:lvl>
    <w:lvl w:ilvl="2">
      <w:start w:val="1"/>
      <w:numFmt w:val="decimal"/>
      <w:lvlText w:val="%1.%2.%3."/>
      <w:lvlJc w:val="left"/>
      <w:pPr>
        <w:ind w:left="948" w:hanging="550"/>
      </w:pPr>
      <w:rPr>
        <w:rFonts w:ascii="Times New Roman" w:eastAsia="Times New Roman" w:hAnsi="Times New Roman" w:cs="Times New Roman" w:hint="default"/>
        <w:b/>
        <w:bCs/>
        <w:spacing w:val="0"/>
        <w:w w:val="99"/>
        <w:sz w:val="20"/>
        <w:szCs w:val="20"/>
      </w:rPr>
    </w:lvl>
    <w:lvl w:ilvl="3">
      <w:start w:val="1"/>
      <w:numFmt w:val="lowerLetter"/>
      <w:lvlText w:val="%4)"/>
      <w:lvlJc w:val="left"/>
      <w:pPr>
        <w:ind w:left="1118" w:hanging="360"/>
      </w:pPr>
      <w:rPr>
        <w:rFonts w:ascii="Times New Roman" w:eastAsia="Times New Roman" w:hAnsi="Times New Roman" w:cs="Times New Roman" w:hint="default"/>
        <w:w w:val="99"/>
        <w:sz w:val="20"/>
        <w:szCs w:val="20"/>
      </w:rPr>
    </w:lvl>
    <w:lvl w:ilvl="4">
      <w:numFmt w:val="bullet"/>
      <w:lvlText w:val="•"/>
      <w:lvlJc w:val="left"/>
      <w:pPr>
        <w:ind w:left="1120" w:hanging="360"/>
      </w:pPr>
      <w:rPr>
        <w:rFonts w:hint="default"/>
      </w:rPr>
    </w:lvl>
    <w:lvl w:ilvl="5">
      <w:numFmt w:val="bullet"/>
      <w:lvlText w:val="•"/>
      <w:lvlJc w:val="left"/>
      <w:pPr>
        <w:ind w:left="2623" w:hanging="360"/>
      </w:pPr>
      <w:rPr>
        <w:rFonts w:hint="default"/>
      </w:rPr>
    </w:lvl>
    <w:lvl w:ilvl="6">
      <w:numFmt w:val="bullet"/>
      <w:lvlText w:val="•"/>
      <w:lvlJc w:val="left"/>
      <w:pPr>
        <w:ind w:left="4126" w:hanging="360"/>
      </w:pPr>
      <w:rPr>
        <w:rFonts w:hint="default"/>
      </w:rPr>
    </w:lvl>
    <w:lvl w:ilvl="7">
      <w:numFmt w:val="bullet"/>
      <w:lvlText w:val="•"/>
      <w:lvlJc w:val="left"/>
      <w:pPr>
        <w:ind w:left="5630" w:hanging="360"/>
      </w:pPr>
      <w:rPr>
        <w:rFonts w:hint="default"/>
      </w:rPr>
    </w:lvl>
    <w:lvl w:ilvl="8">
      <w:numFmt w:val="bullet"/>
      <w:lvlText w:val="•"/>
      <w:lvlJc w:val="left"/>
      <w:pPr>
        <w:ind w:left="7133" w:hanging="360"/>
      </w:pPr>
      <w:rPr>
        <w:rFonts w:hint="default"/>
      </w:rPr>
    </w:lvl>
  </w:abstractNum>
  <w:abstractNum w:abstractNumId="108" w15:restartNumberingAfterBreak="0">
    <w:nsid w:val="360D5485"/>
    <w:multiLevelType w:val="hybridMultilevel"/>
    <w:tmpl w:val="76BEDE82"/>
    <w:lvl w:ilvl="0" w:tplc="B616E620">
      <w:numFmt w:val="bullet"/>
      <w:lvlText w:val=""/>
      <w:lvlJc w:val="left"/>
      <w:pPr>
        <w:ind w:left="825" w:hanging="360"/>
      </w:pPr>
      <w:rPr>
        <w:rFonts w:ascii="Wingdings" w:eastAsia="Wingdings" w:hAnsi="Wingdings" w:cs="Wingdings" w:hint="default"/>
        <w:w w:val="99"/>
        <w:sz w:val="20"/>
        <w:szCs w:val="20"/>
      </w:rPr>
    </w:lvl>
    <w:lvl w:ilvl="1" w:tplc="116A756E">
      <w:numFmt w:val="bullet"/>
      <w:lvlText w:val="o"/>
      <w:lvlJc w:val="left"/>
      <w:pPr>
        <w:ind w:left="1106" w:hanging="348"/>
      </w:pPr>
      <w:rPr>
        <w:rFonts w:ascii="CourierPS" w:eastAsia="CourierPS" w:hAnsi="CourierPS" w:cs="CourierPS" w:hint="default"/>
        <w:w w:val="99"/>
        <w:sz w:val="20"/>
        <w:szCs w:val="20"/>
      </w:rPr>
    </w:lvl>
    <w:lvl w:ilvl="2" w:tplc="9DAE9720">
      <w:numFmt w:val="bullet"/>
      <w:lvlText w:val="•"/>
      <w:lvlJc w:val="left"/>
      <w:pPr>
        <w:ind w:left="2104" w:hanging="348"/>
      </w:pPr>
      <w:rPr>
        <w:rFonts w:hint="default"/>
      </w:rPr>
    </w:lvl>
    <w:lvl w:ilvl="3" w:tplc="523C2FF8">
      <w:numFmt w:val="bullet"/>
      <w:lvlText w:val="•"/>
      <w:lvlJc w:val="left"/>
      <w:pPr>
        <w:ind w:left="3108" w:hanging="348"/>
      </w:pPr>
      <w:rPr>
        <w:rFonts w:hint="default"/>
      </w:rPr>
    </w:lvl>
    <w:lvl w:ilvl="4" w:tplc="A6467930">
      <w:numFmt w:val="bullet"/>
      <w:lvlText w:val="•"/>
      <w:lvlJc w:val="left"/>
      <w:pPr>
        <w:ind w:left="4113" w:hanging="348"/>
      </w:pPr>
      <w:rPr>
        <w:rFonts w:hint="default"/>
      </w:rPr>
    </w:lvl>
    <w:lvl w:ilvl="5" w:tplc="A8625262">
      <w:numFmt w:val="bullet"/>
      <w:lvlText w:val="•"/>
      <w:lvlJc w:val="left"/>
      <w:pPr>
        <w:ind w:left="5117" w:hanging="348"/>
      </w:pPr>
      <w:rPr>
        <w:rFonts w:hint="default"/>
      </w:rPr>
    </w:lvl>
    <w:lvl w:ilvl="6" w:tplc="EA08FCB0">
      <w:numFmt w:val="bullet"/>
      <w:lvlText w:val="•"/>
      <w:lvlJc w:val="left"/>
      <w:pPr>
        <w:ind w:left="6122" w:hanging="348"/>
      </w:pPr>
      <w:rPr>
        <w:rFonts w:hint="default"/>
      </w:rPr>
    </w:lvl>
    <w:lvl w:ilvl="7" w:tplc="7C88FF02">
      <w:numFmt w:val="bullet"/>
      <w:lvlText w:val="•"/>
      <w:lvlJc w:val="left"/>
      <w:pPr>
        <w:ind w:left="7126" w:hanging="348"/>
      </w:pPr>
      <w:rPr>
        <w:rFonts w:hint="default"/>
      </w:rPr>
    </w:lvl>
    <w:lvl w:ilvl="8" w:tplc="7A4AF3CC">
      <w:numFmt w:val="bullet"/>
      <w:lvlText w:val="•"/>
      <w:lvlJc w:val="left"/>
      <w:pPr>
        <w:ind w:left="8131" w:hanging="348"/>
      </w:pPr>
      <w:rPr>
        <w:rFonts w:hint="default"/>
      </w:rPr>
    </w:lvl>
  </w:abstractNum>
  <w:abstractNum w:abstractNumId="109" w15:restartNumberingAfterBreak="0">
    <w:nsid w:val="36812F00"/>
    <w:multiLevelType w:val="hybridMultilevel"/>
    <w:tmpl w:val="7C6227E4"/>
    <w:lvl w:ilvl="0" w:tplc="9BBE7178">
      <w:numFmt w:val="bullet"/>
      <w:lvlText w:val=""/>
      <w:lvlJc w:val="left"/>
      <w:pPr>
        <w:ind w:left="1118" w:hanging="348"/>
      </w:pPr>
      <w:rPr>
        <w:rFonts w:ascii="Symbol" w:eastAsia="Symbol" w:hAnsi="Symbol" w:cs="Symbol" w:hint="default"/>
        <w:w w:val="99"/>
        <w:sz w:val="20"/>
        <w:szCs w:val="20"/>
      </w:rPr>
    </w:lvl>
    <w:lvl w:ilvl="1" w:tplc="89C499EA">
      <w:numFmt w:val="bullet"/>
      <w:lvlText w:val="o"/>
      <w:lvlJc w:val="left"/>
      <w:pPr>
        <w:ind w:left="1838" w:hanging="360"/>
      </w:pPr>
      <w:rPr>
        <w:rFonts w:ascii="CourierPS" w:eastAsia="CourierPS" w:hAnsi="CourierPS" w:cs="CourierPS" w:hint="default"/>
        <w:w w:val="99"/>
        <w:sz w:val="20"/>
        <w:szCs w:val="20"/>
      </w:rPr>
    </w:lvl>
    <w:lvl w:ilvl="2" w:tplc="398ACF7C">
      <w:numFmt w:val="bullet"/>
      <w:lvlText w:val="•"/>
      <w:lvlJc w:val="left"/>
      <w:pPr>
        <w:ind w:left="2762" w:hanging="360"/>
      </w:pPr>
      <w:rPr>
        <w:rFonts w:hint="default"/>
      </w:rPr>
    </w:lvl>
    <w:lvl w:ilvl="3" w:tplc="51BAA2FC">
      <w:numFmt w:val="bullet"/>
      <w:lvlText w:val="•"/>
      <w:lvlJc w:val="left"/>
      <w:pPr>
        <w:ind w:left="3684" w:hanging="360"/>
      </w:pPr>
      <w:rPr>
        <w:rFonts w:hint="default"/>
      </w:rPr>
    </w:lvl>
    <w:lvl w:ilvl="4" w:tplc="1206B8EC">
      <w:numFmt w:val="bullet"/>
      <w:lvlText w:val="•"/>
      <w:lvlJc w:val="left"/>
      <w:pPr>
        <w:ind w:left="4606" w:hanging="360"/>
      </w:pPr>
      <w:rPr>
        <w:rFonts w:hint="default"/>
      </w:rPr>
    </w:lvl>
    <w:lvl w:ilvl="5" w:tplc="C99057EE">
      <w:numFmt w:val="bullet"/>
      <w:lvlText w:val="•"/>
      <w:lvlJc w:val="left"/>
      <w:pPr>
        <w:ind w:left="5528" w:hanging="360"/>
      </w:pPr>
      <w:rPr>
        <w:rFonts w:hint="default"/>
      </w:rPr>
    </w:lvl>
    <w:lvl w:ilvl="6" w:tplc="C0AE6A6C">
      <w:numFmt w:val="bullet"/>
      <w:lvlText w:val="•"/>
      <w:lvlJc w:val="left"/>
      <w:pPr>
        <w:ind w:left="6451" w:hanging="360"/>
      </w:pPr>
      <w:rPr>
        <w:rFonts w:hint="default"/>
      </w:rPr>
    </w:lvl>
    <w:lvl w:ilvl="7" w:tplc="07C45AB8">
      <w:numFmt w:val="bullet"/>
      <w:lvlText w:val="•"/>
      <w:lvlJc w:val="left"/>
      <w:pPr>
        <w:ind w:left="7373" w:hanging="360"/>
      </w:pPr>
      <w:rPr>
        <w:rFonts w:hint="default"/>
      </w:rPr>
    </w:lvl>
    <w:lvl w:ilvl="8" w:tplc="DFFC887E">
      <w:numFmt w:val="bullet"/>
      <w:lvlText w:val="•"/>
      <w:lvlJc w:val="left"/>
      <w:pPr>
        <w:ind w:left="8295" w:hanging="360"/>
      </w:pPr>
      <w:rPr>
        <w:rFonts w:hint="default"/>
      </w:rPr>
    </w:lvl>
  </w:abstractNum>
  <w:abstractNum w:abstractNumId="110" w15:restartNumberingAfterBreak="0">
    <w:nsid w:val="36D00A08"/>
    <w:multiLevelType w:val="multilevel"/>
    <w:tmpl w:val="C30EA90C"/>
    <w:lvl w:ilvl="0">
      <w:start w:val="1"/>
      <w:numFmt w:val="decimal"/>
      <w:lvlText w:val="%1."/>
      <w:lvlJc w:val="left"/>
      <w:pPr>
        <w:ind w:left="655" w:hanging="250"/>
      </w:pPr>
      <w:rPr>
        <w:rFonts w:ascii="Times New Roman" w:eastAsia="Times New Roman" w:hAnsi="Times New Roman" w:cs="Times New Roman" w:hint="default"/>
        <w:b/>
        <w:bCs/>
        <w:spacing w:val="0"/>
        <w:w w:val="99"/>
        <w:sz w:val="20"/>
        <w:szCs w:val="20"/>
      </w:rPr>
    </w:lvl>
    <w:lvl w:ilvl="1">
      <w:start w:val="1"/>
      <w:numFmt w:val="decimal"/>
      <w:lvlText w:val="%1.%2."/>
      <w:lvlJc w:val="left"/>
      <w:pPr>
        <w:ind w:left="804" w:hanging="399"/>
      </w:pPr>
      <w:rPr>
        <w:rFonts w:ascii="Times New Roman" w:eastAsia="Times New Roman" w:hAnsi="Times New Roman" w:cs="Times New Roman" w:hint="default"/>
        <w:b/>
        <w:bCs/>
        <w:spacing w:val="0"/>
        <w:w w:val="99"/>
        <w:sz w:val="20"/>
        <w:szCs w:val="20"/>
      </w:rPr>
    </w:lvl>
    <w:lvl w:ilvl="2">
      <w:start w:val="1"/>
      <w:numFmt w:val="decimal"/>
      <w:lvlText w:val="%1.%2.%3."/>
      <w:lvlJc w:val="left"/>
      <w:pPr>
        <w:ind w:left="947" w:hanging="550"/>
      </w:pPr>
      <w:rPr>
        <w:rFonts w:ascii="Times New Roman" w:eastAsia="Times New Roman" w:hAnsi="Times New Roman" w:cs="Times New Roman" w:hint="default"/>
        <w:b/>
        <w:bCs/>
        <w:spacing w:val="0"/>
        <w:w w:val="99"/>
        <w:sz w:val="20"/>
        <w:szCs w:val="20"/>
      </w:rPr>
    </w:lvl>
    <w:lvl w:ilvl="3">
      <w:numFmt w:val="bullet"/>
      <w:lvlText w:val=""/>
      <w:lvlJc w:val="left"/>
      <w:pPr>
        <w:ind w:left="1118" w:hanging="348"/>
      </w:pPr>
      <w:rPr>
        <w:rFonts w:ascii="Symbol" w:eastAsia="Symbol" w:hAnsi="Symbol" w:cs="Symbol" w:hint="default"/>
        <w:w w:val="99"/>
        <w:sz w:val="20"/>
        <w:szCs w:val="20"/>
      </w:rPr>
    </w:lvl>
    <w:lvl w:ilvl="4">
      <w:numFmt w:val="bullet"/>
      <w:lvlText w:val="•"/>
      <w:lvlJc w:val="left"/>
      <w:pPr>
        <w:ind w:left="2408" w:hanging="348"/>
      </w:pPr>
      <w:rPr>
        <w:rFonts w:hint="default"/>
      </w:rPr>
    </w:lvl>
    <w:lvl w:ilvl="5">
      <w:numFmt w:val="bullet"/>
      <w:lvlText w:val="•"/>
      <w:lvlJc w:val="left"/>
      <w:pPr>
        <w:ind w:left="3697" w:hanging="348"/>
      </w:pPr>
      <w:rPr>
        <w:rFonts w:hint="default"/>
      </w:rPr>
    </w:lvl>
    <w:lvl w:ilvl="6">
      <w:numFmt w:val="bullet"/>
      <w:lvlText w:val="•"/>
      <w:lvlJc w:val="left"/>
      <w:pPr>
        <w:ind w:left="4985" w:hanging="348"/>
      </w:pPr>
      <w:rPr>
        <w:rFonts w:hint="default"/>
      </w:rPr>
    </w:lvl>
    <w:lvl w:ilvl="7">
      <w:numFmt w:val="bullet"/>
      <w:lvlText w:val="•"/>
      <w:lvlJc w:val="left"/>
      <w:pPr>
        <w:ind w:left="6274" w:hanging="348"/>
      </w:pPr>
      <w:rPr>
        <w:rFonts w:hint="default"/>
      </w:rPr>
    </w:lvl>
    <w:lvl w:ilvl="8">
      <w:numFmt w:val="bullet"/>
      <w:lvlText w:val="•"/>
      <w:lvlJc w:val="left"/>
      <w:pPr>
        <w:ind w:left="7562" w:hanging="348"/>
      </w:pPr>
      <w:rPr>
        <w:rFonts w:hint="default"/>
      </w:rPr>
    </w:lvl>
  </w:abstractNum>
  <w:abstractNum w:abstractNumId="111" w15:restartNumberingAfterBreak="0">
    <w:nsid w:val="384733AA"/>
    <w:multiLevelType w:val="hybridMultilevel"/>
    <w:tmpl w:val="9A16E77C"/>
    <w:lvl w:ilvl="0" w:tplc="3856BCC8">
      <w:numFmt w:val="bullet"/>
      <w:lvlText w:val="-"/>
      <w:lvlJc w:val="left"/>
      <w:pPr>
        <w:ind w:left="825" w:hanging="360"/>
      </w:pPr>
      <w:rPr>
        <w:rFonts w:ascii="Tempus Sans ITC" w:eastAsia="Tempus Sans ITC" w:hAnsi="Tempus Sans ITC" w:cs="Tempus Sans ITC" w:hint="default"/>
        <w:w w:val="99"/>
        <w:sz w:val="20"/>
        <w:szCs w:val="20"/>
      </w:rPr>
    </w:lvl>
    <w:lvl w:ilvl="1" w:tplc="B8808A52">
      <w:numFmt w:val="bullet"/>
      <w:lvlText w:val="•"/>
      <w:lvlJc w:val="left"/>
      <w:pPr>
        <w:ind w:left="1752" w:hanging="360"/>
      </w:pPr>
      <w:rPr>
        <w:rFonts w:hint="default"/>
      </w:rPr>
    </w:lvl>
    <w:lvl w:ilvl="2" w:tplc="EAA68D5E">
      <w:numFmt w:val="bullet"/>
      <w:lvlText w:val="•"/>
      <w:lvlJc w:val="left"/>
      <w:pPr>
        <w:ind w:left="2684" w:hanging="360"/>
      </w:pPr>
      <w:rPr>
        <w:rFonts w:hint="default"/>
      </w:rPr>
    </w:lvl>
    <w:lvl w:ilvl="3" w:tplc="DE6A1D14">
      <w:numFmt w:val="bullet"/>
      <w:lvlText w:val="•"/>
      <w:lvlJc w:val="left"/>
      <w:pPr>
        <w:ind w:left="3616" w:hanging="360"/>
      </w:pPr>
      <w:rPr>
        <w:rFonts w:hint="default"/>
      </w:rPr>
    </w:lvl>
    <w:lvl w:ilvl="4" w:tplc="F44EED5E">
      <w:numFmt w:val="bullet"/>
      <w:lvlText w:val="•"/>
      <w:lvlJc w:val="left"/>
      <w:pPr>
        <w:ind w:left="4548" w:hanging="360"/>
      </w:pPr>
      <w:rPr>
        <w:rFonts w:hint="default"/>
      </w:rPr>
    </w:lvl>
    <w:lvl w:ilvl="5" w:tplc="E130A4C6">
      <w:numFmt w:val="bullet"/>
      <w:lvlText w:val="•"/>
      <w:lvlJc w:val="left"/>
      <w:pPr>
        <w:ind w:left="5480" w:hanging="360"/>
      </w:pPr>
      <w:rPr>
        <w:rFonts w:hint="default"/>
      </w:rPr>
    </w:lvl>
    <w:lvl w:ilvl="6" w:tplc="EC12EF18">
      <w:numFmt w:val="bullet"/>
      <w:lvlText w:val="•"/>
      <w:lvlJc w:val="left"/>
      <w:pPr>
        <w:ind w:left="6412" w:hanging="360"/>
      </w:pPr>
      <w:rPr>
        <w:rFonts w:hint="default"/>
      </w:rPr>
    </w:lvl>
    <w:lvl w:ilvl="7" w:tplc="31A4AB38">
      <w:numFmt w:val="bullet"/>
      <w:lvlText w:val="•"/>
      <w:lvlJc w:val="left"/>
      <w:pPr>
        <w:ind w:left="7344" w:hanging="360"/>
      </w:pPr>
      <w:rPr>
        <w:rFonts w:hint="default"/>
      </w:rPr>
    </w:lvl>
    <w:lvl w:ilvl="8" w:tplc="F710D080">
      <w:numFmt w:val="bullet"/>
      <w:lvlText w:val="•"/>
      <w:lvlJc w:val="left"/>
      <w:pPr>
        <w:ind w:left="8276" w:hanging="360"/>
      </w:pPr>
      <w:rPr>
        <w:rFonts w:hint="default"/>
      </w:rPr>
    </w:lvl>
  </w:abstractNum>
  <w:abstractNum w:abstractNumId="112" w15:restartNumberingAfterBreak="0">
    <w:nsid w:val="395A7901"/>
    <w:multiLevelType w:val="hybridMultilevel"/>
    <w:tmpl w:val="DF925DA0"/>
    <w:lvl w:ilvl="0" w:tplc="3E6897A4">
      <w:numFmt w:val="bullet"/>
      <w:lvlText w:val="–"/>
      <w:lvlJc w:val="left"/>
      <w:pPr>
        <w:ind w:left="1531" w:hanging="360"/>
      </w:pPr>
      <w:rPr>
        <w:rFonts w:ascii="Calibri Light" w:eastAsia="Calibri Light" w:hAnsi="Calibri Light" w:cs="Calibri Light" w:hint="default"/>
        <w:w w:val="99"/>
        <w:sz w:val="20"/>
        <w:szCs w:val="20"/>
      </w:rPr>
    </w:lvl>
    <w:lvl w:ilvl="1" w:tplc="E64482BE">
      <w:numFmt w:val="bullet"/>
      <w:lvlText w:val="•"/>
      <w:lvlJc w:val="left"/>
      <w:pPr>
        <w:ind w:left="2400" w:hanging="360"/>
      </w:pPr>
      <w:rPr>
        <w:rFonts w:hint="default"/>
      </w:rPr>
    </w:lvl>
    <w:lvl w:ilvl="2" w:tplc="312CE694">
      <w:numFmt w:val="bullet"/>
      <w:lvlText w:val="•"/>
      <w:lvlJc w:val="left"/>
      <w:pPr>
        <w:ind w:left="3260" w:hanging="360"/>
      </w:pPr>
      <w:rPr>
        <w:rFonts w:hint="default"/>
      </w:rPr>
    </w:lvl>
    <w:lvl w:ilvl="3" w:tplc="7ADCC240">
      <w:numFmt w:val="bullet"/>
      <w:lvlText w:val="•"/>
      <w:lvlJc w:val="left"/>
      <w:pPr>
        <w:ind w:left="4120" w:hanging="360"/>
      </w:pPr>
      <w:rPr>
        <w:rFonts w:hint="default"/>
      </w:rPr>
    </w:lvl>
    <w:lvl w:ilvl="4" w:tplc="BDE8EAFE">
      <w:numFmt w:val="bullet"/>
      <w:lvlText w:val="•"/>
      <w:lvlJc w:val="left"/>
      <w:pPr>
        <w:ind w:left="4980" w:hanging="360"/>
      </w:pPr>
      <w:rPr>
        <w:rFonts w:hint="default"/>
      </w:rPr>
    </w:lvl>
    <w:lvl w:ilvl="5" w:tplc="D9FAC43A">
      <w:numFmt w:val="bullet"/>
      <w:lvlText w:val="•"/>
      <w:lvlJc w:val="left"/>
      <w:pPr>
        <w:ind w:left="5840" w:hanging="360"/>
      </w:pPr>
      <w:rPr>
        <w:rFonts w:hint="default"/>
      </w:rPr>
    </w:lvl>
    <w:lvl w:ilvl="6" w:tplc="846E03E4">
      <w:numFmt w:val="bullet"/>
      <w:lvlText w:val="•"/>
      <w:lvlJc w:val="left"/>
      <w:pPr>
        <w:ind w:left="6700" w:hanging="360"/>
      </w:pPr>
      <w:rPr>
        <w:rFonts w:hint="default"/>
      </w:rPr>
    </w:lvl>
    <w:lvl w:ilvl="7" w:tplc="84C275C4">
      <w:numFmt w:val="bullet"/>
      <w:lvlText w:val="•"/>
      <w:lvlJc w:val="left"/>
      <w:pPr>
        <w:ind w:left="7560" w:hanging="360"/>
      </w:pPr>
      <w:rPr>
        <w:rFonts w:hint="default"/>
      </w:rPr>
    </w:lvl>
    <w:lvl w:ilvl="8" w:tplc="6268B8BC">
      <w:numFmt w:val="bullet"/>
      <w:lvlText w:val="•"/>
      <w:lvlJc w:val="left"/>
      <w:pPr>
        <w:ind w:left="8420" w:hanging="360"/>
      </w:pPr>
      <w:rPr>
        <w:rFonts w:hint="default"/>
      </w:rPr>
    </w:lvl>
  </w:abstractNum>
  <w:abstractNum w:abstractNumId="113" w15:restartNumberingAfterBreak="0">
    <w:nsid w:val="3AAA47B9"/>
    <w:multiLevelType w:val="hybridMultilevel"/>
    <w:tmpl w:val="73260A60"/>
    <w:lvl w:ilvl="0" w:tplc="4676AB4A">
      <w:numFmt w:val="bullet"/>
      <w:lvlText w:val=""/>
      <w:lvlJc w:val="left"/>
      <w:pPr>
        <w:ind w:left="825" w:hanging="360"/>
      </w:pPr>
      <w:rPr>
        <w:rFonts w:ascii="Symbol" w:eastAsia="Symbol" w:hAnsi="Symbol" w:cs="Symbol" w:hint="default"/>
        <w:w w:val="99"/>
        <w:sz w:val="20"/>
        <w:szCs w:val="20"/>
      </w:rPr>
    </w:lvl>
    <w:lvl w:ilvl="1" w:tplc="A86CD6E8">
      <w:numFmt w:val="bullet"/>
      <w:lvlText w:val="•"/>
      <w:lvlJc w:val="left"/>
      <w:pPr>
        <w:ind w:left="1752" w:hanging="360"/>
      </w:pPr>
      <w:rPr>
        <w:rFonts w:hint="default"/>
      </w:rPr>
    </w:lvl>
    <w:lvl w:ilvl="2" w:tplc="09F2F122">
      <w:numFmt w:val="bullet"/>
      <w:lvlText w:val="•"/>
      <w:lvlJc w:val="left"/>
      <w:pPr>
        <w:ind w:left="2684" w:hanging="360"/>
      </w:pPr>
      <w:rPr>
        <w:rFonts w:hint="default"/>
      </w:rPr>
    </w:lvl>
    <w:lvl w:ilvl="3" w:tplc="25D006D8">
      <w:numFmt w:val="bullet"/>
      <w:lvlText w:val="•"/>
      <w:lvlJc w:val="left"/>
      <w:pPr>
        <w:ind w:left="3616" w:hanging="360"/>
      </w:pPr>
      <w:rPr>
        <w:rFonts w:hint="default"/>
      </w:rPr>
    </w:lvl>
    <w:lvl w:ilvl="4" w:tplc="C5BAFC84">
      <w:numFmt w:val="bullet"/>
      <w:lvlText w:val="•"/>
      <w:lvlJc w:val="left"/>
      <w:pPr>
        <w:ind w:left="4548" w:hanging="360"/>
      </w:pPr>
      <w:rPr>
        <w:rFonts w:hint="default"/>
      </w:rPr>
    </w:lvl>
    <w:lvl w:ilvl="5" w:tplc="FD7AB66C">
      <w:numFmt w:val="bullet"/>
      <w:lvlText w:val="•"/>
      <w:lvlJc w:val="left"/>
      <w:pPr>
        <w:ind w:left="5480" w:hanging="360"/>
      </w:pPr>
      <w:rPr>
        <w:rFonts w:hint="default"/>
      </w:rPr>
    </w:lvl>
    <w:lvl w:ilvl="6" w:tplc="C4FEBD3A">
      <w:numFmt w:val="bullet"/>
      <w:lvlText w:val="•"/>
      <w:lvlJc w:val="left"/>
      <w:pPr>
        <w:ind w:left="6412" w:hanging="360"/>
      </w:pPr>
      <w:rPr>
        <w:rFonts w:hint="default"/>
      </w:rPr>
    </w:lvl>
    <w:lvl w:ilvl="7" w:tplc="F74CA742">
      <w:numFmt w:val="bullet"/>
      <w:lvlText w:val="•"/>
      <w:lvlJc w:val="left"/>
      <w:pPr>
        <w:ind w:left="7344" w:hanging="360"/>
      </w:pPr>
      <w:rPr>
        <w:rFonts w:hint="default"/>
      </w:rPr>
    </w:lvl>
    <w:lvl w:ilvl="8" w:tplc="07A6AAE6">
      <w:numFmt w:val="bullet"/>
      <w:lvlText w:val="•"/>
      <w:lvlJc w:val="left"/>
      <w:pPr>
        <w:ind w:left="8276" w:hanging="360"/>
      </w:pPr>
      <w:rPr>
        <w:rFonts w:hint="default"/>
      </w:rPr>
    </w:lvl>
  </w:abstractNum>
  <w:abstractNum w:abstractNumId="114" w15:restartNumberingAfterBreak="0">
    <w:nsid w:val="3AB85EA1"/>
    <w:multiLevelType w:val="multilevel"/>
    <w:tmpl w:val="C130D4EA"/>
    <w:lvl w:ilvl="0">
      <w:start w:val="5"/>
      <w:numFmt w:val="decimal"/>
      <w:lvlText w:val="%1"/>
      <w:lvlJc w:val="left"/>
      <w:pPr>
        <w:ind w:left="707" w:hanging="303"/>
      </w:pPr>
      <w:rPr>
        <w:rFonts w:hint="default"/>
      </w:rPr>
    </w:lvl>
    <w:lvl w:ilvl="1">
      <w:start w:val="1"/>
      <w:numFmt w:val="decimal"/>
      <w:lvlText w:val="%1.%2"/>
      <w:lvlJc w:val="left"/>
      <w:pPr>
        <w:ind w:left="707" w:hanging="303"/>
      </w:pPr>
      <w:rPr>
        <w:rFonts w:ascii="Times New Roman" w:eastAsia="Times New Roman" w:hAnsi="Times New Roman" w:cs="Times New Roman" w:hint="default"/>
        <w:b/>
        <w:bCs/>
        <w:spacing w:val="0"/>
        <w:w w:val="99"/>
        <w:sz w:val="20"/>
        <w:szCs w:val="20"/>
      </w:rPr>
    </w:lvl>
    <w:lvl w:ilvl="2">
      <w:numFmt w:val="bullet"/>
      <w:lvlText w:val="•"/>
      <w:lvlJc w:val="left"/>
      <w:pPr>
        <w:ind w:left="2588" w:hanging="303"/>
      </w:pPr>
      <w:rPr>
        <w:rFonts w:hint="default"/>
      </w:rPr>
    </w:lvl>
    <w:lvl w:ilvl="3">
      <w:numFmt w:val="bullet"/>
      <w:lvlText w:val="•"/>
      <w:lvlJc w:val="left"/>
      <w:pPr>
        <w:ind w:left="3532" w:hanging="303"/>
      </w:pPr>
      <w:rPr>
        <w:rFonts w:hint="default"/>
      </w:rPr>
    </w:lvl>
    <w:lvl w:ilvl="4">
      <w:numFmt w:val="bullet"/>
      <w:lvlText w:val="•"/>
      <w:lvlJc w:val="left"/>
      <w:pPr>
        <w:ind w:left="4476" w:hanging="303"/>
      </w:pPr>
      <w:rPr>
        <w:rFonts w:hint="default"/>
      </w:rPr>
    </w:lvl>
    <w:lvl w:ilvl="5">
      <w:numFmt w:val="bullet"/>
      <w:lvlText w:val="•"/>
      <w:lvlJc w:val="left"/>
      <w:pPr>
        <w:ind w:left="5420" w:hanging="303"/>
      </w:pPr>
      <w:rPr>
        <w:rFonts w:hint="default"/>
      </w:rPr>
    </w:lvl>
    <w:lvl w:ilvl="6">
      <w:numFmt w:val="bullet"/>
      <w:lvlText w:val="•"/>
      <w:lvlJc w:val="left"/>
      <w:pPr>
        <w:ind w:left="6364" w:hanging="303"/>
      </w:pPr>
      <w:rPr>
        <w:rFonts w:hint="default"/>
      </w:rPr>
    </w:lvl>
    <w:lvl w:ilvl="7">
      <w:numFmt w:val="bullet"/>
      <w:lvlText w:val="•"/>
      <w:lvlJc w:val="left"/>
      <w:pPr>
        <w:ind w:left="7308" w:hanging="303"/>
      </w:pPr>
      <w:rPr>
        <w:rFonts w:hint="default"/>
      </w:rPr>
    </w:lvl>
    <w:lvl w:ilvl="8">
      <w:numFmt w:val="bullet"/>
      <w:lvlText w:val="•"/>
      <w:lvlJc w:val="left"/>
      <w:pPr>
        <w:ind w:left="8252" w:hanging="303"/>
      </w:pPr>
      <w:rPr>
        <w:rFonts w:hint="default"/>
      </w:rPr>
    </w:lvl>
  </w:abstractNum>
  <w:abstractNum w:abstractNumId="115" w15:restartNumberingAfterBreak="0">
    <w:nsid w:val="3BC70808"/>
    <w:multiLevelType w:val="hybridMultilevel"/>
    <w:tmpl w:val="85B28092"/>
    <w:lvl w:ilvl="0" w:tplc="F5265B10">
      <w:numFmt w:val="bullet"/>
      <w:lvlText w:val=""/>
      <w:lvlJc w:val="left"/>
      <w:pPr>
        <w:ind w:left="825" w:hanging="360"/>
      </w:pPr>
      <w:rPr>
        <w:rFonts w:ascii="Symbol" w:eastAsia="Symbol" w:hAnsi="Symbol" w:cs="Symbol" w:hint="default"/>
        <w:w w:val="99"/>
        <w:sz w:val="18"/>
        <w:szCs w:val="18"/>
      </w:rPr>
    </w:lvl>
    <w:lvl w:ilvl="1" w:tplc="F904C042">
      <w:numFmt w:val="bullet"/>
      <w:lvlText w:val="•"/>
      <w:lvlJc w:val="left"/>
      <w:pPr>
        <w:ind w:left="1752" w:hanging="360"/>
      </w:pPr>
      <w:rPr>
        <w:rFonts w:hint="default"/>
      </w:rPr>
    </w:lvl>
    <w:lvl w:ilvl="2" w:tplc="515C9E06">
      <w:numFmt w:val="bullet"/>
      <w:lvlText w:val="•"/>
      <w:lvlJc w:val="left"/>
      <w:pPr>
        <w:ind w:left="2684" w:hanging="360"/>
      </w:pPr>
      <w:rPr>
        <w:rFonts w:hint="default"/>
      </w:rPr>
    </w:lvl>
    <w:lvl w:ilvl="3" w:tplc="CF34AED0">
      <w:numFmt w:val="bullet"/>
      <w:lvlText w:val="•"/>
      <w:lvlJc w:val="left"/>
      <w:pPr>
        <w:ind w:left="3616" w:hanging="360"/>
      </w:pPr>
      <w:rPr>
        <w:rFonts w:hint="default"/>
      </w:rPr>
    </w:lvl>
    <w:lvl w:ilvl="4" w:tplc="06E8310E">
      <w:numFmt w:val="bullet"/>
      <w:lvlText w:val="•"/>
      <w:lvlJc w:val="left"/>
      <w:pPr>
        <w:ind w:left="4548" w:hanging="360"/>
      </w:pPr>
      <w:rPr>
        <w:rFonts w:hint="default"/>
      </w:rPr>
    </w:lvl>
    <w:lvl w:ilvl="5" w:tplc="404645B6">
      <w:numFmt w:val="bullet"/>
      <w:lvlText w:val="•"/>
      <w:lvlJc w:val="left"/>
      <w:pPr>
        <w:ind w:left="5480" w:hanging="360"/>
      </w:pPr>
      <w:rPr>
        <w:rFonts w:hint="default"/>
      </w:rPr>
    </w:lvl>
    <w:lvl w:ilvl="6" w:tplc="BE72CEFE">
      <w:numFmt w:val="bullet"/>
      <w:lvlText w:val="•"/>
      <w:lvlJc w:val="left"/>
      <w:pPr>
        <w:ind w:left="6412" w:hanging="360"/>
      </w:pPr>
      <w:rPr>
        <w:rFonts w:hint="default"/>
      </w:rPr>
    </w:lvl>
    <w:lvl w:ilvl="7" w:tplc="7F9E4374">
      <w:numFmt w:val="bullet"/>
      <w:lvlText w:val="•"/>
      <w:lvlJc w:val="left"/>
      <w:pPr>
        <w:ind w:left="7344" w:hanging="360"/>
      </w:pPr>
      <w:rPr>
        <w:rFonts w:hint="default"/>
      </w:rPr>
    </w:lvl>
    <w:lvl w:ilvl="8" w:tplc="22E29D0C">
      <w:numFmt w:val="bullet"/>
      <w:lvlText w:val="•"/>
      <w:lvlJc w:val="left"/>
      <w:pPr>
        <w:ind w:left="8276" w:hanging="360"/>
      </w:pPr>
      <w:rPr>
        <w:rFonts w:hint="default"/>
      </w:rPr>
    </w:lvl>
  </w:abstractNum>
  <w:abstractNum w:abstractNumId="116" w15:restartNumberingAfterBreak="0">
    <w:nsid w:val="3DFC2078"/>
    <w:multiLevelType w:val="hybridMultilevel"/>
    <w:tmpl w:val="842623BE"/>
    <w:lvl w:ilvl="0" w:tplc="94E22788">
      <w:start w:val="1"/>
      <w:numFmt w:val="lowerLetter"/>
      <w:lvlText w:val="%1)"/>
      <w:lvlJc w:val="left"/>
      <w:pPr>
        <w:ind w:left="398" w:hanging="291"/>
      </w:pPr>
      <w:rPr>
        <w:rFonts w:ascii="Times New Roman" w:eastAsia="Times New Roman" w:hAnsi="Times New Roman" w:cs="Times New Roman" w:hint="default"/>
        <w:w w:val="99"/>
        <w:sz w:val="20"/>
        <w:szCs w:val="20"/>
      </w:rPr>
    </w:lvl>
    <w:lvl w:ilvl="1" w:tplc="DEFE3674">
      <w:numFmt w:val="bullet"/>
      <w:lvlText w:val=""/>
      <w:lvlJc w:val="left"/>
      <w:pPr>
        <w:ind w:left="1106" w:hanging="348"/>
      </w:pPr>
      <w:rPr>
        <w:rFonts w:ascii="Symbol" w:eastAsia="Symbol" w:hAnsi="Symbol" w:cs="Symbol" w:hint="default"/>
        <w:w w:val="99"/>
        <w:sz w:val="20"/>
        <w:szCs w:val="20"/>
      </w:rPr>
    </w:lvl>
    <w:lvl w:ilvl="2" w:tplc="50843EBA">
      <w:numFmt w:val="bullet"/>
      <w:lvlText w:val="•"/>
      <w:lvlJc w:val="left"/>
      <w:pPr>
        <w:ind w:left="2104" w:hanging="348"/>
      </w:pPr>
      <w:rPr>
        <w:rFonts w:hint="default"/>
      </w:rPr>
    </w:lvl>
    <w:lvl w:ilvl="3" w:tplc="E80CC2D0">
      <w:numFmt w:val="bullet"/>
      <w:lvlText w:val="•"/>
      <w:lvlJc w:val="left"/>
      <w:pPr>
        <w:ind w:left="3108" w:hanging="348"/>
      </w:pPr>
      <w:rPr>
        <w:rFonts w:hint="default"/>
      </w:rPr>
    </w:lvl>
    <w:lvl w:ilvl="4" w:tplc="4154A29C">
      <w:numFmt w:val="bullet"/>
      <w:lvlText w:val="•"/>
      <w:lvlJc w:val="left"/>
      <w:pPr>
        <w:ind w:left="4113" w:hanging="348"/>
      </w:pPr>
      <w:rPr>
        <w:rFonts w:hint="default"/>
      </w:rPr>
    </w:lvl>
    <w:lvl w:ilvl="5" w:tplc="E04A00DE">
      <w:numFmt w:val="bullet"/>
      <w:lvlText w:val="•"/>
      <w:lvlJc w:val="left"/>
      <w:pPr>
        <w:ind w:left="5117" w:hanging="348"/>
      </w:pPr>
      <w:rPr>
        <w:rFonts w:hint="default"/>
      </w:rPr>
    </w:lvl>
    <w:lvl w:ilvl="6" w:tplc="83DAD9D2">
      <w:numFmt w:val="bullet"/>
      <w:lvlText w:val="•"/>
      <w:lvlJc w:val="left"/>
      <w:pPr>
        <w:ind w:left="6122" w:hanging="348"/>
      </w:pPr>
      <w:rPr>
        <w:rFonts w:hint="default"/>
      </w:rPr>
    </w:lvl>
    <w:lvl w:ilvl="7" w:tplc="00C62434">
      <w:numFmt w:val="bullet"/>
      <w:lvlText w:val="•"/>
      <w:lvlJc w:val="left"/>
      <w:pPr>
        <w:ind w:left="7126" w:hanging="348"/>
      </w:pPr>
      <w:rPr>
        <w:rFonts w:hint="default"/>
      </w:rPr>
    </w:lvl>
    <w:lvl w:ilvl="8" w:tplc="28407BA6">
      <w:numFmt w:val="bullet"/>
      <w:lvlText w:val="•"/>
      <w:lvlJc w:val="left"/>
      <w:pPr>
        <w:ind w:left="8131" w:hanging="348"/>
      </w:pPr>
      <w:rPr>
        <w:rFonts w:hint="default"/>
      </w:rPr>
    </w:lvl>
  </w:abstractNum>
  <w:abstractNum w:abstractNumId="117" w15:restartNumberingAfterBreak="0">
    <w:nsid w:val="3E5637AA"/>
    <w:multiLevelType w:val="hybridMultilevel"/>
    <w:tmpl w:val="4AE0DF32"/>
    <w:lvl w:ilvl="0" w:tplc="1C66E624">
      <w:start w:val="1"/>
      <w:numFmt w:val="lowerLetter"/>
      <w:lvlText w:val="%1)"/>
      <w:lvlJc w:val="left"/>
      <w:pPr>
        <w:ind w:left="825" w:hanging="360"/>
      </w:pPr>
      <w:rPr>
        <w:rFonts w:ascii="Times New Roman" w:eastAsia="Times New Roman" w:hAnsi="Times New Roman" w:cs="Times New Roman" w:hint="default"/>
        <w:b/>
        <w:bCs/>
        <w:spacing w:val="0"/>
        <w:w w:val="99"/>
        <w:sz w:val="20"/>
        <w:szCs w:val="20"/>
      </w:rPr>
    </w:lvl>
    <w:lvl w:ilvl="1" w:tplc="B17C7A7E">
      <w:numFmt w:val="bullet"/>
      <w:lvlText w:val="•"/>
      <w:lvlJc w:val="left"/>
      <w:pPr>
        <w:ind w:left="1752" w:hanging="360"/>
      </w:pPr>
      <w:rPr>
        <w:rFonts w:hint="default"/>
      </w:rPr>
    </w:lvl>
    <w:lvl w:ilvl="2" w:tplc="96D04150">
      <w:numFmt w:val="bullet"/>
      <w:lvlText w:val="•"/>
      <w:lvlJc w:val="left"/>
      <w:pPr>
        <w:ind w:left="2684" w:hanging="360"/>
      </w:pPr>
      <w:rPr>
        <w:rFonts w:hint="default"/>
      </w:rPr>
    </w:lvl>
    <w:lvl w:ilvl="3" w:tplc="FF6C81DE">
      <w:numFmt w:val="bullet"/>
      <w:lvlText w:val="•"/>
      <w:lvlJc w:val="left"/>
      <w:pPr>
        <w:ind w:left="3616" w:hanging="360"/>
      </w:pPr>
      <w:rPr>
        <w:rFonts w:hint="default"/>
      </w:rPr>
    </w:lvl>
    <w:lvl w:ilvl="4" w:tplc="B470AB46">
      <w:numFmt w:val="bullet"/>
      <w:lvlText w:val="•"/>
      <w:lvlJc w:val="left"/>
      <w:pPr>
        <w:ind w:left="4548" w:hanging="360"/>
      </w:pPr>
      <w:rPr>
        <w:rFonts w:hint="default"/>
      </w:rPr>
    </w:lvl>
    <w:lvl w:ilvl="5" w:tplc="3440EB44">
      <w:numFmt w:val="bullet"/>
      <w:lvlText w:val="•"/>
      <w:lvlJc w:val="left"/>
      <w:pPr>
        <w:ind w:left="5480" w:hanging="360"/>
      </w:pPr>
      <w:rPr>
        <w:rFonts w:hint="default"/>
      </w:rPr>
    </w:lvl>
    <w:lvl w:ilvl="6" w:tplc="50B46A72">
      <w:numFmt w:val="bullet"/>
      <w:lvlText w:val="•"/>
      <w:lvlJc w:val="left"/>
      <w:pPr>
        <w:ind w:left="6412" w:hanging="360"/>
      </w:pPr>
      <w:rPr>
        <w:rFonts w:hint="default"/>
      </w:rPr>
    </w:lvl>
    <w:lvl w:ilvl="7" w:tplc="27BE0528">
      <w:numFmt w:val="bullet"/>
      <w:lvlText w:val="•"/>
      <w:lvlJc w:val="left"/>
      <w:pPr>
        <w:ind w:left="7344" w:hanging="360"/>
      </w:pPr>
      <w:rPr>
        <w:rFonts w:hint="default"/>
      </w:rPr>
    </w:lvl>
    <w:lvl w:ilvl="8" w:tplc="18CEFEBE">
      <w:numFmt w:val="bullet"/>
      <w:lvlText w:val="•"/>
      <w:lvlJc w:val="left"/>
      <w:pPr>
        <w:ind w:left="8276" w:hanging="360"/>
      </w:pPr>
      <w:rPr>
        <w:rFonts w:hint="default"/>
      </w:rPr>
    </w:lvl>
  </w:abstractNum>
  <w:abstractNum w:abstractNumId="118" w15:restartNumberingAfterBreak="0">
    <w:nsid w:val="3E657576"/>
    <w:multiLevelType w:val="hybridMultilevel"/>
    <w:tmpl w:val="ECC4C694"/>
    <w:lvl w:ilvl="0" w:tplc="B784E546">
      <w:numFmt w:val="bullet"/>
      <w:lvlText w:val=""/>
      <w:lvlJc w:val="left"/>
      <w:pPr>
        <w:ind w:left="1118" w:hanging="360"/>
      </w:pPr>
      <w:rPr>
        <w:rFonts w:ascii="Symbol" w:eastAsia="Symbol" w:hAnsi="Symbol" w:cs="Symbol" w:hint="default"/>
        <w:w w:val="99"/>
        <w:sz w:val="20"/>
        <w:szCs w:val="20"/>
      </w:rPr>
    </w:lvl>
    <w:lvl w:ilvl="1" w:tplc="6B08A5FC">
      <w:numFmt w:val="bullet"/>
      <w:lvlText w:val="•"/>
      <w:lvlJc w:val="left"/>
      <w:pPr>
        <w:ind w:left="2022" w:hanging="360"/>
      </w:pPr>
      <w:rPr>
        <w:rFonts w:hint="default"/>
      </w:rPr>
    </w:lvl>
    <w:lvl w:ilvl="2" w:tplc="386A9FD8">
      <w:numFmt w:val="bullet"/>
      <w:lvlText w:val="•"/>
      <w:lvlJc w:val="left"/>
      <w:pPr>
        <w:ind w:left="2924" w:hanging="360"/>
      </w:pPr>
      <w:rPr>
        <w:rFonts w:hint="default"/>
      </w:rPr>
    </w:lvl>
    <w:lvl w:ilvl="3" w:tplc="C0808ED2">
      <w:numFmt w:val="bullet"/>
      <w:lvlText w:val="•"/>
      <w:lvlJc w:val="left"/>
      <w:pPr>
        <w:ind w:left="3826" w:hanging="360"/>
      </w:pPr>
      <w:rPr>
        <w:rFonts w:hint="default"/>
      </w:rPr>
    </w:lvl>
    <w:lvl w:ilvl="4" w:tplc="B7DC264C">
      <w:numFmt w:val="bullet"/>
      <w:lvlText w:val="•"/>
      <w:lvlJc w:val="left"/>
      <w:pPr>
        <w:ind w:left="4728" w:hanging="360"/>
      </w:pPr>
      <w:rPr>
        <w:rFonts w:hint="default"/>
      </w:rPr>
    </w:lvl>
    <w:lvl w:ilvl="5" w:tplc="8AEADB1A">
      <w:numFmt w:val="bullet"/>
      <w:lvlText w:val="•"/>
      <w:lvlJc w:val="left"/>
      <w:pPr>
        <w:ind w:left="5630" w:hanging="360"/>
      </w:pPr>
      <w:rPr>
        <w:rFonts w:hint="default"/>
      </w:rPr>
    </w:lvl>
    <w:lvl w:ilvl="6" w:tplc="113CB1D6">
      <w:numFmt w:val="bullet"/>
      <w:lvlText w:val="•"/>
      <w:lvlJc w:val="left"/>
      <w:pPr>
        <w:ind w:left="6532" w:hanging="360"/>
      </w:pPr>
      <w:rPr>
        <w:rFonts w:hint="default"/>
      </w:rPr>
    </w:lvl>
    <w:lvl w:ilvl="7" w:tplc="161477F6">
      <w:numFmt w:val="bullet"/>
      <w:lvlText w:val="•"/>
      <w:lvlJc w:val="left"/>
      <w:pPr>
        <w:ind w:left="7434" w:hanging="360"/>
      </w:pPr>
      <w:rPr>
        <w:rFonts w:hint="default"/>
      </w:rPr>
    </w:lvl>
    <w:lvl w:ilvl="8" w:tplc="8A5203E6">
      <w:numFmt w:val="bullet"/>
      <w:lvlText w:val="•"/>
      <w:lvlJc w:val="left"/>
      <w:pPr>
        <w:ind w:left="8336" w:hanging="360"/>
      </w:pPr>
      <w:rPr>
        <w:rFonts w:hint="default"/>
      </w:rPr>
    </w:lvl>
  </w:abstractNum>
  <w:abstractNum w:abstractNumId="119" w15:restartNumberingAfterBreak="0">
    <w:nsid w:val="3E946929"/>
    <w:multiLevelType w:val="hybridMultilevel"/>
    <w:tmpl w:val="167CFB30"/>
    <w:lvl w:ilvl="0" w:tplc="22DA8E42">
      <w:start w:val="1"/>
      <w:numFmt w:val="decimal"/>
      <w:lvlText w:val="%1."/>
      <w:lvlJc w:val="left"/>
      <w:pPr>
        <w:ind w:left="720" w:hanging="221"/>
        <w:jc w:val="right"/>
      </w:pPr>
      <w:rPr>
        <w:rFonts w:ascii="Times New Roman" w:eastAsia="Times New Roman" w:hAnsi="Times New Roman" w:cs="Times New Roman" w:hint="default"/>
        <w:b/>
        <w:bCs/>
        <w:spacing w:val="0"/>
        <w:w w:val="99"/>
        <w:sz w:val="20"/>
        <w:szCs w:val="20"/>
      </w:rPr>
    </w:lvl>
    <w:lvl w:ilvl="1" w:tplc="DFB6EE38">
      <w:numFmt w:val="bullet"/>
      <w:lvlText w:val="•"/>
      <w:lvlJc w:val="left"/>
      <w:pPr>
        <w:ind w:left="1662" w:hanging="221"/>
      </w:pPr>
      <w:rPr>
        <w:rFonts w:hint="default"/>
      </w:rPr>
    </w:lvl>
    <w:lvl w:ilvl="2" w:tplc="8AFC61D8">
      <w:numFmt w:val="bullet"/>
      <w:lvlText w:val="•"/>
      <w:lvlJc w:val="left"/>
      <w:pPr>
        <w:ind w:left="2604" w:hanging="221"/>
      </w:pPr>
      <w:rPr>
        <w:rFonts w:hint="default"/>
      </w:rPr>
    </w:lvl>
    <w:lvl w:ilvl="3" w:tplc="351CC0BA">
      <w:numFmt w:val="bullet"/>
      <w:lvlText w:val="•"/>
      <w:lvlJc w:val="left"/>
      <w:pPr>
        <w:ind w:left="3546" w:hanging="221"/>
      </w:pPr>
      <w:rPr>
        <w:rFonts w:hint="default"/>
      </w:rPr>
    </w:lvl>
    <w:lvl w:ilvl="4" w:tplc="1358764E">
      <w:numFmt w:val="bullet"/>
      <w:lvlText w:val="•"/>
      <w:lvlJc w:val="left"/>
      <w:pPr>
        <w:ind w:left="4488" w:hanging="221"/>
      </w:pPr>
      <w:rPr>
        <w:rFonts w:hint="default"/>
      </w:rPr>
    </w:lvl>
    <w:lvl w:ilvl="5" w:tplc="153CFAA2">
      <w:numFmt w:val="bullet"/>
      <w:lvlText w:val="•"/>
      <w:lvlJc w:val="left"/>
      <w:pPr>
        <w:ind w:left="5430" w:hanging="221"/>
      </w:pPr>
      <w:rPr>
        <w:rFonts w:hint="default"/>
      </w:rPr>
    </w:lvl>
    <w:lvl w:ilvl="6" w:tplc="CD2CB78E">
      <w:numFmt w:val="bullet"/>
      <w:lvlText w:val="•"/>
      <w:lvlJc w:val="left"/>
      <w:pPr>
        <w:ind w:left="6372" w:hanging="221"/>
      </w:pPr>
      <w:rPr>
        <w:rFonts w:hint="default"/>
      </w:rPr>
    </w:lvl>
    <w:lvl w:ilvl="7" w:tplc="3454F140">
      <w:numFmt w:val="bullet"/>
      <w:lvlText w:val="•"/>
      <w:lvlJc w:val="left"/>
      <w:pPr>
        <w:ind w:left="7314" w:hanging="221"/>
      </w:pPr>
      <w:rPr>
        <w:rFonts w:hint="default"/>
      </w:rPr>
    </w:lvl>
    <w:lvl w:ilvl="8" w:tplc="D026EF16">
      <w:numFmt w:val="bullet"/>
      <w:lvlText w:val="•"/>
      <w:lvlJc w:val="left"/>
      <w:pPr>
        <w:ind w:left="8256" w:hanging="221"/>
      </w:pPr>
      <w:rPr>
        <w:rFonts w:hint="default"/>
      </w:rPr>
    </w:lvl>
  </w:abstractNum>
  <w:abstractNum w:abstractNumId="120" w15:restartNumberingAfterBreak="0">
    <w:nsid w:val="3EA46B14"/>
    <w:multiLevelType w:val="multilevel"/>
    <w:tmpl w:val="D13EC830"/>
    <w:lvl w:ilvl="0">
      <w:start w:val="1"/>
      <w:numFmt w:val="decimal"/>
      <w:lvlText w:val="%1."/>
      <w:lvlJc w:val="left"/>
      <w:pPr>
        <w:ind w:left="655" w:hanging="250"/>
      </w:pPr>
      <w:rPr>
        <w:rFonts w:ascii="Times New Roman" w:eastAsia="Times New Roman" w:hAnsi="Times New Roman" w:cs="Times New Roman" w:hint="default"/>
        <w:b/>
        <w:bCs/>
        <w:spacing w:val="0"/>
        <w:w w:val="99"/>
        <w:sz w:val="20"/>
        <w:szCs w:val="20"/>
      </w:rPr>
    </w:lvl>
    <w:lvl w:ilvl="1">
      <w:start w:val="1"/>
      <w:numFmt w:val="decimal"/>
      <w:lvlText w:val="%1.%2."/>
      <w:lvlJc w:val="left"/>
      <w:pPr>
        <w:ind w:left="804" w:hanging="399"/>
      </w:pPr>
      <w:rPr>
        <w:rFonts w:ascii="Times New Roman" w:eastAsia="Times New Roman" w:hAnsi="Times New Roman" w:cs="Times New Roman" w:hint="default"/>
        <w:b/>
        <w:bCs/>
        <w:spacing w:val="0"/>
        <w:w w:val="99"/>
        <w:sz w:val="20"/>
        <w:szCs w:val="20"/>
      </w:rPr>
    </w:lvl>
    <w:lvl w:ilvl="2">
      <w:start w:val="1"/>
      <w:numFmt w:val="decimal"/>
      <w:lvlText w:val="%1.%2.%3."/>
      <w:lvlJc w:val="left"/>
      <w:pPr>
        <w:ind w:left="948" w:hanging="550"/>
      </w:pPr>
      <w:rPr>
        <w:rFonts w:ascii="Times New Roman" w:eastAsia="Times New Roman" w:hAnsi="Times New Roman" w:cs="Times New Roman" w:hint="default"/>
        <w:b/>
        <w:bCs/>
        <w:spacing w:val="0"/>
        <w:w w:val="99"/>
        <w:sz w:val="20"/>
        <w:szCs w:val="20"/>
      </w:rPr>
    </w:lvl>
    <w:lvl w:ilvl="3">
      <w:numFmt w:val="bullet"/>
      <w:lvlText w:val="•"/>
      <w:lvlJc w:val="left"/>
      <w:pPr>
        <w:ind w:left="2090" w:hanging="550"/>
      </w:pPr>
      <w:rPr>
        <w:rFonts w:hint="default"/>
      </w:rPr>
    </w:lvl>
    <w:lvl w:ilvl="4">
      <w:numFmt w:val="bullet"/>
      <w:lvlText w:val="•"/>
      <w:lvlJc w:val="left"/>
      <w:pPr>
        <w:ind w:left="3240" w:hanging="550"/>
      </w:pPr>
      <w:rPr>
        <w:rFonts w:hint="default"/>
      </w:rPr>
    </w:lvl>
    <w:lvl w:ilvl="5">
      <w:numFmt w:val="bullet"/>
      <w:lvlText w:val="•"/>
      <w:lvlJc w:val="left"/>
      <w:pPr>
        <w:ind w:left="4390" w:hanging="550"/>
      </w:pPr>
      <w:rPr>
        <w:rFonts w:hint="default"/>
      </w:rPr>
    </w:lvl>
    <w:lvl w:ilvl="6">
      <w:numFmt w:val="bullet"/>
      <w:lvlText w:val="•"/>
      <w:lvlJc w:val="left"/>
      <w:pPr>
        <w:ind w:left="5540" w:hanging="550"/>
      </w:pPr>
      <w:rPr>
        <w:rFonts w:hint="default"/>
      </w:rPr>
    </w:lvl>
    <w:lvl w:ilvl="7">
      <w:numFmt w:val="bullet"/>
      <w:lvlText w:val="•"/>
      <w:lvlJc w:val="left"/>
      <w:pPr>
        <w:ind w:left="6690" w:hanging="550"/>
      </w:pPr>
      <w:rPr>
        <w:rFonts w:hint="default"/>
      </w:rPr>
    </w:lvl>
    <w:lvl w:ilvl="8">
      <w:numFmt w:val="bullet"/>
      <w:lvlText w:val="•"/>
      <w:lvlJc w:val="left"/>
      <w:pPr>
        <w:ind w:left="7840" w:hanging="550"/>
      </w:pPr>
      <w:rPr>
        <w:rFonts w:hint="default"/>
      </w:rPr>
    </w:lvl>
  </w:abstractNum>
  <w:abstractNum w:abstractNumId="121" w15:restartNumberingAfterBreak="0">
    <w:nsid w:val="3EA87BAE"/>
    <w:multiLevelType w:val="hybridMultilevel"/>
    <w:tmpl w:val="37B6B102"/>
    <w:lvl w:ilvl="0" w:tplc="2368ACB6">
      <w:numFmt w:val="bullet"/>
      <w:lvlText w:val=""/>
      <w:lvlJc w:val="left"/>
      <w:pPr>
        <w:ind w:left="825" w:hanging="361"/>
      </w:pPr>
      <w:rPr>
        <w:rFonts w:ascii="Symbol" w:eastAsia="Symbol" w:hAnsi="Symbol" w:cs="Symbol" w:hint="default"/>
        <w:w w:val="99"/>
        <w:sz w:val="20"/>
        <w:szCs w:val="20"/>
      </w:rPr>
    </w:lvl>
    <w:lvl w:ilvl="1" w:tplc="72E2AE1C">
      <w:numFmt w:val="bullet"/>
      <w:lvlText w:val="•"/>
      <w:lvlJc w:val="left"/>
      <w:pPr>
        <w:ind w:left="1752" w:hanging="361"/>
      </w:pPr>
      <w:rPr>
        <w:rFonts w:hint="default"/>
      </w:rPr>
    </w:lvl>
    <w:lvl w:ilvl="2" w:tplc="EF6810C2">
      <w:numFmt w:val="bullet"/>
      <w:lvlText w:val="•"/>
      <w:lvlJc w:val="left"/>
      <w:pPr>
        <w:ind w:left="2684" w:hanging="361"/>
      </w:pPr>
      <w:rPr>
        <w:rFonts w:hint="default"/>
      </w:rPr>
    </w:lvl>
    <w:lvl w:ilvl="3" w:tplc="4F6AF3A2">
      <w:numFmt w:val="bullet"/>
      <w:lvlText w:val="•"/>
      <w:lvlJc w:val="left"/>
      <w:pPr>
        <w:ind w:left="3616" w:hanging="361"/>
      </w:pPr>
      <w:rPr>
        <w:rFonts w:hint="default"/>
      </w:rPr>
    </w:lvl>
    <w:lvl w:ilvl="4" w:tplc="4678DB5C">
      <w:numFmt w:val="bullet"/>
      <w:lvlText w:val="•"/>
      <w:lvlJc w:val="left"/>
      <w:pPr>
        <w:ind w:left="4548" w:hanging="361"/>
      </w:pPr>
      <w:rPr>
        <w:rFonts w:hint="default"/>
      </w:rPr>
    </w:lvl>
    <w:lvl w:ilvl="5" w:tplc="F1BAEBEC">
      <w:numFmt w:val="bullet"/>
      <w:lvlText w:val="•"/>
      <w:lvlJc w:val="left"/>
      <w:pPr>
        <w:ind w:left="5480" w:hanging="361"/>
      </w:pPr>
      <w:rPr>
        <w:rFonts w:hint="default"/>
      </w:rPr>
    </w:lvl>
    <w:lvl w:ilvl="6" w:tplc="84C034CA">
      <w:numFmt w:val="bullet"/>
      <w:lvlText w:val="•"/>
      <w:lvlJc w:val="left"/>
      <w:pPr>
        <w:ind w:left="6412" w:hanging="361"/>
      </w:pPr>
      <w:rPr>
        <w:rFonts w:hint="default"/>
      </w:rPr>
    </w:lvl>
    <w:lvl w:ilvl="7" w:tplc="912E0620">
      <w:numFmt w:val="bullet"/>
      <w:lvlText w:val="•"/>
      <w:lvlJc w:val="left"/>
      <w:pPr>
        <w:ind w:left="7344" w:hanging="361"/>
      </w:pPr>
      <w:rPr>
        <w:rFonts w:hint="default"/>
      </w:rPr>
    </w:lvl>
    <w:lvl w:ilvl="8" w:tplc="453205CC">
      <w:numFmt w:val="bullet"/>
      <w:lvlText w:val="•"/>
      <w:lvlJc w:val="left"/>
      <w:pPr>
        <w:ind w:left="8276" w:hanging="361"/>
      </w:pPr>
      <w:rPr>
        <w:rFonts w:hint="default"/>
      </w:rPr>
    </w:lvl>
  </w:abstractNum>
  <w:abstractNum w:abstractNumId="122" w15:restartNumberingAfterBreak="0">
    <w:nsid w:val="3FD64498"/>
    <w:multiLevelType w:val="hybridMultilevel"/>
    <w:tmpl w:val="5CE66614"/>
    <w:lvl w:ilvl="0" w:tplc="AB847032">
      <w:numFmt w:val="bullet"/>
      <w:lvlText w:val=""/>
      <w:lvlJc w:val="left"/>
      <w:pPr>
        <w:ind w:left="1106" w:hanging="348"/>
      </w:pPr>
      <w:rPr>
        <w:rFonts w:ascii="Symbol" w:eastAsia="Symbol" w:hAnsi="Symbol" w:cs="Symbol" w:hint="default"/>
        <w:w w:val="99"/>
        <w:sz w:val="20"/>
        <w:szCs w:val="20"/>
      </w:rPr>
    </w:lvl>
    <w:lvl w:ilvl="1" w:tplc="94224B84">
      <w:numFmt w:val="bullet"/>
      <w:lvlText w:val="•"/>
      <w:lvlJc w:val="left"/>
      <w:pPr>
        <w:ind w:left="2004" w:hanging="348"/>
      </w:pPr>
      <w:rPr>
        <w:rFonts w:hint="default"/>
      </w:rPr>
    </w:lvl>
    <w:lvl w:ilvl="2" w:tplc="8C2283C2">
      <w:numFmt w:val="bullet"/>
      <w:lvlText w:val="•"/>
      <w:lvlJc w:val="left"/>
      <w:pPr>
        <w:ind w:left="2908" w:hanging="348"/>
      </w:pPr>
      <w:rPr>
        <w:rFonts w:hint="default"/>
      </w:rPr>
    </w:lvl>
    <w:lvl w:ilvl="3" w:tplc="159C4E66">
      <w:numFmt w:val="bullet"/>
      <w:lvlText w:val="•"/>
      <w:lvlJc w:val="left"/>
      <w:pPr>
        <w:ind w:left="3812" w:hanging="348"/>
      </w:pPr>
      <w:rPr>
        <w:rFonts w:hint="default"/>
      </w:rPr>
    </w:lvl>
    <w:lvl w:ilvl="4" w:tplc="FB24526A">
      <w:numFmt w:val="bullet"/>
      <w:lvlText w:val="•"/>
      <w:lvlJc w:val="left"/>
      <w:pPr>
        <w:ind w:left="4716" w:hanging="348"/>
      </w:pPr>
      <w:rPr>
        <w:rFonts w:hint="default"/>
      </w:rPr>
    </w:lvl>
    <w:lvl w:ilvl="5" w:tplc="266C546C">
      <w:numFmt w:val="bullet"/>
      <w:lvlText w:val="•"/>
      <w:lvlJc w:val="left"/>
      <w:pPr>
        <w:ind w:left="5620" w:hanging="348"/>
      </w:pPr>
      <w:rPr>
        <w:rFonts w:hint="default"/>
      </w:rPr>
    </w:lvl>
    <w:lvl w:ilvl="6" w:tplc="3474B28A">
      <w:numFmt w:val="bullet"/>
      <w:lvlText w:val="•"/>
      <w:lvlJc w:val="left"/>
      <w:pPr>
        <w:ind w:left="6524" w:hanging="348"/>
      </w:pPr>
      <w:rPr>
        <w:rFonts w:hint="default"/>
      </w:rPr>
    </w:lvl>
    <w:lvl w:ilvl="7" w:tplc="FD30C950">
      <w:numFmt w:val="bullet"/>
      <w:lvlText w:val="•"/>
      <w:lvlJc w:val="left"/>
      <w:pPr>
        <w:ind w:left="7428" w:hanging="348"/>
      </w:pPr>
      <w:rPr>
        <w:rFonts w:hint="default"/>
      </w:rPr>
    </w:lvl>
    <w:lvl w:ilvl="8" w:tplc="AFDE8B0E">
      <w:numFmt w:val="bullet"/>
      <w:lvlText w:val="•"/>
      <w:lvlJc w:val="left"/>
      <w:pPr>
        <w:ind w:left="8332" w:hanging="348"/>
      </w:pPr>
      <w:rPr>
        <w:rFonts w:hint="default"/>
      </w:rPr>
    </w:lvl>
  </w:abstractNum>
  <w:abstractNum w:abstractNumId="123" w15:restartNumberingAfterBreak="0">
    <w:nsid w:val="402057C0"/>
    <w:multiLevelType w:val="multilevel"/>
    <w:tmpl w:val="1CE499AA"/>
    <w:lvl w:ilvl="0">
      <w:start w:val="2"/>
      <w:numFmt w:val="decimal"/>
      <w:lvlText w:val="%1."/>
      <w:lvlJc w:val="left"/>
      <w:pPr>
        <w:ind w:left="607" w:hanging="202"/>
      </w:pPr>
      <w:rPr>
        <w:rFonts w:ascii="Times New Roman" w:eastAsia="Times New Roman" w:hAnsi="Times New Roman" w:cs="Times New Roman" w:hint="default"/>
        <w:b/>
        <w:bCs/>
        <w:spacing w:val="0"/>
        <w:w w:val="99"/>
        <w:sz w:val="20"/>
        <w:szCs w:val="20"/>
      </w:rPr>
    </w:lvl>
    <w:lvl w:ilvl="1">
      <w:start w:val="2"/>
      <w:numFmt w:val="decimal"/>
      <w:lvlText w:val="%1.%2."/>
      <w:lvlJc w:val="left"/>
      <w:pPr>
        <w:ind w:left="751" w:hanging="353"/>
      </w:pPr>
      <w:rPr>
        <w:rFonts w:ascii="Times New Roman" w:eastAsia="Times New Roman" w:hAnsi="Times New Roman" w:cs="Times New Roman" w:hint="default"/>
        <w:b/>
        <w:bCs/>
        <w:spacing w:val="0"/>
        <w:w w:val="99"/>
        <w:sz w:val="20"/>
        <w:szCs w:val="20"/>
      </w:rPr>
    </w:lvl>
    <w:lvl w:ilvl="2">
      <w:numFmt w:val="bullet"/>
      <w:lvlText w:val="•"/>
      <w:lvlJc w:val="left"/>
      <w:pPr>
        <w:ind w:left="1802" w:hanging="353"/>
      </w:pPr>
      <w:rPr>
        <w:rFonts w:hint="default"/>
      </w:rPr>
    </w:lvl>
    <w:lvl w:ilvl="3">
      <w:numFmt w:val="bullet"/>
      <w:lvlText w:val="•"/>
      <w:lvlJc w:val="left"/>
      <w:pPr>
        <w:ind w:left="2844" w:hanging="353"/>
      </w:pPr>
      <w:rPr>
        <w:rFonts w:hint="default"/>
      </w:rPr>
    </w:lvl>
    <w:lvl w:ilvl="4">
      <w:numFmt w:val="bullet"/>
      <w:lvlText w:val="•"/>
      <w:lvlJc w:val="left"/>
      <w:pPr>
        <w:ind w:left="3886" w:hanging="353"/>
      </w:pPr>
      <w:rPr>
        <w:rFonts w:hint="default"/>
      </w:rPr>
    </w:lvl>
    <w:lvl w:ilvl="5">
      <w:numFmt w:val="bullet"/>
      <w:lvlText w:val="•"/>
      <w:lvlJc w:val="left"/>
      <w:pPr>
        <w:ind w:left="4928" w:hanging="353"/>
      </w:pPr>
      <w:rPr>
        <w:rFonts w:hint="default"/>
      </w:rPr>
    </w:lvl>
    <w:lvl w:ilvl="6">
      <w:numFmt w:val="bullet"/>
      <w:lvlText w:val="•"/>
      <w:lvlJc w:val="left"/>
      <w:pPr>
        <w:ind w:left="5971" w:hanging="353"/>
      </w:pPr>
      <w:rPr>
        <w:rFonts w:hint="default"/>
      </w:rPr>
    </w:lvl>
    <w:lvl w:ilvl="7">
      <w:numFmt w:val="bullet"/>
      <w:lvlText w:val="•"/>
      <w:lvlJc w:val="left"/>
      <w:pPr>
        <w:ind w:left="7013" w:hanging="353"/>
      </w:pPr>
      <w:rPr>
        <w:rFonts w:hint="default"/>
      </w:rPr>
    </w:lvl>
    <w:lvl w:ilvl="8">
      <w:numFmt w:val="bullet"/>
      <w:lvlText w:val="•"/>
      <w:lvlJc w:val="left"/>
      <w:pPr>
        <w:ind w:left="8055" w:hanging="353"/>
      </w:pPr>
      <w:rPr>
        <w:rFonts w:hint="default"/>
      </w:rPr>
    </w:lvl>
  </w:abstractNum>
  <w:abstractNum w:abstractNumId="124" w15:restartNumberingAfterBreak="0">
    <w:nsid w:val="40E146DD"/>
    <w:multiLevelType w:val="hybridMultilevel"/>
    <w:tmpl w:val="9E5A61D0"/>
    <w:lvl w:ilvl="0" w:tplc="EEC0FAB4">
      <w:start w:val="1"/>
      <w:numFmt w:val="lowerLetter"/>
      <w:lvlText w:val="%1)"/>
      <w:lvlJc w:val="left"/>
      <w:pPr>
        <w:ind w:left="1118" w:hanging="348"/>
      </w:pPr>
      <w:rPr>
        <w:rFonts w:ascii="Times New Roman" w:eastAsia="Times New Roman" w:hAnsi="Times New Roman" w:cs="Times New Roman" w:hint="default"/>
        <w:w w:val="99"/>
        <w:sz w:val="20"/>
        <w:szCs w:val="20"/>
      </w:rPr>
    </w:lvl>
    <w:lvl w:ilvl="1" w:tplc="7CB6F7E8">
      <w:numFmt w:val="bullet"/>
      <w:lvlText w:val="•"/>
      <w:lvlJc w:val="left"/>
      <w:pPr>
        <w:ind w:left="2022" w:hanging="348"/>
      </w:pPr>
      <w:rPr>
        <w:rFonts w:hint="default"/>
      </w:rPr>
    </w:lvl>
    <w:lvl w:ilvl="2" w:tplc="37FE5BE4">
      <w:numFmt w:val="bullet"/>
      <w:lvlText w:val="•"/>
      <w:lvlJc w:val="left"/>
      <w:pPr>
        <w:ind w:left="2924" w:hanging="348"/>
      </w:pPr>
      <w:rPr>
        <w:rFonts w:hint="default"/>
      </w:rPr>
    </w:lvl>
    <w:lvl w:ilvl="3" w:tplc="B8FACD24">
      <w:numFmt w:val="bullet"/>
      <w:lvlText w:val="•"/>
      <w:lvlJc w:val="left"/>
      <w:pPr>
        <w:ind w:left="3826" w:hanging="348"/>
      </w:pPr>
      <w:rPr>
        <w:rFonts w:hint="default"/>
      </w:rPr>
    </w:lvl>
    <w:lvl w:ilvl="4" w:tplc="8BA0DB58">
      <w:numFmt w:val="bullet"/>
      <w:lvlText w:val="•"/>
      <w:lvlJc w:val="left"/>
      <w:pPr>
        <w:ind w:left="4728" w:hanging="348"/>
      </w:pPr>
      <w:rPr>
        <w:rFonts w:hint="default"/>
      </w:rPr>
    </w:lvl>
    <w:lvl w:ilvl="5" w:tplc="5530A8D0">
      <w:numFmt w:val="bullet"/>
      <w:lvlText w:val="•"/>
      <w:lvlJc w:val="left"/>
      <w:pPr>
        <w:ind w:left="5630" w:hanging="348"/>
      </w:pPr>
      <w:rPr>
        <w:rFonts w:hint="default"/>
      </w:rPr>
    </w:lvl>
    <w:lvl w:ilvl="6" w:tplc="E86AC5F6">
      <w:numFmt w:val="bullet"/>
      <w:lvlText w:val="•"/>
      <w:lvlJc w:val="left"/>
      <w:pPr>
        <w:ind w:left="6532" w:hanging="348"/>
      </w:pPr>
      <w:rPr>
        <w:rFonts w:hint="default"/>
      </w:rPr>
    </w:lvl>
    <w:lvl w:ilvl="7" w:tplc="10A02DB4">
      <w:numFmt w:val="bullet"/>
      <w:lvlText w:val="•"/>
      <w:lvlJc w:val="left"/>
      <w:pPr>
        <w:ind w:left="7434" w:hanging="348"/>
      </w:pPr>
      <w:rPr>
        <w:rFonts w:hint="default"/>
      </w:rPr>
    </w:lvl>
    <w:lvl w:ilvl="8" w:tplc="E1867844">
      <w:numFmt w:val="bullet"/>
      <w:lvlText w:val="•"/>
      <w:lvlJc w:val="left"/>
      <w:pPr>
        <w:ind w:left="8336" w:hanging="348"/>
      </w:pPr>
      <w:rPr>
        <w:rFonts w:hint="default"/>
      </w:rPr>
    </w:lvl>
  </w:abstractNum>
  <w:abstractNum w:abstractNumId="125" w15:restartNumberingAfterBreak="0">
    <w:nsid w:val="41C7321D"/>
    <w:multiLevelType w:val="hybridMultilevel"/>
    <w:tmpl w:val="5FE06B60"/>
    <w:lvl w:ilvl="0" w:tplc="B32E6426">
      <w:numFmt w:val="bullet"/>
      <w:lvlText w:val="–"/>
      <w:lvlJc w:val="left"/>
      <w:pPr>
        <w:ind w:left="1531" w:hanging="360"/>
      </w:pPr>
      <w:rPr>
        <w:rFonts w:ascii="Calibri Light" w:eastAsia="Calibri Light" w:hAnsi="Calibri Light" w:cs="Calibri Light" w:hint="default"/>
        <w:w w:val="99"/>
        <w:sz w:val="20"/>
        <w:szCs w:val="20"/>
      </w:rPr>
    </w:lvl>
    <w:lvl w:ilvl="1" w:tplc="812E4E5E">
      <w:numFmt w:val="bullet"/>
      <w:lvlText w:val="•"/>
      <w:lvlJc w:val="left"/>
      <w:pPr>
        <w:ind w:left="2400" w:hanging="360"/>
      </w:pPr>
      <w:rPr>
        <w:rFonts w:hint="default"/>
      </w:rPr>
    </w:lvl>
    <w:lvl w:ilvl="2" w:tplc="C0306B9A">
      <w:numFmt w:val="bullet"/>
      <w:lvlText w:val="•"/>
      <w:lvlJc w:val="left"/>
      <w:pPr>
        <w:ind w:left="3260" w:hanging="360"/>
      </w:pPr>
      <w:rPr>
        <w:rFonts w:hint="default"/>
      </w:rPr>
    </w:lvl>
    <w:lvl w:ilvl="3" w:tplc="715C620E">
      <w:numFmt w:val="bullet"/>
      <w:lvlText w:val="•"/>
      <w:lvlJc w:val="left"/>
      <w:pPr>
        <w:ind w:left="4120" w:hanging="360"/>
      </w:pPr>
      <w:rPr>
        <w:rFonts w:hint="default"/>
      </w:rPr>
    </w:lvl>
    <w:lvl w:ilvl="4" w:tplc="0FA20710">
      <w:numFmt w:val="bullet"/>
      <w:lvlText w:val="•"/>
      <w:lvlJc w:val="left"/>
      <w:pPr>
        <w:ind w:left="4980" w:hanging="360"/>
      </w:pPr>
      <w:rPr>
        <w:rFonts w:hint="default"/>
      </w:rPr>
    </w:lvl>
    <w:lvl w:ilvl="5" w:tplc="67BC266E">
      <w:numFmt w:val="bullet"/>
      <w:lvlText w:val="•"/>
      <w:lvlJc w:val="left"/>
      <w:pPr>
        <w:ind w:left="5840" w:hanging="360"/>
      </w:pPr>
      <w:rPr>
        <w:rFonts w:hint="default"/>
      </w:rPr>
    </w:lvl>
    <w:lvl w:ilvl="6" w:tplc="8BB65410">
      <w:numFmt w:val="bullet"/>
      <w:lvlText w:val="•"/>
      <w:lvlJc w:val="left"/>
      <w:pPr>
        <w:ind w:left="6700" w:hanging="360"/>
      </w:pPr>
      <w:rPr>
        <w:rFonts w:hint="default"/>
      </w:rPr>
    </w:lvl>
    <w:lvl w:ilvl="7" w:tplc="6EF2AEA0">
      <w:numFmt w:val="bullet"/>
      <w:lvlText w:val="•"/>
      <w:lvlJc w:val="left"/>
      <w:pPr>
        <w:ind w:left="7560" w:hanging="360"/>
      </w:pPr>
      <w:rPr>
        <w:rFonts w:hint="default"/>
      </w:rPr>
    </w:lvl>
    <w:lvl w:ilvl="8" w:tplc="E5A0CA5C">
      <w:numFmt w:val="bullet"/>
      <w:lvlText w:val="•"/>
      <w:lvlJc w:val="left"/>
      <w:pPr>
        <w:ind w:left="8420" w:hanging="360"/>
      </w:pPr>
      <w:rPr>
        <w:rFonts w:hint="default"/>
      </w:rPr>
    </w:lvl>
  </w:abstractNum>
  <w:abstractNum w:abstractNumId="126" w15:restartNumberingAfterBreak="0">
    <w:nsid w:val="41F04379"/>
    <w:multiLevelType w:val="hybridMultilevel"/>
    <w:tmpl w:val="7A60494A"/>
    <w:lvl w:ilvl="0" w:tplc="E8E2E300">
      <w:start w:val="1"/>
      <w:numFmt w:val="lowerLetter"/>
      <w:lvlText w:val="%1)"/>
      <w:lvlJc w:val="left"/>
      <w:pPr>
        <w:ind w:left="1456" w:hanging="207"/>
      </w:pPr>
      <w:rPr>
        <w:rFonts w:ascii="Times New Roman" w:eastAsia="Times New Roman" w:hAnsi="Times New Roman" w:cs="Times New Roman" w:hint="default"/>
        <w:w w:val="99"/>
        <w:sz w:val="20"/>
        <w:szCs w:val="20"/>
      </w:rPr>
    </w:lvl>
    <w:lvl w:ilvl="1" w:tplc="2E9C99A0">
      <w:numFmt w:val="bullet"/>
      <w:lvlText w:val="•"/>
      <w:lvlJc w:val="left"/>
      <w:pPr>
        <w:ind w:left="2328" w:hanging="207"/>
      </w:pPr>
      <w:rPr>
        <w:rFonts w:hint="default"/>
      </w:rPr>
    </w:lvl>
    <w:lvl w:ilvl="2" w:tplc="3CE6910A">
      <w:numFmt w:val="bullet"/>
      <w:lvlText w:val="•"/>
      <w:lvlJc w:val="left"/>
      <w:pPr>
        <w:ind w:left="3196" w:hanging="207"/>
      </w:pPr>
      <w:rPr>
        <w:rFonts w:hint="default"/>
      </w:rPr>
    </w:lvl>
    <w:lvl w:ilvl="3" w:tplc="A8F8AB9E">
      <w:numFmt w:val="bullet"/>
      <w:lvlText w:val="•"/>
      <w:lvlJc w:val="left"/>
      <w:pPr>
        <w:ind w:left="4064" w:hanging="207"/>
      </w:pPr>
      <w:rPr>
        <w:rFonts w:hint="default"/>
      </w:rPr>
    </w:lvl>
    <w:lvl w:ilvl="4" w:tplc="3DD2F90C">
      <w:numFmt w:val="bullet"/>
      <w:lvlText w:val="•"/>
      <w:lvlJc w:val="left"/>
      <w:pPr>
        <w:ind w:left="4932" w:hanging="207"/>
      </w:pPr>
      <w:rPr>
        <w:rFonts w:hint="default"/>
      </w:rPr>
    </w:lvl>
    <w:lvl w:ilvl="5" w:tplc="EA64B60A">
      <w:numFmt w:val="bullet"/>
      <w:lvlText w:val="•"/>
      <w:lvlJc w:val="left"/>
      <w:pPr>
        <w:ind w:left="5800" w:hanging="207"/>
      </w:pPr>
      <w:rPr>
        <w:rFonts w:hint="default"/>
      </w:rPr>
    </w:lvl>
    <w:lvl w:ilvl="6" w:tplc="435C96F2">
      <w:numFmt w:val="bullet"/>
      <w:lvlText w:val="•"/>
      <w:lvlJc w:val="left"/>
      <w:pPr>
        <w:ind w:left="6668" w:hanging="207"/>
      </w:pPr>
      <w:rPr>
        <w:rFonts w:hint="default"/>
      </w:rPr>
    </w:lvl>
    <w:lvl w:ilvl="7" w:tplc="294E1DA6">
      <w:numFmt w:val="bullet"/>
      <w:lvlText w:val="•"/>
      <w:lvlJc w:val="left"/>
      <w:pPr>
        <w:ind w:left="7536" w:hanging="207"/>
      </w:pPr>
      <w:rPr>
        <w:rFonts w:hint="default"/>
      </w:rPr>
    </w:lvl>
    <w:lvl w:ilvl="8" w:tplc="D5CA586E">
      <w:numFmt w:val="bullet"/>
      <w:lvlText w:val="•"/>
      <w:lvlJc w:val="left"/>
      <w:pPr>
        <w:ind w:left="8404" w:hanging="207"/>
      </w:pPr>
      <w:rPr>
        <w:rFonts w:hint="default"/>
      </w:rPr>
    </w:lvl>
  </w:abstractNum>
  <w:abstractNum w:abstractNumId="127" w15:restartNumberingAfterBreak="0">
    <w:nsid w:val="448A31CF"/>
    <w:multiLevelType w:val="multilevel"/>
    <w:tmpl w:val="C150CD16"/>
    <w:lvl w:ilvl="0">
      <w:start w:val="8"/>
      <w:numFmt w:val="decimal"/>
      <w:lvlText w:val="%1"/>
      <w:lvlJc w:val="left"/>
      <w:pPr>
        <w:ind w:left="947" w:hanging="550"/>
      </w:pPr>
      <w:rPr>
        <w:rFonts w:hint="default"/>
      </w:rPr>
    </w:lvl>
    <w:lvl w:ilvl="1">
      <w:start w:val="2"/>
      <w:numFmt w:val="decimal"/>
      <w:lvlText w:val="%1.%2"/>
      <w:lvlJc w:val="left"/>
      <w:pPr>
        <w:ind w:left="947" w:hanging="550"/>
      </w:pPr>
      <w:rPr>
        <w:rFonts w:hint="default"/>
      </w:rPr>
    </w:lvl>
    <w:lvl w:ilvl="2">
      <w:start w:val="1"/>
      <w:numFmt w:val="decimal"/>
      <w:lvlText w:val="%1.%2.%3."/>
      <w:lvlJc w:val="left"/>
      <w:pPr>
        <w:ind w:left="947" w:hanging="550"/>
      </w:pPr>
      <w:rPr>
        <w:rFonts w:ascii="Times New Roman" w:eastAsia="Times New Roman" w:hAnsi="Times New Roman" w:cs="Times New Roman" w:hint="default"/>
        <w:b/>
        <w:bCs/>
        <w:spacing w:val="0"/>
        <w:w w:val="99"/>
        <w:sz w:val="20"/>
        <w:szCs w:val="20"/>
      </w:rPr>
    </w:lvl>
    <w:lvl w:ilvl="3">
      <w:numFmt w:val="bullet"/>
      <w:lvlText w:val="•"/>
      <w:lvlJc w:val="left"/>
      <w:pPr>
        <w:ind w:left="3700" w:hanging="550"/>
      </w:pPr>
      <w:rPr>
        <w:rFonts w:hint="default"/>
      </w:rPr>
    </w:lvl>
    <w:lvl w:ilvl="4">
      <w:numFmt w:val="bullet"/>
      <w:lvlText w:val="•"/>
      <w:lvlJc w:val="left"/>
      <w:pPr>
        <w:ind w:left="4620" w:hanging="550"/>
      </w:pPr>
      <w:rPr>
        <w:rFonts w:hint="default"/>
      </w:rPr>
    </w:lvl>
    <w:lvl w:ilvl="5">
      <w:numFmt w:val="bullet"/>
      <w:lvlText w:val="•"/>
      <w:lvlJc w:val="left"/>
      <w:pPr>
        <w:ind w:left="5540" w:hanging="550"/>
      </w:pPr>
      <w:rPr>
        <w:rFonts w:hint="default"/>
      </w:rPr>
    </w:lvl>
    <w:lvl w:ilvl="6">
      <w:numFmt w:val="bullet"/>
      <w:lvlText w:val="•"/>
      <w:lvlJc w:val="left"/>
      <w:pPr>
        <w:ind w:left="6460" w:hanging="550"/>
      </w:pPr>
      <w:rPr>
        <w:rFonts w:hint="default"/>
      </w:rPr>
    </w:lvl>
    <w:lvl w:ilvl="7">
      <w:numFmt w:val="bullet"/>
      <w:lvlText w:val="•"/>
      <w:lvlJc w:val="left"/>
      <w:pPr>
        <w:ind w:left="7380" w:hanging="550"/>
      </w:pPr>
      <w:rPr>
        <w:rFonts w:hint="default"/>
      </w:rPr>
    </w:lvl>
    <w:lvl w:ilvl="8">
      <w:numFmt w:val="bullet"/>
      <w:lvlText w:val="•"/>
      <w:lvlJc w:val="left"/>
      <w:pPr>
        <w:ind w:left="8300" w:hanging="550"/>
      </w:pPr>
      <w:rPr>
        <w:rFonts w:hint="default"/>
      </w:rPr>
    </w:lvl>
  </w:abstractNum>
  <w:abstractNum w:abstractNumId="128" w15:restartNumberingAfterBreak="0">
    <w:nsid w:val="460E544B"/>
    <w:multiLevelType w:val="hybridMultilevel"/>
    <w:tmpl w:val="0AFEF060"/>
    <w:lvl w:ilvl="0" w:tplc="44827B8E">
      <w:numFmt w:val="bullet"/>
      <w:lvlText w:val=""/>
      <w:lvlJc w:val="left"/>
      <w:pPr>
        <w:ind w:left="825" w:hanging="360"/>
      </w:pPr>
      <w:rPr>
        <w:rFonts w:ascii="Symbol" w:eastAsia="Symbol" w:hAnsi="Symbol" w:cs="Symbol" w:hint="default"/>
        <w:w w:val="99"/>
        <w:sz w:val="20"/>
        <w:szCs w:val="20"/>
      </w:rPr>
    </w:lvl>
    <w:lvl w:ilvl="1" w:tplc="607CD0CE">
      <w:numFmt w:val="bullet"/>
      <w:lvlText w:val="•"/>
      <w:lvlJc w:val="left"/>
      <w:pPr>
        <w:ind w:left="1752" w:hanging="360"/>
      </w:pPr>
      <w:rPr>
        <w:rFonts w:hint="default"/>
      </w:rPr>
    </w:lvl>
    <w:lvl w:ilvl="2" w:tplc="1B366220">
      <w:numFmt w:val="bullet"/>
      <w:lvlText w:val="•"/>
      <w:lvlJc w:val="left"/>
      <w:pPr>
        <w:ind w:left="2684" w:hanging="360"/>
      </w:pPr>
      <w:rPr>
        <w:rFonts w:hint="default"/>
      </w:rPr>
    </w:lvl>
    <w:lvl w:ilvl="3" w:tplc="EED60AA0">
      <w:numFmt w:val="bullet"/>
      <w:lvlText w:val="•"/>
      <w:lvlJc w:val="left"/>
      <w:pPr>
        <w:ind w:left="3616" w:hanging="360"/>
      </w:pPr>
      <w:rPr>
        <w:rFonts w:hint="default"/>
      </w:rPr>
    </w:lvl>
    <w:lvl w:ilvl="4" w:tplc="EECA6F30">
      <w:numFmt w:val="bullet"/>
      <w:lvlText w:val="•"/>
      <w:lvlJc w:val="left"/>
      <w:pPr>
        <w:ind w:left="4548" w:hanging="360"/>
      </w:pPr>
      <w:rPr>
        <w:rFonts w:hint="default"/>
      </w:rPr>
    </w:lvl>
    <w:lvl w:ilvl="5" w:tplc="F79CDFA4">
      <w:numFmt w:val="bullet"/>
      <w:lvlText w:val="•"/>
      <w:lvlJc w:val="left"/>
      <w:pPr>
        <w:ind w:left="5480" w:hanging="360"/>
      </w:pPr>
      <w:rPr>
        <w:rFonts w:hint="default"/>
      </w:rPr>
    </w:lvl>
    <w:lvl w:ilvl="6" w:tplc="31A4C61C">
      <w:numFmt w:val="bullet"/>
      <w:lvlText w:val="•"/>
      <w:lvlJc w:val="left"/>
      <w:pPr>
        <w:ind w:left="6412" w:hanging="360"/>
      </w:pPr>
      <w:rPr>
        <w:rFonts w:hint="default"/>
      </w:rPr>
    </w:lvl>
    <w:lvl w:ilvl="7" w:tplc="A3A6B552">
      <w:numFmt w:val="bullet"/>
      <w:lvlText w:val="•"/>
      <w:lvlJc w:val="left"/>
      <w:pPr>
        <w:ind w:left="7344" w:hanging="360"/>
      </w:pPr>
      <w:rPr>
        <w:rFonts w:hint="default"/>
      </w:rPr>
    </w:lvl>
    <w:lvl w:ilvl="8" w:tplc="BEE60552">
      <w:numFmt w:val="bullet"/>
      <w:lvlText w:val="•"/>
      <w:lvlJc w:val="left"/>
      <w:pPr>
        <w:ind w:left="8276" w:hanging="360"/>
      </w:pPr>
      <w:rPr>
        <w:rFonts w:hint="default"/>
      </w:rPr>
    </w:lvl>
  </w:abstractNum>
  <w:abstractNum w:abstractNumId="129" w15:restartNumberingAfterBreak="0">
    <w:nsid w:val="46AC0273"/>
    <w:multiLevelType w:val="hybridMultilevel"/>
    <w:tmpl w:val="409853DE"/>
    <w:lvl w:ilvl="0" w:tplc="DE48359A">
      <w:numFmt w:val="bullet"/>
      <w:lvlText w:val=""/>
      <w:lvlJc w:val="left"/>
      <w:pPr>
        <w:ind w:left="1106" w:hanging="348"/>
      </w:pPr>
      <w:rPr>
        <w:rFonts w:ascii="Symbol" w:eastAsia="Symbol" w:hAnsi="Symbol" w:cs="Symbol" w:hint="default"/>
        <w:w w:val="99"/>
        <w:sz w:val="20"/>
        <w:szCs w:val="20"/>
      </w:rPr>
    </w:lvl>
    <w:lvl w:ilvl="1" w:tplc="A7EEDA50">
      <w:numFmt w:val="bullet"/>
      <w:lvlText w:val="•"/>
      <w:lvlJc w:val="left"/>
      <w:pPr>
        <w:ind w:left="2004" w:hanging="348"/>
      </w:pPr>
      <w:rPr>
        <w:rFonts w:hint="default"/>
      </w:rPr>
    </w:lvl>
    <w:lvl w:ilvl="2" w:tplc="CBB20D0E">
      <w:numFmt w:val="bullet"/>
      <w:lvlText w:val="•"/>
      <w:lvlJc w:val="left"/>
      <w:pPr>
        <w:ind w:left="2908" w:hanging="348"/>
      </w:pPr>
      <w:rPr>
        <w:rFonts w:hint="default"/>
      </w:rPr>
    </w:lvl>
    <w:lvl w:ilvl="3" w:tplc="2D8EF78E">
      <w:numFmt w:val="bullet"/>
      <w:lvlText w:val="•"/>
      <w:lvlJc w:val="left"/>
      <w:pPr>
        <w:ind w:left="3812" w:hanging="348"/>
      </w:pPr>
      <w:rPr>
        <w:rFonts w:hint="default"/>
      </w:rPr>
    </w:lvl>
    <w:lvl w:ilvl="4" w:tplc="C3C056F8">
      <w:numFmt w:val="bullet"/>
      <w:lvlText w:val="•"/>
      <w:lvlJc w:val="left"/>
      <w:pPr>
        <w:ind w:left="4716" w:hanging="348"/>
      </w:pPr>
      <w:rPr>
        <w:rFonts w:hint="default"/>
      </w:rPr>
    </w:lvl>
    <w:lvl w:ilvl="5" w:tplc="EEB8B19A">
      <w:numFmt w:val="bullet"/>
      <w:lvlText w:val="•"/>
      <w:lvlJc w:val="left"/>
      <w:pPr>
        <w:ind w:left="5620" w:hanging="348"/>
      </w:pPr>
      <w:rPr>
        <w:rFonts w:hint="default"/>
      </w:rPr>
    </w:lvl>
    <w:lvl w:ilvl="6" w:tplc="D6529C70">
      <w:numFmt w:val="bullet"/>
      <w:lvlText w:val="•"/>
      <w:lvlJc w:val="left"/>
      <w:pPr>
        <w:ind w:left="6524" w:hanging="348"/>
      </w:pPr>
      <w:rPr>
        <w:rFonts w:hint="default"/>
      </w:rPr>
    </w:lvl>
    <w:lvl w:ilvl="7" w:tplc="EFD2C978">
      <w:numFmt w:val="bullet"/>
      <w:lvlText w:val="•"/>
      <w:lvlJc w:val="left"/>
      <w:pPr>
        <w:ind w:left="7428" w:hanging="348"/>
      </w:pPr>
      <w:rPr>
        <w:rFonts w:hint="default"/>
      </w:rPr>
    </w:lvl>
    <w:lvl w:ilvl="8" w:tplc="8AD481D8">
      <w:numFmt w:val="bullet"/>
      <w:lvlText w:val="•"/>
      <w:lvlJc w:val="left"/>
      <w:pPr>
        <w:ind w:left="8332" w:hanging="348"/>
      </w:pPr>
      <w:rPr>
        <w:rFonts w:hint="default"/>
      </w:rPr>
    </w:lvl>
  </w:abstractNum>
  <w:abstractNum w:abstractNumId="130" w15:restartNumberingAfterBreak="0">
    <w:nsid w:val="47F95773"/>
    <w:multiLevelType w:val="hybridMultilevel"/>
    <w:tmpl w:val="4D6C915A"/>
    <w:lvl w:ilvl="0" w:tplc="C4B850CE">
      <w:start w:val="1"/>
      <w:numFmt w:val="decimal"/>
      <w:lvlText w:val="%1."/>
      <w:lvlJc w:val="left"/>
      <w:pPr>
        <w:ind w:left="720" w:hanging="221"/>
        <w:jc w:val="right"/>
      </w:pPr>
      <w:rPr>
        <w:rFonts w:ascii="Times New Roman" w:eastAsia="Times New Roman" w:hAnsi="Times New Roman" w:cs="Times New Roman" w:hint="default"/>
        <w:b/>
        <w:bCs/>
        <w:spacing w:val="0"/>
        <w:w w:val="99"/>
        <w:sz w:val="20"/>
        <w:szCs w:val="20"/>
      </w:rPr>
    </w:lvl>
    <w:lvl w:ilvl="1" w:tplc="46FCC88C">
      <w:numFmt w:val="bullet"/>
      <w:lvlText w:val="•"/>
      <w:lvlJc w:val="left"/>
      <w:pPr>
        <w:ind w:left="1662" w:hanging="221"/>
      </w:pPr>
      <w:rPr>
        <w:rFonts w:hint="default"/>
      </w:rPr>
    </w:lvl>
    <w:lvl w:ilvl="2" w:tplc="45EE22C8">
      <w:numFmt w:val="bullet"/>
      <w:lvlText w:val="•"/>
      <w:lvlJc w:val="left"/>
      <w:pPr>
        <w:ind w:left="2604" w:hanging="221"/>
      </w:pPr>
      <w:rPr>
        <w:rFonts w:hint="default"/>
      </w:rPr>
    </w:lvl>
    <w:lvl w:ilvl="3" w:tplc="D17AB4CC">
      <w:numFmt w:val="bullet"/>
      <w:lvlText w:val="•"/>
      <w:lvlJc w:val="left"/>
      <w:pPr>
        <w:ind w:left="3546" w:hanging="221"/>
      </w:pPr>
      <w:rPr>
        <w:rFonts w:hint="default"/>
      </w:rPr>
    </w:lvl>
    <w:lvl w:ilvl="4" w:tplc="677EE152">
      <w:numFmt w:val="bullet"/>
      <w:lvlText w:val="•"/>
      <w:lvlJc w:val="left"/>
      <w:pPr>
        <w:ind w:left="4488" w:hanging="221"/>
      </w:pPr>
      <w:rPr>
        <w:rFonts w:hint="default"/>
      </w:rPr>
    </w:lvl>
    <w:lvl w:ilvl="5" w:tplc="C3F64BAA">
      <w:numFmt w:val="bullet"/>
      <w:lvlText w:val="•"/>
      <w:lvlJc w:val="left"/>
      <w:pPr>
        <w:ind w:left="5430" w:hanging="221"/>
      </w:pPr>
      <w:rPr>
        <w:rFonts w:hint="default"/>
      </w:rPr>
    </w:lvl>
    <w:lvl w:ilvl="6" w:tplc="1A767F30">
      <w:numFmt w:val="bullet"/>
      <w:lvlText w:val="•"/>
      <w:lvlJc w:val="left"/>
      <w:pPr>
        <w:ind w:left="6372" w:hanging="221"/>
      </w:pPr>
      <w:rPr>
        <w:rFonts w:hint="default"/>
      </w:rPr>
    </w:lvl>
    <w:lvl w:ilvl="7" w:tplc="B4FA5C6E">
      <w:numFmt w:val="bullet"/>
      <w:lvlText w:val="•"/>
      <w:lvlJc w:val="left"/>
      <w:pPr>
        <w:ind w:left="7314" w:hanging="221"/>
      </w:pPr>
      <w:rPr>
        <w:rFonts w:hint="default"/>
      </w:rPr>
    </w:lvl>
    <w:lvl w:ilvl="8" w:tplc="526ED75A">
      <w:numFmt w:val="bullet"/>
      <w:lvlText w:val="•"/>
      <w:lvlJc w:val="left"/>
      <w:pPr>
        <w:ind w:left="8256" w:hanging="221"/>
      </w:pPr>
      <w:rPr>
        <w:rFonts w:hint="default"/>
      </w:rPr>
    </w:lvl>
  </w:abstractNum>
  <w:abstractNum w:abstractNumId="131" w15:restartNumberingAfterBreak="0">
    <w:nsid w:val="4807772F"/>
    <w:multiLevelType w:val="multilevel"/>
    <w:tmpl w:val="3AA056D4"/>
    <w:lvl w:ilvl="0">
      <w:start w:val="2"/>
      <w:numFmt w:val="decimal"/>
      <w:lvlText w:val="%1"/>
      <w:lvlJc w:val="left"/>
      <w:pPr>
        <w:ind w:left="900" w:hanging="502"/>
      </w:pPr>
      <w:rPr>
        <w:rFonts w:hint="default"/>
      </w:rPr>
    </w:lvl>
    <w:lvl w:ilvl="1">
      <w:start w:val="2"/>
      <w:numFmt w:val="decimal"/>
      <w:lvlText w:val="%1.%2"/>
      <w:lvlJc w:val="left"/>
      <w:pPr>
        <w:ind w:left="900" w:hanging="502"/>
      </w:pPr>
      <w:rPr>
        <w:rFonts w:hint="default"/>
      </w:rPr>
    </w:lvl>
    <w:lvl w:ilvl="2">
      <w:start w:val="1"/>
      <w:numFmt w:val="decimal"/>
      <w:lvlText w:val="%1.%2.%3."/>
      <w:lvlJc w:val="left"/>
      <w:pPr>
        <w:ind w:left="786" w:hanging="502"/>
      </w:pPr>
      <w:rPr>
        <w:rFonts w:ascii="Times New Roman" w:eastAsia="Times New Roman" w:hAnsi="Times New Roman" w:cs="Times New Roman" w:hint="default"/>
        <w:b/>
        <w:bCs/>
        <w:spacing w:val="0"/>
        <w:w w:val="99"/>
        <w:sz w:val="20"/>
        <w:szCs w:val="20"/>
      </w:rPr>
    </w:lvl>
    <w:lvl w:ilvl="3">
      <w:numFmt w:val="bullet"/>
      <w:lvlText w:val="o"/>
      <w:lvlJc w:val="left"/>
      <w:pPr>
        <w:ind w:left="398" w:hanging="348"/>
      </w:pPr>
      <w:rPr>
        <w:rFonts w:ascii="CourierPS" w:eastAsia="CourierPS" w:hAnsi="CourierPS" w:cs="CourierPS" w:hint="default"/>
        <w:w w:val="99"/>
        <w:sz w:val="20"/>
        <w:szCs w:val="20"/>
      </w:rPr>
    </w:lvl>
    <w:lvl w:ilvl="4">
      <w:numFmt w:val="bullet"/>
      <w:lvlText w:val="•"/>
      <w:lvlJc w:val="left"/>
      <w:pPr>
        <w:ind w:left="3980" w:hanging="348"/>
      </w:pPr>
      <w:rPr>
        <w:rFonts w:hint="default"/>
      </w:rPr>
    </w:lvl>
    <w:lvl w:ilvl="5">
      <w:numFmt w:val="bullet"/>
      <w:lvlText w:val="•"/>
      <w:lvlJc w:val="left"/>
      <w:pPr>
        <w:ind w:left="5006" w:hanging="348"/>
      </w:pPr>
      <w:rPr>
        <w:rFonts w:hint="default"/>
      </w:rPr>
    </w:lvl>
    <w:lvl w:ilvl="6">
      <w:numFmt w:val="bullet"/>
      <w:lvlText w:val="•"/>
      <w:lvlJc w:val="left"/>
      <w:pPr>
        <w:ind w:left="6033" w:hanging="348"/>
      </w:pPr>
      <w:rPr>
        <w:rFonts w:hint="default"/>
      </w:rPr>
    </w:lvl>
    <w:lvl w:ilvl="7">
      <w:numFmt w:val="bullet"/>
      <w:lvlText w:val="•"/>
      <w:lvlJc w:val="left"/>
      <w:pPr>
        <w:ind w:left="7060" w:hanging="348"/>
      </w:pPr>
      <w:rPr>
        <w:rFonts w:hint="default"/>
      </w:rPr>
    </w:lvl>
    <w:lvl w:ilvl="8">
      <w:numFmt w:val="bullet"/>
      <w:lvlText w:val="•"/>
      <w:lvlJc w:val="left"/>
      <w:pPr>
        <w:ind w:left="8086" w:hanging="348"/>
      </w:pPr>
      <w:rPr>
        <w:rFonts w:hint="default"/>
      </w:rPr>
    </w:lvl>
  </w:abstractNum>
  <w:abstractNum w:abstractNumId="132" w15:restartNumberingAfterBreak="0">
    <w:nsid w:val="491C7C4E"/>
    <w:multiLevelType w:val="hybridMultilevel"/>
    <w:tmpl w:val="F98058E4"/>
    <w:lvl w:ilvl="0" w:tplc="874C124A">
      <w:numFmt w:val="bullet"/>
      <w:lvlText w:val="-"/>
      <w:lvlJc w:val="left"/>
      <w:pPr>
        <w:ind w:left="825" w:hanging="360"/>
      </w:pPr>
      <w:rPr>
        <w:rFonts w:ascii="Tempus Sans ITC" w:eastAsia="Tempus Sans ITC" w:hAnsi="Tempus Sans ITC" w:cs="Tempus Sans ITC" w:hint="default"/>
        <w:w w:val="99"/>
        <w:sz w:val="20"/>
        <w:szCs w:val="20"/>
      </w:rPr>
    </w:lvl>
    <w:lvl w:ilvl="1" w:tplc="F306ED1C">
      <w:numFmt w:val="bullet"/>
      <w:lvlText w:val="•"/>
      <w:lvlJc w:val="left"/>
      <w:pPr>
        <w:ind w:left="1752" w:hanging="360"/>
      </w:pPr>
      <w:rPr>
        <w:rFonts w:hint="default"/>
      </w:rPr>
    </w:lvl>
    <w:lvl w:ilvl="2" w:tplc="01043498">
      <w:numFmt w:val="bullet"/>
      <w:lvlText w:val="•"/>
      <w:lvlJc w:val="left"/>
      <w:pPr>
        <w:ind w:left="2684" w:hanging="360"/>
      </w:pPr>
      <w:rPr>
        <w:rFonts w:hint="default"/>
      </w:rPr>
    </w:lvl>
    <w:lvl w:ilvl="3" w:tplc="3C108FFC">
      <w:numFmt w:val="bullet"/>
      <w:lvlText w:val="•"/>
      <w:lvlJc w:val="left"/>
      <w:pPr>
        <w:ind w:left="3616" w:hanging="360"/>
      </w:pPr>
      <w:rPr>
        <w:rFonts w:hint="default"/>
      </w:rPr>
    </w:lvl>
    <w:lvl w:ilvl="4" w:tplc="353461B0">
      <w:numFmt w:val="bullet"/>
      <w:lvlText w:val="•"/>
      <w:lvlJc w:val="left"/>
      <w:pPr>
        <w:ind w:left="4548" w:hanging="360"/>
      </w:pPr>
      <w:rPr>
        <w:rFonts w:hint="default"/>
      </w:rPr>
    </w:lvl>
    <w:lvl w:ilvl="5" w:tplc="213080AE">
      <w:numFmt w:val="bullet"/>
      <w:lvlText w:val="•"/>
      <w:lvlJc w:val="left"/>
      <w:pPr>
        <w:ind w:left="5480" w:hanging="360"/>
      </w:pPr>
      <w:rPr>
        <w:rFonts w:hint="default"/>
      </w:rPr>
    </w:lvl>
    <w:lvl w:ilvl="6" w:tplc="0A6AF33C">
      <w:numFmt w:val="bullet"/>
      <w:lvlText w:val="•"/>
      <w:lvlJc w:val="left"/>
      <w:pPr>
        <w:ind w:left="6412" w:hanging="360"/>
      </w:pPr>
      <w:rPr>
        <w:rFonts w:hint="default"/>
      </w:rPr>
    </w:lvl>
    <w:lvl w:ilvl="7" w:tplc="E3FE38DC">
      <w:numFmt w:val="bullet"/>
      <w:lvlText w:val="•"/>
      <w:lvlJc w:val="left"/>
      <w:pPr>
        <w:ind w:left="7344" w:hanging="360"/>
      </w:pPr>
      <w:rPr>
        <w:rFonts w:hint="default"/>
      </w:rPr>
    </w:lvl>
    <w:lvl w:ilvl="8" w:tplc="98EAD3F6">
      <w:numFmt w:val="bullet"/>
      <w:lvlText w:val="•"/>
      <w:lvlJc w:val="left"/>
      <w:pPr>
        <w:ind w:left="8276" w:hanging="360"/>
      </w:pPr>
      <w:rPr>
        <w:rFonts w:hint="default"/>
      </w:rPr>
    </w:lvl>
  </w:abstractNum>
  <w:abstractNum w:abstractNumId="133" w15:restartNumberingAfterBreak="0">
    <w:nsid w:val="4A490AC9"/>
    <w:multiLevelType w:val="multilevel"/>
    <w:tmpl w:val="13BECE8E"/>
    <w:lvl w:ilvl="0">
      <w:start w:val="1"/>
      <w:numFmt w:val="decimal"/>
      <w:lvlText w:val="%1."/>
      <w:lvlJc w:val="left"/>
      <w:pPr>
        <w:ind w:left="655" w:hanging="250"/>
      </w:pPr>
      <w:rPr>
        <w:rFonts w:ascii="Times New Roman" w:eastAsia="Times New Roman" w:hAnsi="Times New Roman" w:cs="Times New Roman" w:hint="default"/>
        <w:b/>
        <w:bCs/>
        <w:spacing w:val="0"/>
        <w:w w:val="99"/>
        <w:sz w:val="20"/>
        <w:szCs w:val="20"/>
      </w:rPr>
    </w:lvl>
    <w:lvl w:ilvl="1">
      <w:start w:val="1"/>
      <w:numFmt w:val="decimal"/>
      <w:lvlText w:val="%1.%2."/>
      <w:lvlJc w:val="left"/>
      <w:pPr>
        <w:ind w:left="804" w:hanging="399"/>
      </w:pPr>
      <w:rPr>
        <w:rFonts w:ascii="Times New Roman" w:eastAsia="Times New Roman" w:hAnsi="Times New Roman" w:cs="Times New Roman" w:hint="default"/>
        <w:b/>
        <w:bCs/>
        <w:spacing w:val="0"/>
        <w:w w:val="99"/>
        <w:sz w:val="20"/>
        <w:szCs w:val="20"/>
      </w:rPr>
    </w:lvl>
    <w:lvl w:ilvl="2">
      <w:numFmt w:val="bullet"/>
      <w:lvlText w:val="•"/>
      <w:lvlJc w:val="left"/>
      <w:pPr>
        <w:ind w:left="1837" w:hanging="399"/>
      </w:pPr>
      <w:rPr>
        <w:rFonts w:hint="default"/>
      </w:rPr>
    </w:lvl>
    <w:lvl w:ilvl="3">
      <w:numFmt w:val="bullet"/>
      <w:lvlText w:val="•"/>
      <w:lvlJc w:val="left"/>
      <w:pPr>
        <w:ind w:left="2875" w:hanging="399"/>
      </w:pPr>
      <w:rPr>
        <w:rFonts w:hint="default"/>
      </w:rPr>
    </w:lvl>
    <w:lvl w:ilvl="4">
      <w:numFmt w:val="bullet"/>
      <w:lvlText w:val="•"/>
      <w:lvlJc w:val="left"/>
      <w:pPr>
        <w:ind w:left="3913" w:hanging="399"/>
      </w:pPr>
      <w:rPr>
        <w:rFonts w:hint="default"/>
      </w:rPr>
    </w:lvl>
    <w:lvl w:ilvl="5">
      <w:numFmt w:val="bullet"/>
      <w:lvlText w:val="•"/>
      <w:lvlJc w:val="left"/>
      <w:pPr>
        <w:ind w:left="4951" w:hanging="399"/>
      </w:pPr>
      <w:rPr>
        <w:rFonts w:hint="default"/>
      </w:rPr>
    </w:lvl>
    <w:lvl w:ilvl="6">
      <w:numFmt w:val="bullet"/>
      <w:lvlText w:val="•"/>
      <w:lvlJc w:val="left"/>
      <w:pPr>
        <w:ind w:left="5988" w:hanging="399"/>
      </w:pPr>
      <w:rPr>
        <w:rFonts w:hint="default"/>
      </w:rPr>
    </w:lvl>
    <w:lvl w:ilvl="7">
      <w:numFmt w:val="bullet"/>
      <w:lvlText w:val="•"/>
      <w:lvlJc w:val="left"/>
      <w:pPr>
        <w:ind w:left="7026" w:hanging="399"/>
      </w:pPr>
      <w:rPr>
        <w:rFonts w:hint="default"/>
      </w:rPr>
    </w:lvl>
    <w:lvl w:ilvl="8">
      <w:numFmt w:val="bullet"/>
      <w:lvlText w:val="•"/>
      <w:lvlJc w:val="left"/>
      <w:pPr>
        <w:ind w:left="8064" w:hanging="399"/>
      </w:pPr>
      <w:rPr>
        <w:rFonts w:hint="default"/>
      </w:rPr>
    </w:lvl>
  </w:abstractNum>
  <w:abstractNum w:abstractNumId="134" w15:restartNumberingAfterBreak="0">
    <w:nsid w:val="4AC70232"/>
    <w:multiLevelType w:val="hybridMultilevel"/>
    <w:tmpl w:val="A998C4DC"/>
    <w:lvl w:ilvl="0" w:tplc="E7BCAAAC">
      <w:start w:val="1"/>
      <w:numFmt w:val="decimal"/>
      <w:lvlText w:val="%1."/>
      <w:lvlJc w:val="left"/>
      <w:pPr>
        <w:ind w:left="720" w:hanging="221"/>
        <w:jc w:val="right"/>
      </w:pPr>
      <w:rPr>
        <w:rFonts w:ascii="Times New Roman" w:eastAsia="Times New Roman" w:hAnsi="Times New Roman" w:cs="Times New Roman" w:hint="default"/>
        <w:b/>
        <w:bCs/>
        <w:spacing w:val="0"/>
        <w:w w:val="99"/>
        <w:sz w:val="20"/>
        <w:szCs w:val="20"/>
      </w:rPr>
    </w:lvl>
    <w:lvl w:ilvl="1" w:tplc="00287632">
      <w:numFmt w:val="bullet"/>
      <w:lvlText w:val="•"/>
      <w:lvlJc w:val="left"/>
      <w:pPr>
        <w:ind w:left="1662" w:hanging="221"/>
      </w:pPr>
      <w:rPr>
        <w:rFonts w:hint="default"/>
      </w:rPr>
    </w:lvl>
    <w:lvl w:ilvl="2" w:tplc="FA88F6A0">
      <w:numFmt w:val="bullet"/>
      <w:lvlText w:val="•"/>
      <w:lvlJc w:val="left"/>
      <w:pPr>
        <w:ind w:left="2604" w:hanging="221"/>
      </w:pPr>
      <w:rPr>
        <w:rFonts w:hint="default"/>
      </w:rPr>
    </w:lvl>
    <w:lvl w:ilvl="3" w:tplc="09985A16">
      <w:numFmt w:val="bullet"/>
      <w:lvlText w:val="•"/>
      <w:lvlJc w:val="left"/>
      <w:pPr>
        <w:ind w:left="3546" w:hanging="221"/>
      </w:pPr>
      <w:rPr>
        <w:rFonts w:hint="default"/>
      </w:rPr>
    </w:lvl>
    <w:lvl w:ilvl="4" w:tplc="7818BB9E">
      <w:numFmt w:val="bullet"/>
      <w:lvlText w:val="•"/>
      <w:lvlJc w:val="left"/>
      <w:pPr>
        <w:ind w:left="4488" w:hanging="221"/>
      </w:pPr>
      <w:rPr>
        <w:rFonts w:hint="default"/>
      </w:rPr>
    </w:lvl>
    <w:lvl w:ilvl="5" w:tplc="0D584C04">
      <w:numFmt w:val="bullet"/>
      <w:lvlText w:val="•"/>
      <w:lvlJc w:val="left"/>
      <w:pPr>
        <w:ind w:left="5430" w:hanging="221"/>
      </w:pPr>
      <w:rPr>
        <w:rFonts w:hint="default"/>
      </w:rPr>
    </w:lvl>
    <w:lvl w:ilvl="6" w:tplc="CDBEAE9A">
      <w:numFmt w:val="bullet"/>
      <w:lvlText w:val="•"/>
      <w:lvlJc w:val="left"/>
      <w:pPr>
        <w:ind w:left="6372" w:hanging="221"/>
      </w:pPr>
      <w:rPr>
        <w:rFonts w:hint="default"/>
      </w:rPr>
    </w:lvl>
    <w:lvl w:ilvl="7" w:tplc="C55CF01E">
      <w:numFmt w:val="bullet"/>
      <w:lvlText w:val="•"/>
      <w:lvlJc w:val="left"/>
      <w:pPr>
        <w:ind w:left="7314" w:hanging="221"/>
      </w:pPr>
      <w:rPr>
        <w:rFonts w:hint="default"/>
      </w:rPr>
    </w:lvl>
    <w:lvl w:ilvl="8" w:tplc="6F9E6D6A">
      <w:numFmt w:val="bullet"/>
      <w:lvlText w:val="•"/>
      <w:lvlJc w:val="left"/>
      <w:pPr>
        <w:ind w:left="8256" w:hanging="221"/>
      </w:pPr>
      <w:rPr>
        <w:rFonts w:hint="default"/>
      </w:rPr>
    </w:lvl>
  </w:abstractNum>
  <w:abstractNum w:abstractNumId="135" w15:restartNumberingAfterBreak="0">
    <w:nsid w:val="4B664195"/>
    <w:multiLevelType w:val="hybridMultilevel"/>
    <w:tmpl w:val="83DE799C"/>
    <w:lvl w:ilvl="0" w:tplc="F3B61150">
      <w:numFmt w:val="bullet"/>
      <w:lvlText w:val=""/>
      <w:lvlJc w:val="left"/>
      <w:pPr>
        <w:ind w:left="825" w:hanging="361"/>
      </w:pPr>
      <w:rPr>
        <w:rFonts w:ascii="Symbol" w:eastAsia="Symbol" w:hAnsi="Symbol" w:cs="Symbol" w:hint="default"/>
        <w:w w:val="99"/>
        <w:sz w:val="20"/>
        <w:szCs w:val="20"/>
      </w:rPr>
    </w:lvl>
    <w:lvl w:ilvl="1" w:tplc="83CA435E">
      <w:numFmt w:val="bullet"/>
      <w:lvlText w:val="•"/>
      <w:lvlJc w:val="left"/>
      <w:pPr>
        <w:ind w:left="1752" w:hanging="361"/>
      </w:pPr>
      <w:rPr>
        <w:rFonts w:hint="default"/>
      </w:rPr>
    </w:lvl>
    <w:lvl w:ilvl="2" w:tplc="EE0245CE">
      <w:numFmt w:val="bullet"/>
      <w:lvlText w:val="•"/>
      <w:lvlJc w:val="left"/>
      <w:pPr>
        <w:ind w:left="2684" w:hanging="361"/>
      </w:pPr>
      <w:rPr>
        <w:rFonts w:hint="default"/>
      </w:rPr>
    </w:lvl>
    <w:lvl w:ilvl="3" w:tplc="5296B440">
      <w:numFmt w:val="bullet"/>
      <w:lvlText w:val="•"/>
      <w:lvlJc w:val="left"/>
      <w:pPr>
        <w:ind w:left="3616" w:hanging="361"/>
      </w:pPr>
      <w:rPr>
        <w:rFonts w:hint="default"/>
      </w:rPr>
    </w:lvl>
    <w:lvl w:ilvl="4" w:tplc="6B168EA2">
      <w:numFmt w:val="bullet"/>
      <w:lvlText w:val="•"/>
      <w:lvlJc w:val="left"/>
      <w:pPr>
        <w:ind w:left="4548" w:hanging="361"/>
      </w:pPr>
      <w:rPr>
        <w:rFonts w:hint="default"/>
      </w:rPr>
    </w:lvl>
    <w:lvl w:ilvl="5" w:tplc="4B30C4EC">
      <w:numFmt w:val="bullet"/>
      <w:lvlText w:val="•"/>
      <w:lvlJc w:val="left"/>
      <w:pPr>
        <w:ind w:left="5480" w:hanging="361"/>
      </w:pPr>
      <w:rPr>
        <w:rFonts w:hint="default"/>
      </w:rPr>
    </w:lvl>
    <w:lvl w:ilvl="6" w:tplc="250CACA0">
      <w:numFmt w:val="bullet"/>
      <w:lvlText w:val="•"/>
      <w:lvlJc w:val="left"/>
      <w:pPr>
        <w:ind w:left="6412" w:hanging="361"/>
      </w:pPr>
      <w:rPr>
        <w:rFonts w:hint="default"/>
      </w:rPr>
    </w:lvl>
    <w:lvl w:ilvl="7" w:tplc="0A56F5E0">
      <w:numFmt w:val="bullet"/>
      <w:lvlText w:val="•"/>
      <w:lvlJc w:val="left"/>
      <w:pPr>
        <w:ind w:left="7344" w:hanging="361"/>
      </w:pPr>
      <w:rPr>
        <w:rFonts w:hint="default"/>
      </w:rPr>
    </w:lvl>
    <w:lvl w:ilvl="8" w:tplc="3836F798">
      <w:numFmt w:val="bullet"/>
      <w:lvlText w:val="•"/>
      <w:lvlJc w:val="left"/>
      <w:pPr>
        <w:ind w:left="8276" w:hanging="361"/>
      </w:pPr>
      <w:rPr>
        <w:rFonts w:hint="default"/>
      </w:rPr>
    </w:lvl>
  </w:abstractNum>
  <w:abstractNum w:abstractNumId="136" w15:restartNumberingAfterBreak="0">
    <w:nsid w:val="4C3A07C3"/>
    <w:multiLevelType w:val="hybridMultilevel"/>
    <w:tmpl w:val="FDC40D1A"/>
    <w:lvl w:ilvl="0" w:tplc="F13AD230">
      <w:start w:val="1"/>
      <w:numFmt w:val="decimal"/>
      <w:lvlText w:val="%1."/>
      <w:lvlJc w:val="left"/>
      <w:pPr>
        <w:ind w:left="720" w:hanging="221"/>
        <w:jc w:val="right"/>
      </w:pPr>
      <w:rPr>
        <w:rFonts w:ascii="Times New Roman" w:eastAsia="Times New Roman" w:hAnsi="Times New Roman" w:cs="Times New Roman" w:hint="default"/>
        <w:b/>
        <w:bCs/>
        <w:spacing w:val="0"/>
        <w:w w:val="99"/>
        <w:sz w:val="20"/>
        <w:szCs w:val="20"/>
      </w:rPr>
    </w:lvl>
    <w:lvl w:ilvl="1" w:tplc="F4342096">
      <w:numFmt w:val="bullet"/>
      <w:lvlText w:val="•"/>
      <w:lvlJc w:val="left"/>
      <w:pPr>
        <w:ind w:left="1662" w:hanging="221"/>
      </w:pPr>
      <w:rPr>
        <w:rFonts w:hint="default"/>
      </w:rPr>
    </w:lvl>
    <w:lvl w:ilvl="2" w:tplc="96BE99A2">
      <w:numFmt w:val="bullet"/>
      <w:lvlText w:val="•"/>
      <w:lvlJc w:val="left"/>
      <w:pPr>
        <w:ind w:left="2604" w:hanging="221"/>
      </w:pPr>
      <w:rPr>
        <w:rFonts w:hint="default"/>
      </w:rPr>
    </w:lvl>
    <w:lvl w:ilvl="3" w:tplc="5B984480">
      <w:numFmt w:val="bullet"/>
      <w:lvlText w:val="•"/>
      <w:lvlJc w:val="left"/>
      <w:pPr>
        <w:ind w:left="3546" w:hanging="221"/>
      </w:pPr>
      <w:rPr>
        <w:rFonts w:hint="default"/>
      </w:rPr>
    </w:lvl>
    <w:lvl w:ilvl="4" w:tplc="34C6D70A">
      <w:numFmt w:val="bullet"/>
      <w:lvlText w:val="•"/>
      <w:lvlJc w:val="left"/>
      <w:pPr>
        <w:ind w:left="4488" w:hanging="221"/>
      </w:pPr>
      <w:rPr>
        <w:rFonts w:hint="default"/>
      </w:rPr>
    </w:lvl>
    <w:lvl w:ilvl="5" w:tplc="33C8DD7C">
      <w:numFmt w:val="bullet"/>
      <w:lvlText w:val="•"/>
      <w:lvlJc w:val="left"/>
      <w:pPr>
        <w:ind w:left="5430" w:hanging="221"/>
      </w:pPr>
      <w:rPr>
        <w:rFonts w:hint="default"/>
      </w:rPr>
    </w:lvl>
    <w:lvl w:ilvl="6" w:tplc="77F0AFC6">
      <w:numFmt w:val="bullet"/>
      <w:lvlText w:val="•"/>
      <w:lvlJc w:val="left"/>
      <w:pPr>
        <w:ind w:left="6372" w:hanging="221"/>
      </w:pPr>
      <w:rPr>
        <w:rFonts w:hint="default"/>
      </w:rPr>
    </w:lvl>
    <w:lvl w:ilvl="7" w:tplc="ADEA9158">
      <w:numFmt w:val="bullet"/>
      <w:lvlText w:val="•"/>
      <w:lvlJc w:val="left"/>
      <w:pPr>
        <w:ind w:left="7314" w:hanging="221"/>
      </w:pPr>
      <w:rPr>
        <w:rFonts w:hint="default"/>
      </w:rPr>
    </w:lvl>
    <w:lvl w:ilvl="8" w:tplc="4A340CEA">
      <w:numFmt w:val="bullet"/>
      <w:lvlText w:val="•"/>
      <w:lvlJc w:val="left"/>
      <w:pPr>
        <w:ind w:left="8256" w:hanging="221"/>
      </w:pPr>
      <w:rPr>
        <w:rFonts w:hint="default"/>
      </w:rPr>
    </w:lvl>
  </w:abstractNum>
  <w:abstractNum w:abstractNumId="137" w15:restartNumberingAfterBreak="0">
    <w:nsid w:val="4C4C57A7"/>
    <w:multiLevelType w:val="hybridMultilevel"/>
    <w:tmpl w:val="F4EA5612"/>
    <w:lvl w:ilvl="0" w:tplc="5E509360">
      <w:numFmt w:val="bullet"/>
      <w:lvlText w:val=""/>
      <w:lvlJc w:val="left"/>
      <w:pPr>
        <w:ind w:left="1118" w:hanging="348"/>
      </w:pPr>
      <w:rPr>
        <w:rFonts w:ascii="Symbol" w:eastAsia="Symbol" w:hAnsi="Symbol" w:cs="Symbol" w:hint="default"/>
        <w:w w:val="99"/>
        <w:sz w:val="20"/>
        <w:szCs w:val="20"/>
      </w:rPr>
    </w:lvl>
    <w:lvl w:ilvl="1" w:tplc="685C1422">
      <w:numFmt w:val="bullet"/>
      <w:lvlText w:val="•"/>
      <w:lvlJc w:val="left"/>
      <w:pPr>
        <w:ind w:left="2022" w:hanging="348"/>
      </w:pPr>
      <w:rPr>
        <w:rFonts w:hint="default"/>
      </w:rPr>
    </w:lvl>
    <w:lvl w:ilvl="2" w:tplc="9B5A5C22">
      <w:numFmt w:val="bullet"/>
      <w:lvlText w:val="•"/>
      <w:lvlJc w:val="left"/>
      <w:pPr>
        <w:ind w:left="2924" w:hanging="348"/>
      </w:pPr>
      <w:rPr>
        <w:rFonts w:hint="default"/>
      </w:rPr>
    </w:lvl>
    <w:lvl w:ilvl="3" w:tplc="EE001712">
      <w:numFmt w:val="bullet"/>
      <w:lvlText w:val="•"/>
      <w:lvlJc w:val="left"/>
      <w:pPr>
        <w:ind w:left="3826" w:hanging="348"/>
      </w:pPr>
      <w:rPr>
        <w:rFonts w:hint="default"/>
      </w:rPr>
    </w:lvl>
    <w:lvl w:ilvl="4" w:tplc="8408B9F0">
      <w:numFmt w:val="bullet"/>
      <w:lvlText w:val="•"/>
      <w:lvlJc w:val="left"/>
      <w:pPr>
        <w:ind w:left="4728" w:hanging="348"/>
      </w:pPr>
      <w:rPr>
        <w:rFonts w:hint="default"/>
      </w:rPr>
    </w:lvl>
    <w:lvl w:ilvl="5" w:tplc="CB4CD828">
      <w:numFmt w:val="bullet"/>
      <w:lvlText w:val="•"/>
      <w:lvlJc w:val="left"/>
      <w:pPr>
        <w:ind w:left="5630" w:hanging="348"/>
      </w:pPr>
      <w:rPr>
        <w:rFonts w:hint="default"/>
      </w:rPr>
    </w:lvl>
    <w:lvl w:ilvl="6" w:tplc="F11ECAFA">
      <w:numFmt w:val="bullet"/>
      <w:lvlText w:val="•"/>
      <w:lvlJc w:val="left"/>
      <w:pPr>
        <w:ind w:left="6532" w:hanging="348"/>
      </w:pPr>
      <w:rPr>
        <w:rFonts w:hint="default"/>
      </w:rPr>
    </w:lvl>
    <w:lvl w:ilvl="7" w:tplc="7EAE46CA">
      <w:numFmt w:val="bullet"/>
      <w:lvlText w:val="•"/>
      <w:lvlJc w:val="left"/>
      <w:pPr>
        <w:ind w:left="7434" w:hanging="348"/>
      </w:pPr>
      <w:rPr>
        <w:rFonts w:hint="default"/>
      </w:rPr>
    </w:lvl>
    <w:lvl w:ilvl="8" w:tplc="365814A6">
      <w:numFmt w:val="bullet"/>
      <w:lvlText w:val="•"/>
      <w:lvlJc w:val="left"/>
      <w:pPr>
        <w:ind w:left="8336" w:hanging="348"/>
      </w:pPr>
      <w:rPr>
        <w:rFonts w:hint="default"/>
      </w:rPr>
    </w:lvl>
  </w:abstractNum>
  <w:abstractNum w:abstractNumId="138" w15:restartNumberingAfterBreak="0">
    <w:nsid w:val="4CC84CA1"/>
    <w:multiLevelType w:val="multilevel"/>
    <w:tmpl w:val="93468304"/>
    <w:lvl w:ilvl="0">
      <w:start w:val="2"/>
      <w:numFmt w:val="decimal"/>
      <w:lvlText w:val="%1."/>
      <w:lvlJc w:val="left"/>
      <w:pPr>
        <w:ind w:left="655" w:hanging="250"/>
      </w:pPr>
      <w:rPr>
        <w:rFonts w:ascii="Times New Roman" w:hAnsi="Times New Roman" w:cs="Times New Roman" w:hint="default"/>
        <w:b/>
        <w:bCs/>
        <w:spacing w:val="0"/>
        <w:w w:val="99"/>
        <w:sz w:val="20"/>
        <w:szCs w:val="20"/>
      </w:rPr>
    </w:lvl>
    <w:lvl w:ilvl="1">
      <w:start w:val="1"/>
      <w:numFmt w:val="decimal"/>
      <w:lvlText w:val="%1.%2."/>
      <w:lvlJc w:val="left"/>
      <w:pPr>
        <w:ind w:left="804" w:hanging="399"/>
      </w:pPr>
      <w:rPr>
        <w:rFonts w:ascii="Times New Roman" w:hAnsi="Times New Roman" w:cs="Times New Roman" w:hint="default"/>
        <w:b/>
        <w:bCs/>
        <w:spacing w:val="0"/>
        <w:w w:val="99"/>
        <w:sz w:val="20"/>
        <w:szCs w:val="20"/>
      </w:rPr>
    </w:lvl>
    <w:lvl w:ilvl="2">
      <w:start w:val="1"/>
      <w:numFmt w:val="decimal"/>
      <w:lvlText w:val="%1.%2.%3."/>
      <w:lvlJc w:val="left"/>
      <w:pPr>
        <w:ind w:left="948" w:hanging="550"/>
      </w:pPr>
      <w:rPr>
        <w:rFonts w:ascii="Times New Roman" w:hAnsi="Times New Roman" w:cs="Times New Roman" w:hint="default"/>
        <w:b/>
        <w:bCs/>
        <w:spacing w:val="0"/>
        <w:w w:val="99"/>
        <w:sz w:val="20"/>
        <w:szCs w:val="20"/>
      </w:rPr>
    </w:lvl>
    <w:lvl w:ilvl="3">
      <w:start w:val="1"/>
      <w:numFmt w:val="decimal"/>
      <w:lvlText w:val="%4."/>
      <w:lvlJc w:val="left"/>
      <w:pPr>
        <w:ind w:left="1027" w:hanging="202"/>
      </w:pPr>
      <w:rPr>
        <w:rFonts w:ascii="Times New Roman" w:hAnsi="Times New Roman" w:cs="Times New Roman" w:hint="default"/>
        <w:b w:val="0"/>
        <w:bCs w:val="0"/>
        <w:spacing w:val="0"/>
        <w:w w:val="99"/>
        <w:sz w:val="20"/>
        <w:szCs w:val="20"/>
      </w:rPr>
    </w:lvl>
    <w:lvl w:ilvl="4">
      <w:numFmt w:val="bullet"/>
      <w:lvlText w:val="•"/>
      <w:lvlJc w:val="left"/>
      <w:pPr>
        <w:ind w:left="2322" w:hanging="202"/>
      </w:pPr>
      <w:rPr>
        <w:rFonts w:hint="default"/>
      </w:rPr>
    </w:lvl>
    <w:lvl w:ilvl="5">
      <w:numFmt w:val="bullet"/>
      <w:lvlText w:val="•"/>
      <w:lvlJc w:val="left"/>
      <w:pPr>
        <w:ind w:left="3625" w:hanging="202"/>
      </w:pPr>
      <w:rPr>
        <w:rFonts w:hint="default"/>
      </w:rPr>
    </w:lvl>
    <w:lvl w:ilvl="6">
      <w:numFmt w:val="bullet"/>
      <w:lvlText w:val="•"/>
      <w:lvlJc w:val="left"/>
      <w:pPr>
        <w:ind w:left="4928" w:hanging="202"/>
      </w:pPr>
      <w:rPr>
        <w:rFonts w:hint="default"/>
      </w:rPr>
    </w:lvl>
    <w:lvl w:ilvl="7">
      <w:numFmt w:val="bullet"/>
      <w:lvlText w:val="•"/>
      <w:lvlJc w:val="left"/>
      <w:pPr>
        <w:ind w:left="6231" w:hanging="202"/>
      </w:pPr>
      <w:rPr>
        <w:rFonts w:hint="default"/>
      </w:rPr>
    </w:lvl>
    <w:lvl w:ilvl="8">
      <w:numFmt w:val="bullet"/>
      <w:lvlText w:val="•"/>
      <w:lvlJc w:val="left"/>
      <w:pPr>
        <w:ind w:left="7534" w:hanging="202"/>
      </w:pPr>
      <w:rPr>
        <w:rFonts w:hint="default"/>
      </w:rPr>
    </w:lvl>
  </w:abstractNum>
  <w:abstractNum w:abstractNumId="139" w15:restartNumberingAfterBreak="0">
    <w:nsid w:val="4E5B3B68"/>
    <w:multiLevelType w:val="multilevel"/>
    <w:tmpl w:val="02C8F658"/>
    <w:lvl w:ilvl="0">
      <w:start w:val="5"/>
      <w:numFmt w:val="decimal"/>
      <w:lvlText w:val="%1"/>
      <w:lvlJc w:val="left"/>
      <w:pPr>
        <w:ind w:left="1003" w:hanging="605"/>
      </w:pPr>
      <w:rPr>
        <w:rFonts w:hint="default"/>
      </w:rPr>
    </w:lvl>
    <w:lvl w:ilvl="1">
      <w:start w:val="3"/>
      <w:numFmt w:val="decimal"/>
      <w:lvlText w:val="%1.%2"/>
      <w:lvlJc w:val="left"/>
      <w:pPr>
        <w:ind w:left="1003" w:hanging="605"/>
      </w:pPr>
      <w:rPr>
        <w:rFonts w:hint="default"/>
      </w:rPr>
    </w:lvl>
    <w:lvl w:ilvl="2">
      <w:start w:val="1"/>
      <w:numFmt w:val="decimal"/>
      <w:lvlText w:val="%1.%2.%3."/>
      <w:lvlJc w:val="left"/>
      <w:pPr>
        <w:ind w:left="1003" w:hanging="605"/>
      </w:pPr>
      <w:rPr>
        <w:rFonts w:ascii="Times New Roman" w:eastAsia="Times New Roman" w:hAnsi="Times New Roman" w:cs="Times New Roman" w:hint="default"/>
        <w:b/>
        <w:bCs/>
        <w:w w:val="100"/>
        <w:sz w:val="22"/>
        <w:szCs w:val="22"/>
      </w:rPr>
    </w:lvl>
    <w:lvl w:ilvl="3">
      <w:numFmt w:val="bullet"/>
      <w:lvlText w:val="•"/>
      <w:lvlJc w:val="left"/>
      <w:pPr>
        <w:ind w:left="3742" w:hanging="605"/>
      </w:pPr>
      <w:rPr>
        <w:rFonts w:hint="default"/>
      </w:rPr>
    </w:lvl>
    <w:lvl w:ilvl="4">
      <w:numFmt w:val="bullet"/>
      <w:lvlText w:val="•"/>
      <w:lvlJc w:val="left"/>
      <w:pPr>
        <w:ind w:left="4656" w:hanging="605"/>
      </w:pPr>
      <w:rPr>
        <w:rFonts w:hint="default"/>
      </w:rPr>
    </w:lvl>
    <w:lvl w:ilvl="5">
      <w:numFmt w:val="bullet"/>
      <w:lvlText w:val="•"/>
      <w:lvlJc w:val="left"/>
      <w:pPr>
        <w:ind w:left="5570" w:hanging="605"/>
      </w:pPr>
      <w:rPr>
        <w:rFonts w:hint="default"/>
      </w:rPr>
    </w:lvl>
    <w:lvl w:ilvl="6">
      <w:numFmt w:val="bullet"/>
      <w:lvlText w:val="•"/>
      <w:lvlJc w:val="left"/>
      <w:pPr>
        <w:ind w:left="6484" w:hanging="605"/>
      </w:pPr>
      <w:rPr>
        <w:rFonts w:hint="default"/>
      </w:rPr>
    </w:lvl>
    <w:lvl w:ilvl="7">
      <w:numFmt w:val="bullet"/>
      <w:lvlText w:val="•"/>
      <w:lvlJc w:val="left"/>
      <w:pPr>
        <w:ind w:left="7398" w:hanging="605"/>
      </w:pPr>
      <w:rPr>
        <w:rFonts w:hint="default"/>
      </w:rPr>
    </w:lvl>
    <w:lvl w:ilvl="8">
      <w:numFmt w:val="bullet"/>
      <w:lvlText w:val="•"/>
      <w:lvlJc w:val="left"/>
      <w:pPr>
        <w:ind w:left="8312" w:hanging="605"/>
      </w:pPr>
      <w:rPr>
        <w:rFonts w:hint="default"/>
      </w:rPr>
    </w:lvl>
  </w:abstractNum>
  <w:abstractNum w:abstractNumId="140" w15:restartNumberingAfterBreak="0">
    <w:nsid w:val="4E705A22"/>
    <w:multiLevelType w:val="hybridMultilevel"/>
    <w:tmpl w:val="1C124CAE"/>
    <w:lvl w:ilvl="0" w:tplc="0CEE83F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15:restartNumberingAfterBreak="0">
    <w:nsid w:val="4FED0959"/>
    <w:multiLevelType w:val="hybridMultilevel"/>
    <w:tmpl w:val="997E1B7C"/>
    <w:lvl w:ilvl="0" w:tplc="D7A0A84A">
      <w:start w:val="1"/>
      <w:numFmt w:val="decimal"/>
      <w:lvlText w:val="%1."/>
      <w:lvlJc w:val="left"/>
      <w:pPr>
        <w:ind w:left="720" w:hanging="221"/>
        <w:jc w:val="right"/>
      </w:pPr>
      <w:rPr>
        <w:rFonts w:ascii="Times New Roman" w:eastAsia="Times New Roman" w:hAnsi="Times New Roman" w:cs="Times New Roman" w:hint="default"/>
        <w:b/>
        <w:bCs/>
        <w:spacing w:val="0"/>
        <w:w w:val="99"/>
        <w:sz w:val="20"/>
        <w:szCs w:val="20"/>
      </w:rPr>
    </w:lvl>
    <w:lvl w:ilvl="1" w:tplc="C150C2D4">
      <w:numFmt w:val="bullet"/>
      <w:lvlText w:val="•"/>
      <w:lvlJc w:val="left"/>
      <w:pPr>
        <w:ind w:left="1662" w:hanging="221"/>
      </w:pPr>
      <w:rPr>
        <w:rFonts w:hint="default"/>
      </w:rPr>
    </w:lvl>
    <w:lvl w:ilvl="2" w:tplc="B8CE28EC">
      <w:numFmt w:val="bullet"/>
      <w:lvlText w:val="•"/>
      <w:lvlJc w:val="left"/>
      <w:pPr>
        <w:ind w:left="2604" w:hanging="221"/>
      </w:pPr>
      <w:rPr>
        <w:rFonts w:hint="default"/>
      </w:rPr>
    </w:lvl>
    <w:lvl w:ilvl="3" w:tplc="416E7196">
      <w:numFmt w:val="bullet"/>
      <w:lvlText w:val="•"/>
      <w:lvlJc w:val="left"/>
      <w:pPr>
        <w:ind w:left="3546" w:hanging="221"/>
      </w:pPr>
      <w:rPr>
        <w:rFonts w:hint="default"/>
      </w:rPr>
    </w:lvl>
    <w:lvl w:ilvl="4" w:tplc="24E84730">
      <w:numFmt w:val="bullet"/>
      <w:lvlText w:val="•"/>
      <w:lvlJc w:val="left"/>
      <w:pPr>
        <w:ind w:left="4488" w:hanging="221"/>
      </w:pPr>
      <w:rPr>
        <w:rFonts w:hint="default"/>
      </w:rPr>
    </w:lvl>
    <w:lvl w:ilvl="5" w:tplc="5AA831C8">
      <w:numFmt w:val="bullet"/>
      <w:lvlText w:val="•"/>
      <w:lvlJc w:val="left"/>
      <w:pPr>
        <w:ind w:left="5430" w:hanging="221"/>
      </w:pPr>
      <w:rPr>
        <w:rFonts w:hint="default"/>
      </w:rPr>
    </w:lvl>
    <w:lvl w:ilvl="6" w:tplc="20C46982">
      <w:numFmt w:val="bullet"/>
      <w:lvlText w:val="•"/>
      <w:lvlJc w:val="left"/>
      <w:pPr>
        <w:ind w:left="6372" w:hanging="221"/>
      </w:pPr>
      <w:rPr>
        <w:rFonts w:hint="default"/>
      </w:rPr>
    </w:lvl>
    <w:lvl w:ilvl="7" w:tplc="0818CB58">
      <w:numFmt w:val="bullet"/>
      <w:lvlText w:val="•"/>
      <w:lvlJc w:val="left"/>
      <w:pPr>
        <w:ind w:left="7314" w:hanging="221"/>
      </w:pPr>
      <w:rPr>
        <w:rFonts w:hint="default"/>
      </w:rPr>
    </w:lvl>
    <w:lvl w:ilvl="8" w:tplc="9CD07592">
      <w:numFmt w:val="bullet"/>
      <w:lvlText w:val="•"/>
      <w:lvlJc w:val="left"/>
      <w:pPr>
        <w:ind w:left="8256" w:hanging="221"/>
      </w:pPr>
      <w:rPr>
        <w:rFonts w:hint="default"/>
      </w:rPr>
    </w:lvl>
  </w:abstractNum>
  <w:abstractNum w:abstractNumId="142" w15:restartNumberingAfterBreak="0">
    <w:nsid w:val="501B5C99"/>
    <w:multiLevelType w:val="multilevel"/>
    <w:tmpl w:val="262014DC"/>
    <w:lvl w:ilvl="0">
      <w:start w:val="1"/>
      <w:numFmt w:val="decimal"/>
      <w:lvlText w:val="%1."/>
      <w:lvlJc w:val="left"/>
      <w:pPr>
        <w:ind w:left="655" w:hanging="250"/>
      </w:pPr>
      <w:rPr>
        <w:rFonts w:ascii="Times New Roman" w:eastAsia="Times New Roman" w:hAnsi="Times New Roman" w:cs="Times New Roman" w:hint="default"/>
        <w:b/>
        <w:bCs/>
        <w:spacing w:val="0"/>
        <w:w w:val="99"/>
        <w:sz w:val="20"/>
        <w:szCs w:val="20"/>
      </w:rPr>
    </w:lvl>
    <w:lvl w:ilvl="1">
      <w:start w:val="1"/>
      <w:numFmt w:val="decimal"/>
      <w:lvlText w:val="%1.%2."/>
      <w:lvlJc w:val="left"/>
      <w:pPr>
        <w:ind w:left="804" w:hanging="399"/>
      </w:pPr>
      <w:rPr>
        <w:rFonts w:ascii="Times New Roman" w:eastAsia="Times New Roman" w:hAnsi="Times New Roman" w:cs="Times New Roman" w:hint="default"/>
        <w:b/>
        <w:bCs/>
        <w:spacing w:val="0"/>
        <w:w w:val="99"/>
        <w:sz w:val="20"/>
        <w:szCs w:val="20"/>
      </w:rPr>
    </w:lvl>
    <w:lvl w:ilvl="2">
      <w:numFmt w:val="bullet"/>
      <w:lvlText w:val=""/>
      <w:lvlJc w:val="left"/>
      <w:pPr>
        <w:ind w:left="1106" w:hanging="348"/>
      </w:pPr>
      <w:rPr>
        <w:rFonts w:ascii="Wingdings" w:eastAsia="Wingdings" w:hAnsi="Wingdings" w:cs="Wingdings" w:hint="default"/>
        <w:w w:val="99"/>
        <w:sz w:val="20"/>
        <w:szCs w:val="20"/>
      </w:rPr>
    </w:lvl>
    <w:lvl w:ilvl="3">
      <w:numFmt w:val="bullet"/>
      <w:lvlText w:val=""/>
      <w:lvlJc w:val="left"/>
      <w:pPr>
        <w:ind w:left="1531" w:hanging="360"/>
      </w:pPr>
      <w:rPr>
        <w:rFonts w:ascii="Symbol" w:eastAsia="Symbol" w:hAnsi="Symbol" w:cs="Symbol" w:hint="default"/>
        <w:w w:val="99"/>
        <w:sz w:val="20"/>
        <w:szCs w:val="20"/>
      </w:rPr>
    </w:lvl>
    <w:lvl w:ilvl="4">
      <w:numFmt w:val="bullet"/>
      <w:lvlText w:val="•"/>
      <w:lvlJc w:val="left"/>
      <w:pPr>
        <w:ind w:left="2768" w:hanging="360"/>
      </w:pPr>
      <w:rPr>
        <w:rFonts w:hint="default"/>
      </w:rPr>
    </w:lvl>
    <w:lvl w:ilvl="5">
      <w:numFmt w:val="bullet"/>
      <w:lvlText w:val="•"/>
      <w:lvlJc w:val="left"/>
      <w:pPr>
        <w:ind w:left="3997" w:hanging="360"/>
      </w:pPr>
      <w:rPr>
        <w:rFonts w:hint="default"/>
      </w:rPr>
    </w:lvl>
    <w:lvl w:ilvl="6">
      <w:numFmt w:val="bullet"/>
      <w:lvlText w:val="•"/>
      <w:lvlJc w:val="left"/>
      <w:pPr>
        <w:ind w:left="5225" w:hanging="360"/>
      </w:pPr>
      <w:rPr>
        <w:rFonts w:hint="default"/>
      </w:rPr>
    </w:lvl>
    <w:lvl w:ilvl="7">
      <w:numFmt w:val="bullet"/>
      <w:lvlText w:val="•"/>
      <w:lvlJc w:val="left"/>
      <w:pPr>
        <w:ind w:left="6454" w:hanging="360"/>
      </w:pPr>
      <w:rPr>
        <w:rFonts w:hint="default"/>
      </w:rPr>
    </w:lvl>
    <w:lvl w:ilvl="8">
      <w:numFmt w:val="bullet"/>
      <w:lvlText w:val="•"/>
      <w:lvlJc w:val="left"/>
      <w:pPr>
        <w:ind w:left="7682" w:hanging="360"/>
      </w:pPr>
      <w:rPr>
        <w:rFonts w:hint="default"/>
      </w:rPr>
    </w:lvl>
  </w:abstractNum>
  <w:abstractNum w:abstractNumId="143" w15:restartNumberingAfterBreak="0">
    <w:nsid w:val="51265593"/>
    <w:multiLevelType w:val="hybridMultilevel"/>
    <w:tmpl w:val="65A86FB2"/>
    <w:lvl w:ilvl="0" w:tplc="906E5152">
      <w:numFmt w:val="bullet"/>
      <w:lvlText w:val=""/>
      <w:lvlJc w:val="left"/>
      <w:pPr>
        <w:ind w:left="825" w:hanging="360"/>
      </w:pPr>
      <w:rPr>
        <w:rFonts w:ascii="Wingdings" w:eastAsia="Wingdings" w:hAnsi="Wingdings" w:cs="Wingdings" w:hint="default"/>
        <w:w w:val="99"/>
        <w:sz w:val="20"/>
        <w:szCs w:val="20"/>
      </w:rPr>
    </w:lvl>
    <w:lvl w:ilvl="1" w:tplc="32427A26">
      <w:numFmt w:val="bullet"/>
      <w:lvlText w:val="o"/>
      <w:lvlJc w:val="left"/>
      <w:pPr>
        <w:ind w:left="1118" w:hanging="348"/>
      </w:pPr>
      <w:rPr>
        <w:rFonts w:ascii="CourierPS" w:eastAsia="CourierPS" w:hAnsi="CourierPS" w:cs="CourierPS" w:hint="default"/>
        <w:w w:val="99"/>
        <w:sz w:val="20"/>
        <w:szCs w:val="20"/>
      </w:rPr>
    </w:lvl>
    <w:lvl w:ilvl="2" w:tplc="9C68E3EC">
      <w:numFmt w:val="bullet"/>
      <w:lvlText w:val="•"/>
      <w:lvlJc w:val="left"/>
      <w:pPr>
        <w:ind w:left="1120" w:hanging="348"/>
      </w:pPr>
      <w:rPr>
        <w:rFonts w:hint="default"/>
      </w:rPr>
    </w:lvl>
    <w:lvl w:ilvl="3" w:tplc="844E4AE8">
      <w:numFmt w:val="bullet"/>
      <w:lvlText w:val="•"/>
      <w:lvlJc w:val="left"/>
      <w:pPr>
        <w:ind w:left="2247" w:hanging="348"/>
      </w:pPr>
      <w:rPr>
        <w:rFonts w:hint="default"/>
      </w:rPr>
    </w:lvl>
    <w:lvl w:ilvl="4" w:tplc="1A5CAE20">
      <w:numFmt w:val="bullet"/>
      <w:lvlText w:val="•"/>
      <w:lvlJc w:val="left"/>
      <w:pPr>
        <w:ind w:left="3375" w:hanging="348"/>
      </w:pPr>
      <w:rPr>
        <w:rFonts w:hint="default"/>
      </w:rPr>
    </w:lvl>
    <w:lvl w:ilvl="5" w:tplc="AEEAD440">
      <w:numFmt w:val="bullet"/>
      <w:lvlText w:val="•"/>
      <w:lvlJc w:val="left"/>
      <w:pPr>
        <w:ind w:left="4502" w:hanging="348"/>
      </w:pPr>
      <w:rPr>
        <w:rFonts w:hint="default"/>
      </w:rPr>
    </w:lvl>
    <w:lvl w:ilvl="6" w:tplc="30B6FCC6">
      <w:numFmt w:val="bullet"/>
      <w:lvlText w:val="•"/>
      <w:lvlJc w:val="left"/>
      <w:pPr>
        <w:ind w:left="5630" w:hanging="348"/>
      </w:pPr>
      <w:rPr>
        <w:rFonts w:hint="default"/>
      </w:rPr>
    </w:lvl>
    <w:lvl w:ilvl="7" w:tplc="FD38E3EC">
      <w:numFmt w:val="bullet"/>
      <w:lvlText w:val="•"/>
      <w:lvlJc w:val="left"/>
      <w:pPr>
        <w:ind w:left="6757" w:hanging="348"/>
      </w:pPr>
      <w:rPr>
        <w:rFonts w:hint="default"/>
      </w:rPr>
    </w:lvl>
    <w:lvl w:ilvl="8" w:tplc="6CAC8CAC">
      <w:numFmt w:val="bullet"/>
      <w:lvlText w:val="•"/>
      <w:lvlJc w:val="left"/>
      <w:pPr>
        <w:ind w:left="7885" w:hanging="348"/>
      </w:pPr>
      <w:rPr>
        <w:rFonts w:hint="default"/>
      </w:rPr>
    </w:lvl>
  </w:abstractNum>
  <w:abstractNum w:abstractNumId="144" w15:restartNumberingAfterBreak="0">
    <w:nsid w:val="54837A5C"/>
    <w:multiLevelType w:val="hybridMultilevel"/>
    <w:tmpl w:val="CA1640FA"/>
    <w:lvl w:ilvl="0" w:tplc="2CD07600">
      <w:numFmt w:val="bullet"/>
      <w:lvlText w:val="-"/>
      <w:lvlJc w:val="left"/>
      <w:pPr>
        <w:ind w:left="508" w:hanging="111"/>
      </w:pPr>
      <w:rPr>
        <w:rFonts w:ascii="Times New Roman" w:eastAsia="Times New Roman" w:hAnsi="Times New Roman" w:cs="Times New Roman" w:hint="default"/>
        <w:w w:val="99"/>
        <w:sz w:val="20"/>
        <w:szCs w:val="20"/>
      </w:rPr>
    </w:lvl>
    <w:lvl w:ilvl="1" w:tplc="60DE8D6C">
      <w:numFmt w:val="bullet"/>
      <w:lvlText w:val="•"/>
      <w:lvlJc w:val="left"/>
      <w:pPr>
        <w:ind w:left="1464" w:hanging="111"/>
      </w:pPr>
      <w:rPr>
        <w:rFonts w:hint="default"/>
      </w:rPr>
    </w:lvl>
    <w:lvl w:ilvl="2" w:tplc="D568A532">
      <w:numFmt w:val="bullet"/>
      <w:lvlText w:val="•"/>
      <w:lvlJc w:val="left"/>
      <w:pPr>
        <w:ind w:left="2428" w:hanging="111"/>
      </w:pPr>
      <w:rPr>
        <w:rFonts w:hint="default"/>
      </w:rPr>
    </w:lvl>
    <w:lvl w:ilvl="3" w:tplc="F13C269E">
      <w:numFmt w:val="bullet"/>
      <w:lvlText w:val="•"/>
      <w:lvlJc w:val="left"/>
      <w:pPr>
        <w:ind w:left="3392" w:hanging="111"/>
      </w:pPr>
      <w:rPr>
        <w:rFonts w:hint="default"/>
      </w:rPr>
    </w:lvl>
    <w:lvl w:ilvl="4" w:tplc="07827382">
      <w:numFmt w:val="bullet"/>
      <w:lvlText w:val="•"/>
      <w:lvlJc w:val="left"/>
      <w:pPr>
        <w:ind w:left="4356" w:hanging="111"/>
      </w:pPr>
      <w:rPr>
        <w:rFonts w:hint="default"/>
      </w:rPr>
    </w:lvl>
    <w:lvl w:ilvl="5" w:tplc="BC88301E">
      <w:numFmt w:val="bullet"/>
      <w:lvlText w:val="•"/>
      <w:lvlJc w:val="left"/>
      <w:pPr>
        <w:ind w:left="5320" w:hanging="111"/>
      </w:pPr>
      <w:rPr>
        <w:rFonts w:hint="default"/>
      </w:rPr>
    </w:lvl>
    <w:lvl w:ilvl="6" w:tplc="5ABAFB00">
      <w:numFmt w:val="bullet"/>
      <w:lvlText w:val="•"/>
      <w:lvlJc w:val="left"/>
      <w:pPr>
        <w:ind w:left="6284" w:hanging="111"/>
      </w:pPr>
      <w:rPr>
        <w:rFonts w:hint="default"/>
      </w:rPr>
    </w:lvl>
    <w:lvl w:ilvl="7" w:tplc="C7EEAFEC">
      <w:numFmt w:val="bullet"/>
      <w:lvlText w:val="•"/>
      <w:lvlJc w:val="left"/>
      <w:pPr>
        <w:ind w:left="7248" w:hanging="111"/>
      </w:pPr>
      <w:rPr>
        <w:rFonts w:hint="default"/>
      </w:rPr>
    </w:lvl>
    <w:lvl w:ilvl="8" w:tplc="76FE5DAE">
      <w:numFmt w:val="bullet"/>
      <w:lvlText w:val="•"/>
      <w:lvlJc w:val="left"/>
      <w:pPr>
        <w:ind w:left="8212" w:hanging="111"/>
      </w:pPr>
      <w:rPr>
        <w:rFonts w:hint="default"/>
      </w:rPr>
    </w:lvl>
  </w:abstractNum>
  <w:abstractNum w:abstractNumId="145" w15:restartNumberingAfterBreak="0">
    <w:nsid w:val="54D35E95"/>
    <w:multiLevelType w:val="hybridMultilevel"/>
    <w:tmpl w:val="8938CAF2"/>
    <w:lvl w:ilvl="0" w:tplc="21C86336">
      <w:numFmt w:val="bullet"/>
      <w:lvlText w:val=""/>
      <w:lvlJc w:val="left"/>
      <w:pPr>
        <w:ind w:left="1106" w:hanging="348"/>
      </w:pPr>
      <w:rPr>
        <w:rFonts w:ascii="Symbol" w:eastAsia="Symbol" w:hAnsi="Symbol" w:cs="Symbol" w:hint="default"/>
        <w:w w:val="99"/>
        <w:sz w:val="20"/>
        <w:szCs w:val="20"/>
      </w:rPr>
    </w:lvl>
    <w:lvl w:ilvl="1" w:tplc="7C80D990">
      <w:numFmt w:val="bullet"/>
      <w:lvlText w:val="•"/>
      <w:lvlJc w:val="left"/>
      <w:pPr>
        <w:ind w:left="2004" w:hanging="348"/>
      </w:pPr>
      <w:rPr>
        <w:rFonts w:hint="default"/>
      </w:rPr>
    </w:lvl>
    <w:lvl w:ilvl="2" w:tplc="E4146520">
      <w:numFmt w:val="bullet"/>
      <w:lvlText w:val="•"/>
      <w:lvlJc w:val="left"/>
      <w:pPr>
        <w:ind w:left="2908" w:hanging="348"/>
      </w:pPr>
      <w:rPr>
        <w:rFonts w:hint="default"/>
      </w:rPr>
    </w:lvl>
    <w:lvl w:ilvl="3" w:tplc="EE44265A">
      <w:numFmt w:val="bullet"/>
      <w:lvlText w:val="•"/>
      <w:lvlJc w:val="left"/>
      <w:pPr>
        <w:ind w:left="3812" w:hanging="348"/>
      </w:pPr>
      <w:rPr>
        <w:rFonts w:hint="default"/>
      </w:rPr>
    </w:lvl>
    <w:lvl w:ilvl="4" w:tplc="D8DC2B50">
      <w:numFmt w:val="bullet"/>
      <w:lvlText w:val="•"/>
      <w:lvlJc w:val="left"/>
      <w:pPr>
        <w:ind w:left="4716" w:hanging="348"/>
      </w:pPr>
      <w:rPr>
        <w:rFonts w:hint="default"/>
      </w:rPr>
    </w:lvl>
    <w:lvl w:ilvl="5" w:tplc="0780091C">
      <w:numFmt w:val="bullet"/>
      <w:lvlText w:val="•"/>
      <w:lvlJc w:val="left"/>
      <w:pPr>
        <w:ind w:left="5620" w:hanging="348"/>
      </w:pPr>
      <w:rPr>
        <w:rFonts w:hint="default"/>
      </w:rPr>
    </w:lvl>
    <w:lvl w:ilvl="6" w:tplc="E09693AE">
      <w:numFmt w:val="bullet"/>
      <w:lvlText w:val="•"/>
      <w:lvlJc w:val="left"/>
      <w:pPr>
        <w:ind w:left="6524" w:hanging="348"/>
      </w:pPr>
      <w:rPr>
        <w:rFonts w:hint="default"/>
      </w:rPr>
    </w:lvl>
    <w:lvl w:ilvl="7" w:tplc="02EA334C">
      <w:numFmt w:val="bullet"/>
      <w:lvlText w:val="•"/>
      <w:lvlJc w:val="left"/>
      <w:pPr>
        <w:ind w:left="7428" w:hanging="348"/>
      </w:pPr>
      <w:rPr>
        <w:rFonts w:hint="default"/>
      </w:rPr>
    </w:lvl>
    <w:lvl w:ilvl="8" w:tplc="7022573C">
      <w:numFmt w:val="bullet"/>
      <w:lvlText w:val="•"/>
      <w:lvlJc w:val="left"/>
      <w:pPr>
        <w:ind w:left="8332" w:hanging="348"/>
      </w:pPr>
      <w:rPr>
        <w:rFonts w:hint="default"/>
      </w:rPr>
    </w:lvl>
  </w:abstractNum>
  <w:abstractNum w:abstractNumId="146" w15:restartNumberingAfterBreak="0">
    <w:nsid w:val="55B36E8F"/>
    <w:multiLevelType w:val="hybridMultilevel"/>
    <w:tmpl w:val="7D1C1AB4"/>
    <w:lvl w:ilvl="0" w:tplc="D2CC7B98">
      <w:start w:val="1"/>
      <w:numFmt w:val="lowerLetter"/>
      <w:lvlText w:val="%1)"/>
      <w:lvlJc w:val="left"/>
      <w:pPr>
        <w:ind w:left="938" w:hanging="360"/>
      </w:pPr>
      <w:rPr>
        <w:rFonts w:ascii="Times New Roman" w:eastAsia="Times New Roman" w:hAnsi="Times New Roman" w:cs="Times New Roman" w:hint="default"/>
        <w:w w:val="99"/>
        <w:sz w:val="20"/>
        <w:szCs w:val="20"/>
      </w:rPr>
    </w:lvl>
    <w:lvl w:ilvl="1" w:tplc="DB2C9EE8">
      <w:numFmt w:val="bullet"/>
      <w:lvlText w:val="•"/>
      <w:lvlJc w:val="left"/>
      <w:pPr>
        <w:ind w:left="1860" w:hanging="360"/>
      </w:pPr>
      <w:rPr>
        <w:rFonts w:hint="default"/>
      </w:rPr>
    </w:lvl>
    <w:lvl w:ilvl="2" w:tplc="BD748EA4">
      <w:numFmt w:val="bullet"/>
      <w:lvlText w:val="•"/>
      <w:lvlJc w:val="left"/>
      <w:pPr>
        <w:ind w:left="2780" w:hanging="360"/>
      </w:pPr>
      <w:rPr>
        <w:rFonts w:hint="default"/>
      </w:rPr>
    </w:lvl>
    <w:lvl w:ilvl="3" w:tplc="8CE6EC3A">
      <w:numFmt w:val="bullet"/>
      <w:lvlText w:val="•"/>
      <w:lvlJc w:val="left"/>
      <w:pPr>
        <w:ind w:left="3700" w:hanging="360"/>
      </w:pPr>
      <w:rPr>
        <w:rFonts w:hint="default"/>
      </w:rPr>
    </w:lvl>
    <w:lvl w:ilvl="4" w:tplc="1CBA8472">
      <w:numFmt w:val="bullet"/>
      <w:lvlText w:val="•"/>
      <w:lvlJc w:val="left"/>
      <w:pPr>
        <w:ind w:left="4620" w:hanging="360"/>
      </w:pPr>
      <w:rPr>
        <w:rFonts w:hint="default"/>
      </w:rPr>
    </w:lvl>
    <w:lvl w:ilvl="5" w:tplc="A712C970">
      <w:numFmt w:val="bullet"/>
      <w:lvlText w:val="•"/>
      <w:lvlJc w:val="left"/>
      <w:pPr>
        <w:ind w:left="5540" w:hanging="360"/>
      </w:pPr>
      <w:rPr>
        <w:rFonts w:hint="default"/>
      </w:rPr>
    </w:lvl>
    <w:lvl w:ilvl="6" w:tplc="73C4B3C4">
      <w:numFmt w:val="bullet"/>
      <w:lvlText w:val="•"/>
      <w:lvlJc w:val="left"/>
      <w:pPr>
        <w:ind w:left="6460" w:hanging="360"/>
      </w:pPr>
      <w:rPr>
        <w:rFonts w:hint="default"/>
      </w:rPr>
    </w:lvl>
    <w:lvl w:ilvl="7" w:tplc="DBEEEF34">
      <w:numFmt w:val="bullet"/>
      <w:lvlText w:val="•"/>
      <w:lvlJc w:val="left"/>
      <w:pPr>
        <w:ind w:left="7380" w:hanging="360"/>
      </w:pPr>
      <w:rPr>
        <w:rFonts w:hint="default"/>
      </w:rPr>
    </w:lvl>
    <w:lvl w:ilvl="8" w:tplc="62BAF02A">
      <w:numFmt w:val="bullet"/>
      <w:lvlText w:val="•"/>
      <w:lvlJc w:val="left"/>
      <w:pPr>
        <w:ind w:left="8300" w:hanging="360"/>
      </w:pPr>
      <w:rPr>
        <w:rFonts w:hint="default"/>
      </w:rPr>
    </w:lvl>
  </w:abstractNum>
  <w:abstractNum w:abstractNumId="147" w15:restartNumberingAfterBreak="0">
    <w:nsid w:val="569D0D6C"/>
    <w:multiLevelType w:val="hybridMultilevel"/>
    <w:tmpl w:val="1ABCF1BE"/>
    <w:lvl w:ilvl="0" w:tplc="A83219BA">
      <w:start w:val="1"/>
      <w:numFmt w:val="decimal"/>
      <w:lvlText w:val="%1."/>
      <w:lvlJc w:val="left"/>
      <w:pPr>
        <w:ind w:left="720" w:hanging="221"/>
        <w:jc w:val="right"/>
      </w:pPr>
      <w:rPr>
        <w:rFonts w:ascii="Times New Roman" w:eastAsia="Times New Roman" w:hAnsi="Times New Roman" w:cs="Times New Roman" w:hint="default"/>
        <w:b/>
        <w:bCs/>
        <w:spacing w:val="0"/>
        <w:w w:val="99"/>
        <w:sz w:val="20"/>
        <w:szCs w:val="20"/>
      </w:rPr>
    </w:lvl>
    <w:lvl w:ilvl="1" w:tplc="69623A46">
      <w:numFmt w:val="bullet"/>
      <w:lvlText w:val="•"/>
      <w:lvlJc w:val="left"/>
      <w:pPr>
        <w:ind w:left="1662" w:hanging="221"/>
      </w:pPr>
      <w:rPr>
        <w:rFonts w:hint="default"/>
      </w:rPr>
    </w:lvl>
    <w:lvl w:ilvl="2" w:tplc="1A2C5CBA">
      <w:numFmt w:val="bullet"/>
      <w:lvlText w:val="•"/>
      <w:lvlJc w:val="left"/>
      <w:pPr>
        <w:ind w:left="2604" w:hanging="221"/>
      </w:pPr>
      <w:rPr>
        <w:rFonts w:hint="default"/>
      </w:rPr>
    </w:lvl>
    <w:lvl w:ilvl="3" w:tplc="A124840A">
      <w:numFmt w:val="bullet"/>
      <w:lvlText w:val="•"/>
      <w:lvlJc w:val="left"/>
      <w:pPr>
        <w:ind w:left="3546" w:hanging="221"/>
      </w:pPr>
      <w:rPr>
        <w:rFonts w:hint="default"/>
      </w:rPr>
    </w:lvl>
    <w:lvl w:ilvl="4" w:tplc="1CFC59BA">
      <w:numFmt w:val="bullet"/>
      <w:lvlText w:val="•"/>
      <w:lvlJc w:val="left"/>
      <w:pPr>
        <w:ind w:left="4488" w:hanging="221"/>
      </w:pPr>
      <w:rPr>
        <w:rFonts w:hint="default"/>
      </w:rPr>
    </w:lvl>
    <w:lvl w:ilvl="5" w:tplc="B246AB92">
      <w:numFmt w:val="bullet"/>
      <w:lvlText w:val="•"/>
      <w:lvlJc w:val="left"/>
      <w:pPr>
        <w:ind w:left="5430" w:hanging="221"/>
      </w:pPr>
      <w:rPr>
        <w:rFonts w:hint="default"/>
      </w:rPr>
    </w:lvl>
    <w:lvl w:ilvl="6" w:tplc="94E6AC42">
      <w:numFmt w:val="bullet"/>
      <w:lvlText w:val="•"/>
      <w:lvlJc w:val="left"/>
      <w:pPr>
        <w:ind w:left="6372" w:hanging="221"/>
      </w:pPr>
      <w:rPr>
        <w:rFonts w:hint="default"/>
      </w:rPr>
    </w:lvl>
    <w:lvl w:ilvl="7" w:tplc="0EB4557C">
      <w:numFmt w:val="bullet"/>
      <w:lvlText w:val="•"/>
      <w:lvlJc w:val="left"/>
      <w:pPr>
        <w:ind w:left="7314" w:hanging="221"/>
      </w:pPr>
      <w:rPr>
        <w:rFonts w:hint="default"/>
      </w:rPr>
    </w:lvl>
    <w:lvl w:ilvl="8" w:tplc="D34CA9C8">
      <w:numFmt w:val="bullet"/>
      <w:lvlText w:val="•"/>
      <w:lvlJc w:val="left"/>
      <w:pPr>
        <w:ind w:left="8256" w:hanging="221"/>
      </w:pPr>
      <w:rPr>
        <w:rFonts w:hint="default"/>
      </w:rPr>
    </w:lvl>
  </w:abstractNum>
  <w:abstractNum w:abstractNumId="148" w15:restartNumberingAfterBreak="0">
    <w:nsid w:val="56D31307"/>
    <w:multiLevelType w:val="multilevel"/>
    <w:tmpl w:val="AC5CEC22"/>
    <w:lvl w:ilvl="0">
      <w:start w:val="1"/>
      <w:numFmt w:val="decimal"/>
      <w:lvlText w:val="%1."/>
      <w:lvlJc w:val="left"/>
      <w:pPr>
        <w:ind w:left="648" w:hanging="250"/>
      </w:pPr>
      <w:rPr>
        <w:rFonts w:ascii="Times New Roman" w:eastAsia="Times New Roman" w:hAnsi="Times New Roman" w:cs="Times New Roman" w:hint="default"/>
        <w:b/>
        <w:bCs/>
        <w:spacing w:val="0"/>
        <w:w w:val="99"/>
        <w:sz w:val="20"/>
        <w:szCs w:val="20"/>
      </w:rPr>
    </w:lvl>
    <w:lvl w:ilvl="1">
      <w:start w:val="1"/>
      <w:numFmt w:val="decimal"/>
      <w:lvlText w:val="%1.%2."/>
      <w:lvlJc w:val="left"/>
      <w:pPr>
        <w:ind w:left="799" w:hanging="401"/>
      </w:pPr>
      <w:rPr>
        <w:rFonts w:ascii="Times New Roman" w:eastAsia="Times New Roman" w:hAnsi="Times New Roman" w:cs="Times New Roman" w:hint="default"/>
        <w:b/>
        <w:bCs/>
        <w:spacing w:val="0"/>
        <w:w w:val="99"/>
        <w:sz w:val="20"/>
        <w:szCs w:val="20"/>
      </w:rPr>
    </w:lvl>
    <w:lvl w:ilvl="2">
      <w:start w:val="1"/>
      <w:numFmt w:val="lowerLetter"/>
      <w:lvlText w:val="%3)"/>
      <w:lvlJc w:val="left"/>
      <w:pPr>
        <w:ind w:left="964" w:hanging="360"/>
      </w:pPr>
      <w:rPr>
        <w:rFonts w:ascii="Times New Roman" w:eastAsia="Times New Roman" w:hAnsi="Times New Roman" w:cs="Times New Roman" w:hint="default"/>
        <w:spacing w:val="-2"/>
        <w:w w:val="99"/>
        <w:sz w:val="20"/>
        <w:szCs w:val="20"/>
      </w:rPr>
    </w:lvl>
    <w:lvl w:ilvl="3">
      <w:numFmt w:val="bullet"/>
      <w:lvlText w:val="•"/>
      <w:lvlJc w:val="left"/>
      <w:pPr>
        <w:ind w:left="2107" w:hanging="360"/>
      </w:pPr>
      <w:rPr>
        <w:rFonts w:hint="default"/>
      </w:rPr>
    </w:lvl>
    <w:lvl w:ilvl="4">
      <w:numFmt w:val="bullet"/>
      <w:lvlText w:val="•"/>
      <w:lvlJc w:val="left"/>
      <w:pPr>
        <w:ind w:left="3255" w:hanging="360"/>
      </w:pPr>
      <w:rPr>
        <w:rFonts w:hint="default"/>
      </w:rPr>
    </w:lvl>
    <w:lvl w:ilvl="5">
      <w:numFmt w:val="bullet"/>
      <w:lvlText w:val="•"/>
      <w:lvlJc w:val="left"/>
      <w:pPr>
        <w:ind w:left="4402" w:hanging="360"/>
      </w:pPr>
      <w:rPr>
        <w:rFonts w:hint="default"/>
      </w:rPr>
    </w:lvl>
    <w:lvl w:ilvl="6">
      <w:numFmt w:val="bullet"/>
      <w:lvlText w:val="•"/>
      <w:lvlJc w:val="left"/>
      <w:pPr>
        <w:ind w:left="5550" w:hanging="360"/>
      </w:pPr>
      <w:rPr>
        <w:rFonts w:hint="default"/>
      </w:rPr>
    </w:lvl>
    <w:lvl w:ilvl="7">
      <w:numFmt w:val="bullet"/>
      <w:lvlText w:val="•"/>
      <w:lvlJc w:val="left"/>
      <w:pPr>
        <w:ind w:left="6697" w:hanging="360"/>
      </w:pPr>
      <w:rPr>
        <w:rFonts w:hint="default"/>
      </w:rPr>
    </w:lvl>
    <w:lvl w:ilvl="8">
      <w:numFmt w:val="bullet"/>
      <w:lvlText w:val="•"/>
      <w:lvlJc w:val="left"/>
      <w:pPr>
        <w:ind w:left="7845" w:hanging="360"/>
      </w:pPr>
      <w:rPr>
        <w:rFonts w:hint="default"/>
      </w:rPr>
    </w:lvl>
  </w:abstractNum>
  <w:abstractNum w:abstractNumId="149" w15:restartNumberingAfterBreak="0">
    <w:nsid w:val="58016233"/>
    <w:multiLevelType w:val="hybridMultilevel"/>
    <w:tmpl w:val="356A71D0"/>
    <w:lvl w:ilvl="0" w:tplc="B5808FEA">
      <w:numFmt w:val="bullet"/>
      <w:lvlText w:val=""/>
      <w:lvlJc w:val="left"/>
      <w:pPr>
        <w:ind w:left="825" w:hanging="360"/>
      </w:pPr>
      <w:rPr>
        <w:rFonts w:ascii="Wingdings" w:eastAsia="Wingdings" w:hAnsi="Wingdings" w:cs="Wingdings" w:hint="default"/>
        <w:w w:val="99"/>
        <w:sz w:val="20"/>
        <w:szCs w:val="20"/>
      </w:rPr>
    </w:lvl>
    <w:lvl w:ilvl="1" w:tplc="736457CA">
      <w:numFmt w:val="bullet"/>
      <w:lvlText w:val="o"/>
      <w:lvlJc w:val="left"/>
      <w:pPr>
        <w:ind w:left="1118" w:hanging="348"/>
      </w:pPr>
      <w:rPr>
        <w:rFonts w:ascii="CourierPS" w:eastAsia="CourierPS" w:hAnsi="CourierPS" w:cs="CourierPS" w:hint="default"/>
        <w:w w:val="99"/>
        <w:sz w:val="20"/>
        <w:szCs w:val="20"/>
      </w:rPr>
    </w:lvl>
    <w:lvl w:ilvl="2" w:tplc="32AE928A">
      <w:numFmt w:val="bullet"/>
      <w:lvlText w:val="•"/>
      <w:lvlJc w:val="left"/>
      <w:pPr>
        <w:ind w:left="2122" w:hanging="348"/>
      </w:pPr>
      <w:rPr>
        <w:rFonts w:hint="default"/>
      </w:rPr>
    </w:lvl>
    <w:lvl w:ilvl="3" w:tplc="5B08CD52">
      <w:numFmt w:val="bullet"/>
      <w:lvlText w:val="•"/>
      <w:lvlJc w:val="left"/>
      <w:pPr>
        <w:ind w:left="3124" w:hanging="348"/>
      </w:pPr>
      <w:rPr>
        <w:rFonts w:hint="default"/>
      </w:rPr>
    </w:lvl>
    <w:lvl w:ilvl="4" w:tplc="3AB47C10">
      <w:numFmt w:val="bullet"/>
      <w:lvlText w:val="•"/>
      <w:lvlJc w:val="left"/>
      <w:pPr>
        <w:ind w:left="4126" w:hanging="348"/>
      </w:pPr>
      <w:rPr>
        <w:rFonts w:hint="default"/>
      </w:rPr>
    </w:lvl>
    <w:lvl w:ilvl="5" w:tplc="D8AE0C6A">
      <w:numFmt w:val="bullet"/>
      <w:lvlText w:val="•"/>
      <w:lvlJc w:val="left"/>
      <w:pPr>
        <w:ind w:left="5128" w:hanging="348"/>
      </w:pPr>
      <w:rPr>
        <w:rFonts w:hint="default"/>
      </w:rPr>
    </w:lvl>
    <w:lvl w:ilvl="6" w:tplc="7F02102C">
      <w:numFmt w:val="bullet"/>
      <w:lvlText w:val="•"/>
      <w:lvlJc w:val="left"/>
      <w:pPr>
        <w:ind w:left="6131" w:hanging="348"/>
      </w:pPr>
      <w:rPr>
        <w:rFonts w:hint="default"/>
      </w:rPr>
    </w:lvl>
    <w:lvl w:ilvl="7" w:tplc="BE5E8CD0">
      <w:numFmt w:val="bullet"/>
      <w:lvlText w:val="•"/>
      <w:lvlJc w:val="left"/>
      <w:pPr>
        <w:ind w:left="7133" w:hanging="348"/>
      </w:pPr>
      <w:rPr>
        <w:rFonts w:hint="default"/>
      </w:rPr>
    </w:lvl>
    <w:lvl w:ilvl="8" w:tplc="75E0A1A6">
      <w:numFmt w:val="bullet"/>
      <w:lvlText w:val="•"/>
      <w:lvlJc w:val="left"/>
      <w:pPr>
        <w:ind w:left="8135" w:hanging="348"/>
      </w:pPr>
      <w:rPr>
        <w:rFonts w:hint="default"/>
      </w:rPr>
    </w:lvl>
  </w:abstractNum>
  <w:abstractNum w:abstractNumId="150" w15:restartNumberingAfterBreak="0">
    <w:nsid w:val="59FB45E0"/>
    <w:multiLevelType w:val="hybridMultilevel"/>
    <w:tmpl w:val="B42A59B0"/>
    <w:lvl w:ilvl="0" w:tplc="522A9F90">
      <w:numFmt w:val="bullet"/>
      <w:lvlText w:val="-"/>
      <w:lvlJc w:val="left"/>
      <w:pPr>
        <w:ind w:left="825" w:hanging="360"/>
      </w:pPr>
      <w:rPr>
        <w:rFonts w:ascii="Tempus Sans ITC" w:eastAsia="Tempus Sans ITC" w:hAnsi="Tempus Sans ITC" w:cs="Tempus Sans ITC" w:hint="default"/>
        <w:w w:val="99"/>
        <w:sz w:val="20"/>
        <w:szCs w:val="20"/>
      </w:rPr>
    </w:lvl>
    <w:lvl w:ilvl="1" w:tplc="06A8C95A">
      <w:numFmt w:val="bullet"/>
      <w:lvlText w:val="•"/>
      <w:lvlJc w:val="left"/>
      <w:pPr>
        <w:ind w:left="1752" w:hanging="360"/>
      </w:pPr>
      <w:rPr>
        <w:rFonts w:hint="default"/>
      </w:rPr>
    </w:lvl>
    <w:lvl w:ilvl="2" w:tplc="216C7D24">
      <w:numFmt w:val="bullet"/>
      <w:lvlText w:val="•"/>
      <w:lvlJc w:val="left"/>
      <w:pPr>
        <w:ind w:left="2684" w:hanging="360"/>
      </w:pPr>
      <w:rPr>
        <w:rFonts w:hint="default"/>
      </w:rPr>
    </w:lvl>
    <w:lvl w:ilvl="3" w:tplc="5BDEB020">
      <w:numFmt w:val="bullet"/>
      <w:lvlText w:val="•"/>
      <w:lvlJc w:val="left"/>
      <w:pPr>
        <w:ind w:left="3616" w:hanging="360"/>
      </w:pPr>
      <w:rPr>
        <w:rFonts w:hint="default"/>
      </w:rPr>
    </w:lvl>
    <w:lvl w:ilvl="4" w:tplc="68DEA9D4">
      <w:numFmt w:val="bullet"/>
      <w:lvlText w:val="•"/>
      <w:lvlJc w:val="left"/>
      <w:pPr>
        <w:ind w:left="4548" w:hanging="360"/>
      </w:pPr>
      <w:rPr>
        <w:rFonts w:hint="default"/>
      </w:rPr>
    </w:lvl>
    <w:lvl w:ilvl="5" w:tplc="AC18B408">
      <w:numFmt w:val="bullet"/>
      <w:lvlText w:val="•"/>
      <w:lvlJc w:val="left"/>
      <w:pPr>
        <w:ind w:left="5480" w:hanging="360"/>
      </w:pPr>
      <w:rPr>
        <w:rFonts w:hint="default"/>
      </w:rPr>
    </w:lvl>
    <w:lvl w:ilvl="6" w:tplc="0BA8735C">
      <w:numFmt w:val="bullet"/>
      <w:lvlText w:val="•"/>
      <w:lvlJc w:val="left"/>
      <w:pPr>
        <w:ind w:left="6412" w:hanging="360"/>
      </w:pPr>
      <w:rPr>
        <w:rFonts w:hint="default"/>
      </w:rPr>
    </w:lvl>
    <w:lvl w:ilvl="7" w:tplc="1A70A312">
      <w:numFmt w:val="bullet"/>
      <w:lvlText w:val="•"/>
      <w:lvlJc w:val="left"/>
      <w:pPr>
        <w:ind w:left="7344" w:hanging="360"/>
      </w:pPr>
      <w:rPr>
        <w:rFonts w:hint="default"/>
      </w:rPr>
    </w:lvl>
    <w:lvl w:ilvl="8" w:tplc="67D4B188">
      <w:numFmt w:val="bullet"/>
      <w:lvlText w:val="•"/>
      <w:lvlJc w:val="left"/>
      <w:pPr>
        <w:ind w:left="8276" w:hanging="360"/>
      </w:pPr>
      <w:rPr>
        <w:rFonts w:hint="default"/>
      </w:rPr>
    </w:lvl>
  </w:abstractNum>
  <w:abstractNum w:abstractNumId="151" w15:restartNumberingAfterBreak="0">
    <w:nsid w:val="5B174A6D"/>
    <w:multiLevelType w:val="hybridMultilevel"/>
    <w:tmpl w:val="D6E230DC"/>
    <w:lvl w:ilvl="0" w:tplc="D4F68816">
      <w:numFmt w:val="bullet"/>
      <w:lvlText w:val=""/>
      <w:lvlJc w:val="left"/>
      <w:pPr>
        <w:ind w:left="480" w:hanging="284"/>
      </w:pPr>
      <w:rPr>
        <w:rFonts w:ascii="Symbol" w:eastAsia="Symbol" w:hAnsi="Symbol" w:cs="Symbol" w:hint="default"/>
        <w:w w:val="99"/>
        <w:sz w:val="20"/>
        <w:szCs w:val="20"/>
      </w:rPr>
    </w:lvl>
    <w:lvl w:ilvl="1" w:tplc="1A743E36">
      <w:numFmt w:val="bullet"/>
      <w:lvlText w:val="•"/>
      <w:lvlJc w:val="left"/>
      <w:pPr>
        <w:ind w:left="1364" w:hanging="284"/>
      </w:pPr>
      <w:rPr>
        <w:rFonts w:hint="default"/>
      </w:rPr>
    </w:lvl>
    <w:lvl w:ilvl="2" w:tplc="22F204B6">
      <w:numFmt w:val="bullet"/>
      <w:lvlText w:val="•"/>
      <w:lvlJc w:val="left"/>
      <w:pPr>
        <w:ind w:left="2248" w:hanging="284"/>
      </w:pPr>
      <w:rPr>
        <w:rFonts w:hint="default"/>
      </w:rPr>
    </w:lvl>
    <w:lvl w:ilvl="3" w:tplc="12A819F6">
      <w:numFmt w:val="bullet"/>
      <w:lvlText w:val="•"/>
      <w:lvlJc w:val="left"/>
      <w:pPr>
        <w:ind w:left="3132" w:hanging="284"/>
      </w:pPr>
      <w:rPr>
        <w:rFonts w:hint="default"/>
      </w:rPr>
    </w:lvl>
    <w:lvl w:ilvl="4" w:tplc="48764DEE">
      <w:numFmt w:val="bullet"/>
      <w:lvlText w:val="•"/>
      <w:lvlJc w:val="left"/>
      <w:pPr>
        <w:ind w:left="4016" w:hanging="284"/>
      </w:pPr>
      <w:rPr>
        <w:rFonts w:hint="default"/>
      </w:rPr>
    </w:lvl>
    <w:lvl w:ilvl="5" w:tplc="36DE60F0">
      <w:numFmt w:val="bullet"/>
      <w:lvlText w:val="•"/>
      <w:lvlJc w:val="left"/>
      <w:pPr>
        <w:ind w:left="4900" w:hanging="284"/>
      </w:pPr>
      <w:rPr>
        <w:rFonts w:hint="default"/>
      </w:rPr>
    </w:lvl>
    <w:lvl w:ilvl="6" w:tplc="413640E0">
      <w:numFmt w:val="bullet"/>
      <w:lvlText w:val="•"/>
      <w:lvlJc w:val="left"/>
      <w:pPr>
        <w:ind w:left="5784" w:hanging="284"/>
      </w:pPr>
      <w:rPr>
        <w:rFonts w:hint="default"/>
      </w:rPr>
    </w:lvl>
    <w:lvl w:ilvl="7" w:tplc="3DEE4210">
      <w:numFmt w:val="bullet"/>
      <w:lvlText w:val="•"/>
      <w:lvlJc w:val="left"/>
      <w:pPr>
        <w:ind w:left="6668" w:hanging="284"/>
      </w:pPr>
      <w:rPr>
        <w:rFonts w:hint="default"/>
      </w:rPr>
    </w:lvl>
    <w:lvl w:ilvl="8" w:tplc="DB4C77A4">
      <w:numFmt w:val="bullet"/>
      <w:lvlText w:val="•"/>
      <w:lvlJc w:val="left"/>
      <w:pPr>
        <w:ind w:left="7552" w:hanging="284"/>
      </w:pPr>
      <w:rPr>
        <w:rFonts w:hint="default"/>
      </w:rPr>
    </w:lvl>
  </w:abstractNum>
  <w:abstractNum w:abstractNumId="152" w15:restartNumberingAfterBreak="0">
    <w:nsid w:val="5C707CE2"/>
    <w:multiLevelType w:val="multilevel"/>
    <w:tmpl w:val="EB70BFAA"/>
    <w:lvl w:ilvl="0">
      <w:start w:val="1"/>
      <w:numFmt w:val="decimal"/>
      <w:lvlText w:val="%1."/>
      <w:lvlJc w:val="left"/>
      <w:pPr>
        <w:ind w:left="655" w:hanging="250"/>
      </w:pPr>
      <w:rPr>
        <w:rFonts w:ascii="Times New Roman" w:eastAsia="Times New Roman" w:hAnsi="Times New Roman" w:cs="Times New Roman" w:hint="default"/>
        <w:b/>
        <w:bCs/>
        <w:spacing w:val="0"/>
        <w:w w:val="99"/>
        <w:sz w:val="20"/>
        <w:szCs w:val="20"/>
      </w:rPr>
    </w:lvl>
    <w:lvl w:ilvl="1">
      <w:start w:val="1"/>
      <w:numFmt w:val="decimal"/>
      <w:lvlText w:val="%1.%2."/>
      <w:lvlJc w:val="left"/>
      <w:pPr>
        <w:ind w:left="804" w:hanging="399"/>
      </w:pPr>
      <w:rPr>
        <w:rFonts w:ascii="Times New Roman" w:eastAsia="Times New Roman" w:hAnsi="Times New Roman" w:cs="Times New Roman" w:hint="default"/>
        <w:b/>
        <w:bCs/>
        <w:spacing w:val="0"/>
        <w:w w:val="99"/>
        <w:sz w:val="20"/>
        <w:szCs w:val="20"/>
      </w:rPr>
    </w:lvl>
    <w:lvl w:ilvl="2">
      <w:numFmt w:val="bullet"/>
      <w:lvlText w:val=""/>
      <w:lvlJc w:val="left"/>
      <w:pPr>
        <w:ind w:left="1106" w:hanging="348"/>
      </w:pPr>
      <w:rPr>
        <w:rFonts w:ascii="Symbol" w:eastAsia="Symbol" w:hAnsi="Symbol" w:cs="Symbol" w:hint="default"/>
        <w:w w:val="99"/>
        <w:sz w:val="20"/>
        <w:szCs w:val="20"/>
      </w:rPr>
    </w:lvl>
    <w:lvl w:ilvl="3">
      <w:numFmt w:val="bullet"/>
      <w:lvlText w:val="o"/>
      <w:lvlJc w:val="left"/>
      <w:pPr>
        <w:ind w:left="1838" w:hanging="360"/>
      </w:pPr>
      <w:rPr>
        <w:rFonts w:ascii="CourierPS" w:eastAsia="CourierPS" w:hAnsi="CourierPS" w:cs="CourierPS" w:hint="default"/>
        <w:w w:val="99"/>
        <w:sz w:val="20"/>
        <w:szCs w:val="20"/>
      </w:rPr>
    </w:lvl>
    <w:lvl w:ilvl="4">
      <w:numFmt w:val="bullet"/>
      <w:lvlText w:val="•"/>
      <w:lvlJc w:val="left"/>
      <w:pPr>
        <w:ind w:left="1840" w:hanging="360"/>
      </w:pPr>
      <w:rPr>
        <w:rFonts w:hint="default"/>
      </w:rPr>
    </w:lvl>
    <w:lvl w:ilvl="5">
      <w:numFmt w:val="bullet"/>
      <w:lvlText w:val="•"/>
      <w:lvlJc w:val="left"/>
      <w:pPr>
        <w:ind w:left="3223" w:hanging="360"/>
      </w:pPr>
      <w:rPr>
        <w:rFonts w:hint="default"/>
      </w:rPr>
    </w:lvl>
    <w:lvl w:ilvl="6">
      <w:numFmt w:val="bullet"/>
      <w:lvlText w:val="•"/>
      <w:lvlJc w:val="left"/>
      <w:pPr>
        <w:ind w:left="4606" w:hanging="360"/>
      </w:pPr>
      <w:rPr>
        <w:rFonts w:hint="default"/>
      </w:rPr>
    </w:lvl>
    <w:lvl w:ilvl="7">
      <w:numFmt w:val="bullet"/>
      <w:lvlText w:val="•"/>
      <w:lvlJc w:val="left"/>
      <w:pPr>
        <w:ind w:left="5990" w:hanging="360"/>
      </w:pPr>
      <w:rPr>
        <w:rFonts w:hint="default"/>
      </w:rPr>
    </w:lvl>
    <w:lvl w:ilvl="8">
      <w:numFmt w:val="bullet"/>
      <w:lvlText w:val="•"/>
      <w:lvlJc w:val="left"/>
      <w:pPr>
        <w:ind w:left="7373" w:hanging="360"/>
      </w:pPr>
      <w:rPr>
        <w:rFonts w:hint="default"/>
      </w:rPr>
    </w:lvl>
  </w:abstractNum>
  <w:abstractNum w:abstractNumId="153" w15:restartNumberingAfterBreak="0">
    <w:nsid w:val="5E077960"/>
    <w:multiLevelType w:val="hybridMultilevel"/>
    <w:tmpl w:val="0A1411C8"/>
    <w:lvl w:ilvl="0" w:tplc="A46A1CB8">
      <w:start w:val="1"/>
      <w:numFmt w:val="bullet"/>
      <w:pStyle w:val="MSAwypunktowanie"/>
      <w:lvlText w:val="-"/>
      <w:lvlJc w:val="left"/>
      <w:pPr>
        <w:ind w:left="1353" w:hanging="360"/>
      </w:pPr>
      <w:rPr>
        <w:rFonts w:ascii="Calibri" w:hAnsi="Calibri" w:hint="default"/>
        <w:b w:val="0"/>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4" w15:restartNumberingAfterBreak="0">
    <w:nsid w:val="5E757732"/>
    <w:multiLevelType w:val="multilevel"/>
    <w:tmpl w:val="91D0615A"/>
    <w:styleLink w:val="WW8Num2"/>
    <w:lvl w:ilvl="0">
      <w:numFmt w:val="bullet"/>
      <w:pStyle w:val="Textbody"/>
      <w:lvlText w:val=""/>
      <w:lvlJc w:val="left"/>
      <w:rPr>
        <w:rFonts w:ascii="Symbol" w:hAnsi="Symbol" w:cs="Symbol"/>
        <w:color w:val="4F81BD"/>
      </w:rPr>
    </w:lvl>
    <w:lvl w:ilvl="1">
      <w:numFmt w:val="bullet"/>
      <w:lvlText w:val=""/>
      <w:lvlJc w:val="left"/>
      <w:rPr>
        <w:rFonts w:ascii="Symbol" w:hAnsi="Symbol" w:cs="Symbol"/>
        <w:color w:val="4F81BD"/>
      </w:rPr>
    </w:lvl>
    <w:lvl w:ilvl="2">
      <w:numFmt w:val="bullet"/>
      <w:lvlText w:val=""/>
      <w:lvlJc w:val="left"/>
      <w:rPr>
        <w:rFonts w:ascii="Symbol" w:hAnsi="Symbol" w:cs="Symbol"/>
        <w:color w:val="4F81BD"/>
      </w:rPr>
    </w:lvl>
    <w:lvl w:ilvl="3">
      <w:numFmt w:val="bullet"/>
      <w:pStyle w:val="wypunktowanie1"/>
      <w:lvlText w:val=""/>
      <w:lvlJc w:val="left"/>
      <w:rPr>
        <w:rFonts w:ascii="Symbol" w:hAnsi="Symbol" w:cs="Symbol"/>
        <w:color w:val="4F81BD"/>
      </w:rPr>
    </w:lvl>
    <w:lvl w:ilvl="4">
      <w:numFmt w:val="bullet"/>
      <w:lvlText w:val=""/>
      <w:lvlJc w:val="left"/>
      <w:rPr>
        <w:rFonts w:ascii="Symbol" w:hAnsi="Symbol" w:cs="Symbol"/>
        <w:color w:val="4F81BD"/>
      </w:rPr>
    </w:lvl>
    <w:lvl w:ilvl="5">
      <w:numFmt w:val="bullet"/>
      <w:lvlText w:val=""/>
      <w:lvlJc w:val="left"/>
      <w:rPr>
        <w:rFonts w:ascii="Symbol" w:hAnsi="Symbol" w:cs="Symbol"/>
        <w:color w:val="4F81BD"/>
      </w:rPr>
    </w:lvl>
    <w:lvl w:ilvl="6">
      <w:numFmt w:val="bullet"/>
      <w:lvlText w:val=""/>
      <w:lvlJc w:val="left"/>
      <w:rPr>
        <w:rFonts w:ascii="Symbol" w:hAnsi="Symbol" w:cs="Symbol"/>
        <w:color w:val="4F81BD"/>
      </w:rPr>
    </w:lvl>
    <w:lvl w:ilvl="7">
      <w:numFmt w:val="bullet"/>
      <w:lvlText w:val=""/>
      <w:lvlJc w:val="left"/>
      <w:rPr>
        <w:rFonts w:ascii="Symbol" w:hAnsi="Symbol" w:cs="Symbol"/>
        <w:color w:val="4F81BD"/>
      </w:rPr>
    </w:lvl>
    <w:lvl w:ilvl="8">
      <w:numFmt w:val="bullet"/>
      <w:lvlText w:val=""/>
      <w:lvlJc w:val="left"/>
      <w:rPr>
        <w:rFonts w:ascii="Symbol" w:hAnsi="Symbol" w:cs="Symbol"/>
        <w:color w:val="4F81BD"/>
      </w:rPr>
    </w:lvl>
  </w:abstractNum>
  <w:abstractNum w:abstractNumId="155" w15:restartNumberingAfterBreak="0">
    <w:nsid w:val="5EF51B58"/>
    <w:multiLevelType w:val="hybridMultilevel"/>
    <w:tmpl w:val="8012D2F2"/>
    <w:lvl w:ilvl="0" w:tplc="174074D8">
      <w:numFmt w:val="bullet"/>
      <w:lvlText w:val="-"/>
      <w:lvlJc w:val="left"/>
      <w:pPr>
        <w:ind w:left="203" w:hanging="166"/>
      </w:pPr>
      <w:rPr>
        <w:rFonts w:ascii="Times New Roman" w:eastAsia="Times New Roman" w:hAnsi="Times New Roman" w:cs="Times New Roman" w:hint="default"/>
        <w:w w:val="99"/>
        <w:sz w:val="20"/>
        <w:szCs w:val="20"/>
      </w:rPr>
    </w:lvl>
    <w:lvl w:ilvl="1" w:tplc="0FDE3E9A">
      <w:numFmt w:val="bullet"/>
      <w:lvlText w:val="•"/>
      <w:lvlJc w:val="left"/>
      <w:pPr>
        <w:ind w:left="448" w:hanging="166"/>
      </w:pPr>
      <w:rPr>
        <w:rFonts w:hint="default"/>
      </w:rPr>
    </w:lvl>
    <w:lvl w:ilvl="2" w:tplc="E4F05CC2">
      <w:numFmt w:val="bullet"/>
      <w:lvlText w:val="•"/>
      <w:lvlJc w:val="left"/>
      <w:pPr>
        <w:ind w:left="697" w:hanging="166"/>
      </w:pPr>
      <w:rPr>
        <w:rFonts w:hint="default"/>
      </w:rPr>
    </w:lvl>
    <w:lvl w:ilvl="3" w:tplc="EDA0BC72">
      <w:numFmt w:val="bullet"/>
      <w:lvlText w:val="•"/>
      <w:lvlJc w:val="left"/>
      <w:pPr>
        <w:ind w:left="945" w:hanging="166"/>
      </w:pPr>
      <w:rPr>
        <w:rFonts w:hint="default"/>
      </w:rPr>
    </w:lvl>
    <w:lvl w:ilvl="4" w:tplc="D520A5BC">
      <w:numFmt w:val="bullet"/>
      <w:lvlText w:val="•"/>
      <w:lvlJc w:val="left"/>
      <w:pPr>
        <w:ind w:left="1194" w:hanging="166"/>
      </w:pPr>
      <w:rPr>
        <w:rFonts w:hint="default"/>
      </w:rPr>
    </w:lvl>
    <w:lvl w:ilvl="5" w:tplc="BF48D26C">
      <w:numFmt w:val="bullet"/>
      <w:lvlText w:val="•"/>
      <w:lvlJc w:val="left"/>
      <w:pPr>
        <w:ind w:left="1442" w:hanging="166"/>
      </w:pPr>
      <w:rPr>
        <w:rFonts w:hint="default"/>
      </w:rPr>
    </w:lvl>
    <w:lvl w:ilvl="6" w:tplc="032C04E4">
      <w:numFmt w:val="bullet"/>
      <w:lvlText w:val="•"/>
      <w:lvlJc w:val="left"/>
      <w:pPr>
        <w:ind w:left="1691" w:hanging="166"/>
      </w:pPr>
      <w:rPr>
        <w:rFonts w:hint="default"/>
      </w:rPr>
    </w:lvl>
    <w:lvl w:ilvl="7" w:tplc="E776333C">
      <w:numFmt w:val="bullet"/>
      <w:lvlText w:val="•"/>
      <w:lvlJc w:val="left"/>
      <w:pPr>
        <w:ind w:left="1939" w:hanging="166"/>
      </w:pPr>
      <w:rPr>
        <w:rFonts w:hint="default"/>
      </w:rPr>
    </w:lvl>
    <w:lvl w:ilvl="8" w:tplc="105872D8">
      <w:numFmt w:val="bullet"/>
      <w:lvlText w:val="•"/>
      <w:lvlJc w:val="left"/>
      <w:pPr>
        <w:ind w:left="2188" w:hanging="166"/>
      </w:pPr>
      <w:rPr>
        <w:rFonts w:hint="default"/>
      </w:rPr>
    </w:lvl>
  </w:abstractNum>
  <w:abstractNum w:abstractNumId="156" w15:restartNumberingAfterBreak="0">
    <w:nsid w:val="60EE4929"/>
    <w:multiLevelType w:val="multilevel"/>
    <w:tmpl w:val="6E10CEAE"/>
    <w:lvl w:ilvl="0">
      <w:start w:val="1"/>
      <w:numFmt w:val="decimal"/>
      <w:lvlText w:val="%1."/>
      <w:lvlJc w:val="left"/>
      <w:pPr>
        <w:ind w:left="600" w:hanging="202"/>
      </w:pPr>
      <w:rPr>
        <w:rFonts w:ascii="Times New Roman" w:eastAsia="Times New Roman" w:hAnsi="Times New Roman" w:cs="Times New Roman" w:hint="default"/>
        <w:b/>
        <w:bCs/>
        <w:spacing w:val="0"/>
        <w:w w:val="99"/>
        <w:sz w:val="20"/>
        <w:szCs w:val="20"/>
      </w:rPr>
    </w:lvl>
    <w:lvl w:ilvl="1">
      <w:start w:val="1"/>
      <w:numFmt w:val="decimal"/>
      <w:lvlText w:val="%1.%2."/>
      <w:lvlJc w:val="left"/>
      <w:pPr>
        <w:ind w:left="758" w:hanging="353"/>
      </w:pPr>
      <w:rPr>
        <w:rFonts w:ascii="Times New Roman" w:eastAsia="Times New Roman" w:hAnsi="Times New Roman" w:cs="Times New Roman" w:hint="default"/>
        <w:b/>
        <w:bCs/>
        <w:spacing w:val="0"/>
        <w:w w:val="99"/>
        <w:sz w:val="20"/>
        <w:szCs w:val="20"/>
      </w:rPr>
    </w:lvl>
    <w:lvl w:ilvl="2">
      <w:numFmt w:val="bullet"/>
      <w:lvlText w:val=""/>
      <w:lvlJc w:val="left"/>
      <w:pPr>
        <w:ind w:left="1118" w:hanging="360"/>
      </w:pPr>
      <w:rPr>
        <w:rFonts w:ascii="Symbol" w:eastAsia="Symbol" w:hAnsi="Symbol" w:cs="Symbol" w:hint="default"/>
        <w:w w:val="99"/>
        <w:sz w:val="20"/>
        <w:szCs w:val="20"/>
      </w:rPr>
    </w:lvl>
    <w:lvl w:ilvl="3">
      <w:numFmt w:val="bullet"/>
      <w:lvlText w:val="•"/>
      <w:lvlJc w:val="left"/>
      <w:pPr>
        <w:ind w:left="2247" w:hanging="360"/>
      </w:pPr>
      <w:rPr>
        <w:rFonts w:hint="default"/>
      </w:rPr>
    </w:lvl>
    <w:lvl w:ilvl="4">
      <w:numFmt w:val="bullet"/>
      <w:lvlText w:val="•"/>
      <w:lvlJc w:val="left"/>
      <w:pPr>
        <w:ind w:left="3375" w:hanging="360"/>
      </w:pPr>
      <w:rPr>
        <w:rFonts w:hint="default"/>
      </w:rPr>
    </w:lvl>
    <w:lvl w:ilvl="5">
      <w:numFmt w:val="bullet"/>
      <w:lvlText w:val="•"/>
      <w:lvlJc w:val="left"/>
      <w:pPr>
        <w:ind w:left="4502" w:hanging="360"/>
      </w:pPr>
      <w:rPr>
        <w:rFonts w:hint="default"/>
      </w:rPr>
    </w:lvl>
    <w:lvl w:ilvl="6">
      <w:numFmt w:val="bullet"/>
      <w:lvlText w:val="•"/>
      <w:lvlJc w:val="left"/>
      <w:pPr>
        <w:ind w:left="5630" w:hanging="360"/>
      </w:pPr>
      <w:rPr>
        <w:rFonts w:hint="default"/>
      </w:rPr>
    </w:lvl>
    <w:lvl w:ilvl="7">
      <w:numFmt w:val="bullet"/>
      <w:lvlText w:val="•"/>
      <w:lvlJc w:val="left"/>
      <w:pPr>
        <w:ind w:left="6757" w:hanging="360"/>
      </w:pPr>
      <w:rPr>
        <w:rFonts w:hint="default"/>
      </w:rPr>
    </w:lvl>
    <w:lvl w:ilvl="8">
      <w:numFmt w:val="bullet"/>
      <w:lvlText w:val="•"/>
      <w:lvlJc w:val="left"/>
      <w:pPr>
        <w:ind w:left="7885" w:hanging="360"/>
      </w:pPr>
      <w:rPr>
        <w:rFonts w:hint="default"/>
      </w:rPr>
    </w:lvl>
  </w:abstractNum>
  <w:abstractNum w:abstractNumId="157" w15:restartNumberingAfterBreak="0">
    <w:nsid w:val="61C22B6C"/>
    <w:multiLevelType w:val="hybridMultilevel"/>
    <w:tmpl w:val="FEB05B66"/>
    <w:lvl w:ilvl="0" w:tplc="C21C306E">
      <w:start w:val="1"/>
      <w:numFmt w:val="lowerLetter"/>
      <w:lvlText w:val="%1)"/>
      <w:lvlJc w:val="left"/>
      <w:pPr>
        <w:ind w:left="756" w:hanging="358"/>
      </w:pPr>
      <w:rPr>
        <w:rFonts w:ascii="Times New Roman" w:eastAsia="Times New Roman" w:hAnsi="Times New Roman" w:cs="Times New Roman" w:hint="default"/>
        <w:w w:val="99"/>
        <w:sz w:val="20"/>
        <w:szCs w:val="20"/>
      </w:rPr>
    </w:lvl>
    <w:lvl w:ilvl="1" w:tplc="342829CA">
      <w:numFmt w:val="bullet"/>
      <w:lvlText w:val=""/>
      <w:lvlJc w:val="left"/>
      <w:pPr>
        <w:ind w:left="1106" w:hanging="348"/>
      </w:pPr>
      <w:rPr>
        <w:rFonts w:ascii="Symbol" w:eastAsia="Symbol" w:hAnsi="Symbol" w:cs="Symbol" w:hint="default"/>
        <w:w w:val="99"/>
        <w:sz w:val="20"/>
        <w:szCs w:val="20"/>
      </w:rPr>
    </w:lvl>
    <w:lvl w:ilvl="2" w:tplc="9F8436C0">
      <w:numFmt w:val="bullet"/>
      <w:lvlText w:val="•"/>
      <w:lvlJc w:val="left"/>
      <w:pPr>
        <w:ind w:left="1545" w:hanging="360"/>
      </w:pPr>
      <w:rPr>
        <w:rFonts w:ascii="Times New Roman" w:eastAsia="Times New Roman" w:hAnsi="Times New Roman" w:cs="Times New Roman" w:hint="default"/>
        <w:w w:val="99"/>
        <w:sz w:val="20"/>
        <w:szCs w:val="20"/>
      </w:rPr>
    </w:lvl>
    <w:lvl w:ilvl="3" w:tplc="B762BD12">
      <w:numFmt w:val="bullet"/>
      <w:lvlText w:val="•"/>
      <w:lvlJc w:val="left"/>
      <w:pPr>
        <w:ind w:left="2615" w:hanging="360"/>
      </w:pPr>
      <w:rPr>
        <w:rFonts w:hint="default"/>
      </w:rPr>
    </w:lvl>
    <w:lvl w:ilvl="4" w:tplc="CCEAACE4">
      <w:numFmt w:val="bullet"/>
      <w:lvlText w:val="•"/>
      <w:lvlJc w:val="left"/>
      <w:pPr>
        <w:ind w:left="3690" w:hanging="360"/>
      </w:pPr>
      <w:rPr>
        <w:rFonts w:hint="default"/>
      </w:rPr>
    </w:lvl>
    <w:lvl w:ilvl="5" w:tplc="2F86771A">
      <w:numFmt w:val="bullet"/>
      <w:lvlText w:val="•"/>
      <w:lvlJc w:val="left"/>
      <w:pPr>
        <w:ind w:left="4765" w:hanging="360"/>
      </w:pPr>
      <w:rPr>
        <w:rFonts w:hint="default"/>
      </w:rPr>
    </w:lvl>
    <w:lvl w:ilvl="6" w:tplc="9582151E">
      <w:numFmt w:val="bullet"/>
      <w:lvlText w:val="•"/>
      <w:lvlJc w:val="left"/>
      <w:pPr>
        <w:ind w:left="5840" w:hanging="360"/>
      </w:pPr>
      <w:rPr>
        <w:rFonts w:hint="default"/>
      </w:rPr>
    </w:lvl>
    <w:lvl w:ilvl="7" w:tplc="A7A05752">
      <w:numFmt w:val="bullet"/>
      <w:lvlText w:val="•"/>
      <w:lvlJc w:val="left"/>
      <w:pPr>
        <w:ind w:left="6915" w:hanging="360"/>
      </w:pPr>
      <w:rPr>
        <w:rFonts w:hint="default"/>
      </w:rPr>
    </w:lvl>
    <w:lvl w:ilvl="8" w:tplc="70FAB0AA">
      <w:numFmt w:val="bullet"/>
      <w:lvlText w:val="•"/>
      <w:lvlJc w:val="left"/>
      <w:pPr>
        <w:ind w:left="7990" w:hanging="360"/>
      </w:pPr>
      <w:rPr>
        <w:rFonts w:hint="default"/>
      </w:rPr>
    </w:lvl>
  </w:abstractNum>
  <w:abstractNum w:abstractNumId="158" w15:restartNumberingAfterBreak="0">
    <w:nsid w:val="61EA120A"/>
    <w:multiLevelType w:val="hybridMultilevel"/>
    <w:tmpl w:val="7D9437FE"/>
    <w:lvl w:ilvl="0" w:tplc="84985B06">
      <w:numFmt w:val="bullet"/>
      <w:lvlText w:val="–"/>
      <w:lvlJc w:val="left"/>
      <w:pPr>
        <w:ind w:left="398" w:hanging="207"/>
      </w:pPr>
      <w:rPr>
        <w:rFonts w:ascii="Times New Roman" w:eastAsia="Times New Roman" w:hAnsi="Times New Roman" w:cs="Times New Roman" w:hint="default"/>
        <w:w w:val="99"/>
        <w:sz w:val="20"/>
        <w:szCs w:val="20"/>
      </w:rPr>
    </w:lvl>
    <w:lvl w:ilvl="1" w:tplc="79A0729E">
      <w:numFmt w:val="bullet"/>
      <w:lvlText w:val="•"/>
      <w:lvlJc w:val="left"/>
      <w:pPr>
        <w:ind w:left="1374" w:hanging="207"/>
      </w:pPr>
      <w:rPr>
        <w:rFonts w:hint="default"/>
      </w:rPr>
    </w:lvl>
    <w:lvl w:ilvl="2" w:tplc="7AD47420">
      <w:numFmt w:val="bullet"/>
      <w:lvlText w:val="•"/>
      <w:lvlJc w:val="left"/>
      <w:pPr>
        <w:ind w:left="2348" w:hanging="207"/>
      </w:pPr>
      <w:rPr>
        <w:rFonts w:hint="default"/>
      </w:rPr>
    </w:lvl>
    <w:lvl w:ilvl="3" w:tplc="866C59C2">
      <w:numFmt w:val="bullet"/>
      <w:lvlText w:val="•"/>
      <w:lvlJc w:val="left"/>
      <w:pPr>
        <w:ind w:left="3322" w:hanging="207"/>
      </w:pPr>
      <w:rPr>
        <w:rFonts w:hint="default"/>
      </w:rPr>
    </w:lvl>
    <w:lvl w:ilvl="4" w:tplc="E1700F5E">
      <w:numFmt w:val="bullet"/>
      <w:lvlText w:val="•"/>
      <w:lvlJc w:val="left"/>
      <w:pPr>
        <w:ind w:left="4296" w:hanging="207"/>
      </w:pPr>
      <w:rPr>
        <w:rFonts w:hint="default"/>
      </w:rPr>
    </w:lvl>
    <w:lvl w:ilvl="5" w:tplc="0B003BB0">
      <w:numFmt w:val="bullet"/>
      <w:lvlText w:val="•"/>
      <w:lvlJc w:val="left"/>
      <w:pPr>
        <w:ind w:left="5270" w:hanging="207"/>
      </w:pPr>
      <w:rPr>
        <w:rFonts w:hint="default"/>
      </w:rPr>
    </w:lvl>
    <w:lvl w:ilvl="6" w:tplc="622CBEAC">
      <w:numFmt w:val="bullet"/>
      <w:lvlText w:val="•"/>
      <w:lvlJc w:val="left"/>
      <w:pPr>
        <w:ind w:left="6244" w:hanging="207"/>
      </w:pPr>
      <w:rPr>
        <w:rFonts w:hint="default"/>
      </w:rPr>
    </w:lvl>
    <w:lvl w:ilvl="7" w:tplc="41DE333A">
      <w:numFmt w:val="bullet"/>
      <w:lvlText w:val="•"/>
      <w:lvlJc w:val="left"/>
      <w:pPr>
        <w:ind w:left="7218" w:hanging="207"/>
      </w:pPr>
      <w:rPr>
        <w:rFonts w:hint="default"/>
      </w:rPr>
    </w:lvl>
    <w:lvl w:ilvl="8" w:tplc="B5B8C788">
      <w:numFmt w:val="bullet"/>
      <w:lvlText w:val="•"/>
      <w:lvlJc w:val="left"/>
      <w:pPr>
        <w:ind w:left="8192" w:hanging="207"/>
      </w:pPr>
      <w:rPr>
        <w:rFonts w:hint="default"/>
      </w:rPr>
    </w:lvl>
  </w:abstractNum>
  <w:abstractNum w:abstractNumId="159" w15:restartNumberingAfterBreak="0">
    <w:nsid w:val="621B0376"/>
    <w:multiLevelType w:val="hybridMultilevel"/>
    <w:tmpl w:val="E9A8848E"/>
    <w:lvl w:ilvl="0" w:tplc="A4C233D8">
      <w:numFmt w:val="bullet"/>
      <w:lvlText w:val=""/>
      <w:lvlJc w:val="left"/>
      <w:pPr>
        <w:ind w:left="401" w:hanging="284"/>
      </w:pPr>
      <w:rPr>
        <w:rFonts w:ascii="Symbol" w:eastAsia="Symbol" w:hAnsi="Symbol" w:cs="Symbol" w:hint="default"/>
        <w:w w:val="99"/>
        <w:sz w:val="20"/>
        <w:szCs w:val="20"/>
      </w:rPr>
    </w:lvl>
    <w:lvl w:ilvl="1" w:tplc="5A5A87EA">
      <w:numFmt w:val="bullet"/>
      <w:lvlText w:val="•"/>
      <w:lvlJc w:val="left"/>
      <w:pPr>
        <w:ind w:left="1292" w:hanging="284"/>
      </w:pPr>
      <w:rPr>
        <w:rFonts w:hint="default"/>
      </w:rPr>
    </w:lvl>
    <w:lvl w:ilvl="2" w:tplc="C338C566">
      <w:numFmt w:val="bullet"/>
      <w:lvlText w:val="•"/>
      <w:lvlJc w:val="left"/>
      <w:pPr>
        <w:ind w:left="2184" w:hanging="284"/>
      </w:pPr>
      <w:rPr>
        <w:rFonts w:hint="default"/>
      </w:rPr>
    </w:lvl>
    <w:lvl w:ilvl="3" w:tplc="71205C44">
      <w:numFmt w:val="bullet"/>
      <w:lvlText w:val="•"/>
      <w:lvlJc w:val="left"/>
      <w:pPr>
        <w:ind w:left="3076" w:hanging="284"/>
      </w:pPr>
      <w:rPr>
        <w:rFonts w:hint="default"/>
      </w:rPr>
    </w:lvl>
    <w:lvl w:ilvl="4" w:tplc="247CEA6A">
      <w:numFmt w:val="bullet"/>
      <w:lvlText w:val="•"/>
      <w:lvlJc w:val="left"/>
      <w:pPr>
        <w:ind w:left="3968" w:hanging="284"/>
      </w:pPr>
      <w:rPr>
        <w:rFonts w:hint="default"/>
      </w:rPr>
    </w:lvl>
    <w:lvl w:ilvl="5" w:tplc="6D56D80E">
      <w:numFmt w:val="bullet"/>
      <w:lvlText w:val="•"/>
      <w:lvlJc w:val="left"/>
      <w:pPr>
        <w:ind w:left="4860" w:hanging="284"/>
      </w:pPr>
      <w:rPr>
        <w:rFonts w:hint="default"/>
      </w:rPr>
    </w:lvl>
    <w:lvl w:ilvl="6" w:tplc="1018DF84">
      <w:numFmt w:val="bullet"/>
      <w:lvlText w:val="•"/>
      <w:lvlJc w:val="left"/>
      <w:pPr>
        <w:ind w:left="5752" w:hanging="284"/>
      </w:pPr>
      <w:rPr>
        <w:rFonts w:hint="default"/>
      </w:rPr>
    </w:lvl>
    <w:lvl w:ilvl="7" w:tplc="5128E25A">
      <w:numFmt w:val="bullet"/>
      <w:lvlText w:val="•"/>
      <w:lvlJc w:val="left"/>
      <w:pPr>
        <w:ind w:left="6644" w:hanging="284"/>
      </w:pPr>
      <w:rPr>
        <w:rFonts w:hint="default"/>
      </w:rPr>
    </w:lvl>
    <w:lvl w:ilvl="8" w:tplc="253609CC">
      <w:numFmt w:val="bullet"/>
      <w:lvlText w:val="•"/>
      <w:lvlJc w:val="left"/>
      <w:pPr>
        <w:ind w:left="7536" w:hanging="284"/>
      </w:pPr>
      <w:rPr>
        <w:rFonts w:hint="default"/>
      </w:rPr>
    </w:lvl>
  </w:abstractNum>
  <w:abstractNum w:abstractNumId="160" w15:restartNumberingAfterBreak="0">
    <w:nsid w:val="62605BAA"/>
    <w:multiLevelType w:val="multilevel"/>
    <w:tmpl w:val="6A3AA38C"/>
    <w:lvl w:ilvl="0">
      <w:start w:val="1"/>
      <w:numFmt w:val="decimal"/>
      <w:lvlText w:val="%1."/>
      <w:lvlJc w:val="left"/>
      <w:pPr>
        <w:ind w:left="607" w:hanging="202"/>
      </w:pPr>
      <w:rPr>
        <w:rFonts w:ascii="Times New Roman" w:eastAsia="Times New Roman" w:hAnsi="Times New Roman" w:cs="Times New Roman" w:hint="default"/>
        <w:b/>
        <w:bCs/>
        <w:spacing w:val="0"/>
        <w:w w:val="99"/>
        <w:sz w:val="20"/>
        <w:szCs w:val="20"/>
      </w:rPr>
    </w:lvl>
    <w:lvl w:ilvl="1">
      <w:start w:val="1"/>
      <w:numFmt w:val="decimal"/>
      <w:lvlText w:val="%1.%2."/>
      <w:lvlJc w:val="left"/>
      <w:pPr>
        <w:ind w:left="751" w:hanging="353"/>
      </w:pPr>
      <w:rPr>
        <w:rFonts w:ascii="Times New Roman" w:eastAsia="Times New Roman" w:hAnsi="Times New Roman" w:cs="Times New Roman" w:hint="default"/>
        <w:b/>
        <w:bCs/>
        <w:spacing w:val="0"/>
        <w:w w:val="99"/>
        <w:sz w:val="20"/>
        <w:szCs w:val="20"/>
      </w:rPr>
    </w:lvl>
    <w:lvl w:ilvl="2">
      <w:numFmt w:val="bullet"/>
      <w:lvlText w:val="•"/>
      <w:lvlJc w:val="left"/>
      <w:pPr>
        <w:ind w:left="1802" w:hanging="353"/>
      </w:pPr>
      <w:rPr>
        <w:rFonts w:hint="default"/>
      </w:rPr>
    </w:lvl>
    <w:lvl w:ilvl="3">
      <w:numFmt w:val="bullet"/>
      <w:lvlText w:val="•"/>
      <w:lvlJc w:val="left"/>
      <w:pPr>
        <w:ind w:left="2844" w:hanging="353"/>
      </w:pPr>
      <w:rPr>
        <w:rFonts w:hint="default"/>
      </w:rPr>
    </w:lvl>
    <w:lvl w:ilvl="4">
      <w:numFmt w:val="bullet"/>
      <w:lvlText w:val="•"/>
      <w:lvlJc w:val="left"/>
      <w:pPr>
        <w:ind w:left="3886" w:hanging="353"/>
      </w:pPr>
      <w:rPr>
        <w:rFonts w:hint="default"/>
      </w:rPr>
    </w:lvl>
    <w:lvl w:ilvl="5">
      <w:numFmt w:val="bullet"/>
      <w:lvlText w:val="•"/>
      <w:lvlJc w:val="left"/>
      <w:pPr>
        <w:ind w:left="4928" w:hanging="353"/>
      </w:pPr>
      <w:rPr>
        <w:rFonts w:hint="default"/>
      </w:rPr>
    </w:lvl>
    <w:lvl w:ilvl="6">
      <w:numFmt w:val="bullet"/>
      <w:lvlText w:val="•"/>
      <w:lvlJc w:val="left"/>
      <w:pPr>
        <w:ind w:left="5971" w:hanging="353"/>
      </w:pPr>
      <w:rPr>
        <w:rFonts w:hint="default"/>
      </w:rPr>
    </w:lvl>
    <w:lvl w:ilvl="7">
      <w:numFmt w:val="bullet"/>
      <w:lvlText w:val="•"/>
      <w:lvlJc w:val="left"/>
      <w:pPr>
        <w:ind w:left="7013" w:hanging="353"/>
      </w:pPr>
      <w:rPr>
        <w:rFonts w:hint="default"/>
      </w:rPr>
    </w:lvl>
    <w:lvl w:ilvl="8">
      <w:numFmt w:val="bullet"/>
      <w:lvlText w:val="•"/>
      <w:lvlJc w:val="left"/>
      <w:pPr>
        <w:ind w:left="8055" w:hanging="353"/>
      </w:pPr>
      <w:rPr>
        <w:rFonts w:hint="default"/>
      </w:rPr>
    </w:lvl>
  </w:abstractNum>
  <w:abstractNum w:abstractNumId="161" w15:restartNumberingAfterBreak="0">
    <w:nsid w:val="62B176D7"/>
    <w:multiLevelType w:val="hybridMultilevel"/>
    <w:tmpl w:val="AE5EC304"/>
    <w:lvl w:ilvl="0" w:tplc="E72058D2">
      <w:start w:val="1"/>
      <w:numFmt w:val="decimal"/>
      <w:lvlText w:val="%1."/>
      <w:lvlJc w:val="left"/>
      <w:pPr>
        <w:ind w:left="720" w:hanging="221"/>
        <w:jc w:val="right"/>
      </w:pPr>
      <w:rPr>
        <w:rFonts w:ascii="Times New Roman" w:eastAsia="Times New Roman" w:hAnsi="Times New Roman" w:cs="Times New Roman" w:hint="default"/>
        <w:b/>
        <w:bCs/>
        <w:spacing w:val="0"/>
        <w:w w:val="99"/>
        <w:sz w:val="20"/>
        <w:szCs w:val="20"/>
      </w:rPr>
    </w:lvl>
    <w:lvl w:ilvl="1" w:tplc="02D4C194">
      <w:numFmt w:val="bullet"/>
      <w:lvlText w:val="•"/>
      <w:lvlJc w:val="left"/>
      <w:pPr>
        <w:ind w:left="1662" w:hanging="221"/>
      </w:pPr>
      <w:rPr>
        <w:rFonts w:hint="default"/>
      </w:rPr>
    </w:lvl>
    <w:lvl w:ilvl="2" w:tplc="E8E2A3F6">
      <w:numFmt w:val="bullet"/>
      <w:lvlText w:val="•"/>
      <w:lvlJc w:val="left"/>
      <w:pPr>
        <w:ind w:left="2604" w:hanging="221"/>
      </w:pPr>
      <w:rPr>
        <w:rFonts w:hint="default"/>
      </w:rPr>
    </w:lvl>
    <w:lvl w:ilvl="3" w:tplc="8EE0AE96">
      <w:numFmt w:val="bullet"/>
      <w:lvlText w:val="•"/>
      <w:lvlJc w:val="left"/>
      <w:pPr>
        <w:ind w:left="3546" w:hanging="221"/>
      </w:pPr>
      <w:rPr>
        <w:rFonts w:hint="default"/>
      </w:rPr>
    </w:lvl>
    <w:lvl w:ilvl="4" w:tplc="1E143E60">
      <w:numFmt w:val="bullet"/>
      <w:lvlText w:val="•"/>
      <w:lvlJc w:val="left"/>
      <w:pPr>
        <w:ind w:left="4488" w:hanging="221"/>
      </w:pPr>
      <w:rPr>
        <w:rFonts w:hint="default"/>
      </w:rPr>
    </w:lvl>
    <w:lvl w:ilvl="5" w:tplc="367E046A">
      <w:numFmt w:val="bullet"/>
      <w:lvlText w:val="•"/>
      <w:lvlJc w:val="left"/>
      <w:pPr>
        <w:ind w:left="5430" w:hanging="221"/>
      </w:pPr>
      <w:rPr>
        <w:rFonts w:hint="default"/>
      </w:rPr>
    </w:lvl>
    <w:lvl w:ilvl="6" w:tplc="CDD2A15C">
      <w:numFmt w:val="bullet"/>
      <w:lvlText w:val="•"/>
      <w:lvlJc w:val="left"/>
      <w:pPr>
        <w:ind w:left="6372" w:hanging="221"/>
      </w:pPr>
      <w:rPr>
        <w:rFonts w:hint="default"/>
      </w:rPr>
    </w:lvl>
    <w:lvl w:ilvl="7" w:tplc="C82CE07C">
      <w:numFmt w:val="bullet"/>
      <w:lvlText w:val="•"/>
      <w:lvlJc w:val="left"/>
      <w:pPr>
        <w:ind w:left="7314" w:hanging="221"/>
      </w:pPr>
      <w:rPr>
        <w:rFonts w:hint="default"/>
      </w:rPr>
    </w:lvl>
    <w:lvl w:ilvl="8" w:tplc="B3D4386E">
      <w:numFmt w:val="bullet"/>
      <w:lvlText w:val="•"/>
      <w:lvlJc w:val="left"/>
      <w:pPr>
        <w:ind w:left="8256" w:hanging="221"/>
      </w:pPr>
      <w:rPr>
        <w:rFonts w:hint="default"/>
      </w:rPr>
    </w:lvl>
  </w:abstractNum>
  <w:abstractNum w:abstractNumId="162" w15:restartNumberingAfterBreak="0">
    <w:nsid w:val="640D0A51"/>
    <w:multiLevelType w:val="hybridMultilevel"/>
    <w:tmpl w:val="CAEE9B64"/>
    <w:lvl w:ilvl="0" w:tplc="F5ECE56C">
      <w:start w:val="1"/>
      <w:numFmt w:val="decimal"/>
      <w:lvlText w:val="%1."/>
      <w:lvlJc w:val="left"/>
      <w:pPr>
        <w:ind w:left="720" w:hanging="221"/>
        <w:jc w:val="right"/>
      </w:pPr>
      <w:rPr>
        <w:rFonts w:ascii="Times New Roman" w:eastAsia="Times New Roman" w:hAnsi="Times New Roman" w:cs="Times New Roman" w:hint="default"/>
        <w:b/>
        <w:bCs/>
        <w:spacing w:val="0"/>
        <w:w w:val="99"/>
        <w:sz w:val="20"/>
        <w:szCs w:val="20"/>
      </w:rPr>
    </w:lvl>
    <w:lvl w:ilvl="1" w:tplc="F4FCFB00">
      <w:numFmt w:val="bullet"/>
      <w:lvlText w:val="•"/>
      <w:lvlJc w:val="left"/>
      <w:pPr>
        <w:ind w:left="2500" w:hanging="221"/>
      </w:pPr>
      <w:rPr>
        <w:rFonts w:hint="default"/>
      </w:rPr>
    </w:lvl>
    <w:lvl w:ilvl="2" w:tplc="DE4C8A06">
      <w:numFmt w:val="bullet"/>
      <w:lvlText w:val="•"/>
      <w:lvlJc w:val="left"/>
      <w:pPr>
        <w:ind w:left="3348" w:hanging="221"/>
      </w:pPr>
      <w:rPr>
        <w:rFonts w:hint="default"/>
      </w:rPr>
    </w:lvl>
    <w:lvl w:ilvl="3" w:tplc="90D49EA2">
      <w:numFmt w:val="bullet"/>
      <w:lvlText w:val="•"/>
      <w:lvlJc w:val="left"/>
      <w:pPr>
        <w:ind w:left="4197" w:hanging="221"/>
      </w:pPr>
      <w:rPr>
        <w:rFonts w:hint="default"/>
      </w:rPr>
    </w:lvl>
    <w:lvl w:ilvl="4" w:tplc="4BDEDF2A">
      <w:numFmt w:val="bullet"/>
      <w:lvlText w:val="•"/>
      <w:lvlJc w:val="left"/>
      <w:pPr>
        <w:ind w:left="5046" w:hanging="221"/>
      </w:pPr>
      <w:rPr>
        <w:rFonts w:hint="default"/>
      </w:rPr>
    </w:lvl>
    <w:lvl w:ilvl="5" w:tplc="01686CA4">
      <w:numFmt w:val="bullet"/>
      <w:lvlText w:val="•"/>
      <w:lvlJc w:val="left"/>
      <w:pPr>
        <w:ind w:left="5895" w:hanging="221"/>
      </w:pPr>
      <w:rPr>
        <w:rFonts w:hint="default"/>
      </w:rPr>
    </w:lvl>
    <w:lvl w:ilvl="6" w:tplc="43A6C680">
      <w:numFmt w:val="bullet"/>
      <w:lvlText w:val="•"/>
      <w:lvlJc w:val="left"/>
      <w:pPr>
        <w:ind w:left="6744" w:hanging="221"/>
      </w:pPr>
      <w:rPr>
        <w:rFonts w:hint="default"/>
      </w:rPr>
    </w:lvl>
    <w:lvl w:ilvl="7" w:tplc="AD647A46">
      <w:numFmt w:val="bullet"/>
      <w:lvlText w:val="•"/>
      <w:lvlJc w:val="left"/>
      <w:pPr>
        <w:ind w:left="7593" w:hanging="221"/>
      </w:pPr>
      <w:rPr>
        <w:rFonts w:hint="default"/>
      </w:rPr>
    </w:lvl>
    <w:lvl w:ilvl="8" w:tplc="31DA0054">
      <w:numFmt w:val="bullet"/>
      <w:lvlText w:val="•"/>
      <w:lvlJc w:val="left"/>
      <w:pPr>
        <w:ind w:left="8442" w:hanging="221"/>
      </w:pPr>
      <w:rPr>
        <w:rFonts w:hint="default"/>
      </w:rPr>
    </w:lvl>
  </w:abstractNum>
  <w:abstractNum w:abstractNumId="163" w15:restartNumberingAfterBreak="0">
    <w:nsid w:val="65897588"/>
    <w:multiLevelType w:val="hybridMultilevel"/>
    <w:tmpl w:val="4D807D78"/>
    <w:lvl w:ilvl="0" w:tplc="0CEE83F4">
      <w:start w:val="1"/>
      <w:numFmt w:val="bullet"/>
      <w:lvlText w:val="-"/>
      <w:lvlJc w:val="left"/>
      <w:pPr>
        <w:ind w:left="825" w:hanging="360"/>
      </w:pPr>
      <w:rPr>
        <w:rFonts w:ascii="Calibri" w:hAnsi="Calibri" w:hint="default"/>
      </w:rPr>
    </w:lvl>
    <w:lvl w:ilvl="1" w:tplc="04150003">
      <w:start w:val="1"/>
      <w:numFmt w:val="bullet"/>
      <w:lvlText w:val="o"/>
      <w:lvlJc w:val="left"/>
      <w:pPr>
        <w:ind w:left="1545" w:hanging="360"/>
      </w:pPr>
      <w:rPr>
        <w:rFonts w:ascii="Courier New" w:hAnsi="Courier New" w:cs="Courier New" w:hint="default"/>
      </w:rPr>
    </w:lvl>
    <w:lvl w:ilvl="2" w:tplc="04150005" w:tentative="1">
      <w:start w:val="1"/>
      <w:numFmt w:val="bullet"/>
      <w:lvlText w:val=""/>
      <w:lvlJc w:val="left"/>
      <w:pPr>
        <w:ind w:left="2265" w:hanging="360"/>
      </w:pPr>
      <w:rPr>
        <w:rFonts w:ascii="Wingdings" w:hAnsi="Wingdings" w:hint="default"/>
      </w:rPr>
    </w:lvl>
    <w:lvl w:ilvl="3" w:tplc="04150001" w:tentative="1">
      <w:start w:val="1"/>
      <w:numFmt w:val="bullet"/>
      <w:lvlText w:val=""/>
      <w:lvlJc w:val="left"/>
      <w:pPr>
        <w:ind w:left="2985" w:hanging="360"/>
      </w:pPr>
      <w:rPr>
        <w:rFonts w:ascii="Symbol" w:hAnsi="Symbol" w:hint="default"/>
      </w:rPr>
    </w:lvl>
    <w:lvl w:ilvl="4" w:tplc="04150003" w:tentative="1">
      <w:start w:val="1"/>
      <w:numFmt w:val="bullet"/>
      <w:lvlText w:val="o"/>
      <w:lvlJc w:val="left"/>
      <w:pPr>
        <w:ind w:left="3705" w:hanging="360"/>
      </w:pPr>
      <w:rPr>
        <w:rFonts w:ascii="Courier New" w:hAnsi="Courier New" w:cs="Courier New" w:hint="default"/>
      </w:rPr>
    </w:lvl>
    <w:lvl w:ilvl="5" w:tplc="04150005" w:tentative="1">
      <w:start w:val="1"/>
      <w:numFmt w:val="bullet"/>
      <w:lvlText w:val=""/>
      <w:lvlJc w:val="left"/>
      <w:pPr>
        <w:ind w:left="4425" w:hanging="360"/>
      </w:pPr>
      <w:rPr>
        <w:rFonts w:ascii="Wingdings" w:hAnsi="Wingdings" w:hint="default"/>
      </w:rPr>
    </w:lvl>
    <w:lvl w:ilvl="6" w:tplc="04150001" w:tentative="1">
      <w:start w:val="1"/>
      <w:numFmt w:val="bullet"/>
      <w:lvlText w:val=""/>
      <w:lvlJc w:val="left"/>
      <w:pPr>
        <w:ind w:left="5145" w:hanging="360"/>
      </w:pPr>
      <w:rPr>
        <w:rFonts w:ascii="Symbol" w:hAnsi="Symbol" w:hint="default"/>
      </w:rPr>
    </w:lvl>
    <w:lvl w:ilvl="7" w:tplc="04150003" w:tentative="1">
      <w:start w:val="1"/>
      <w:numFmt w:val="bullet"/>
      <w:lvlText w:val="o"/>
      <w:lvlJc w:val="left"/>
      <w:pPr>
        <w:ind w:left="5865" w:hanging="360"/>
      </w:pPr>
      <w:rPr>
        <w:rFonts w:ascii="Courier New" w:hAnsi="Courier New" w:cs="Courier New" w:hint="default"/>
      </w:rPr>
    </w:lvl>
    <w:lvl w:ilvl="8" w:tplc="04150005" w:tentative="1">
      <w:start w:val="1"/>
      <w:numFmt w:val="bullet"/>
      <w:lvlText w:val=""/>
      <w:lvlJc w:val="left"/>
      <w:pPr>
        <w:ind w:left="6585" w:hanging="360"/>
      </w:pPr>
      <w:rPr>
        <w:rFonts w:ascii="Wingdings" w:hAnsi="Wingdings" w:hint="default"/>
      </w:rPr>
    </w:lvl>
  </w:abstractNum>
  <w:abstractNum w:abstractNumId="164" w15:restartNumberingAfterBreak="0">
    <w:nsid w:val="65983D40"/>
    <w:multiLevelType w:val="hybridMultilevel"/>
    <w:tmpl w:val="ED4AD7F8"/>
    <w:lvl w:ilvl="0" w:tplc="F482DAA2">
      <w:start w:val="1"/>
      <w:numFmt w:val="lowerLetter"/>
      <w:lvlText w:val="%1)"/>
      <w:lvlJc w:val="left"/>
      <w:pPr>
        <w:ind w:left="825" w:hanging="360"/>
      </w:pPr>
      <w:rPr>
        <w:rFonts w:ascii="Times New Roman" w:eastAsia="Times New Roman" w:hAnsi="Times New Roman" w:cs="Times New Roman" w:hint="default"/>
        <w:w w:val="99"/>
        <w:sz w:val="20"/>
        <w:szCs w:val="20"/>
      </w:rPr>
    </w:lvl>
    <w:lvl w:ilvl="1" w:tplc="1738FDD8">
      <w:numFmt w:val="bullet"/>
      <w:lvlText w:val="•"/>
      <w:lvlJc w:val="left"/>
      <w:pPr>
        <w:ind w:left="1752" w:hanging="360"/>
      </w:pPr>
      <w:rPr>
        <w:rFonts w:hint="default"/>
      </w:rPr>
    </w:lvl>
    <w:lvl w:ilvl="2" w:tplc="E0943262">
      <w:numFmt w:val="bullet"/>
      <w:lvlText w:val="•"/>
      <w:lvlJc w:val="left"/>
      <w:pPr>
        <w:ind w:left="2684" w:hanging="360"/>
      </w:pPr>
      <w:rPr>
        <w:rFonts w:hint="default"/>
      </w:rPr>
    </w:lvl>
    <w:lvl w:ilvl="3" w:tplc="467428E6">
      <w:numFmt w:val="bullet"/>
      <w:lvlText w:val="•"/>
      <w:lvlJc w:val="left"/>
      <w:pPr>
        <w:ind w:left="3616" w:hanging="360"/>
      </w:pPr>
      <w:rPr>
        <w:rFonts w:hint="default"/>
      </w:rPr>
    </w:lvl>
    <w:lvl w:ilvl="4" w:tplc="6076259A">
      <w:numFmt w:val="bullet"/>
      <w:lvlText w:val="•"/>
      <w:lvlJc w:val="left"/>
      <w:pPr>
        <w:ind w:left="4548" w:hanging="360"/>
      </w:pPr>
      <w:rPr>
        <w:rFonts w:hint="default"/>
      </w:rPr>
    </w:lvl>
    <w:lvl w:ilvl="5" w:tplc="04BE6F60">
      <w:numFmt w:val="bullet"/>
      <w:lvlText w:val="•"/>
      <w:lvlJc w:val="left"/>
      <w:pPr>
        <w:ind w:left="5480" w:hanging="360"/>
      </w:pPr>
      <w:rPr>
        <w:rFonts w:hint="default"/>
      </w:rPr>
    </w:lvl>
    <w:lvl w:ilvl="6" w:tplc="18C2282C">
      <w:numFmt w:val="bullet"/>
      <w:lvlText w:val="•"/>
      <w:lvlJc w:val="left"/>
      <w:pPr>
        <w:ind w:left="6412" w:hanging="360"/>
      </w:pPr>
      <w:rPr>
        <w:rFonts w:hint="default"/>
      </w:rPr>
    </w:lvl>
    <w:lvl w:ilvl="7" w:tplc="AED492B6">
      <w:numFmt w:val="bullet"/>
      <w:lvlText w:val="•"/>
      <w:lvlJc w:val="left"/>
      <w:pPr>
        <w:ind w:left="7344" w:hanging="360"/>
      </w:pPr>
      <w:rPr>
        <w:rFonts w:hint="default"/>
      </w:rPr>
    </w:lvl>
    <w:lvl w:ilvl="8" w:tplc="F656FA4E">
      <w:numFmt w:val="bullet"/>
      <w:lvlText w:val="•"/>
      <w:lvlJc w:val="left"/>
      <w:pPr>
        <w:ind w:left="8276" w:hanging="360"/>
      </w:pPr>
      <w:rPr>
        <w:rFonts w:hint="default"/>
      </w:rPr>
    </w:lvl>
  </w:abstractNum>
  <w:abstractNum w:abstractNumId="165" w15:restartNumberingAfterBreak="0">
    <w:nsid w:val="66307A50"/>
    <w:multiLevelType w:val="hybridMultilevel"/>
    <w:tmpl w:val="2DFA1BCA"/>
    <w:lvl w:ilvl="0" w:tplc="682CD9E8">
      <w:start w:val="1"/>
      <w:numFmt w:val="lowerLetter"/>
      <w:lvlText w:val="%1)"/>
      <w:lvlJc w:val="left"/>
      <w:pPr>
        <w:ind w:left="758" w:hanging="360"/>
      </w:pPr>
      <w:rPr>
        <w:rFonts w:ascii="Times New Roman" w:eastAsia="Times New Roman" w:hAnsi="Times New Roman" w:cs="Times New Roman" w:hint="default"/>
        <w:w w:val="99"/>
        <w:sz w:val="20"/>
        <w:szCs w:val="20"/>
      </w:rPr>
    </w:lvl>
    <w:lvl w:ilvl="1" w:tplc="16BA31CA">
      <w:numFmt w:val="bullet"/>
      <w:lvlText w:val="•"/>
      <w:lvlJc w:val="left"/>
      <w:pPr>
        <w:ind w:left="1698" w:hanging="360"/>
      </w:pPr>
      <w:rPr>
        <w:rFonts w:hint="default"/>
      </w:rPr>
    </w:lvl>
    <w:lvl w:ilvl="2" w:tplc="7076BB72">
      <w:numFmt w:val="bullet"/>
      <w:lvlText w:val="•"/>
      <w:lvlJc w:val="left"/>
      <w:pPr>
        <w:ind w:left="2636" w:hanging="360"/>
      </w:pPr>
      <w:rPr>
        <w:rFonts w:hint="default"/>
      </w:rPr>
    </w:lvl>
    <w:lvl w:ilvl="3" w:tplc="83B894D0">
      <w:numFmt w:val="bullet"/>
      <w:lvlText w:val="•"/>
      <w:lvlJc w:val="left"/>
      <w:pPr>
        <w:ind w:left="3574" w:hanging="360"/>
      </w:pPr>
      <w:rPr>
        <w:rFonts w:hint="default"/>
      </w:rPr>
    </w:lvl>
    <w:lvl w:ilvl="4" w:tplc="5D1675BA">
      <w:numFmt w:val="bullet"/>
      <w:lvlText w:val="•"/>
      <w:lvlJc w:val="left"/>
      <w:pPr>
        <w:ind w:left="4512" w:hanging="360"/>
      </w:pPr>
      <w:rPr>
        <w:rFonts w:hint="default"/>
      </w:rPr>
    </w:lvl>
    <w:lvl w:ilvl="5" w:tplc="E898CC9A">
      <w:numFmt w:val="bullet"/>
      <w:lvlText w:val="•"/>
      <w:lvlJc w:val="left"/>
      <w:pPr>
        <w:ind w:left="5450" w:hanging="360"/>
      </w:pPr>
      <w:rPr>
        <w:rFonts w:hint="default"/>
      </w:rPr>
    </w:lvl>
    <w:lvl w:ilvl="6" w:tplc="BEDC6FE2">
      <w:numFmt w:val="bullet"/>
      <w:lvlText w:val="•"/>
      <w:lvlJc w:val="left"/>
      <w:pPr>
        <w:ind w:left="6388" w:hanging="360"/>
      </w:pPr>
      <w:rPr>
        <w:rFonts w:hint="default"/>
      </w:rPr>
    </w:lvl>
    <w:lvl w:ilvl="7" w:tplc="BF887AFA">
      <w:numFmt w:val="bullet"/>
      <w:lvlText w:val="•"/>
      <w:lvlJc w:val="left"/>
      <w:pPr>
        <w:ind w:left="7326" w:hanging="360"/>
      </w:pPr>
      <w:rPr>
        <w:rFonts w:hint="default"/>
      </w:rPr>
    </w:lvl>
    <w:lvl w:ilvl="8" w:tplc="68006634">
      <w:numFmt w:val="bullet"/>
      <w:lvlText w:val="•"/>
      <w:lvlJc w:val="left"/>
      <w:pPr>
        <w:ind w:left="8264" w:hanging="360"/>
      </w:pPr>
      <w:rPr>
        <w:rFonts w:hint="default"/>
      </w:rPr>
    </w:lvl>
  </w:abstractNum>
  <w:abstractNum w:abstractNumId="166" w15:restartNumberingAfterBreak="0">
    <w:nsid w:val="66BC7DA3"/>
    <w:multiLevelType w:val="hybridMultilevel"/>
    <w:tmpl w:val="6194EAD4"/>
    <w:lvl w:ilvl="0" w:tplc="4EB4AE22">
      <w:numFmt w:val="bullet"/>
      <w:lvlText w:val=""/>
      <w:lvlJc w:val="left"/>
      <w:pPr>
        <w:ind w:left="825" w:hanging="360"/>
      </w:pPr>
      <w:rPr>
        <w:rFonts w:ascii="Symbol" w:eastAsia="Symbol" w:hAnsi="Symbol" w:cs="Symbol" w:hint="default"/>
        <w:w w:val="99"/>
        <w:sz w:val="20"/>
        <w:szCs w:val="20"/>
      </w:rPr>
    </w:lvl>
    <w:lvl w:ilvl="1" w:tplc="F7DC79F0">
      <w:numFmt w:val="bullet"/>
      <w:lvlText w:val="•"/>
      <w:lvlJc w:val="left"/>
      <w:pPr>
        <w:ind w:left="1752" w:hanging="360"/>
      </w:pPr>
      <w:rPr>
        <w:rFonts w:hint="default"/>
      </w:rPr>
    </w:lvl>
    <w:lvl w:ilvl="2" w:tplc="74C4E13E">
      <w:numFmt w:val="bullet"/>
      <w:lvlText w:val="•"/>
      <w:lvlJc w:val="left"/>
      <w:pPr>
        <w:ind w:left="2684" w:hanging="360"/>
      </w:pPr>
      <w:rPr>
        <w:rFonts w:hint="default"/>
      </w:rPr>
    </w:lvl>
    <w:lvl w:ilvl="3" w:tplc="94749582">
      <w:numFmt w:val="bullet"/>
      <w:lvlText w:val="•"/>
      <w:lvlJc w:val="left"/>
      <w:pPr>
        <w:ind w:left="3616" w:hanging="360"/>
      </w:pPr>
      <w:rPr>
        <w:rFonts w:hint="default"/>
      </w:rPr>
    </w:lvl>
    <w:lvl w:ilvl="4" w:tplc="27B4B272">
      <w:numFmt w:val="bullet"/>
      <w:lvlText w:val="•"/>
      <w:lvlJc w:val="left"/>
      <w:pPr>
        <w:ind w:left="4548" w:hanging="360"/>
      </w:pPr>
      <w:rPr>
        <w:rFonts w:hint="default"/>
      </w:rPr>
    </w:lvl>
    <w:lvl w:ilvl="5" w:tplc="6EE85A00">
      <w:numFmt w:val="bullet"/>
      <w:lvlText w:val="•"/>
      <w:lvlJc w:val="left"/>
      <w:pPr>
        <w:ind w:left="5480" w:hanging="360"/>
      </w:pPr>
      <w:rPr>
        <w:rFonts w:hint="default"/>
      </w:rPr>
    </w:lvl>
    <w:lvl w:ilvl="6" w:tplc="3C3C2574">
      <w:numFmt w:val="bullet"/>
      <w:lvlText w:val="•"/>
      <w:lvlJc w:val="left"/>
      <w:pPr>
        <w:ind w:left="6412" w:hanging="360"/>
      </w:pPr>
      <w:rPr>
        <w:rFonts w:hint="default"/>
      </w:rPr>
    </w:lvl>
    <w:lvl w:ilvl="7" w:tplc="3B104E9E">
      <w:numFmt w:val="bullet"/>
      <w:lvlText w:val="•"/>
      <w:lvlJc w:val="left"/>
      <w:pPr>
        <w:ind w:left="7344" w:hanging="360"/>
      </w:pPr>
      <w:rPr>
        <w:rFonts w:hint="default"/>
      </w:rPr>
    </w:lvl>
    <w:lvl w:ilvl="8" w:tplc="9CAAA168">
      <w:numFmt w:val="bullet"/>
      <w:lvlText w:val="•"/>
      <w:lvlJc w:val="left"/>
      <w:pPr>
        <w:ind w:left="8276" w:hanging="360"/>
      </w:pPr>
      <w:rPr>
        <w:rFonts w:hint="default"/>
      </w:rPr>
    </w:lvl>
  </w:abstractNum>
  <w:abstractNum w:abstractNumId="167" w15:restartNumberingAfterBreak="0">
    <w:nsid w:val="6AFF0661"/>
    <w:multiLevelType w:val="hybridMultilevel"/>
    <w:tmpl w:val="F266F8B4"/>
    <w:lvl w:ilvl="0" w:tplc="0CEE83F4">
      <w:start w:val="1"/>
      <w:numFmt w:val="bullet"/>
      <w:lvlText w:val="-"/>
      <w:lvlJc w:val="left"/>
      <w:pPr>
        <w:ind w:left="1063" w:hanging="360"/>
      </w:pPr>
      <w:rPr>
        <w:rFonts w:ascii="Calibri" w:hAnsi="Calibri" w:hint="default"/>
      </w:rPr>
    </w:lvl>
    <w:lvl w:ilvl="1" w:tplc="04150003" w:tentative="1">
      <w:start w:val="1"/>
      <w:numFmt w:val="bullet"/>
      <w:lvlText w:val="o"/>
      <w:lvlJc w:val="left"/>
      <w:pPr>
        <w:ind w:left="1783" w:hanging="360"/>
      </w:pPr>
      <w:rPr>
        <w:rFonts w:ascii="Courier New" w:hAnsi="Courier New" w:cs="Courier New" w:hint="default"/>
      </w:rPr>
    </w:lvl>
    <w:lvl w:ilvl="2" w:tplc="04150005" w:tentative="1">
      <w:start w:val="1"/>
      <w:numFmt w:val="bullet"/>
      <w:lvlText w:val=""/>
      <w:lvlJc w:val="left"/>
      <w:pPr>
        <w:ind w:left="2503" w:hanging="360"/>
      </w:pPr>
      <w:rPr>
        <w:rFonts w:ascii="Wingdings" w:hAnsi="Wingdings" w:hint="default"/>
      </w:rPr>
    </w:lvl>
    <w:lvl w:ilvl="3" w:tplc="04150001" w:tentative="1">
      <w:start w:val="1"/>
      <w:numFmt w:val="bullet"/>
      <w:lvlText w:val=""/>
      <w:lvlJc w:val="left"/>
      <w:pPr>
        <w:ind w:left="3223" w:hanging="360"/>
      </w:pPr>
      <w:rPr>
        <w:rFonts w:ascii="Symbol" w:hAnsi="Symbol" w:hint="default"/>
      </w:rPr>
    </w:lvl>
    <w:lvl w:ilvl="4" w:tplc="04150003" w:tentative="1">
      <w:start w:val="1"/>
      <w:numFmt w:val="bullet"/>
      <w:lvlText w:val="o"/>
      <w:lvlJc w:val="left"/>
      <w:pPr>
        <w:ind w:left="3943" w:hanging="360"/>
      </w:pPr>
      <w:rPr>
        <w:rFonts w:ascii="Courier New" w:hAnsi="Courier New" w:cs="Courier New" w:hint="default"/>
      </w:rPr>
    </w:lvl>
    <w:lvl w:ilvl="5" w:tplc="04150005" w:tentative="1">
      <w:start w:val="1"/>
      <w:numFmt w:val="bullet"/>
      <w:lvlText w:val=""/>
      <w:lvlJc w:val="left"/>
      <w:pPr>
        <w:ind w:left="4663" w:hanging="360"/>
      </w:pPr>
      <w:rPr>
        <w:rFonts w:ascii="Wingdings" w:hAnsi="Wingdings" w:hint="default"/>
      </w:rPr>
    </w:lvl>
    <w:lvl w:ilvl="6" w:tplc="04150001" w:tentative="1">
      <w:start w:val="1"/>
      <w:numFmt w:val="bullet"/>
      <w:lvlText w:val=""/>
      <w:lvlJc w:val="left"/>
      <w:pPr>
        <w:ind w:left="5383" w:hanging="360"/>
      </w:pPr>
      <w:rPr>
        <w:rFonts w:ascii="Symbol" w:hAnsi="Symbol" w:hint="default"/>
      </w:rPr>
    </w:lvl>
    <w:lvl w:ilvl="7" w:tplc="04150003" w:tentative="1">
      <w:start w:val="1"/>
      <w:numFmt w:val="bullet"/>
      <w:lvlText w:val="o"/>
      <w:lvlJc w:val="left"/>
      <w:pPr>
        <w:ind w:left="6103" w:hanging="360"/>
      </w:pPr>
      <w:rPr>
        <w:rFonts w:ascii="Courier New" w:hAnsi="Courier New" w:cs="Courier New" w:hint="default"/>
      </w:rPr>
    </w:lvl>
    <w:lvl w:ilvl="8" w:tplc="04150005" w:tentative="1">
      <w:start w:val="1"/>
      <w:numFmt w:val="bullet"/>
      <w:lvlText w:val=""/>
      <w:lvlJc w:val="left"/>
      <w:pPr>
        <w:ind w:left="6823" w:hanging="360"/>
      </w:pPr>
      <w:rPr>
        <w:rFonts w:ascii="Wingdings" w:hAnsi="Wingdings" w:hint="default"/>
      </w:rPr>
    </w:lvl>
  </w:abstractNum>
  <w:abstractNum w:abstractNumId="168" w15:restartNumberingAfterBreak="0">
    <w:nsid w:val="6B2075EC"/>
    <w:multiLevelType w:val="hybridMultilevel"/>
    <w:tmpl w:val="7D1624BE"/>
    <w:lvl w:ilvl="0" w:tplc="0CEE83F4">
      <w:start w:val="1"/>
      <w:numFmt w:val="bullet"/>
      <w:lvlText w:val="-"/>
      <w:lvlJc w:val="left"/>
      <w:pPr>
        <w:ind w:left="825" w:hanging="360"/>
      </w:pPr>
      <w:rPr>
        <w:rFonts w:ascii="Calibri" w:hAnsi="Calibri" w:hint="default"/>
        <w:w w:val="99"/>
        <w:sz w:val="20"/>
        <w:szCs w:val="20"/>
      </w:rPr>
    </w:lvl>
    <w:lvl w:ilvl="1" w:tplc="32427A26">
      <w:numFmt w:val="bullet"/>
      <w:lvlText w:val="o"/>
      <w:lvlJc w:val="left"/>
      <w:pPr>
        <w:ind w:left="1118" w:hanging="348"/>
      </w:pPr>
      <w:rPr>
        <w:rFonts w:ascii="CourierPS" w:eastAsia="CourierPS" w:hAnsi="CourierPS" w:cs="CourierPS" w:hint="default"/>
        <w:w w:val="99"/>
        <w:sz w:val="20"/>
        <w:szCs w:val="20"/>
      </w:rPr>
    </w:lvl>
    <w:lvl w:ilvl="2" w:tplc="9C68E3EC">
      <w:numFmt w:val="bullet"/>
      <w:lvlText w:val="•"/>
      <w:lvlJc w:val="left"/>
      <w:pPr>
        <w:ind w:left="1120" w:hanging="348"/>
      </w:pPr>
      <w:rPr>
        <w:rFonts w:hint="default"/>
      </w:rPr>
    </w:lvl>
    <w:lvl w:ilvl="3" w:tplc="844E4AE8">
      <w:numFmt w:val="bullet"/>
      <w:lvlText w:val="•"/>
      <w:lvlJc w:val="left"/>
      <w:pPr>
        <w:ind w:left="2247" w:hanging="348"/>
      </w:pPr>
      <w:rPr>
        <w:rFonts w:hint="default"/>
      </w:rPr>
    </w:lvl>
    <w:lvl w:ilvl="4" w:tplc="1A5CAE20">
      <w:numFmt w:val="bullet"/>
      <w:lvlText w:val="•"/>
      <w:lvlJc w:val="left"/>
      <w:pPr>
        <w:ind w:left="3375" w:hanging="348"/>
      </w:pPr>
      <w:rPr>
        <w:rFonts w:hint="default"/>
      </w:rPr>
    </w:lvl>
    <w:lvl w:ilvl="5" w:tplc="AEEAD440">
      <w:numFmt w:val="bullet"/>
      <w:lvlText w:val="•"/>
      <w:lvlJc w:val="left"/>
      <w:pPr>
        <w:ind w:left="4502" w:hanging="348"/>
      </w:pPr>
      <w:rPr>
        <w:rFonts w:hint="default"/>
      </w:rPr>
    </w:lvl>
    <w:lvl w:ilvl="6" w:tplc="30B6FCC6">
      <w:numFmt w:val="bullet"/>
      <w:lvlText w:val="•"/>
      <w:lvlJc w:val="left"/>
      <w:pPr>
        <w:ind w:left="5630" w:hanging="348"/>
      </w:pPr>
      <w:rPr>
        <w:rFonts w:hint="default"/>
      </w:rPr>
    </w:lvl>
    <w:lvl w:ilvl="7" w:tplc="FD38E3EC">
      <w:numFmt w:val="bullet"/>
      <w:lvlText w:val="•"/>
      <w:lvlJc w:val="left"/>
      <w:pPr>
        <w:ind w:left="6757" w:hanging="348"/>
      </w:pPr>
      <w:rPr>
        <w:rFonts w:hint="default"/>
      </w:rPr>
    </w:lvl>
    <w:lvl w:ilvl="8" w:tplc="6CAC8CAC">
      <w:numFmt w:val="bullet"/>
      <w:lvlText w:val="•"/>
      <w:lvlJc w:val="left"/>
      <w:pPr>
        <w:ind w:left="7885" w:hanging="348"/>
      </w:pPr>
      <w:rPr>
        <w:rFonts w:hint="default"/>
      </w:rPr>
    </w:lvl>
  </w:abstractNum>
  <w:abstractNum w:abstractNumId="169" w15:restartNumberingAfterBreak="0">
    <w:nsid w:val="6C3E506B"/>
    <w:multiLevelType w:val="hybridMultilevel"/>
    <w:tmpl w:val="98321D54"/>
    <w:lvl w:ilvl="0" w:tplc="A8041B58">
      <w:numFmt w:val="bullet"/>
      <w:lvlText w:val=""/>
      <w:lvlJc w:val="left"/>
      <w:pPr>
        <w:ind w:left="1099" w:hanging="341"/>
      </w:pPr>
      <w:rPr>
        <w:rFonts w:ascii="Symbol" w:eastAsia="Symbol" w:hAnsi="Symbol" w:cs="Symbol" w:hint="default"/>
        <w:w w:val="99"/>
        <w:sz w:val="20"/>
        <w:szCs w:val="20"/>
      </w:rPr>
    </w:lvl>
    <w:lvl w:ilvl="1" w:tplc="5C9AD3BE">
      <w:numFmt w:val="bullet"/>
      <w:lvlText w:val="•"/>
      <w:lvlJc w:val="left"/>
      <w:pPr>
        <w:ind w:left="2004" w:hanging="341"/>
      </w:pPr>
      <w:rPr>
        <w:rFonts w:hint="default"/>
      </w:rPr>
    </w:lvl>
    <w:lvl w:ilvl="2" w:tplc="D55A6988">
      <w:numFmt w:val="bullet"/>
      <w:lvlText w:val="•"/>
      <w:lvlJc w:val="left"/>
      <w:pPr>
        <w:ind w:left="2908" w:hanging="341"/>
      </w:pPr>
      <w:rPr>
        <w:rFonts w:hint="default"/>
      </w:rPr>
    </w:lvl>
    <w:lvl w:ilvl="3" w:tplc="FDBE1A5E">
      <w:numFmt w:val="bullet"/>
      <w:lvlText w:val="•"/>
      <w:lvlJc w:val="left"/>
      <w:pPr>
        <w:ind w:left="3812" w:hanging="341"/>
      </w:pPr>
      <w:rPr>
        <w:rFonts w:hint="default"/>
      </w:rPr>
    </w:lvl>
    <w:lvl w:ilvl="4" w:tplc="DACA0F84">
      <w:numFmt w:val="bullet"/>
      <w:lvlText w:val="•"/>
      <w:lvlJc w:val="left"/>
      <w:pPr>
        <w:ind w:left="4716" w:hanging="341"/>
      </w:pPr>
      <w:rPr>
        <w:rFonts w:hint="default"/>
      </w:rPr>
    </w:lvl>
    <w:lvl w:ilvl="5" w:tplc="B2005244">
      <w:numFmt w:val="bullet"/>
      <w:lvlText w:val="•"/>
      <w:lvlJc w:val="left"/>
      <w:pPr>
        <w:ind w:left="5620" w:hanging="341"/>
      </w:pPr>
      <w:rPr>
        <w:rFonts w:hint="default"/>
      </w:rPr>
    </w:lvl>
    <w:lvl w:ilvl="6" w:tplc="71AC47A6">
      <w:numFmt w:val="bullet"/>
      <w:lvlText w:val="•"/>
      <w:lvlJc w:val="left"/>
      <w:pPr>
        <w:ind w:left="6524" w:hanging="341"/>
      </w:pPr>
      <w:rPr>
        <w:rFonts w:hint="default"/>
      </w:rPr>
    </w:lvl>
    <w:lvl w:ilvl="7" w:tplc="303CE988">
      <w:numFmt w:val="bullet"/>
      <w:lvlText w:val="•"/>
      <w:lvlJc w:val="left"/>
      <w:pPr>
        <w:ind w:left="7428" w:hanging="341"/>
      </w:pPr>
      <w:rPr>
        <w:rFonts w:hint="default"/>
      </w:rPr>
    </w:lvl>
    <w:lvl w:ilvl="8" w:tplc="9CAE3102">
      <w:numFmt w:val="bullet"/>
      <w:lvlText w:val="•"/>
      <w:lvlJc w:val="left"/>
      <w:pPr>
        <w:ind w:left="8332" w:hanging="341"/>
      </w:pPr>
      <w:rPr>
        <w:rFonts w:hint="default"/>
      </w:rPr>
    </w:lvl>
  </w:abstractNum>
  <w:abstractNum w:abstractNumId="170" w15:restartNumberingAfterBreak="0">
    <w:nsid w:val="6C6D5006"/>
    <w:multiLevelType w:val="hybridMultilevel"/>
    <w:tmpl w:val="6D806236"/>
    <w:lvl w:ilvl="0" w:tplc="1AB4B29C">
      <w:numFmt w:val="bullet"/>
      <w:lvlText w:val="o"/>
      <w:lvlJc w:val="left"/>
      <w:pPr>
        <w:ind w:left="1106" w:hanging="348"/>
      </w:pPr>
      <w:rPr>
        <w:rFonts w:ascii="CourierPS" w:eastAsia="CourierPS" w:hAnsi="CourierPS" w:cs="CourierPS" w:hint="default"/>
        <w:w w:val="99"/>
        <w:sz w:val="20"/>
        <w:szCs w:val="20"/>
      </w:rPr>
    </w:lvl>
    <w:lvl w:ilvl="1" w:tplc="BDFE3D42">
      <w:numFmt w:val="bullet"/>
      <w:lvlText w:val="•"/>
      <w:lvlJc w:val="left"/>
      <w:pPr>
        <w:ind w:left="2004" w:hanging="348"/>
      </w:pPr>
      <w:rPr>
        <w:rFonts w:hint="default"/>
      </w:rPr>
    </w:lvl>
    <w:lvl w:ilvl="2" w:tplc="71B6C218">
      <w:numFmt w:val="bullet"/>
      <w:lvlText w:val="•"/>
      <w:lvlJc w:val="left"/>
      <w:pPr>
        <w:ind w:left="2908" w:hanging="348"/>
      </w:pPr>
      <w:rPr>
        <w:rFonts w:hint="default"/>
      </w:rPr>
    </w:lvl>
    <w:lvl w:ilvl="3" w:tplc="C4E4DDE0">
      <w:numFmt w:val="bullet"/>
      <w:lvlText w:val="•"/>
      <w:lvlJc w:val="left"/>
      <w:pPr>
        <w:ind w:left="3812" w:hanging="348"/>
      </w:pPr>
      <w:rPr>
        <w:rFonts w:hint="default"/>
      </w:rPr>
    </w:lvl>
    <w:lvl w:ilvl="4" w:tplc="589CB4E4">
      <w:numFmt w:val="bullet"/>
      <w:lvlText w:val="•"/>
      <w:lvlJc w:val="left"/>
      <w:pPr>
        <w:ind w:left="4716" w:hanging="348"/>
      </w:pPr>
      <w:rPr>
        <w:rFonts w:hint="default"/>
      </w:rPr>
    </w:lvl>
    <w:lvl w:ilvl="5" w:tplc="09462DCA">
      <w:numFmt w:val="bullet"/>
      <w:lvlText w:val="•"/>
      <w:lvlJc w:val="left"/>
      <w:pPr>
        <w:ind w:left="5620" w:hanging="348"/>
      </w:pPr>
      <w:rPr>
        <w:rFonts w:hint="default"/>
      </w:rPr>
    </w:lvl>
    <w:lvl w:ilvl="6" w:tplc="10889986">
      <w:numFmt w:val="bullet"/>
      <w:lvlText w:val="•"/>
      <w:lvlJc w:val="left"/>
      <w:pPr>
        <w:ind w:left="6524" w:hanging="348"/>
      </w:pPr>
      <w:rPr>
        <w:rFonts w:hint="default"/>
      </w:rPr>
    </w:lvl>
    <w:lvl w:ilvl="7" w:tplc="0EC89034">
      <w:numFmt w:val="bullet"/>
      <w:lvlText w:val="•"/>
      <w:lvlJc w:val="left"/>
      <w:pPr>
        <w:ind w:left="7428" w:hanging="348"/>
      </w:pPr>
      <w:rPr>
        <w:rFonts w:hint="default"/>
      </w:rPr>
    </w:lvl>
    <w:lvl w:ilvl="8" w:tplc="AD426DDC">
      <w:numFmt w:val="bullet"/>
      <w:lvlText w:val="•"/>
      <w:lvlJc w:val="left"/>
      <w:pPr>
        <w:ind w:left="8332" w:hanging="348"/>
      </w:pPr>
      <w:rPr>
        <w:rFonts w:hint="default"/>
      </w:rPr>
    </w:lvl>
  </w:abstractNum>
  <w:abstractNum w:abstractNumId="171" w15:restartNumberingAfterBreak="0">
    <w:nsid w:val="6D634812"/>
    <w:multiLevelType w:val="hybridMultilevel"/>
    <w:tmpl w:val="237CC9DE"/>
    <w:lvl w:ilvl="0" w:tplc="CC8EEFD6">
      <w:start w:val="1"/>
      <w:numFmt w:val="decimal"/>
      <w:lvlText w:val="%1."/>
      <w:lvlJc w:val="left"/>
      <w:pPr>
        <w:ind w:left="720" w:hanging="221"/>
        <w:jc w:val="right"/>
      </w:pPr>
      <w:rPr>
        <w:rFonts w:ascii="Times New Roman" w:eastAsia="Times New Roman" w:hAnsi="Times New Roman" w:cs="Times New Roman" w:hint="default"/>
        <w:b/>
        <w:bCs/>
        <w:spacing w:val="0"/>
        <w:w w:val="99"/>
        <w:sz w:val="20"/>
        <w:szCs w:val="20"/>
      </w:rPr>
    </w:lvl>
    <w:lvl w:ilvl="1" w:tplc="87625046">
      <w:numFmt w:val="bullet"/>
      <w:lvlText w:val="•"/>
      <w:lvlJc w:val="left"/>
      <w:pPr>
        <w:ind w:left="1662" w:hanging="221"/>
      </w:pPr>
      <w:rPr>
        <w:rFonts w:hint="default"/>
      </w:rPr>
    </w:lvl>
    <w:lvl w:ilvl="2" w:tplc="0D34C208">
      <w:numFmt w:val="bullet"/>
      <w:lvlText w:val="•"/>
      <w:lvlJc w:val="left"/>
      <w:pPr>
        <w:ind w:left="2604" w:hanging="221"/>
      </w:pPr>
      <w:rPr>
        <w:rFonts w:hint="default"/>
      </w:rPr>
    </w:lvl>
    <w:lvl w:ilvl="3" w:tplc="3CDAD6EA">
      <w:numFmt w:val="bullet"/>
      <w:lvlText w:val="•"/>
      <w:lvlJc w:val="left"/>
      <w:pPr>
        <w:ind w:left="3546" w:hanging="221"/>
      </w:pPr>
      <w:rPr>
        <w:rFonts w:hint="default"/>
      </w:rPr>
    </w:lvl>
    <w:lvl w:ilvl="4" w:tplc="6D18996C">
      <w:numFmt w:val="bullet"/>
      <w:lvlText w:val="•"/>
      <w:lvlJc w:val="left"/>
      <w:pPr>
        <w:ind w:left="4488" w:hanging="221"/>
      </w:pPr>
      <w:rPr>
        <w:rFonts w:hint="default"/>
      </w:rPr>
    </w:lvl>
    <w:lvl w:ilvl="5" w:tplc="3D6A5586">
      <w:numFmt w:val="bullet"/>
      <w:lvlText w:val="•"/>
      <w:lvlJc w:val="left"/>
      <w:pPr>
        <w:ind w:left="5430" w:hanging="221"/>
      </w:pPr>
      <w:rPr>
        <w:rFonts w:hint="default"/>
      </w:rPr>
    </w:lvl>
    <w:lvl w:ilvl="6" w:tplc="705E3664">
      <w:numFmt w:val="bullet"/>
      <w:lvlText w:val="•"/>
      <w:lvlJc w:val="left"/>
      <w:pPr>
        <w:ind w:left="6372" w:hanging="221"/>
      </w:pPr>
      <w:rPr>
        <w:rFonts w:hint="default"/>
      </w:rPr>
    </w:lvl>
    <w:lvl w:ilvl="7" w:tplc="039A8F6C">
      <w:numFmt w:val="bullet"/>
      <w:lvlText w:val="•"/>
      <w:lvlJc w:val="left"/>
      <w:pPr>
        <w:ind w:left="7314" w:hanging="221"/>
      </w:pPr>
      <w:rPr>
        <w:rFonts w:hint="default"/>
      </w:rPr>
    </w:lvl>
    <w:lvl w:ilvl="8" w:tplc="9F5056AA">
      <w:numFmt w:val="bullet"/>
      <w:lvlText w:val="•"/>
      <w:lvlJc w:val="left"/>
      <w:pPr>
        <w:ind w:left="8256" w:hanging="221"/>
      </w:pPr>
      <w:rPr>
        <w:rFonts w:hint="default"/>
      </w:rPr>
    </w:lvl>
  </w:abstractNum>
  <w:abstractNum w:abstractNumId="172" w15:restartNumberingAfterBreak="0">
    <w:nsid w:val="6D6A3E5A"/>
    <w:multiLevelType w:val="hybridMultilevel"/>
    <w:tmpl w:val="72302190"/>
    <w:lvl w:ilvl="0" w:tplc="F6EEA234">
      <w:start w:val="1"/>
      <w:numFmt w:val="decimal"/>
      <w:lvlText w:val="%1."/>
      <w:lvlJc w:val="left"/>
      <w:pPr>
        <w:ind w:left="720" w:hanging="221"/>
        <w:jc w:val="right"/>
      </w:pPr>
      <w:rPr>
        <w:rFonts w:ascii="Times New Roman" w:eastAsia="Times New Roman" w:hAnsi="Times New Roman" w:cs="Times New Roman" w:hint="default"/>
        <w:b/>
        <w:bCs/>
        <w:spacing w:val="0"/>
        <w:w w:val="99"/>
        <w:sz w:val="20"/>
        <w:szCs w:val="20"/>
      </w:rPr>
    </w:lvl>
    <w:lvl w:ilvl="1" w:tplc="30C07C4C">
      <w:numFmt w:val="bullet"/>
      <w:lvlText w:val="•"/>
      <w:lvlJc w:val="left"/>
      <w:pPr>
        <w:ind w:left="1662" w:hanging="221"/>
      </w:pPr>
      <w:rPr>
        <w:rFonts w:hint="default"/>
      </w:rPr>
    </w:lvl>
    <w:lvl w:ilvl="2" w:tplc="F1D4EC40">
      <w:numFmt w:val="bullet"/>
      <w:lvlText w:val="•"/>
      <w:lvlJc w:val="left"/>
      <w:pPr>
        <w:ind w:left="2604" w:hanging="221"/>
      </w:pPr>
      <w:rPr>
        <w:rFonts w:hint="default"/>
      </w:rPr>
    </w:lvl>
    <w:lvl w:ilvl="3" w:tplc="0EAC5826">
      <w:numFmt w:val="bullet"/>
      <w:lvlText w:val="•"/>
      <w:lvlJc w:val="left"/>
      <w:pPr>
        <w:ind w:left="3546" w:hanging="221"/>
      </w:pPr>
      <w:rPr>
        <w:rFonts w:hint="default"/>
      </w:rPr>
    </w:lvl>
    <w:lvl w:ilvl="4" w:tplc="0186D55E">
      <w:numFmt w:val="bullet"/>
      <w:lvlText w:val="•"/>
      <w:lvlJc w:val="left"/>
      <w:pPr>
        <w:ind w:left="4488" w:hanging="221"/>
      </w:pPr>
      <w:rPr>
        <w:rFonts w:hint="default"/>
      </w:rPr>
    </w:lvl>
    <w:lvl w:ilvl="5" w:tplc="0D7CD208">
      <w:numFmt w:val="bullet"/>
      <w:lvlText w:val="•"/>
      <w:lvlJc w:val="left"/>
      <w:pPr>
        <w:ind w:left="5430" w:hanging="221"/>
      </w:pPr>
      <w:rPr>
        <w:rFonts w:hint="default"/>
      </w:rPr>
    </w:lvl>
    <w:lvl w:ilvl="6" w:tplc="23CCCC2C">
      <w:numFmt w:val="bullet"/>
      <w:lvlText w:val="•"/>
      <w:lvlJc w:val="left"/>
      <w:pPr>
        <w:ind w:left="6372" w:hanging="221"/>
      </w:pPr>
      <w:rPr>
        <w:rFonts w:hint="default"/>
      </w:rPr>
    </w:lvl>
    <w:lvl w:ilvl="7" w:tplc="45288B62">
      <w:numFmt w:val="bullet"/>
      <w:lvlText w:val="•"/>
      <w:lvlJc w:val="left"/>
      <w:pPr>
        <w:ind w:left="7314" w:hanging="221"/>
      </w:pPr>
      <w:rPr>
        <w:rFonts w:hint="default"/>
      </w:rPr>
    </w:lvl>
    <w:lvl w:ilvl="8" w:tplc="CD84E5D0">
      <w:numFmt w:val="bullet"/>
      <w:lvlText w:val="•"/>
      <w:lvlJc w:val="left"/>
      <w:pPr>
        <w:ind w:left="8256" w:hanging="221"/>
      </w:pPr>
      <w:rPr>
        <w:rFonts w:hint="default"/>
      </w:rPr>
    </w:lvl>
  </w:abstractNum>
  <w:abstractNum w:abstractNumId="173" w15:restartNumberingAfterBreak="0">
    <w:nsid w:val="6DA63C11"/>
    <w:multiLevelType w:val="hybridMultilevel"/>
    <w:tmpl w:val="242635F8"/>
    <w:lvl w:ilvl="0" w:tplc="D0E2F61E">
      <w:numFmt w:val="bullet"/>
      <w:lvlText w:val="-"/>
      <w:lvlJc w:val="left"/>
      <w:pPr>
        <w:ind w:left="825" w:hanging="360"/>
      </w:pPr>
      <w:rPr>
        <w:rFonts w:ascii="Tempus Sans ITC" w:eastAsia="Tempus Sans ITC" w:hAnsi="Tempus Sans ITC" w:cs="Tempus Sans ITC" w:hint="default"/>
        <w:w w:val="99"/>
        <w:sz w:val="20"/>
        <w:szCs w:val="20"/>
      </w:rPr>
    </w:lvl>
    <w:lvl w:ilvl="1" w:tplc="89806400">
      <w:numFmt w:val="bullet"/>
      <w:lvlText w:val="•"/>
      <w:lvlJc w:val="left"/>
      <w:pPr>
        <w:ind w:left="1752" w:hanging="360"/>
      </w:pPr>
      <w:rPr>
        <w:rFonts w:hint="default"/>
      </w:rPr>
    </w:lvl>
    <w:lvl w:ilvl="2" w:tplc="A8F8E332">
      <w:numFmt w:val="bullet"/>
      <w:lvlText w:val="•"/>
      <w:lvlJc w:val="left"/>
      <w:pPr>
        <w:ind w:left="2684" w:hanging="360"/>
      </w:pPr>
      <w:rPr>
        <w:rFonts w:hint="default"/>
      </w:rPr>
    </w:lvl>
    <w:lvl w:ilvl="3" w:tplc="A3323F3E">
      <w:numFmt w:val="bullet"/>
      <w:lvlText w:val="•"/>
      <w:lvlJc w:val="left"/>
      <w:pPr>
        <w:ind w:left="3616" w:hanging="360"/>
      </w:pPr>
      <w:rPr>
        <w:rFonts w:hint="default"/>
      </w:rPr>
    </w:lvl>
    <w:lvl w:ilvl="4" w:tplc="A46A1A70">
      <w:numFmt w:val="bullet"/>
      <w:lvlText w:val="•"/>
      <w:lvlJc w:val="left"/>
      <w:pPr>
        <w:ind w:left="4548" w:hanging="360"/>
      </w:pPr>
      <w:rPr>
        <w:rFonts w:hint="default"/>
      </w:rPr>
    </w:lvl>
    <w:lvl w:ilvl="5" w:tplc="C4407010">
      <w:numFmt w:val="bullet"/>
      <w:lvlText w:val="•"/>
      <w:lvlJc w:val="left"/>
      <w:pPr>
        <w:ind w:left="5480" w:hanging="360"/>
      </w:pPr>
      <w:rPr>
        <w:rFonts w:hint="default"/>
      </w:rPr>
    </w:lvl>
    <w:lvl w:ilvl="6" w:tplc="80CC88EC">
      <w:numFmt w:val="bullet"/>
      <w:lvlText w:val="•"/>
      <w:lvlJc w:val="left"/>
      <w:pPr>
        <w:ind w:left="6412" w:hanging="360"/>
      </w:pPr>
      <w:rPr>
        <w:rFonts w:hint="default"/>
      </w:rPr>
    </w:lvl>
    <w:lvl w:ilvl="7" w:tplc="4A12FF16">
      <w:numFmt w:val="bullet"/>
      <w:lvlText w:val="•"/>
      <w:lvlJc w:val="left"/>
      <w:pPr>
        <w:ind w:left="7344" w:hanging="360"/>
      </w:pPr>
      <w:rPr>
        <w:rFonts w:hint="default"/>
      </w:rPr>
    </w:lvl>
    <w:lvl w:ilvl="8" w:tplc="80746134">
      <w:numFmt w:val="bullet"/>
      <w:lvlText w:val="•"/>
      <w:lvlJc w:val="left"/>
      <w:pPr>
        <w:ind w:left="8276" w:hanging="360"/>
      </w:pPr>
      <w:rPr>
        <w:rFonts w:hint="default"/>
      </w:rPr>
    </w:lvl>
  </w:abstractNum>
  <w:abstractNum w:abstractNumId="174" w15:restartNumberingAfterBreak="0">
    <w:nsid w:val="6DD41D74"/>
    <w:multiLevelType w:val="hybridMultilevel"/>
    <w:tmpl w:val="6744399E"/>
    <w:lvl w:ilvl="0" w:tplc="AD843620">
      <w:numFmt w:val="bullet"/>
      <w:lvlText w:val=""/>
      <w:lvlJc w:val="left"/>
      <w:pPr>
        <w:ind w:left="739" w:hanging="341"/>
      </w:pPr>
      <w:rPr>
        <w:rFonts w:ascii="Symbol" w:eastAsia="Symbol" w:hAnsi="Symbol" w:cs="Symbol" w:hint="default"/>
        <w:w w:val="99"/>
        <w:sz w:val="20"/>
        <w:szCs w:val="20"/>
      </w:rPr>
    </w:lvl>
    <w:lvl w:ilvl="1" w:tplc="DCD8F1CA">
      <w:numFmt w:val="bullet"/>
      <w:lvlText w:val="o"/>
      <w:lvlJc w:val="left"/>
      <w:pPr>
        <w:ind w:left="1838" w:hanging="360"/>
      </w:pPr>
      <w:rPr>
        <w:rFonts w:ascii="CourierPS" w:eastAsia="CourierPS" w:hAnsi="CourierPS" w:cs="CourierPS" w:hint="default"/>
        <w:w w:val="99"/>
        <w:sz w:val="20"/>
        <w:szCs w:val="20"/>
      </w:rPr>
    </w:lvl>
    <w:lvl w:ilvl="2" w:tplc="8392155A">
      <w:numFmt w:val="bullet"/>
      <w:lvlText w:val="•"/>
      <w:lvlJc w:val="left"/>
      <w:pPr>
        <w:ind w:left="2762" w:hanging="360"/>
      </w:pPr>
      <w:rPr>
        <w:rFonts w:hint="default"/>
      </w:rPr>
    </w:lvl>
    <w:lvl w:ilvl="3" w:tplc="8C30A124">
      <w:numFmt w:val="bullet"/>
      <w:lvlText w:val="•"/>
      <w:lvlJc w:val="left"/>
      <w:pPr>
        <w:ind w:left="3684" w:hanging="360"/>
      </w:pPr>
      <w:rPr>
        <w:rFonts w:hint="default"/>
      </w:rPr>
    </w:lvl>
    <w:lvl w:ilvl="4" w:tplc="5D12E484">
      <w:numFmt w:val="bullet"/>
      <w:lvlText w:val="•"/>
      <w:lvlJc w:val="left"/>
      <w:pPr>
        <w:ind w:left="4606" w:hanging="360"/>
      </w:pPr>
      <w:rPr>
        <w:rFonts w:hint="default"/>
      </w:rPr>
    </w:lvl>
    <w:lvl w:ilvl="5" w:tplc="200CD662">
      <w:numFmt w:val="bullet"/>
      <w:lvlText w:val="•"/>
      <w:lvlJc w:val="left"/>
      <w:pPr>
        <w:ind w:left="5528" w:hanging="360"/>
      </w:pPr>
      <w:rPr>
        <w:rFonts w:hint="default"/>
      </w:rPr>
    </w:lvl>
    <w:lvl w:ilvl="6" w:tplc="ED48656A">
      <w:numFmt w:val="bullet"/>
      <w:lvlText w:val="•"/>
      <w:lvlJc w:val="left"/>
      <w:pPr>
        <w:ind w:left="6451" w:hanging="360"/>
      </w:pPr>
      <w:rPr>
        <w:rFonts w:hint="default"/>
      </w:rPr>
    </w:lvl>
    <w:lvl w:ilvl="7" w:tplc="1E1A11AA">
      <w:numFmt w:val="bullet"/>
      <w:lvlText w:val="•"/>
      <w:lvlJc w:val="left"/>
      <w:pPr>
        <w:ind w:left="7373" w:hanging="360"/>
      </w:pPr>
      <w:rPr>
        <w:rFonts w:hint="default"/>
      </w:rPr>
    </w:lvl>
    <w:lvl w:ilvl="8" w:tplc="0BBA3798">
      <w:numFmt w:val="bullet"/>
      <w:lvlText w:val="•"/>
      <w:lvlJc w:val="left"/>
      <w:pPr>
        <w:ind w:left="8295" w:hanging="360"/>
      </w:pPr>
      <w:rPr>
        <w:rFonts w:hint="default"/>
      </w:rPr>
    </w:lvl>
  </w:abstractNum>
  <w:abstractNum w:abstractNumId="175" w15:restartNumberingAfterBreak="0">
    <w:nsid w:val="6F211C56"/>
    <w:multiLevelType w:val="hybridMultilevel"/>
    <w:tmpl w:val="9404C15E"/>
    <w:lvl w:ilvl="0" w:tplc="0CEE83F4">
      <w:start w:val="1"/>
      <w:numFmt w:val="bullet"/>
      <w:lvlText w:val="-"/>
      <w:lvlJc w:val="left"/>
      <w:pPr>
        <w:ind w:left="1118" w:hanging="360"/>
      </w:pPr>
      <w:rPr>
        <w:rFonts w:ascii="Calibri" w:hAnsi="Calibri" w:hint="default"/>
      </w:rPr>
    </w:lvl>
    <w:lvl w:ilvl="1" w:tplc="04150003" w:tentative="1">
      <w:start w:val="1"/>
      <w:numFmt w:val="bullet"/>
      <w:lvlText w:val="o"/>
      <w:lvlJc w:val="left"/>
      <w:pPr>
        <w:ind w:left="1838" w:hanging="360"/>
      </w:pPr>
      <w:rPr>
        <w:rFonts w:ascii="Courier New" w:hAnsi="Courier New" w:cs="Courier New" w:hint="default"/>
      </w:rPr>
    </w:lvl>
    <w:lvl w:ilvl="2" w:tplc="04150005" w:tentative="1">
      <w:start w:val="1"/>
      <w:numFmt w:val="bullet"/>
      <w:lvlText w:val=""/>
      <w:lvlJc w:val="left"/>
      <w:pPr>
        <w:ind w:left="2558" w:hanging="360"/>
      </w:pPr>
      <w:rPr>
        <w:rFonts w:ascii="Wingdings" w:hAnsi="Wingdings" w:hint="default"/>
      </w:rPr>
    </w:lvl>
    <w:lvl w:ilvl="3" w:tplc="04150001" w:tentative="1">
      <w:start w:val="1"/>
      <w:numFmt w:val="bullet"/>
      <w:lvlText w:val=""/>
      <w:lvlJc w:val="left"/>
      <w:pPr>
        <w:ind w:left="3278" w:hanging="360"/>
      </w:pPr>
      <w:rPr>
        <w:rFonts w:ascii="Symbol" w:hAnsi="Symbol" w:hint="default"/>
      </w:rPr>
    </w:lvl>
    <w:lvl w:ilvl="4" w:tplc="04150003" w:tentative="1">
      <w:start w:val="1"/>
      <w:numFmt w:val="bullet"/>
      <w:lvlText w:val="o"/>
      <w:lvlJc w:val="left"/>
      <w:pPr>
        <w:ind w:left="3998" w:hanging="360"/>
      </w:pPr>
      <w:rPr>
        <w:rFonts w:ascii="Courier New" w:hAnsi="Courier New" w:cs="Courier New" w:hint="default"/>
      </w:rPr>
    </w:lvl>
    <w:lvl w:ilvl="5" w:tplc="04150005" w:tentative="1">
      <w:start w:val="1"/>
      <w:numFmt w:val="bullet"/>
      <w:lvlText w:val=""/>
      <w:lvlJc w:val="left"/>
      <w:pPr>
        <w:ind w:left="4718" w:hanging="360"/>
      </w:pPr>
      <w:rPr>
        <w:rFonts w:ascii="Wingdings" w:hAnsi="Wingdings" w:hint="default"/>
      </w:rPr>
    </w:lvl>
    <w:lvl w:ilvl="6" w:tplc="04150001" w:tentative="1">
      <w:start w:val="1"/>
      <w:numFmt w:val="bullet"/>
      <w:lvlText w:val=""/>
      <w:lvlJc w:val="left"/>
      <w:pPr>
        <w:ind w:left="5438" w:hanging="360"/>
      </w:pPr>
      <w:rPr>
        <w:rFonts w:ascii="Symbol" w:hAnsi="Symbol" w:hint="default"/>
      </w:rPr>
    </w:lvl>
    <w:lvl w:ilvl="7" w:tplc="04150003" w:tentative="1">
      <w:start w:val="1"/>
      <w:numFmt w:val="bullet"/>
      <w:lvlText w:val="o"/>
      <w:lvlJc w:val="left"/>
      <w:pPr>
        <w:ind w:left="6158" w:hanging="360"/>
      </w:pPr>
      <w:rPr>
        <w:rFonts w:ascii="Courier New" w:hAnsi="Courier New" w:cs="Courier New" w:hint="default"/>
      </w:rPr>
    </w:lvl>
    <w:lvl w:ilvl="8" w:tplc="04150005" w:tentative="1">
      <w:start w:val="1"/>
      <w:numFmt w:val="bullet"/>
      <w:lvlText w:val=""/>
      <w:lvlJc w:val="left"/>
      <w:pPr>
        <w:ind w:left="6878" w:hanging="360"/>
      </w:pPr>
      <w:rPr>
        <w:rFonts w:ascii="Wingdings" w:hAnsi="Wingdings" w:hint="default"/>
      </w:rPr>
    </w:lvl>
  </w:abstractNum>
  <w:abstractNum w:abstractNumId="176" w15:restartNumberingAfterBreak="0">
    <w:nsid w:val="706F1411"/>
    <w:multiLevelType w:val="multilevel"/>
    <w:tmpl w:val="D988F648"/>
    <w:lvl w:ilvl="0">
      <w:start w:val="1"/>
      <w:numFmt w:val="decimal"/>
      <w:lvlText w:val="%1."/>
      <w:lvlJc w:val="left"/>
      <w:pPr>
        <w:ind w:left="655" w:hanging="250"/>
      </w:pPr>
      <w:rPr>
        <w:rFonts w:ascii="Times New Roman" w:eastAsia="Times New Roman" w:hAnsi="Times New Roman" w:cs="Times New Roman" w:hint="default"/>
        <w:b/>
        <w:bCs/>
        <w:spacing w:val="0"/>
        <w:w w:val="99"/>
        <w:sz w:val="20"/>
        <w:szCs w:val="20"/>
      </w:rPr>
    </w:lvl>
    <w:lvl w:ilvl="1">
      <w:start w:val="1"/>
      <w:numFmt w:val="decimal"/>
      <w:lvlText w:val="%1.%2."/>
      <w:lvlJc w:val="left"/>
      <w:pPr>
        <w:ind w:left="804" w:hanging="399"/>
      </w:pPr>
      <w:rPr>
        <w:rFonts w:ascii="Times New Roman" w:eastAsia="Times New Roman" w:hAnsi="Times New Roman" w:cs="Times New Roman" w:hint="default"/>
        <w:b/>
        <w:bCs/>
        <w:spacing w:val="0"/>
        <w:w w:val="99"/>
        <w:sz w:val="20"/>
        <w:szCs w:val="20"/>
      </w:rPr>
    </w:lvl>
    <w:lvl w:ilvl="2">
      <w:start w:val="1"/>
      <w:numFmt w:val="decimal"/>
      <w:lvlText w:val="%1.%2.%3."/>
      <w:lvlJc w:val="left"/>
      <w:pPr>
        <w:ind w:left="947" w:hanging="550"/>
      </w:pPr>
      <w:rPr>
        <w:rFonts w:ascii="Times New Roman" w:eastAsia="Times New Roman" w:hAnsi="Times New Roman" w:cs="Times New Roman" w:hint="default"/>
        <w:b/>
        <w:bCs/>
        <w:spacing w:val="0"/>
        <w:w w:val="99"/>
        <w:sz w:val="20"/>
        <w:szCs w:val="20"/>
      </w:rPr>
    </w:lvl>
    <w:lvl w:ilvl="3">
      <w:numFmt w:val="bullet"/>
      <w:lvlText w:val="o"/>
      <w:lvlJc w:val="left"/>
      <w:pPr>
        <w:ind w:left="1118" w:hanging="348"/>
      </w:pPr>
      <w:rPr>
        <w:rFonts w:ascii="CourierPS" w:eastAsia="CourierPS" w:hAnsi="CourierPS" w:cs="CourierPS" w:hint="default"/>
        <w:w w:val="99"/>
        <w:sz w:val="20"/>
        <w:szCs w:val="20"/>
      </w:rPr>
    </w:lvl>
    <w:lvl w:ilvl="4">
      <w:numFmt w:val="bullet"/>
      <w:lvlText w:val="•"/>
      <w:lvlJc w:val="left"/>
      <w:pPr>
        <w:ind w:left="1120" w:hanging="348"/>
      </w:pPr>
      <w:rPr>
        <w:rFonts w:hint="default"/>
      </w:rPr>
    </w:lvl>
    <w:lvl w:ilvl="5">
      <w:numFmt w:val="bullet"/>
      <w:lvlText w:val="•"/>
      <w:lvlJc w:val="left"/>
      <w:pPr>
        <w:ind w:left="2623" w:hanging="348"/>
      </w:pPr>
      <w:rPr>
        <w:rFonts w:hint="default"/>
      </w:rPr>
    </w:lvl>
    <w:lvl w:ilvl="6">
      <w:numFmt w:val="bullet"/>
      <w:lvlText w:val="•"/>
      <w:lvlJc w:val="left"/>
      <w:pPr>
        <w:ind w:left="4126" w:hanging="348"/>
      </w:pPr>
      <w:rPr>
        <w:rFonts w:hint="default"/>
      </w:rPr>
    </w:lvl>
    <w:lvl w:ilvl="7">
      <w:numFmt w:val="bullet"/>
      <w:lvlText w:val="•"/>
      <w:lvlJc w:val="left"/>
      <w:pPr>
        <w:ind w:left="5630" w:hanging="348"/>
      </w:pPr>
      <w:rPr>
        <w:rFonts w:hint="default"/>
      </w:rPr>
    </w:lvl>
    <w:lvl w:ilvl="8">
      <w:numFmt w:val="bullet"/>
      <w:lvlText w:val="•"/>
      <w:lvlJc w:val="left"/>
      <w:pPr>
        <w:ind w:left="7133" w:hanging="348"/>
      </w:pPr>
      <w:rPr>
        <w:rFonts w:hint="default"/>
      </w:rPr>
    </w:lvl>
  </w:abstractNum>
  <w:abstractNum w:abstractNumId="177" w15:restartNumberingAfterBreak="0">
    <w:nsid w:val="718B3C9D"/>
    <w:multiLevelType w:val="hybridMultilevel"/>
    <w:tmpl w:val="095691FC"/>
    <w:lvl w:ilvl="0" w:tplc="17964E32">
      <w:numFmt w:val="bullet"/>
      <w:lvlText w:val=""/>
      <w:lvlJc w:val="left"/>
      <w:pPr>
        <w:ind w:left="825" w:hanging="360"/>
      </w:pPr>
      <w:rPr>
        <w:rFonts w:ascii="Wingdings" w:eastAsia="Wingdings" w:hAnsi="Wingdings" w:cs="Wingdings" w:hint="default"/>
        <w:w w:val="99"/>
        <w:sz w:val="20"/>
        <w:szCs w:val="20"/>
      </w:rPr>
    </w:lvl>
    <w:lvl w:ilvl="1" w:tplc="4D7E2CEA">
      <w:numFmt w:val="bullet"/>
      <w:lvlText w:val="•"/>
      <w:lvlJc w:val="left"/>
      <w:pPr>
        <w:ind w:left="1752" w:hanging="360"/>
      </w:pPr>
      <w:rPr>
        <w:rFonts w:hint="default"/>
      </w:rPr>
    </w:lvl>
    <w:lvl w:ilvl="2" w:tplc="598A6A08">
      <w:numFmt w:val="bullet"/>
      <w:lvlText w:val="•"/>
      <w:lvlJc w:val="left"/>
      <w:pPr>
        <w:ind w:left="2684" w:hanging="360"/>
      </w:pPr>
      <w:rPr>
        <w:rFonts w:hint="default"/>
      </w:rPr>
    </w:lvl>
    <w:lvl w:ilvl="3" w:tplc="0C321DA8">
      <w:numFmt w:val="bullet"/>
      <w:lvlText w:val="•"/>
      <w:lvlJc w:val="left"/>
      <w:pPr>
        <w:ind w:left="3616" w:hanging="360"/>
      </w:pPr>
      <w:rPr>
        <w:rFonts w:hint="default"/>
      </w:rPr>
    </w:lvl>
    <w:lvl w:ilvl="4" w:tplc="01E28F50">
      <w:numFmt w:val="bullet"/>
      <w:lvlText w:val="•"/>
      <w:lvlJc w:val="left"/>
      <w:pPr>
        <w:ind w:left="4548" w:hanging="360"/>
      </w:pPr>
      <w:rPr>
        <w:rFonts w:hint="default"/>
      </w:rPr>
    </w:lvl>
    <w:lvl w:ilvl="5" w:tplc="9A58C292">
      <w:numFmt w:val="bullet"/>
      <w:lvlText w:val="•"/>
      <w:lvlJc w:val="left"/>
      <w:pPr>
        <w:ind w:left="5480" w:hanging="360"/>
      </w:pPr>
      <w:rPr>
        <w:rFonts w:hint="default"/>
      </w:rPr>
    </w:lvl>
    <w:lvl w:ilvl="6" w:tplc="031A481C">
      <w:numFmt w:val="bullet"/>
      <w:lvlText w:val="•"/>
      <w:lvlJc w:val="left"/>
      <w:pPr>
        <w:ind w:left="6412" w:hanging="360"/>
      </w:pPr>
      <w:rPr>
        <w:rFonts w:hint="default"/>
      </w:rPr>
    </w:lvl>
    <w:lvl w:ilvl="7" w:tplc="C2D4E688">
      <w:numFmt w:val="bullet"/>
      <w:lvlText w:val="•"/>
      <w:lvlJc w:val="left"/>
      <w:pPr>
        <w:ind w:left="7344" w:hanging="360"/>
      </w:pPr>
      <w:rPr>
        <w:rFonts w:hint="default"/>
      </w:rPr>
    </w:lvl>
    <w:lvl w:ilvl="8" w:tplc="9D9E5BB2">
      <w:numFmt w:val="bullet"/>
      <w:lvlText w:val="•"/>
      <w:lvlJc w:val="left"/>
      <w:pPr>
        <w:ind w:left="8276" w:hanging="360"/>
      </w:pPr>
      <w:rPr>
        <w:rFonts w:hint="default"/>
      </w:rPr>
    </w:lvl>
  </w:abstractNum>
  <w:abstractNum w:abstractNumId="178" w15:restartNumberingAfterBreak="0">
    <w:nsid w:val="72451CE0"/>
    <w:multiLevelType w:val="hybridMultilevel"/>
    <w:tmpl w:val="F2263900"/>
    <w:lvl w:ilvl="0" w:tplc="1EDEB44C">
      <w:start w:val="1"/>
      <w:numFmt w:val="decimal"/>
      <w:lvlText w:val="%1."/>
      <w:lvlJc w:val="left"/>
      <w:pPr>
        <w:ind w:left="619" w:hanging="221"/>
      </w:pPr>
      <w:rPr>
        <w:rFonts w:ascii="Times New Roman" w:eastAsia="Times New Roman" w:hAnsi="Times New Roman" w:cs="Times New Roman" w:hint="default"/>
        <w:b/>
        <w:bCs/>
        <w:spacing w:val="0"/>
        <w:w w:val="99"/>
        <w:sz w:val="20"/>
        <w:szCs w:val="20"/>
      </w:rPr>
    </w:lvl>
    <w:lvl w:ilvl="1" w:tplc="608C6E98">
      <w:numFmt w:val="bullet"/>
      <w:lvlText w:val="•"/>
      <w:lvlJc w:val="left"/>
      <w:pPr>
        <w:ind w:left="1572" w:hanging="221"/>
      </w:pPr>
      <w:rPr>
        <w:rFonts w:hint="default"/>
      </w:rPr>
    </w:lvl>
    <w:lvl w:ilvl="2" w:tplc="283CF4F0">
      <w:numFmt w:val="bullet"/>
      <w:lvlText w:val="•"/>
      <w:lvlJc w:val="left"/>
      <w:pPr>
        <w:ind w:left="2524" w:hanging="221"/>
      </w:pPr>
      <w:rPr>
        <w:rFonts w:hint="default"/>
      </w:rPr>
    </w:lvl>
    <w:lvl w:ilvl="3" w:tplc="50E6DA72">
      <w:numFmt w:val="bullet"/>
      <w:lvlText w:val="•"/>
      <w:lvlJc w:val="left"/>
      <w:pPr>
        <w:ind w:left="3476" w:hanging="221"/>
      </w:pPr>
      <w:rPr>
        <w:rFonts w:hint="default"/>
      </w:rPr>
    </w:lvl>
    <w:lvl w:ilvl="4" w:tplc="08367E9A">
      <w:numFmt w:val="bullet"/>
      <w:lvlText w:val="•"/>
      <w:lvlJc w:val="left"/>
      <w:pPr>
        <w:ind w:left="4428" w:hanging="221"/>
      </w:pPr>
      <w:rPr>
        <w:rFonts w:hint="default"/>
      </w:rPr>
    </w:lvl>
    <w:lvl w:ilvl="5" w:tplc="49D86676">
      <w:numFmt w:val="bullet"/>
      <w:lvlText w:val="•"/>
      <w:lvlJc w:val="left"/>
      <w:pPr>
        <w:ind w:left="5380" w:hanging="221"/>
      </w:pPr>
      <w:rPr>
        <w:rFonts w:hint="default"/>
      </w:rPr>
    </w:lvl>
    <w:lvl w:ilvl="6" w:tplc="46F46C90">
      <w:numFmt w:val="bullet"/>
      <w:lvlText w:val="•"/>
      <w:lvlJc w:val="left"/>
      <w:pPr>
        <w:ind w:left="6332" w:hanging="221"/>
      </w:pPr>
      <w:rPr>
        <w:rFonts w:hint="default"/>
      </w:rPr>
    </w:lvl>
    <w:lvl w:ilvl="7" w:tplc="42704780">
      <w:numFmt w:val="bullet"/>
      <w:lvlText w:val="•"/>
      <w:lvlJc w:val="left"/>
      <w:pPr>
        <w:ind w:left="7284" w:hanging="221"/>
      </w:pPr>
      <w:rPr>
        <w:rFonts w:hint="default"/>
      </w:rPr>
    </w:lvl>
    <w:lvl w:ilvl="8" w:tplc="61184CC6">
      <w:numFmt w:val="bullet"/>
      <w:lvlText w:val="•"/>
      <w:lvlJc w:val="left"/>
      <w:pPr>
        <w:ind w:left="8236" w:hanging="221"/>
      </w:pPr>
      <w:rPr>
        <w:rFonts w:hint="default"/>
      </w:rPr>
    </w:lvl>
  </w:abstractNum>
  <w:abstractNum w:abstractNumId="179" w15:restartNumberingAfterBreak="0">
    <w:nsid w:val="72C30601"/>
    <w:multiLevelType w:val="hybridMultilevel"/>
    <w:tmpl w:val="ECC2570A"/>
    <w:lvl w:ilvl="0" w:tplc="8EBA1BEE">
      <w:numFmt w:val="bullet"/>
      <w:lvlText w:val=""/>
      <w:lvlJc w:val="left"/>
      <w:pPr>
        <w:ind w:left="825" w:hanging="360"/>
      </w:pPr>
      <w:rPr>
        <w:rFonts w:ascii="Wingdings" w:eastAsia="Wingdings" w:hAnsi="Wingdings" w:cs="Wingdings" w:hint="default"/>
        <w:w w:val="99"/>
        <w:sz w:val="20"/>
        <w:szCs w:val="20"/>
      </w:rPr>
    </w:lvl>
    <w:lvl w:ilvl="1" w:tplc="C7B4BD14">
      <w:numFmt w:val="bullet"/>
      <w:lvlText w:val="o"/>
      <w:lvlJc w:val="left"/>
      <w:pPr>
        <w:ind w:left="1106" w:hanging="348"/>
      </w:pPr>
      <w:rPr>
        <w:rFonts w:ascii="CourierPS" w:eastAsia="CourierPS" w:hAnsi="CourierPS" w:cs="CourierPS" w:hint="default"/>
        <w:w w:val="99"/>
        <w:sz w:val="20"/>
        <w:szCs w:val="20"/>
      </w:rPr>
    </w:lvl>
    <w:lvl w:ilvl="2" w:tplc="54769C9C">
      <w:numFmt w:val="bullet"/>
      <w:lvlText w:val="•"/>
      <w:lvlJc w:val="left"/>
      <w:pPr>
        <w:ind w:left="1120" w:hanging="348"/>
      </w:pPr>
      <w:rPr>
        <w:rFonts w:hint="default"/>
      </w:rPr>
    </w:lvl>
    <w:lvl w:ilvl="3" w:tplc="809AF1C6">
      <w:numFmt w:val="bullet"/>
      <w:lvlText w:val="•"/>
      <w:lvlJc w:val="left"/>
      <w:pPr>
        <w:ind w:left="2247" w:hanging="348"/>
      </w:pPr>
      <w:rPr>
        <w:rFonts w:hint="default"/>
      </w:rPr>
    </w:lvl>
    <w:lvl w:ilvl="4" w:tplc="DDAA5D94">
      <w:numFmt w:val="bullet"/>
      <w:lvlText w:val="•"/>
      <w:lvlJc w:val="left"/>
      <w:pPr>
        <w:ind w:left="3375" w:hanging="348"/>
      </w:pPr>
      <w:rPr>
        <w:rFonts w:hint="default"/>
      </w:rPr>
    </w:lvl>
    <w:lvl w:ilvl="5" w:tplc="555AC740">
      <w:numFmt w:val="bullet"/>
      <w:lvlText w:val="•"/>
      <w:lvlJc w:val="left"/>
      <w:pPr>
        <w:ind w:left="4502" w:hanging="348"/>
      </w:pPr>
      <w:rPr>
        <w:rFonts w:hint="default"/>
      </w:rPr>
    </w:lvl>
    <w:lvl w:ilvl="6" w:tplc="7FBCAC4A">
      <w:numFmt w:val="bullet"/>
      <w:lvlText w:val="•"/>
      <w:lvlJc w:val="left"/>
      <w:pPr>
        <w:ind w:left="5630" w:hanging="348"/>
      </w:pPr>
      <w:rPr>
        <w:rFonts w:hint="default"/>
      </w:rPr>
    </w:lvl>
    <w:lvl w:ilvl="7" w:tplc="33C448E0">
      <w:numFmt w:val="bullet"/>
      <w:lvlText w:val="•"/>
      <w:lvlJc w:val="left"/>
      <w:pPr>
        <w:ind w:left="6757" w:hanging="348"/>
      </w:pPr>
      <w:rPr>
        <w:rFonts w:hint="default"/>
      </w:rPr>
    </w:lvl>
    <w:lvl w:ilvl="8" w:tplc="4C026044">
      <w:numFmt w:val="bullet"/>
      <w:lvlText w:val="•"/>
      <w:lvlJc w:val="left"/>
      <w:pPr>
        <w:ind w:left="7885" w:hanging="348"/>
      </w:pPr>
      <w:rPr>
        <w:rFonts w:hint="default"/>
      </w:rPr>
    </w:lvl>
  </w:abstractNum>
  <w:abstractNum w:abstractNumId="180" w15:restartNumberingAfterBreak="0">
    <w:nsid w:val="73001226"/>
    <w:multiLevelType w:val="hybridMultilevel"/>
    <w:tmpl w:val="F20C7B2E"/>
    <w:lvl w:ilvl="0" w:tplc="F9780184">
      <w:numFmt w:val="bullet"/>
      <w:lvlText w:val=""/>
      <w:lvlJc w:val="left"/>
      <w:pPr>
        <w:ind w:left="825" w:hanging="361"/>
      </w:pPr>
      <w:rPr>
        <w:rFonts w:ascii="Symbol" w:eastAsia="Symbol" w:hAnsi="Symbol" w:cs="Symbol" w:hint="default"/>
        <w:w w:val="99"/>
        <w:sz w:val="20"/>
        <w:szCs w:val="20"/>
      </w:rPr>
    </w:lvl>
    <w:lvl w:ilvl="1" w:tplc="A7A4B396">
      <w:numFmt w:val="bullet"/>
      <w:lvlText w:val="o"/>
      <w:lvlJc w:val="left"/>
      <w:pPr>
        <w:ind w:left="1118" w:hanging="349"/>
      </w:pPr>
      <w:rPr>
        <w:rFonts w:ascii="CourierPS" w:eastAsia="CourierPS" w:hAnsi="CourierPS" w:cs="CourierPS" w:hint="default"/>
        <w:w w:val="99"/>
        <w:sz w:val="20"/>
        <w:szCs w:val="20"/>
      </w:rPr>
    </w:lvl>
    <w:lvl w:ilvl="2" w:tplc="F252EFEC">
      <w:numFmt w:val="bullet"/>
      <w:lvlText w:val="•"/>
      <w:lvlJc w:val="left"/>
      <w:pPr>
        <w:ind w:left="2122" w:hanging="349"/>
      </w:pPr>
      <w:rPr>
        <w:rFonts w:hint="default"/>
      </w:rPr>
    </w:lvl>
    <w:lvl w:ilvl="3" w:tplc="D3749EAE">
      <w:numFmt w:val="bullet"/>
      <w:lvlText w:val="•"/>
      <w:lvlJc w:val="left"/>
      <w:pPr>
        <w:ind w:left="3124" w:hanging="349"/>
      </w:pPr>
      <w:rPr>
        <w:rFonts w:hint="default"/>
      </w:rPr>
    </w:lvl>
    <w:lvl w:ilvl="4" w:tplc="E542DC1A">
      <w:numFmt w:val="bullet"/>
      <w:lvlText w:val="•"/>
      <w:lvlJc w:val="left"/>
      <w:pPr>
        <w:ind w:left="4126" w:hanging="349"/>
      </w:pPr>
      <w:rPr>
        <w:rFonts w:hint="default"/>
      </w:rPr>
    </w:lvl>
    <w:lvl w:ilvl="5" w:tplc="65BC5416">
      <w:numFmt w:val="bullet"/>
      <w:lvlText w:val="•"/>
      <w:lvlJc w:val="left"/>
      <w:pPr>
        <w:ind w:left="5128" w:hanging="349"/>
      </w:pPr>
      <w:rPr>
        <w:rFonts w:hint="default"/>
      </w:rPr>
    </w:lvl>
    <w:lvl w:ilvl="6" w:tplc="574A11CC">
      <w:numFmt w:val="bullet"/>
      <w:lvlText w:val="•"/>
      <w:lvlJc w:val="left"/>
      <w:pPr>
        <w:ind w:left="6131" w:hanging="349"/>
      </w:pPr>
      <w:rPr>
        <w:rFonts w:hint="default"/>
      </w:rPr>
    </w:lvl>
    <w:lvl w:ilvl="7" w:tplc="4410A164">
      <w:numFmt w:val="bullet"/>
      <w:lvlText w:val="•"/>
      <w:lvlJc w:val="left"/>
      <w:pPr>
        <w:ind w:left="7133" w:hanging="349"/>
      </w:pPr>
      <w:rPr>
        <w:rFonts w:hint="default"/>
      </w:rPr>
    </w:lvl>
    <w:lvl w:ilvl="8" w:tplc="E3EA3340">
      <w:numFmt w:val="bullet"/>
      <w:lvlText w:val="•"/>
      <w:lvlJc w:val="left"/>
      <w:pPr>
        <w:ind w:left="8135" w:hanging="349"/>
      </w:pPr>
      <w:rPr>
        <w:rFonts w:hint="default"/>
      </w:rPr>
    </w:lvl>
  </w:abstractNum>
  <w:abstractNum w:abstractNumId="181" w15:restartNumberingAfterBreak="0">
    <w:nsid w:val="74EA1131"/>
    <w:multiLevelType w:val="multilevel"/>
    <w:tmpl w:val="BBD0D392"/>
    <w:lvl w:ilvl="0">
      <w:start w:val="5"/>
      <w:numFmt w:val="decimal"/>
      <w:lvlText w:val="%1"/>
      <w:lvlJc w:val="left"/>
      <w:pPr>
        <w:ind w:left="804" w:hanging="399"/>
      </w:pPr>
      <w:rPr>
        <w:rFonts w:hint="default"/>
      </w:rPr>
    </w:lvl>
    <w:lvl w:ilvl="1">
      <w:start w:val="7"/>
      <w:numFmt w:val="decimal"/>
      <w:lvlText w:val="%1.%2."/>
      <w:lvlJc w:val="left"/>
      <w:pPr>
        <w:ind w:left="804" w:hanging="399"/>
      </w:pPr>
      <w:rPr>
        <w:rFonts w:ascii="Times New Roman" w:eastAsia="Times New Roman" w:hAnsi="Times New Roman" w:cs="Times New Roman" w:hint="default"/>
        <w:b/>
        <w:bCs/>
        <w:spacing w:val="0"/>
        <w:w w:val="99"/>
        <w:sz w:val="20"/>
        <w:szCs w:val="20"/>
      </w:rPr>
    </w:lvl>
    <w:lvl w:ilvl="2">
      <w:numFmt w:val="bullet"/>
      <w:lvlText w:val=""/>
      <w:lvlJc w:val="left"/>
      <w:pPr>
        <w:ind w:left="1106" w:hanging="348"/>
      </w:pPr>
      <w:rPr>
        <w:rFonts w:ascii="Symbol" w:eastAsia="Symbol" w:hAnsi="Symbol" w:cs="Symbol" w:hint="default"/>
        <w:w w:val="99"/>
        <w:sz w:val="20"/>
        <w:szCs w:val="20"/>
      </w:rPr>
    </w:lvl>
    <w:lvl w:ilvl="3">
      <w:numFmt w:val="bullet"/>
      <w:lvlText w:val="•"/>
      <w:lvlJc w:val="left"/>
      <w:pPr>
        <w:ind w:left="3108" w:hanging="348"/>
      </w:pPr>
      <w:rPr>
        <w:rFonts w:hint="default"/>
      </w:rPr>
    </w:lvl>
    <w:lvl w:ilvl="4">
      <w:numFmt w:val="bullet"/>
      <w:lvlText w:val="•"/>
      <w:lvlJc w:val="left"/>
      <w:pPr>
        <w:ind w:left="4113" w:hanging="348"/>
      </w:pPr>
      <w:rPr>
        <w:rFonts w:hint="default"/>
      </w:rPr>
    </w:lvl>
    <w:lvl w:ilvl="5">
      <w:numFmt w:val="bullet"/>
      <w:lvlText w:val="•"/>
      <w:lvlJc w:val="left"/>
      <w:pPr>
        <w:ind w:left="5117" w:hanging="348"/>
      </w:pPr>
      <w:rPr>
        <w:rFonts w:hint="default"/>
      </w:rPr>
    </w:lvl>
    <w:lvl w:ilvl="6">
      <w:numFmt w:val="bullet"/>
      <w:lvlText w:val="•"/>
      <w:lvlJc w:val="left"/>
      <w:pPr>
        <w:ind w:left="6122" w:hanging="348"/>
      </w:pPr>
      <w:rPr>
        <w:rFonts w:hint="default"/>
      </w:rPr>
    </w:lvl>
    <w:lvl w:ilvl="7">
      <w:numFmt w:val="bullet"/>
      <w:lvlText w:val="•"/>
      <w:lvlJc w:val="left"/>
      <w:pPr>
        <w:ind w:left="7126" w:hanging="348"/>
      </w:pPr>
      <w:rPr>
        <w:rFonts w:hint="default"/>
      </w:rPr>
    </w:lvl>
    <w:lvl w:ilvl="8">
      <w:numFmt w:val="bullet"/>
      <w:lvlText w:val="•"/>
      <w:lvlJc w:val="left"/>
      <w:pPr>
        <w:ind w:left="8131" w:hanging="348"/>
      </w:pPr>
      <w:rPr>
        <w:rFonts w:hint="default"/>
      </w:rPr>
    </w:lvl>
  </w:abstractNum>
  <w:abstractNum w:abstractNumId="182" w15:restartNumberingAfterBreak="0">
    <w:nsid w:val="75FE5EBE"/>
    <w:multiLevelType w:val="hybridMultilevel"/>
    <w:tmpl w:val="DEF84C4E"/>
    <w:lvl w:ilvl="0" w:tplc="A8ECFED8">
      <w:start w:val="1"/>
      <w:numFmt w:val="decimal"/>
      <w:lvlText w:val="%1."/>
      <w:lvlJc w:val="left"/>
      <w:pPr>
        <w:ind w:left="720" w:hanging="221"/>
        <w:jc w:val="right"/>
      </w:pPr>
      <w:rPr>
        <w:rFonts w:ascii="Times New Roman" w:eastAsia="Times New Roman" w:hAnsi="Times New Roman" w:cs="Times New Roman" w:hint="default"/>
        <w:b/>
        <w:bCs/>
        <w:spacing w:val="0"/>
        <w:w w:val="99"/>
        <w:sz w:val="20"/>
        <w:szCs w:val="20"/>
      </w:rPr>
    </w:lvl>
    <w:lvl w:ilvl="1" w:tplc="57D266AA">
      <w:numFmt w:val="bullet"/>
      <w:lvlText w:val="•"/>
      <w:lvlJc w:val="left"/>
      <w:pPr>
        <w:ind w:left="1662" w:hanging="221"/>
      </w:pPr>
      <w:rPr>
        <w:rFonts w:hint="default"/>
      </w:rPr>
    </w:lvl>
    <w:lvl w:ilvl="2" w:tplc="0E3C5D1A">
      <w:numFmt w:val="bullet"/>
      <w:lvlText w:val="•"/>
      <w:lvlJc w:val="left"/>
      <w:pPr>
        <w:ind w:left="2604" w:hanging="221"/>
      </w:pPr>
      <w:rPr>
        <w:rFonts w:hint="default"/>
      </w:rPr>
    </w:lvl>
    <w:lvl w:ilvl="3" w:tplc="0C22E220">
      <w:numFmt w:val="bullet"/>
      <w:lvlText w:val="•"/>
      <w:lvlJc w:val="left"/>
      <w:pPr>
        <w:ind w:left="3546" w:hanging="221"/>
      </w:pPr>
      <w:rPr>
        <w:rFonts w:hint="default"/>
      </w:rPr>
    </w:lvl>
    <w:lvl w:ilvl="4" w:tplc="AAF63160">
      <w:numFmt w:val="bullet"/>
      <w:lvlText w:val="•"/>
      <w:lvlJc w:val="left"/>
      <w:pPr>
        <w:ind w:left="4488" w:hanging="221"/>
      </w:pPr>
      <w:rPr>
        <w:rFonts w:hint="default"/>
      </w:rPr>
    </w:lvl>
    <w:lvl w:ilvl="5" w:tplc="B464F58C">
      <w:numFmt w:val="bullet"/>
      <w:lvlText w:val="•"/>
      <w:lvlJc w:val="left"/>
      <w:pPr>
        <w:ind w:left="5430" w:hanging="221"/>
      </w:pPr>
      <w:rPr>
        <w:rFonts w:hint="default"/>
      </w:rPr>
    </w:lvl>
    <w:lvl w:ilvl="6" w:tplc="94644F14">
      <w:numFmt w:val="bullet"/>
      <w:lvlText w:val="•"/>
      <w:lvlJc w:val="left"/>
      <w:pPr>
        <w:ind w:left="6372" w:hanging="221"/>
      </w:pPr>
      <w:rPr>
        <w:rFonts w:hint="default"/>
      </w:rPr>
    </w:lvl>
    <w:lvl w:ilvl="7" w:tplc="42C88596">
      <w:numFmt w:val="bullet"/>
      <w:lvlText w:val="•"/>
      <w:lvlJc w:val="left"/>
      <w:pPr>
        <w:ind w:left="7314" w:hanging="221"/>
      </w:pPr>
      <w:rPr>
        <w:rFonts w:hint="default"/>
      </w:rPr>
    </w:lvl>
    <w:lvl w:ilvl="8" w:tplc="37BEC662">
      <w:numFmt w:val="bullet"/>
      <w:lvlText w:val="•"/>
      <w:lvlJc w:val="left"/>
      <w:pPr>
        <w:ind w:left="8256" w:hanging="221"/>
      </w:pPr>
      <w:rPr>
        <w:rFonts w:hint="default"/>
      </w:rPr>
    </w:lvl>
  </w:abstractNum>
  <w:abstractNum w:abstractNumId="183" w15:restartNumberingAfterBreak="0">
    <w:nsid w:val="762255EE"/>
    <w:multiLevelType w:val="hybridMultilevel"/>
    <w:tmpl w:val="8D7099D8"/>
    <w:lvl w:ilvl="0" w:tplc="8F449206">
      <w:start w:val="1"/>
      <w:numFmt w:val="decimal"/>
      <w:lvlText w:val="%1."/>
      <w:lvlJc w:val="left"/>
      <w:pPr>
        <w:ind w:left="825" w:hanging="360"/>
      </w:pPr>
      <w:rPr>
        <w:rFonts w:ascii="Times New Roman" w:eastAsia="Times New Roman" w:hAnsi="Times New Roman" w:cs="Times New Roman" w:hint="default"/>
        <w:w w:val="99"/>
        <w:sz w:val="24"/>
        <w:szCs w:val="24"/>
      </w:rPr>
    </w:lvl>
    <w:lvl w:ilvl="1" w:tplc="9E8005C2">
      <w:numFmt w:val="bullet"/>
      <w:lvlText w:val="•"/>
      <w:lvlJc w:val="left"/>
      <w:pPr>
        <w:ind w:left="1752" w:hanging="360"/>
      </w:pPr>
      <w:rPr>
        <w:rFonts w:hint="default"/>
      </w:rPr>
    </w:lvl>
    <w:lvl w:ilvl="2" w:tplc="5FDCE470">
      <w:numFmt w:val="bullet"/>
      <w:lvlText w:val="•"/>
      <w:lvlJc w:val="left"/>
      <w:pPr>
        <w:ind w:left="2684" w:hanging="360"/>
      </w:pPr>
      <w:rPr>
        <w:rFonts w:hint="default"/>
      </w:rPr>
    </w:lvl>
    <w:lvl w:ilvl="3" w:tplc="3E5E2920">
      <w:numFmt w:val="bullet"/>
      <w:lvlText w:val="•"/>
      <w:lvlJc w:val="left"/>
      <w:pPr>
        <w:ind w:left="3616" w:hanging="360"/>
      </w:pPr>
      <w:rPr>
        <w:rFonts w:hint="default"/>
      </w:rPr>
    </w:lvl>
    <w:lvl w:ilvl="4" w:tplc="396C7536">
      <w:numFmt w:val="bullet"/>
      <w:lvlText w:val="•"/>
      <w:lvlJc w:val="left"/>
      <w:pPr>
        <w:ind w:left="4548" w:hanging="360"/>
      </w:pPr>
      <w:rPr>
        <w:rFonts w:hint="default"/>
      </w:rPr>
    </w:lvl>
    <w:lvl w:ilvl="5" w:tplc="1DFA4D1E">
      <w:numFmt w:val="bullet"/>
      <w:lvlText w:val="•"/>
      <w:lvlJc w:val="left"/>
      <w:pPr>
        <w:ind w:left="5480" w:hanging="360"/>
      </w:pPr>
      <w:rPr>
        <w:rFonts w:hint="default"/>
      </w:rPr>
    </w:lvl>
    <w:lvl w:ilvl="6" w:tplc="E708E1E8">
      <w:numFmt w:val="bullet"/>
      <w:lvlText w:val="•"/>
      <w:lvlJc w:val="left"/>
      <w:pPr>
        <w:ind w:left="6412" w:hanging="360"/>
      </w:pPr>
      <w:rPr>
        <w:rFonts w:hint="default"/>
      </w:rPr>
    </w:lvl>
    <w:lvl w:ilvl="7" w:tplc="1992714A">
      <w:numFmt w:val="bullet"/>
      <w:lvlText w:val="•"/>
      <w:lvlJc w:val="left"/>
      <w:pPr>
        <w:ind w:left="7344" w:hanging="360"/>
      </w:pPr>
      <w:rPr>
        <w:rFonts w:hint="default"/>
      </w:rPr>
    </w:lvl>
    <w:lvl w:ilvl="8" w:tplc="A694F378">
      <w:numFmt w:val="bullet"/>
      <w:lvlText w:val="•"/>
      <w:lvlJc w:val="left"/>
      <w:pPr>
        <w:ind w:left="8276" w:hanging="360"/>
      </w:pPr>
      <w:rPr>
        <w:rFonts w:hint="default"/>
      </w:rPr>
    </w:lvl>
  </w:abstractNum>
  <w:abstractNum w:abstractNumId="184" w15:restartNumberingAfterBreak="0">
    <w:nsid w:val="76DD4025"/>
    <w:multiLevelType w:val="hybridMultilevel"/>
    <w:tmpl w:val="052A78D6"/>
    <w:lvl w:ilvl="0" w:tplc="0F069AC0">
      <w:numFmt w:val="bullet"/>
      <w:lvlText w:val="-"/>
      <w:lvlJc w:val="left"/>
      <w:pPr>
        <w:ind w:left="825" w:hanging="361"/>
      </w:pPr>
      <w:rPr>
        <w:rFonts w:ascii="Tempus Sans ITC" w:eastAsia="Tempus Sans ITC" w:hAnsi="Tempus Sans ITC" w:cs="Tempus Sans ITC" w:hint="default"/>
        <w:w w:val="99"/>
        <w:sz w:val="20"/>
        <w:szCs w:val="20"/>
      </w:rPr>
    </w:lvl>
    <w:lvl w:ilvl="1" w:tplc="59F0C8E2">
      <w:numFmt w:val="bullet"/>
      <w:lvlText w:val="•"/>
      <w:lvlJc w:val="left"/>
      <w:pPr>
        <w:ind w:left="1752" w:hanging="361"/>
      </w:pPr>
      <w:rPr>
        <w:rFonts w:hint="default"/>
      </w:rPr>
    </w:lvl>
    <w:lvl w:ilvl="2" w:tplc="0944FB3E">
      <w:numFmt w:val="bullet"/>
      <w:lvlText w:val="•"/>
      <w:lvlJc w:val="left"/>
      <w:pPr>
        <w:ind w:left="2684" w:hanging="361"/>
      </w:pPr>
      <w:rPr>
        <w:rFonts w:hint="default"/>
      </w:rPr>
    </w:lvl>
    <w:lvl w:ilvl="3" w:tplc="2166865C">
      <w:numFmt w:val="bullet"/>
      <w:lvlText w:val="•"/>
      <w:lvlJc w:val="left"/>
      <w:pPr>
        <w:ind w:left="3616" w:hanging="361"/>
      </w:pPr>
      <w:rPr>
        <w:rFonts w:hint="default"/>
      </w:rPr>
    </w:lvl>
    <w:lvl w:ilvl="4" w:tplc="14404360">
      <w:numFmt w:val="bullet"/>
      <w:lvlText w:val="•"/>
      <w:lvlJc w:val="left"/>
      <w:pPr>
        <w:ind w:left="4548" w:hanging="361"/>
      </w:pPr>
      <w:rPr>
        <w:rFonts w:hint="default"/>
      </w:rPr>
    </w:lvl>
    <w:lvl w:ilvl="5" w:tplc="165886B8">
      <w:numFmt w:val="bullet"/>
      <w:lvlText w:val="•"/>
      <w:lvlJc w:val="left"/>
      <w:pPr>
        <w:ind w:left="5480" w:hanging="361"/>
      </w:pPr>
      <w:rPr>
        <w:rFonts w:hint="default"/>
      </w:rPr>
    </w:lvl>
    <w:lvl w:ilvl="6" w:tplc="DE260122">
      <w:numFmt w:val="bullet"/>
      <w:lvlText w:val="•"/>
      <w:lvlJc w:val="left"/>
      <w:pPr>
        <w:ind w:left="6412" w:hanging="361"/>
      </w:pPr>
      <w:rPr>
        <w:rFonts w:hint="default"/>
      </w:rPr>
    </w:lvl>
    <w:lvl w:ilvl="7" w:tplc="BE72AFF2">
      <w:numFmt w:val="bullet"/>
      <w:lvlText w:val="•"/>
      <w:lvlJc w:val="left"/>
      <w:pPr>
        <w:ind w:left="7344" w:hanging="361"/>
      </w:pPr>
      <w:rPr>
        <w:rFonts w:hint="default"/>
      </w:rPr>
    </w:lvl>
    <w:lvl w:ilvl="8" w:tplc="4DC28C0C">
      <w:numFmt w:val="bullet"/>
      <w:lvlText w:val="•"/>
      <w:lvlJc w:val="left"/>
      <w:pPr>
        <w:ind w:left="8276" w:hanging="361"/>
      </w:pPr>
      <w:rPr>
        <w:rFonts w:hint="default"/>
      </w:rPr>
    </w:lvl>
  </w:abstractNum>
  <w:abstractNum w:abstractNumId="185" w15:restartNumberingAfterBreak="0">
    <w:nsid w:val="78680EE4"/>
    <w:multiLevelType w:val="hybridMultilevel"/>
    <w:tmpl w:val="E130A758"/>
    <w:lvl w:ilvl="0" w:tplc="5B449A90">
      <w:numFmt w:val="bullet"/>
      <w:lvlText w:val="o"/>
      <w:lvlJc w:val="left"/>
      <w:pPr>
        <w:ind w:left="1106" w:hanging="348"/>
      </w:pPr>
      <w:rPr>
        <w:rFonts w:ascii="CourierPS" w:eastAsia="CourierPS" w:hAnsi="CourierPS" w:cs="CourierPS" w:hint="default"/>
        <w:w w:val="99"/>
        <w:sz w:val="20"/>
        <w:szCs w:val="20"/>
      </w:rPr>
    </w:lvl>
    <w:lvl w:ilvl="1" w:tplc="09C65BF0">
      <w:numFmt w:val="bullet"/>
      <w:lvlText w:val="•"/>
      <w:lvlJc w:val="left"/>
      <w:pPr>
        <w:ind w:left="2004" w:hanging="348"/>
      </w:pPr>
      <w:rPr>
        <w:rFonts w:hint="default"/>
      </w:rPr>
    </w:lvl>
    <w:lvl w:ilvl="2" w:tplc="587289A4">
      <w:numFmt w:val="bullet"/>
      <w:lvlText w:val="•"/>
      <w:lvlJc w:val="left"/>
      <w:pPr>
        <w:ind w:left="2908" w:hanging="348"/>
      </w:pPr>
      <w:rPr>
        <w:rFonts w:hint="default"/>
      </w:rPr>
    </w:lvl>
    <w:lvl w:ilvl="3" w:tplc="DF16F01C">
      <w:numFmt w:val="bullet"/>
      <w:lvlText w:val="•"/>
      <w:lvlJc w:val="left"/>
      <w:pPr>
        <w:ind w:left="3812" w:hanging="348"/>
      </w:pPr>
      <w:rPr>
        <w:rFonts w:hint="default"/>
      </w:rPr>
    </w:lvl>
    <w:lvl w:ilvl="4" w:tplc="0C3EEB98">
      <w:numFmt w:val="bullet"/>
      <w:lvlText w:val="•"/>
      <w:lvlJc w:val="left"/>
      <w:pPr>
        <w:ind w:left="4716" w:hanging="348"/>
      </w:pPr>
      <w:rPr>
        <w:rFonts w:hint="default"/>
      </w:rPr>
    </w:lvl>
    <w:lvl w:ilvl="5" w:tplc="D73482E6">
      <w:numFmt w:val="bullet"/>
      <w:lvlText w:val="•"/>
      <w:lvlJc w:val="left"/>
      <w:pPr>
        <w:ind w:left="5620" w:hanging="348"/>
      </w:pPr>
      <w:rPr>
        <w:rFonts w:hint="default"/>
      </w:rPr>
    </w:lvl>
    <w:lvl w:ilvl="6" w:tplc="470619B8">
      <w:numFmt w:val="bullet"/>
      <w:lvlText w:val="•"/>
      <w:lvlJc w:val="left"/>
      <w:pPr>
        <w:ind w:left="6524" w:hanging="348"/>
      </w:pPr>
      <w:rPr>
        <w:rFonts w:hint="default"/>
      </w:rPr>
    </w:lvl>
    <w:lvl w:ilvl="7" w:tplc="17BE29BA">
      <w:numFmt w:val="bullet"/>
      <w:lvlText w:val="•"/>
      <w:lvlJc w:val="left"/>
      <w:pPr>
        <w:ind w:left="7428" w:hanging="348"/>
      </w:pPr>
      <w:rPr>
        <w:rFonts w:hint="default"/>
      </w:rPr>
    </w:lvl>
    <w:lvl w:ilvl="8" w:tplc="0CFA2986">
      <w:numFmt w:val="bullet"/>
      <w:lvlText w:val="•"/>
      <w:lvlJc w:val="left"/>
      <w:pPr>
        <w:ind w:left="8332" w:hanging="348"/>
      </w:pPr>
      <w:rPr>
        <w:rFonts w:hint="default"/>
      </w:rPr>
    </w:lvl>
  </w:abstractNum>
  <w:abstractNum w:abstractNumId="186" w15:restartNumberingAfterBreak="0">
    <w:nsid w:val="78DE3335"/>
    <w:multiLevelType w:val="hybridMultilevel"/>
    <w:tmpl w:val="4E9ABECA"/>
    <w:lvl w:ilvl="0" w:tplc="F87A1E2A">
      <w:numFmt w:val="bullet"/>
      <w:lvlText w:val="-"/>
      <w:lvlJc w:val="left"/>
      <w:pPr>
        <w:ind w:left="153" w:hanging="116"/>
      </w:pPr>
      <w:rPr>
        <w:rFonts w:ascii="Times New Roman" w:eastAsia="Times New Roman" w:hAnsi="Times New Roman" w:cs="Times New Roman" w:hint="default"/>
        <w:w w:val="99"/>
        <w:sz w:val="20"/>
        <w:szCs w:val="20"/>
      </w:rPr>
    </w:lvl>
    <w:lvl w:ilvl="1" w:tplc="9B1CE986">
      <w:numFmt w:val="bullet"/>
      <w:lvlText w:val="•"/>
      <w:lvlJc w:val="left"/>
      <w:pPr>
        <w:ind w:left="412" w:hanging="116"/>
      </w:pPr>
      <w:rPr>
        <w:rFonts w:hint="default"/>
      </w:rPr>
    </w:lvl>
    <w:lvl w:ilvl="2" w:tplc="3BB025E8">
      <w:numFmt w:val="bullet"/>
      <w:lvlText w:val="•"/>
      <w:lvlJc w:val="left"/>
      <w:pPr>
        <w:ind w:left="665" w:hanging="116"/>
      </w:pPr>
      <w:rPr>
        <w:rFonts w:hint="default"/>
      </w:rPr>
    </w:lvl>
    <w:lvl w:ilvl="3" w:tplc="867A9ECE">
      <w:numFmt w:val="bullet"/>
      <w:lvlText w:val="•"/>
      <w:lvlJc w:val="left"/>
      <w:pPr>
        <w:ind w:left="917" w:hanging="116"/>
      </w:pPr>
      <w:rPr>
        <w:rFonts w:hint="default"/>
      </w:rPr>
    </w:lvl>
    <w:lvl w:ilvl="4" w:tplc="ADCAD4B4">
      <w:numFmt w:val="bullet"/>
      <w:lvlText w:val="•"/>
      <w:lvlJc w:val="left"/>
      <w:pPr>
        <w:ind w:left="1170" w:hanging="116"/>
      </w:pPr>
      <w:rPr>
        <w:rFonts w:hint="default"/>
      </w:rPr>
    </w:lvl>
    <w:lvl w:ilvl="5" w:tplc="9B0CC464">
      <w:numFmt w:val="bullet"/>
      <w:lvlText w:val="•"/>
      <w:lvlJc w:val="left"/>
      <w:pPr>
        <w:ind w:left="1422" w:hanging="116"/>
      </w:pPr>
      <w:rPr>
        <w:rFonts w:hint="default"/>
      </w:rPr>
    </w:lvl>
    <w:lvl w:ilvl="6" w:tplc="A672EA7E">
      <w:numFmt w:val="bullet"/>
      <w:lvlText w:val="•"/>
      <w:lvlJc w:val="left"/>
      <w:pPr>
        <w:ind w:left="1675" w:hanging="116"/>
      </w:pPr>
      <w:rPr>
        <w:rFonts w:hint="default"/>
      </w:rPr>
    </w:lvl>
    <w:lvl w:ilvl="7" w:tplc="956E0450">
      <w:numFmt w:val="bullet"/>
      <w:lvlText w:val="•"/>
      <w:lvlJc w:val="left"/>
      <w:pPr>
        <w:ind w:left="1927" w:hanging="116"/>
      </w:pPr>
      <w:rPr>
        <w:rFonts w:hint="default"/>
      </w:rPr>
    </w:lvl>
    <w:lvl w:ilvl="8" w:tplc="BB6A5300">
      <w:numFmt w:val="bullet"/>
      <w:lvlText w:val="•"/>
      <w:lvlJc w:val="left"/>
      <w:pPr>
        <w:ind w:left="2180" w:hanging="116"/>
      </w:pPr>
      <w:rPr>
        <w:rFonts w:hint="default"/>
      </w:rPr>
    </w:lvl>
  </w:abstractNum>
  <w:abstractNum w:abstractNumId="187" w15:restartNumberingAfterBreak="0">
    <w:nsid w:val="7A8A58BA"/>
    <w:multiLevelType w:val="multilevel"/>
    <w:tmpl w:val="242880FA"/>
    <w:lvl w:ilvl="0">
      <w:start w:val="1"/>
      <w:numFmt w:val="decimal"/>
      <w:lvlText w:val="%1."/>
      <w:lvlJc w:val="left"/>
      <w:pPr>
        <w:ind w:left="320" w:hanging="202"/>
      </w:pPr>
      <w:rPr>
        <w:rFonts w:ascii="Times New Roman" w:eastAsia="Times New Roman" w:hAnsi="Times New Roman" w:cs="Times New Roman" w:hint="default"/>
        <w:b/>
        <w:bCs/>
        <w:spacing w:val="0"/>
        <w:w w:val="99"/>
        <w:sz w:val="20"/>
        <w:szCs w:val="20"/>
      </w:rPr>
    </w:lvl>
    <w:lvl w:ilvl="1">
      <w:start w:val="1"/>
      <w:numFmt w:val="decimal"/>
      <w:lvlText w:val="%1.%2."/>
      <w:lvlJc w:val="left"/>
      <w:pPr>
        <w:ind w:left="471" w:hanging="353"/>
      </w:pPr>
      <w:rPr>
        <w:rFonts w:ascii="Times New Roman" w:eastAsia="Times New Roman" w:hAnsi="Times New Roman" w:cs="Times New Roman" w:hint="default"/>
        <w:b/>
        <w:bCs/>
        <w:spacing w:val="0"/>
        <w:w w:val="99"/>
        <w:sz w:val="20"/>
        <w:szCs w:val="20"/>
      </w:rPr>
    </w:lvl>
    <w:lvl w:ilvl="2">
      <w:start w:val="1"/>
      <w:numFmt w:val="decimal"/>
      <w:lvlText w:val="%1.%2.%3."/>
      <w:lvlJc w:val="left"/>
      <w:pPr>
        <w:ind w:left="622" w:hanging="504"/>
      </w:pPr>
      <w:rPr>
        <w:rFonts w:ascii="Times New Roman" w:eastAsia="Times New Roman" w:hAnsi="Times New Roman" w:cs="Times New Roman" w:hint="default"/>
        <w:b/>
        <w:bCs/>
        <w:spacing w:val="0"/>
        <w:w w:val="99"/>
        <w:sz w:val="20"/>
        <w:szCs w:val="20"/>
      </w:rPr>
    </w:lvl>
    <w:lvl w:ilvl="3">
      <w:numFmt w:val="bullet"/>
      <w:lvlText w:val="•"/>
      <w:lvlJc w:val="left"/>
      <w:pPr>
        <w:ind w:left="1707" w:hanging="504"/>
      </w:pPr>
      <w:rPr>
        <w:rFonts w:hint="default"/>
      </w:rPr>
    </w:lvl>
    <w:lvl w:ilvl="4">
      <w:numFmt w:val="bullet"/>
      <w:lvlText w:val="•"/>
      <w:lvlJc w:val="left"/>
      <w:pPr>
        <w:ind w:left="2795" w:hanging="504"/>
      </w:pPr>
      <w:rPr>
        <w:rFonts w:hint="default"/>
      </w:rPr>
    </w:lvl>
    <w:lvl w:ilvl="5">
      <w:numFmt w:val="bullet"/>
      <w:lvlText w:val="•"/>
      <w:lvlJc w:val="left"/>
      <w:pPr>
        <w:ind w:left="3882" w:hanging="504"/>
      </w:pPr>
      <w:rPr>
        <w:rFonts w:hint="default"/>
      </w:rPr>
    </w:lvl>
    <w:lvl w:ilvl="6">
      <w:numFmt w:val="bullet"/>
      <w:lvlText w:val="•"/>
      <w:lvlJc w:val="left"/>
      <w:pPr>
        <w:ind w:left="4970" w:hanging="504"/>
      </w:pPr>
      <w:rPr>
        <w:rFonts w:hint="default"/>
      </w:rPr>
    </w:lvl>
    <w:lvl w:ilvl="7">
      <w:numFmt w:val="bullet"/>
      <w:lvlText w:val="•"/>
      <w:lvlJc w:val="left"/>
      <w:pPr>
        <w:ind w:left="6057" w:hanging="504"/>
      </w:pPr>
      <w:rPr>
        <w:rFonts w:hint="default"/>
      </w:rPr>
    </w:lvl>
    <w:lvl w:ilvl="8">
      <w:numFmt w:val="bullet"/>
      <w:lvlText w:val="•"/>
      <w:lvlJc w:val="left"/>
      <w:pPr>
        <w:ind w:left="7145" w:hanging="504"/>
      </w:pPr>
      <w:rPr>
        <w:rFonts w:hint="default"/>
      </w:rPr>
    </w:lvl>
  </w:abstractNum>
  <w:abstractNum w:abstractNumId="188" w15:restartNumberingAfterBreak="0">
    <w:nsid w:val="7F5C3D8F"/>
    <w:multiLevelType w:val="hybridMultilevel"/>
    <w:tmpl w:val="BBC874A4"/>
    <w:lvl w:ilvl="0" w:tplc="30CEA638">
      <w:numFmt w:val="bullet"/>
      <w:lvlText w:val="-"/>
      <w:lvlJc w:val="left"/>
      <w:pPr>
        <w:ind w:left="1106" w:hanging="348"/>
      </w:pPr>
      <w:rPr>
        <w:rFonts w:ascii="Tempus Sans ITC" w:eastAsia="Tempus Sans ITC" w:hAnsi="Tempus Sans ITC" w:cs="Tempus Sans ITC" w:hint="default"/>
        <w:w w:val="99"/>
        <w:sz w:val="20"/>
        <w:szCs w:val="20"/>
      </w:rPr>
    </w:lvl>
    <w:lvl w:ilvl="1" w:tplc="50F641E6">
      <w:numFmt w:val="bullet"/>
      <w:lvlText w:val="•"/>
      <w:lvlJc w:val="left"/>
      <w:pPr>
        <w:ind w:left="2004" w:hanging="348"/>
      </w:pPr>
      <w:rPr>
        <w:rFonts w:hint="default"/>
      </w:rPr>
    </w:lvl>
    <w:lvl w:ilvl="2" w:tplc="75D83D0A">
      <w:numFmt w:val="bullet"/>
      <w:lvlText w:val="•"/>
      <w:lvlJc w:val="left"/>
      <w:pPr>
        <w:ind w:left="2908" w:hanging="348"/>
      </w:pPr>
      <w:rPr>
        <w:rFonts w:hint="default"/>
      </w:rPr>
    </w:lvl>
    <w:lvl w:ilvl="3" w:tplc="38B6E646">
      <w:numFmt w:val="bullet"/>
      <w:lvlText w:val="•"/>
      <w:lvlJc w:val="left"/>
      <w:pPr>
        <w:ind w:left="3812" w:hanging="348"/>
      </w:pPr>
      <w:rPr>
        <w:rFonts w:hint="default"/>
      </w:rPr>
    </w:lvl>
    <w:lvl w:ilvl="4" w:tplc="AE5A5CFE">
      <w:numFmt w:val="bullet"/>
      <w:lvlText w:val="•"/>
      <w:lvlJc w:val="left"/>
      <w:pPr>
        <w:ind w:left="4716" w:hanging="348"/>
      </w:pPr>
      <w:rPr>
        <w:rFonts w:hint="default"/>
      </w:rPr>
    </w:lvl>
    <w:lvl w:ilvl="5" w:tplc="F462E1E4">
      <w:numFmt w:val="bullet"/>
      <w:lvlText w:val="•"/>
      <w:lvlJc w:val="left"/>
      <w:pPr>
        <w:ind w:left="5620" w:hanging="348"/>
      </w:pPr>
      <w:rPr>
        <w:rFonts w:hint="default"/>
      </w:rPr>
    </w:lvl>
    <w:lvl w:ilvl="6" w:tplc="6FFA5E74">
      <w:numFmt w:val="bullet"/>
      <w:lvlText w:val="•"/>
      <w:lvlJc w:val="left"/>
      <w:pPr>
        <w:ind w:left="6524" w:hanging="348"/>
      </w:pPr>
      <w:rPr>
        <w:rFonts w:hint="default"/>
      </w:rPr>
    </w:lvl>
    <w:lvl w:ilvl="7" w:tplc="11624858">
      <w:numFmt w:val="bullet"/>
      <w:lvlText w:val="•"/>
      <w:lvlJc w:val="left"/>
      <w:pPr>
        <w:ind w:left="7428" w:hanging="348"/>
      </w:pPr>
      <w:rPr>
        <w:rFonts w:hint="default"/>
      </w:rPr>
    </w:lvl>
    <w:lvl w:ilvl="8" w:tplc="B394D14A">
      <w:numFmt w:val="bullet"/>
      <w:lvlText w:val="•"/>
      <w:lvlJc w:val="left"/>
      <w:pPr>
        <w:ind w:left="8332" w:hanging="348"/>
      </w:pPr>
      <w:rPr>
        <w:rFonts w:hint="default"/>
      </w:rPr>
    </w:lvl>
  </w:abstractNum>
  <w:num w:numId="1">
    <w:abstractNumId w:val="103"/>
  </w:num>
  <w:num w:numId="2">
    <w:abstractNumId w:val="129"/>
  </w:num>
  <w:num w:numId="3">
    <w:abstractNumId w:val="141"/>
  </w:num>
  <w:num w:numId="4">
    <w:abstractNumId w:val="166"/>
  </w:num>
  <w:num w:numId="5">
    <w:abstractNumId w:val="160"/>
  </w:num>
  <w:num w:numId="6">
    <w:abstractNumId w:val="54"/>
  </w:num>
  <w:num w:numId="7">
    <w:abstractNumId w:val="51"/>
  </w:num>
  <w:num w:numId="8">
    <w:abstractNumId w:val="114"/>
  </w:num>
  <w:num w:numId="9">
    <w:abstractNumId w:val="156"/>
  </w:num>
  <w:num w:numId="10">
    <w:abstractNumId w:val="136"/>
  </w:num>
  <w:num w:numId="11">
    <w:abstractNumId w:val="169"/>
  </w:num>
  <w:num w:numId="12">
    <w:abstractNumId w:val="115"/>
  </w:num>
  <w:num w:numId="13">
    <w:abstractNumId w:val="106"/>
  </w:num>
  <w:num w:numId="14">
    <w:abstractNumId w:val="108"/>
  </w:num>
  <w:num w:numId="15">
    <w:abstractNumId w:val="139"/>
  </w:num>
  <w:num w:numId="16">
    <w:abstractNumId w:val="143"/>
  </w:num>
  <w:num w:numId="17">
    <w:abstractNumId w:val="45"/>
  </w:num>
  <w:num w:numId="18">
    <w:abstractNumId w:val="147"/>
  </w:num>
  <w:num w:numId="19">
    <w:abstractNumId w:val="57"/>
  </w:num>
  <w:num w:numId="20">
    <w:abstractNumId w:val="50"/>
  </w:num>
  <w:num w:numId="21">
    <w:abstractNumId w:val="149"/>
  </w:num>
  <w:num w:numId="22">
    <w:abstractNumId w:val="179"/>
  </w:num>
  <w:num w:numId="23">
    <w:abstractNumId w:val="117"/>
  </w:num>
  <w:num w:numId="24">
    <w:abstractNumId w:val="120"/>
  </w:num>
  <w:num w:numId="25">
    <w:abstractNumId w:val="130"/>
  </w:num>
  <w:num w:numId="26">
    <w:abstractNumId w:val="157"/>
  </w:num>
  <w:num w:numId="27">
    <w:abstractNumId w:val="188"/>
  </w:num>
  <w:num w:numId="28">
    <w:abstractNumId w:val="78"/>
  </w:num>
  <w:num w:numId="29">
    <w:abstractNumId w:val="178"/>
  </w:num>
  <w:num w:numId="30">
    <w:abstractNumId w:val="137"/>
  </w:num>
  <w:num w:numId="31">
    <w:abstractNumId w:val="128"/>
  </w:num>
  <w:num w:numId="32">
    <w:abstractNumId w:val="118"/>
  </w:num>
  <w:num w:numId="33">
    <w:abstractNumId w:val="176"/>
  </w:num>
  <w:num w:numId="34">
    <w:abstractNumId w:val="105"/>
  </w:num>
  <w:num w:numId="35">
    <w:abstractNumId w:val="40"/>
  </w:num>
  <w:num w:numId="36">
    <w:abstractNumId w:val="161"/>
  </w:num>
  <w:num w:numId="37">
    <w:abstractNumId w:val="59"/>
  </w:num>
  <w:num w:numId="38">
    <w:abstractNumId w:val="124"/>
  </w:num>
  <w:num w:numId="39">
    <w:abstractNumId w:val="74"/>
  </w:num>
  <w:num w:numId="40">
    <w:abstractNumId w:val="146"/>
  </w:num>
  <w:num w:numId="41">
    <w:abstractNumId w:val="65"/>
  </w:num>
  <w:num w:numId="42">
    <w:abstractNumId w:val="60"/>
  </w:num>
  <w:num w:numId="43">
    <w:abstractNumId w:val="88"/>
  </w:num>
  <w:num w:numId="44">
    <w:abstractNumId w:val="182"/>
  </w:num>
  <w:num w:numId="45">
    <w:abstractNumId w:val="132"/>
  </w:num>
  <w:num w:numId="46">
    <w:abstractNumId w:val="76"/>
  </w:num>
  <w:num w:numId="47">
    <w:abstractNumId w:val="119"/>
  </w:num>
  <w:num w:numId="48">
    <w:abstractNumId w:val="173"/>
  </w:num>
  <w:num w:numId="49">
    <w:abstractNumId w:val="116"/>
  </w:num>
  <w:num w:numId="50">
    <w:abstractNumId w:val="72"/>
  </w:num>
  <w:num w:numId="51">
    <w:abstractNumId w:val="170"/>
  </w:num>
  <w:num w:numId="52">
    <w:abstractNumId w:val="69"/>
  </w:num>
  <w:num w:numId="53">
    <w:abstractNumId w:val="68"/>
  </w:num>
  <w:num w:numId="54">
    <w:abstractNumId w:val="172"/>
  </w:num>
  <w:num w:numId="55">
    <w:abstractNumId w:val="183"/>
  </w:num>
  <w:num w:numId="56">
    <w:abstractNumId w:val="46"/>
  </w:num>
  <w:num w:numId="57">
    <w:abstractNumId w:val="171"/>
  </w:num>
  <w:num w:numId="58">
    <w:abstractNumId w:val="92"/>
  </w:num>
  <w:num w:numId="59">
    <w:abstractNumId w:val="109"/>
  </w:num>
  <w:num w:numId="60">
    <w:abstractNumId w:val="145"/>
  </w:num>
  <w:num w:numId="61">
    <w:abstractNumId w:val="185"/>
  </w:num>
  <w:num w:numId="62">
    <w:abstractNumId w:val="112"/>
  </w:num>
  <w:num w:numId="63">
    <w:abstractNumId w:val="125"/>
  </w:num>
  <w:num w:numId="64">
    <w:abstractNumId w:val="142"/>
  </w:num>
  <w:num w:numId="65">
    <w:abstractNumId w:val="64"/>
  </w:num>
  <w:num w:numId="66">
    <w:abstractNumId w:val="152"/>
  </w:num>
  <w:num w:numId="67">
    <w:abstractNumId w:val="134"/>
  </w:num>
  <w:num w:numId="68">
    <w:abstractNumId w:val="48"/>
  </w:num>
  <w:num w:numId="69">
    <w:abstractNumId w:val="131"/>
  </w:num>
  <w:num w:numId="70">
    <w:abstractNumId w:val="47"/>
  </w:num>
  <w:num w:numId="71">
    <w:abstractNumId w:val="83"/>
  </w:num>
  <w:num w:numId="72">
    <w:abstractNumId w:val="100"/>
  </w:num>
  <w:num w:numId="73">
    <w:abstractNumId w:val="101"/>
  </w:num>
  <w:num w:numId="74">
    <w:abstractNumId w:val="186"/>
  </w:num>
  <w:num w:numId="75">
    <w:abstractNumId w:val="155"/>
  </w:num>
  <w:num w:numId="76">
    <w:abstractNumId w:val="99"/>
  </w:num>
  <w:num w:numId="77">
    <w:abstractNumId w:val="70"/>
  </w:num>
  <w:num w:numId="78">
    <w:abstractNumId w:val="41"/>
  </w:num>
  <w:num w:numId="79">
    <w:abstractNumId w:val="66"/>
  </w:num>
  <w:num w:numId="80">
    <w:abstractNumId w:val="126"/>
  </w:num>
  <w:num w:numId="81">
    <w:abstractNumId w:val="42"/>
  </w:num>
  <w:num w:numId="82">
    <w:abstractNumId w:val="73"/>
  </w:num>
  <w:num w:numId="83">
    <w:abstractNumId w:val="122"/>
  </w:num>
  <w:num w:numId="84">
    <w:abstractNumId w:val="63"/>
  </w:num>
  <w:num w:numId="85">
    <w:abstractNumId w:val="43"/>
  </w:num>
  <w:num w:numId="86">
    <w:abstractNumId w:val="53"/>
  </w:num>
  <w:num w:numId="87">
    <w:abstractNumId w:val="111"/>
  </w:num>
  <w:num w:numId="88">
    <w:abstractNumId w:val="110"/>
  </w:num>
  <w:num w:numId="89">
    <w:abstractNumId w:val="86"/>
  </w:num>
  <w:num w:numId="90">
    <w:abstractNumId w:val="127"/>
  </w:num>
  <w:num w:numId="91">
    <w:abstractNumId w:val="144"/>
  </w:num>
  <w:num w:numId="92">
    <w:abstractNumId w:val="97"/>
  </w:num>
  <w:num w:numId="93">
    <w:abstractNumId w:val="90"/>
  </w:num>
  <w:num w:numId="94">
    <w:abstractNumId w:val="177"/>
  </w:num>
  <w:num w:numId="95">
    <w:abstractNumId w:val="95"/>
  </w:num>
  <w:num w:numId="96">
    <w:abstractNumId w:val="150"/>
  </w:num>
  <w:num w:numId="97">
    <w:abstractNumId w:val="67"/>
  </w:num>
  <w:num w:numId="98">
    <w:abstractNumId w:val="148"/>
  </w:num>
  <w:num w:numId="99">
    <w:abstractNumId w:val="52"/>
  </w:num>
  <w:num w:numId="100">
    <w:abstractNumId w:val="165"/>
  </w:num>
  <w:num w:numId="101">
    <w:abstractNumId w:val="104"/>
  </w:num>
  <w:num w:numId="102">
    <w:abstractNumId w:val="107"/>
  </w:num>
  <w:num w:numId="103">
    <w:abstractNumId w:val="181"/>
  </w:num>
  <w:num w:numId="104">
    <w:abstractNumId w:val="44"/>
  </w:num>
  <w:num w:numId="105">
    <w:abstractNumId w:val="80"/>
  </w:num>
  <w:num w:numId="106">
    <w:abstractNumId w:val="113"/>
  </w:num>
  <w:num w:numId="107">
    <w:abstractNumId w:val="164"/>
  </w:num>
  <w:num w:numId="108">
    <w:abstractNumId w:val="58"/>
  </w:num>
  <w:num w:numId="109">
    <w:abstractNumId w:val="77"/>
  </w:num>
  <w:num w:numId="110">
    <w:abstractNumId w:val="98"/>
  </w:num>
  <w:num w:numId="111">
    <w:abstractNumId w:val="158"/>
  </w:num>
  <w:num w:numId="112">
    <w:abstractNumId w:val="61"/>
  </w:num>
  <w:num w:numId="113">
    <w:abstractNumId w:val="71"/>
  </w:num>
  <w:num w:numId="114">
    <w:abstractNumId w:val="121"/>
  </w:num>
  <w:num w:numId="115">
    <w:abstractNumId w:val="180"/>
  </w:num>
  <w:num w:numId="116">
    <w:abstractNumId w:val="135"/>
  </w:num>
  <w:num w:numId="117">
    <w:abstractNumId w:val="89"/>
  </w:num>
  <w:num w:numId="118">
    <w:abstractNumId w:val="62"/>
  </w:num>
  <w:num w:numId="119">
    <w:abstractNumId w:val="82"/>
  </w:num>
  <w:num w:numId="120">
    <w:abstractNumId w:val="94"/>
  </w:num>
  <w:num w:numId="121">
    <w:abstractNumId w:val="184"/>
  </w:num>
  <w:num w:numId="122">
    <w:abstractNumId w:val="93"/>
  </w:num>
  <w:num w:numId="123">
    <w:abstractNumId w:val="162"/>
  </w:num>
  <w:num w:numId="124">
    <w:abstractNumId w:val="174"/>
  </w:num>
  <w:num w:numId="125">
    <w:abstractNumId w:val="56"/>
  </w:num>
  <w:num w:numId="126">
    <w:abstractNumId w:val="102"/>
  </w:num>
  <w:num w:numId="127">
    <w:abstractNumId w:val="75"/>
  </w:num>
  <w:num w:numId="128">
    <w:abstractNumId w:val="49"/>
  </w:num>
  <w:num w:numId="129">
    <w:abstractNumId w:val="140"/>
  </w:num>
  <w:num w:numId="130">
    <w:abstractNumId w:val="154"/>
    <w:lvlOverride w:ilvl="0">
      <w:lvl w:ilvl="0">
        <w:numFmt w:val="bullet"/>
        <w:pStyle w:val="Textbody"/>
        <w:lvlText w:val=""/>
        <w:lvlJc w:val="left"/>
        <w:rPr>
          <w:rFonts w:ascii="Symbol" w:hAnsi="Symbol" w:cs="Symbol"/>
          <w:color w:val="4F81BD"/>
        </w:rPr>
      </w:lvl>
    </w:lvlOverride>
    <w:lvlOverride w:ilvl="1">
      <w:lvl w:ilvl="1">
        <w:numFmt w:val="bullet"/>
        <w:lvlText w:val=""/>
        <w:lvlJc w:val="left"/>
        <w:rPr>
          <w:rFonts w:ascii="Symbol" w:hAnsi="Symbol" w:cs="Symbol"/>
          <w:color w:val="4F81BD"/>
        </w:rPr>
      </w:lvl>
    </w:lvlOverride>
    <w:lvlOverride w:ilvl="2">
      <w:lvl w:ilvl="2">
        <w:numFmt w:val="bullet"/>
        <w:lvlText w:val=""/>
        <w:lvlJc w:val="left"/>
        <w:rPr>
          <w:rFonts w:ascii="Symbol" w:hAnsi="Symbol" w:cs="Symbol"/>
          <w:color w:val="auto"/>
        </w:rPr>
      </w:lvl>
    </w:lvlOverride>
    <w:lvlOverride w:ilvl="3">
      <w:lvl w:ilvl="3">
        <w:numFmt w:val="bullet"/>
        <w:pStyle w:val="wypunktowanie1"/>
        <w:lvlText w:val=""/>
        <w:lvlJc w:val="left"/>
        <w:rPr>
          <w:rFonts w:ascii="Symbol" w:hAnsi="Symbol" w:cs="Symbol"/>
          <w:color w:val="auto"/>
        </w:rPr>
      </w:lvl>
    </w:lvlOverride>
    <w:lvlOverride w:ilvl="4">
      <w:lvl w:ilvl="4">
        <w:numFmt w:val="bullet"/>
        <w:lvlText w:val=""/>
        <w:lvlJc w:val="left"/>
        <w:rPr>
          <w:rFonts w:ascii="Symbol" w:hAnsi="Symbol" w:cs="Symbol"/>
          <w:color w:val="4F81BD"/>
        </w:rPr>
      </w:lvl>
    </w:lvlOverride>
    <w:lvlOverride w:ilvl="5">
      <w:lvl w:ilvl="5">
        <w:numFmt w:val="bullet"/>
        <w:lvlText w:val=""/>
        <w:lvlJc w:val="left"/>
        <w:rPr>
          <w:rFonts w:ascii="Symbol" w:hAnsi="Symbol" w:cs="Symbol"/>
          <w:color w:val="4F81BD"/>
        </w:rPr>
      </w:lvl>
    </w:lvlOverride>
    <w:lvlOverride w:ilvl="6">
      <w:lvl w:ilvl="6">
        <w:numFmt w:val="bullet"/>
        <w:lvlText w:val=""/>
        <w:lvlJc w:val="left"/>
        <w:rPr>
          <w:rFonts w:ascii="Symbol" w:hAnsi="Symbol" w:cs="Symbol"/>
          <w:color w:val="4F81BD"/>
        </w:rPr>
      </w:lvl>
    </w:lvlOverride>
    <w:lvlOverride w:ilvl="7">
      <w:lvl w:ilvl="7">
        <w:numFmt w:val="bullet"/>
        <w:lvlText w:val=""/>
        <w:lvlJc w:val="left"/>
        <w:rPr>
          <w:rFonts w:ascii="Symbol" w:hAnsi="Symbol" w:cs="Symbol"/>
          <w:color w:val="4F81BD"/>
        </w:rPr>
      </w:lvl>
    </w:lvlOverride>
    <w:lvlOverride w:ilvl="8">
      <w:lvl w:ilvl="8">
        <w:numFmt w:val="bullet"/>
        <w:lvlText w:val=""/>
        <w:lvlJc w:val="left"/>
        <w:rPr>
          <w:rFonts w:ascii="Symbol" w:hAnsi="Symbol" w:cs="Symbol"/>
          <w:color w:val="4F81BD"/>
        </w:rPr>
      </w:lvl>
    </w:lvlOverride>
  </w:num>
  <w:num w:numId="131">
    <w:abstractNumId w:val="55"/>
    <w:lvlOverride w:ilvl="1">
      <w:lvl w:ilvl="1">
        <w:start w:val="1"/>
        <w:numFmt w:val="decimal"/>
        <w:pStyle w:val="nag-2"/>
        <w:lvlText w:val="%1.%2."/>
        <w:lvlJc w:val="left"/>
        <w:rPr>
          <w:rFonts w:asciiTheme="minorHAnsi" w:hAnsiTheme="minorHAnsi" w:cstheme="minorHAnsi" w:hint="default"/>
          <w:b/>
        </w:rPr>
      </w:lvl>
    </w:lvlOverride>
    <w:lvlOverride w:ilvl="2">
      <w:lvl w:ilvl="2">
        <w:start w:val="1"/>
        <w:numFmt w:val="decimal"/>
        <w:pStyle w:val="nag-3"/>
        <w:lvlText w:val="%1.%2.%3."/>
        <w:lvlJc w:val="left"/>
        <w:rPr>
          <w:rFonts w:ascii="Calibri" w:hAnsi="Calibri" w:cs="Times New Roman"/>
          <w:b/>
        </w:rPr>
      </w:lvl>
    </w:lvlOverride>
  </w:num>
  <w:num w:numId="132">
    <w:abstractNumId w:val="91"/>
  </w:num>
  <w:num w:numId="133">
    <w:abstractNumId w:val="84"/>
  </w:num>
  <w:num w:numId="134">
    <w:abstractNumId w:val="79"/>
  </w:num>
  <w:num w:numId="135">
    <w:abstractNumId w:val="153"/>
  </w:num>
  <w:num w:numId="136">
    <w:abstractNumId w:val="168"/>
  </w:num>
  <w:num w:numId="137">
    <w:abstractNumId w:val="163"/>
  </w:num>
  <w:num w:numId="138">
    <w:abstractNumId w:val="81"/>
  </w:num>
  <w:num w:numId="139">
    <w:abstractNumId w:val="13"/>
  </w:num>
  <w:num w:numId="140">
    <w:abstractNumId w:val="12"/>
  </w:num>
  <w:num w:numId="141">
    <w:abstractNumId w:val="11"/>
  </w:num>
  <w:num w:numId="142">
    <w:abstractNumId w:val="10"/>
  </w:num>
  <w:num w:numId="143">
    <w:abstractNumId w:val="9"/>
  </w:num>
  <w:num w:numId="144">
    <w:abstractNumId w:val="8"/>
  </w:num>
  <w:num w:numId="145">
    <w:abstractNumId w:val="7"/>
  </w:num>
  <w:num w:numId="146">
    <w:abstractNumId w:val="6"/>
  </w:num>
  <w:num w:numId="147">
    <w:abstractNumId w:val="5"/>
  </w:num>
  <w:num w:numId="148">
    <w:abstractNumId w:val="4"/>
  </w:num>
  <w:num w:numId="149">
    <w:abstractNumId w:val="3"/>
  </w:num>
  <w:num w:numId="150">
    <w:abstractNumId w:val="2"/>
  </w:num>
  <w:num w:numId="151">
    <w:abstractNumId w:val="1"/>
  </w:num>
  <w:num w:numId="152">
    <w:abstractNumId w:val="0"/>
  </w:num>
  <w:num w:numId="153">
    <w:abstractNumId w:val="123"/>
  </w:num>
  <w:num w:numId="154">
    <w:abstractNumId w:val="138"/>
  </w:num>
  <w:num w:numId="155">
    <w:abstractNumId w:val="133"/>
  </w:num>
  <w:num w:numId="156">
    <w:abstractNumId w:val="55"/>
  </w:num>
  <w:num w:numId="157">
    <w:abstractNumId w:val="154"/>
  </w:num>
  <w:num w:numId="158">
    <w:abstractNumId w:val="167"/>
  </w:num>
  <w:num w:numId="159">
    <w:abstractNumId w:val="39"/>
  </w:num>
  <w:num w:numId="160">
    <w:abstractNumId w:val="38"/>
  </w:num>
  <w:num w:numId="161">
    <w:abstractNumId w:val="37"/>
  </w:num>
  <w:num w:numId="162">
    <w:abstractNumId w:val="36"/>
  </w:num>
  <w:num w:numId="163">
    <w:abstractNumId w:val="35"/>
  </w:num>
  <w:num w:numId="164">
    <w:abstractNumId w:val="34"/>
  </w:num>
  <w:num w:numId="165">
    <w:abstractNumId w:val="33"/>
  </w:num>
  <w:num w:numId="166">
    <w:abstractNumId w:val="32"/>
  </w:num>
  <w:num w:numId="167">
    <w:abstractNumId w:val="31"/>
  </w:num>
  <w:num w:numId="168">
    <w:abstractNumId w:val="30"/>
  </w:num>
  <w:num w:numId="169">
    <w:abstractNumId w:val="29"/>
  </w:num>
  <w:num w:numId="170">
    <w:abstractNumId w:val="28"/>
  </w:num>
  <w:num w:numId="171">
    <w:abstractNumId w:val="27"/>
  </w:num>
  <w:num w:numId="172">
    <w:abstractNumId w:val="26"/>
  </w:num>
  <w:num w:numId="173">
    <w:abstractNumId w:val="25"/>
  </w:num>
  <w:num w:numId="174">
    <w:abstractNumId w:val="24"/>
  </w:num>
  <w:num w:numId="175">
    <w:abstractNumId w:val="23"/>
  </w:num>
  <w:num w:numId="176">
    <w:abstractNumId w:val="22"/>
  </w:num>
  <w:num w:numId="177">
    <w:abstractNumId w:val="21"/>
  </w:num>
  <w:num w:numId="178">
    <w:abstractNumId w:val="20"/>
  </w:num>
  <w:num w:numId="179">
    <w:abstractNumId w:val="19"/>
  </w:num>
  <w:num w:numId="180">
    <w:abstractNumId w:val="18"/>
  </w:num>
  <w:num w:numId="181">
    <w:abstractNumId w:val="17"/>
  </w:num>
  <w:num w:numId="182">
    <w:abstractNumId w:val="16"/>
  </w:num>
  <w:num w:numId="183">
    <w:abstractNumId w:val="15"/>
  </w:num>
  <w:num w:numId="184">
    <w:abstractNumId w:val="14"/>
  </w:num>
  <w:num w:numId="185">
    <w:abstractNumId w:val="159"/>
  </w:num>
  <w:num w:numId="186">
    <w:abstractNumId w:val="96"/>
  </w:num>
  <w:num w:numId="187">
    <w:abstractNumId w:val="151"/>
  </w:num>
  <w:num w:numId="188">
    <w:abstractNumId w:val="87"/>
  </w:num>
  <w:num w:numId="189">
    <w:abstractNumId w:val="187"/>
  </w:num>
  <w:num w:numId="190">
    <w:abstractNumId w:val="175"/>
  </w:num>
  <w:numIdMacAtCleanup w:val="1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40"/>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414C"/>
    <w:rsid w:val="000175DF"/>
    <w:rsid w:val="00023526"/>
    <w:rsid w:val="000323E2"/>
    <w:rsid w:val="000364DA"/>
    <w:rsid w:val="00070ABE"/>
    <w:rsid w:val="00081AEF"/>
    <w:rsid w:val="00082951"/>
    <w:rsid w:val="00090BF5"/>
    <w:rsid w:val="000B387B"/>
    <w:rsid w:val="000C3DEB"/>
    <w:rsid w:val="000D7CAB"/>
    <w:rsid w:val="001220DC"/>
    <w:rsid w:val="0013472B"/>
    <w:rsid w:val="00141914"/>
    <w:rsid w:val="00153D5F"/>
    <w:rsid w:val="0016580C"/>
    <w:rsid w:val="00182511"/>
    <w:rsid w:val="0019106B"/>
    <w:rsid w:val="001D4C2A"/>
    <w:rsid w:val="00207520"/>
    <w:rsid w:val="00223F0F"/>
    <w:rsid w:val="00236839"/>
    <w:rsid w:val="002529CF"/>
    <w:rsid w:val="002D0919"/>
    <w:rsid w:val="002F4137"/>
    <w:rsid w:val="00300173"/>
    <w:rsid w:val="003B698E"/>
    <w:rsid w:val="00415726"/>
    <w:rsid w:val="004B200D"/>
    <w:rsid w:val="004B39B1"/>
    <w:rsid w:val="004E7352"/>
    <w:rsid w:val="00511051"/>
    <w:rsid w:val="00527D48"/>
    <w:rsid w:val="00531645"/>
    <w:rsid w:val="005776BD"/>
    <w:rsid w:val="005817D5"/>
    <w:rsid w:val="00586B4C"/>
    <w:rsid w:val="0059053C"/>
    <w:rsid w:val="005D6867"/>
    <w:rsid w:val="005D710E"/>
    <w:rsid w:val="00655C49"/>
    <w:rsid w:val="0065639D"/>
    <w:rsid w:val="00677736"/>
    <w:rsid w:val="006A7D00"/>
    <w:rsid w:val="006E115B"/>
    <w:rsid w:val="0072539A"/>
    <w:rsid w:val="00744948"/>
    <w:rsid w:val="0075545F"/>
    <w:rsid w:val="00784204"/>
    <w:rsid w:val="00784E9B"/>
    <w:rsid w:val="00791B50"/>
    <w:rsid w:val="007A77BD"/>
    <w:rsid w:val="007B7BB2"/>
    <w:rsid w:val="00840EB3"/>
    <w:rsid w:val="008A1AC5"/>
    <w:rsid w:val="008A1E0D"/>
    <w:rsid w:val="008C78F1"/>
    <w:rsid w:val="009423FB"/>
    <w:rsid w:val="00990CE2"/>
    <w:rsid w:val="009C1B6B"/>
    <w:rsid w:val="009C5C1E"/>
    <w:rsid w:val="009E7D21"/>
    <w:rsid w:val="009F05A8"/>
    <w:rsid w:val="009F0CEB"/>
    <w:rsid w:val="00A1760A"/>
    <w:rsid w:val="00A77A6D"/>
    <w:rsid w:val="00A86943"/>
    <w:rsid w:val="00AB76AA"/>
    <w:rsid w:val="00AF4ED3"/>
    <w:rsid w:val="00B012F2"/>
    <w:rsid w:val="00B11312"/>
    <w:rsid w:val="00B55F68"/>
    <w:rsid w:val="00B72203"/>
    <w:rsid w:val="00BA0A87"/>
    <w:rsid w:val="00BC5439"/>
    <w:rsid w:val="00BE55CE"/>
    <w:rsid w:val="00C2155B"/>
    <w:rsid w:val="00C40D59"/>
    <w:rsid w:val="00C46C1C"/>
    <w:rsid w:val="00C85E17"/>
    <w:rsid w:val="00C9721A"/>
    <w:rsid w:val="00CA6F34"/>
    <w:rsid w:val="00CD5D92"/>
    <w:rsid w:val="00D30146"/>
    <w:rsid w:val="00D331C8"/>
    <w:rsid w:val="00D427C1"/>
    <w:rsid w:val="00D506B2"/>
    <w:rsid w:val="00D84FD6"/>
    <w:rsid w:val="00DB381F"/>
    <w:rsid w:val="00DD761C"/>
    <w:rsid w:val="00E172DB"/>
    <w:rsid w:val="00E615E2"/>
    <w:rsid w:val="00E87968"/>
    <w:rsid w:val="00E959A6"/>
    <w:rsid w:val="00EA414C"/>
    <w:rsid w:val="00EA58B5"/>
    <w:rsid w:val="00EE189B"/>
    <w:rsid w:val="00EF3834"/>
    <w:rsid w:val="00EF61ED"/>
    <w:rsid w:val="00F13C6D"/>
    <w:rsid w:val="00F21278"/>
    <w:rsid w:val="00F41F7D"/>
    <w:rsid w:val="00F432A8"/>
    <w:rsid w:val="00F75AE0"/>
    <w:rsid w:val="00F806DA"/>
    <w:rsid w:val="00F87D3F"/>
    <w:rsid w:val="00FD73C9"/>
    <w:rsid w:val="00FF445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D4B18C0"/>
  <w15:docId w15:val="{B79E82F2-FFDA-419E-96F8-16A16AD321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1"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uiPriority w:val="1"/>
    <w:qFormat/>
    <w:rsid w:val="00EA414C"/>
    <w:rPr>
      <w:rFonts w:ascii="Times New Roman" w:eastAsia="Times New Roman" w:hAnsi="Times New Roman" w:cs="Times New Roman"/>
    </w:rPr>
  </w:style>
  <w:style w:type="paragraph" w:styleId="Nagwek1">
    <w:name w:val="heading 1"/>
    <w:basedOn w:val="Normalny"/>
    <w:link w:val="Nagwek1Znak"/>
    <w:uiPriority w:val="9"/>
    <w:qFormat/>
    <w:rsid w:val="0059053C"/>
    <w:pPr>
      <w:spacing w:before="90"/>
      <w:ind w:left="1" w:right="1"/>
      <w:jc w:val="center"/>
      <w:outlineLvl w:val="0"/>
    </w:pPr>
    <w:rPr>
      <w:rFonts w:ascii="Calibri" w:eastAsia="Calibri" w:hAnsi="Calibri" w:cs="Calibri"/>
      <w:b/>
      <w:bCs/>
      <w:sz w:val="24"/>
      <w:szCs w:val="24"/>
      <w:lang w:val="pl-PL"/>
    </w:rPr>
  </w:style>
  <w:style w:type="paragraph" w:styleId="Nagwek2">
    <w:name w:val="heading 2"/>
    <w:basedOn w:val="Normalny"/>
    <w:link w:val="Nagwek2Znak"/>
    <w:uiPriority w:val="9"/>
    <w:unhideWhenUsed/>
    <w:qFormat/>
    <w:rsid w:val="0059053C"/>
    <w:pPr>
      <w:spacing w:before="218"/>
      <w:ind w:left="337" w:hanging="221"/>
      <w:outlineLvl w:val="1"/>
    </w:pPr>
    <w:rPr>
      <w:rFonts w:ascii="Calibri" w:eastAsia="Calibri" w:hAnsi="Calibri" w:cs="Calibri"/>
      <w:b/>
      <w:bCs/>
      <w:lang w:val="pl-PL"/>
    </w:rPr>
  </w:style>
  <w:style w:type="paragraph" w:styleId="Nagwek3">
    <w:name w:val="heading 3"/>
    <w:basedOn w:val="Normalny"/>
    <w:link w:val="Nagwek3Znak"/>
    <w:uiPriority w:val="9"/>
    <w:unhideWhenUsed/>
    <w:qFormat/>
    <w:rsid w:val="0059053C"/>
    <w:pPr>
      <w:ind w:left="431" w:hanging="315"/>
      <w:outlineLvl w:val="2"/>
    </w:pPr>
    <w:rPr>
      <w:rFonts w:ascii="Calibri" w:eastAsia="Calibri" w:hAnsi="Calibri" w:cs="Calibri"/>
      <w:b/>
      <w:bCs/>
      <w:sz w:val="18"/>
      <w:szCs w:val="18"/>
      <w:lang w:val="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uiPriority w:val="2"/>
    <w:semiHidden/>
    <w:unhideWhenUsed/>
    <w:qFormat/>
    <w:rsid w:val="00EA414C"/>
    <w:tblPr>
      <w:tblInd w:w="0" w:type="dxa"/>
      <w:tblCellMar>
        <w:top w:w="0" w:type="dxa"/>
        <w:left w:w="0" w:type="dxa"/>
        <w:bottom w:w="0" w:type="dxa"/>
        <w:right w:w="0" w:type="dxa"/>
      </w:tblCellMar>
    </w:tblPr>
  </w:style>
  <w:style w:type="paragraph" w:styleId="Tekstpodstawowy">
    <w:name w:val="Body Text"/>
    <w:basedOn w:val="Normalny"/>
    <w:link w:val="TekstpodstawowyZnak"/>
    <w:uiPriority w:val="1"/>
    <w:qFormat/>
    <w:rsid w:val="00B012F2"/>
    <w:pPr>
      <w:ind w:left="397" w:right="669"/>
      <w:jc w:val="both"/>
    </w:pPr>
    <w:rPr>
      <w:sz w:val="20"/>
      <w:szCs w:val="20"/>
      <w:lang w:val="pl-PL"/>
    </w:rPr>
  </w:style>
  <w:style w:type="paragraph" w:customStyle="1" w:styleId="Nagwek11">
    <w:name w:val="Nagłówek 11"/>
    <w:basedOn w:val="Normalny"/>
    <w:uiPriority w:val="1"/>
    <w:qFormat/>
    <w:rsid w:val="00EA414C"/>
    <w:pPr>
      <w:ind w:left="680" w:right="949"/>
      <w:jc w:val="center"/>
      <w:outlineLvl w:val="1"/>
    </w:pPr>
    <w:rPr>
      <w:b/>
      <w:bCs/>
      <w:sz w:val="28"/>
      <w:szCs w:val="28"/>
    </w:rPr>
  </w:style>
  <w:style w:type="paragraph" w:customStyle="1" w:styleId="Nagwek21">
    <w:name w:val="Nagłówek 21"/>
    <w:basedOn w:val="Normalny"/>
    <w:uiPriority w:val="1"/>
    <w:qFormat/>
    <w:rsid w:val="00EA414C"/>
    <w:pPr>
      <w:ind w:left="720" w:hanging="221"/>
      <w:outlineLvl w:val="2"/>
    </w:pPr>
    <w:rPr>
      <w:b/>
      <w:bCs/>
      <w:sz w:val="20"/>
      <w:szCs w:val="20"/>
    </w:rPr>
  </w:style>
  <w:style w:type="paragraph" w:customStyle="1" w:styleId="Nagwek31">
    <w:name w:val="Nagłówek 31"/>
    <w:basedOn w:val="Normalny"/>
    <w:uiPriority w:val="1"/>
    <w:qFormat/>
    <w:rsid w:val="00EA414C"/>
    <w:pPr>
      <w:ind w:left="825" w:hanging="360"/>
      <w:outlineLvl w:val="3"/>
    </w:pPr>
    <w:rPr>
      <w:b/>
      <w:bCs/>
      <w:i/>
      <w:sz w:val="20"/>
      <w:szCs w:val="20"/>
    </w:rPr>
  </w:style>
  <w:style w:type="paragraph" w:styleId="Akapitzlist">
    <w:name w:val="List Paragraph"/>
    <w:basedOn w:val="Normalny"/>
    <w:uiPriority w:val="1"/>
    <w:qFormat/>
    <w:rsid w:val="00EA414C"/>
    <w:pPr>
      <w:ind w:left="739" w:hanging="360"/>
    </w:pPr>
  </w:style>
  <w:style w:type="paragraph" w:customStyle="1" w:styleId="TableParagraph">
    <w:name w:val="Table Paragraph"/>
    <w:basedOn w:val="Normalny"/>
    <w:uiPriority w:val="1"/>
    <w:qFormat/>
    <w:rsid w:val="00EA414C"/>
  </w:style>
  <w:style w:type="paragraph" w:styleId="Nagwek">
    <w:name w:val="header"/>
    <w:basedOn w:val="Normalny"/>
    <w:link w:val="NagwekZnak"/>
    <w:uiPriority w:val="99"/>
    <w:semiHidden/>
    <w:unhideWhenUsed/>
    <w:rsid w:val="009C1B6B"/>
    <w:pPr>
      <w:tabs>
        <w:tab w:val="center" w:pos="4536"/>
        <w:tab w:val="right" w:pos="9072"/>
      </w:tabs>
    </w:pPr>
  </w:style>
  <w:style w:type="character" w:customStyle="1" w:styleId="NagwekZnak">
    <w:name w:val="Nagłówek Znak"/>
    <w:basedOn w:val="Domylnaczcionkaakapitu"/>
    <w:link w:val="Nagwek"/>
    <w:uiPriority w:val="99"/>
    <w:semiHidden/>
    <w:rsid w:val="009C1B6B"/>
    <w:rPr>
      <w:rFonts w:ascii="Times New Roman" w:eastAsia="Times New Roman" w:hAnsi="Times New Roman" w:cs="Times New Roman"/>
    </w:rPr>
  </w:style>
  <w:style w:type="paragraph" w:styleId="Stopka">
    <w:name w:val="footer"/>
    <w:basedOn w:val="Normalny"/>
    <w:link w:val="StopkaZnak"/>
    <w:uiPriority w:val="99"/>
    <w:semiHidden/>
    <w:unhideWhenUsed/>
    <w:rsid w:val="009C1B6B"/>
    <w:pPr>
      <w:tabs>
        <w:tab w:val="center" w:pos="4536"/>
        <w:tab w:val="right" w:pos="9072"/>
      </w:tabs>
    </w:pPr>
  </w:style>
  <w:style w:type="character" w:customStyle="1" w:styleId="StopkaZnak">
    <w:name w:val="Stopka Znak"/>
    <w:basedOn w:val="Domylnaczcionkaakapitu"/>
    <w:link w:val="Stopka"/>
    <w:uiPriority w:val="99"/>
    <w:semiHidden/>
    <w:rsid w:val="009C1B6B"/>
    <w:rPr>
      <w:rFonts w:ascii="Times New Roman" w:eastAsia="Times New Roman" w:hAnsi="Times New Roman" w:cs="Times New Roman"/>
    </w:rPr>
  </w:style>
  <w:style w:type="paragraph" w:styleId="Tekstdymka">
    <w:name w:val="Balloon Text"/>
    <w:basedOn w:val="Normalny"/>
    <w:link w:val="TekstdymkaZnak"/>
    <w:uiPriority w:val="99"/>
    <w:semiHidden/>
    <w:unhideWhenUsed/>
    <w:rsid w:val="009C1B6B"/>
    <w:rPr>
      <w:rFonts w:ascii="Tahoma" w:hAnsi="Tahoma" w:cs="Tahoma"/>
      <w:sz w:val="16"/>
      <w:szCs w:val="16"/>
    </w:rPr>
  </w:style>
  <w:style w:type="character" w:customStyle="1" w:styleId="TekstdymkaZnak">
    <w:name w:val="Tekst dymka Znak"/>
    <w:basedOn w:val="Domylnaczcionkaakapitu"/>
    <w:link w:val="Tekstdymka"/>
    <w:uiPriority w:val="99"/>
    <w:semiHidden/>
    <w:rsid w:val="009C1B6B"/>
    <w:rPr>
      <w:rFonts w:ascii="Tahoma" w:eastAsia="Times New Roman" w:hAnsi="Tahoma" w:cs="Tahoma"/>
      <w:sz w:val="16"/>
      <w:szCs w:val="16"/>
    </w:rPr>
  </w:style>
  <w:style w:type="paragraph" w:styleId="Tytu">
    <w:name w:val="Title"/>
    <w:basedOn w:val="Normalny"/>
    <w:link w:val="TytuZnak"/>
    <w:uiPriority w:val="10"/>
    <w:qFormat/>
    <w:rsid w:val="008A1E0D"/>
    <w:pPr>
      <w:spacing w:before="6"/>
    </w:pPr>
    <w:rPr>
      <w:lang w:val="pl-PL"/>
    </w:rPr>
  </w:style>
  <w:style w:type="character" w:customStyle="1" w:styleId="TytuZnak">
    <w:name w:val="Tytuł Znak"/>
    <w:basedOn w:val="Domylnaczcionkaakapitu"/>
    <w:link w:val="Tytu"/>
    <w:uiPriority w:val="10"/>
    <w:rsid w:val="008A1E0D"/>
    <w:rPr>
      <w:rFonts w:ascii="Times New Roman" w:eastAsia="Times New Roman" w:hAnsi="Times New Roman" w:cs="Times New Roman"/>
      <w:lang w:val="pl-PL"/>
    </w:rPr>
  </w:style>
  <w:style w:type="paragraph" w:customStyle="1" w:styleId="tekst">
    <w:name w:val="tekst"/>
    <w:basedOn w:val="Normalny"/>
    <w:link w:val="tekstZnak"/>
    <w:qFormat/>
    <w:rsid w:val="00784204"/>
    <w:pPr>
      <w:suppressAutoHyphens/>
      <w:autoSpaceDE/>
      <w:jc w:val="both"/>
      <w:textAlignment w:val="baseline"/>
    </w:pPr>
    <w:rPr>
      <w:rFonts w:ascii="Calibri" w:hAnsi="Calibri" w:cs="Calibri"/>
      <w:kern w:val="3"/>
      <w:sz w:val="24"/>
      <w:szCs w:val="24"/>
      <w:lang w:val="pl-PL" w:eastAsia="zh-CN"/>
    </w:rPr>
  </w:style>
  <w:style w:type="character" w:customStyle="1" w:styleId="tekstZnak">
    <w:name w:val="tekst Znak"/>
    <w:basedOn w:val="Domylnaczcionkaakapitu"/>
    <w:link w:val="tekst"/>
    <w:rsid w:val="00784204"/>
    <w:rPr>
      <w:rFonts w:ascii="Calibri" w:eastAsia="Times New Roman" w:hAnsi="Calibri" w:cs="Calibri"/>
      <w:kern w:val="3"/>
      <w:sz w:val="24"/>
      <w:szCs w:val="24"/>
      <w:lang w:val="pl-PL" w:eastAsia="zh-CN"/>
    </w:rPr>
  </w:style>
  <w:style w:type="character" w:customStyle="1" w:styleId="Nagwek1Znak">
    <w:name w:val="Nagłówek 1 Znak"/>
    <w:basedOn w:val="Domylnaczcionkaakapitu"/>
    <w:link w:val="Nagwek1"/>
    <w:uiPriority w:val="9"/>
    <w:rsid w:val="0059053C"/>
    <w:rPr>
      <w:rFonts w:ascii="Calibri" w:eastAsia="Calibri" w:hAnsi="Calibri" w:cs="Calibri"/>
      <w:b/>
      <w:bCs/>
      <w:sz w:val="24"/>
      <w:szCs w:val="24"/>
      <w:lang w:val="pl-PL"/>
    </w:rPr>
  </w:style>
  <w:style w:type="character" w:customStyle="1" w:styleId="Nagwek2Znak">
    <w:name w:val="Nagłówek 2 Znak"/>
    <w:basedOn w:val="Domylnaczcionkaakapitu"/>
    <w:link w:val="Nagwek2"/>
    <w:uiPriority w:val="9"/>
    <w:rsid w:val="0059053C"/>
    <w:rPr>
      <w:rFonts w:ascii="Calibri" w:eastAsia="Calibri" w:hAnsi="Calibri" w:cs="Calibri"/>
      <w:b/>
      <w:bCs/>
      <w:lang w:val="pl-PL"/>
    </w:rPr>
  </w:style>
  <w:style w:type="character" w:customStyle="1" w:styleId="Nagwek3Znak">
    <w:name w:val="Nagłówek 3 Znak"/>
    <w:basedOn w:val="Domylnaczcionkaakapitu"/>
    <w:link w:val="Nagwek3"/>
    <w:uiPriority w:val="9"/>
    <w:rsid w:val="0059053C"/>
    <w:rPr>
      <w:rFonts w:ascii="Calibri" w:eastAsia="Calibri" w:hAnsi="Calibri" w:cs="Calibri"/>
      <w:b/>
      <w:bCs/>
      <w:sz w:val="18"/>
      <w:szCs w:val="18"/>
      <w:lang w:val="pl-PL"/>
    </w:rPr>
  </w:style>
  <w:style w:type="paragraph" w:styleId="Spistreci1">
    <w:name w:val="toc 1"/>
    <w:basedOn w:val="Normalny"/>
    <w:uiPriority w:val="1"/>
    <w:qFormat/>
    <w:rsid w:val="0059053C"/>
    <w:pPr>
      <w:spacing w:before="219"/>
      <w:ind w:left="860" w:hanging="178"/>
    </w:pPr>
    <w:rPr>
      <w:rFonts w:ascii="Calibri" w:eastAsia="Calibri" w:hAnsi="Calibri" w:cs="Calibri"/>
      <w:b/>
      <w:bCs/>
      <w:sz w:val="18"/>
      <w:szCs w:val="18"/>
      <w:lang w:val="pl-PL"/>
    </w:rPr>
  </w:style>
  <w:style w:type="paragraph" w:styleId="Spistreci2">
    <w:name w:val="toc 2"/>
    <w:basedOn w:val="Normalny"/>
    <w:uiPriority w:val="1"/>
    <w:qFormat/>
    <w:rsid w:val="0059053C"/>
    <w:pPr>
      <w:spacing w:before="218"/>
      <w:ind w:left="860" w:hanging="178"/>
    </w:pPr>
    <w:rPr>
      <w:rFonts w:ascii="Calibri" w:eastAsia="Calibri" w:hAnsi="Calibri" w:cs="Calibri"/>
      <w:b/>
      <w:bCs/>
      <w:i/>
      <w:iCs/>
      <w:lang w:val="pl-PL"/>
    </w:rPr>
  </w:style>
  <w:style w:type="paragraph" w:styleId="Spistreci3">
    <w:name w:val="toc 3"/>
    <w:basedOn w:val="Normalny"/>
    <w:uiPriority w:val="1"/>
    <w:qFormat/>
    <w:rsid w:val="0059053C"/>
    <w:pPr>
      <w:spacing w:before="1"/>
      <w:ind w:left="1700" w:hanging="310"/>
    </w:pPr>
    <w:rPr>
      <w:rFonts w:ascii="Calibri" w:eastAsia="Calibri" w:hAnsi="Calibri" w:cs="Calibri"/>
      <w:sz w:val="18"/>
      <w:szCs w:val="18"/>
      <w:lang w:val="pl-PL"/>
    </w:rPr>
  </w:style>
  <w:style w:type="paragraph" w:customStyle="1" w:styleId="Textbody">
    <w:name w:val="Text body"/>
    <w:basedOn w:val="Normalny"/>
    <w:link w:val="TextbodyZnak"/>
    <w:rsid w:val="00153D5F"/>
    <w:pPr>
      <w:numPr>
        <w:numId w:val="130"/>
      </w:numPr>
      <w:suppressAutoHyphens/>
      <w:autoSpaceDE/>
      <w:spacing w:after="57"/>
      <w:jc w:val="both"/>
      <w:textAlignment w:val="baseline"/>
    </w:pPr>
    <w:rPr>
      <w:rFonts w:ascii="Calibri" w:hAnsi="Calibri" w:cs="Calibri"/>
      <w:kern w:val="3"/>
      <w:sz w:val="24"/>
      <w:szCs w:val="24"/>
      <w:lang w:val="pl-PL" w:eastAsia="zh-CN"/>
    </w:rPr>
  </w:style>
  <w:style w:type="numbering" w:customStyle="1" w:styleId="WW8Num2">
    <w:name w:val="WW8Num2"/>
    <w:basedOn w:val="Bezlisty"/>
    <w:rsid w:val="00153D5F"/>
    <w:pPr>
      <w:numPr>
        <w:numId w:val="157"/>
      </w:numPr>
    </w:pPr>
  </w:style>
  <w:style w:type="numbering" w:customStyle="1" w:styleId="WW8Num8">
    <w:name w:val="WW8Num8"/>
    <w:basedOn w:val="Bezlisty"/>
    <w:rsid w:val="00153D5F"/>
    <w:pPr>
      <w:numPr>
        <w:numId w:val="156"/>
      </w:numPr>
    </w:pPr>
  </w:style>
  <w:style w:type="paragraph" w:customStyle="1" w:styleId="wypunktowanie1">
    <w:name w:val="wypunktowanie 1"/>
    <w:basedOn w:val="Textbody"/>
    <w:link w:val="wypunktowanie1Znak"/>
    <w:qFormat/>
    <w:rsid w:val="00153D5F"/>
    <w:pPr>
      <w:numPr>
        <w:ilvl w:val="3"/>
      </w:numPr>
      <w:spacing w:after="0"/>
    </w:pPr>
  </w:style>
  <w:style w:type="paragraph" w:customStyle="1" w:styleId="nag-1">
    <w:name w:val="nagł-1"/>
    <w:basedOn w:val="Normalny"/>
    <w:qFormat/>
    <w:rsid w:val="00153D5F"/>
    <w:pPr>
      <w:keepNext/>
      <w:keepLines/>
      <w:widowControl/>
      <w:numPr>
        <w:numId w:val="131"/>
      </w:numPr>
      <w:suppressAutoHyphens/>
      <w:autoSpaceDE/>
      <w:spacing w:before="100"/>
      <w:textAlignment w:val="baseline"/>
      <w:outlineLvl w:val="0"/>
    </w:pPr>
    <w:rPr>
      <w:rFonts w:ascii="Calibri" w:hAnsi="Calibri" w:cs="Arial"/>
      <w:b/>
      <w:kern w:val="3"/>
      <w:sz w:val="24"/>
      <w:szCs w:val="24"/>
      <w:lang w:val="pl-PL" w:eastAsia="zh-CN"/>
    </w:rPr>
  </w:style>
  <w:style w:type="character" w:customStyle="1" w:styleId="wypunktowanie1Znak">
    <w:name w:val="wypunktowanie 1 Znak"/>
    <w:basedOn w:val="Domylnaczcionkaakapitu"/>
    <w:link w:val="wypunktowanie1"/>
    <w:rsid w:val="00153D5F"/>
    <w:rPr>
      <w:rFonts w:ascii="Calibri" w:eastAsia="Times New Roman" w:hAnsi="Calibri" w:cs="Calibri"/>
      <w:kern w:val="3"/>
      <w:sz w:val="24"/>
      <w:szCs w:val="24"/>
      <w:lang w:val="pl-PL" w:eastAsia="zh-CN"/>
    </w:rPr>
  </w:style>
  <w:style w:type="paragraph" w:customStyle="1" w:styleId="nag-2">
    <w:name w:val="nagł-2"/>
    <w:basedOn w:val="Normalny"/>
    <w:qFormat/>
    <w:rsid w:val="00153D5F"/>
    <w:pPr>
      <w:numPr>
        <w:ilvl w:val="1"/>
        <w:numId w:val="131"/>
      </w:numPr>
      <w:suppressAutoHyphens/>
      <w:autoSpaceDE/>
      <w:spacing w:before="113"/>
      <w:textAlignment w:val="baseline"/>
      <w:outlineLvl w:val="1"/>
    </w:pPr>
    <w:rPr>
      <w:rFonts w:ascii="Calibri" w:hAnsi="Calibri" w:cs="Calibri"/>
      <w:b/>
      <w:sz w:val="24"/>
      <w:szCs w:val="24"/>
      <w:lang w:val="pl-PL" w:eastAsia="pl-PL"/>
    </w:rPr>
  </w:style>
  <w:style w:type="paragraph" w:customStyle="1" w:styleId="nag-3">
    <w:name w:val="nagł-3"/>
    <w:basedOn w:val="Normalny"/>
    <w:qFormat/>
    <w:rsid w:val="00153D5F"/>
    <w:pPr>
      <w:numPr>
        <w:ilvl w:val="2"/>
        <w:numId w:val="131"/>
      </w:numPr>
      <w:suppressAutoHyphens/>
      <w:autoSpaceDE/>
      <w:spacing w:before="57" w:after="57"/>
      <w:textAlignment w:val="baseline"/>
      <w:outlineLvl w:val="2"/>
    </w:pPr>
    <w:rPr>
      <w:rFonts w:ascii="Calibri" w:hAnsi="Calibri" w:cs="Calibri"/>
      <w:b/>
      <w:kern w:val="3"/>
      <w:sz w:val="24"/>
      <w:szCs w:val="18"/>
      <w:lang w:val="pl-PL" w:eastAsia="zh-CN"/>
    </w:rPr>
  </w:style>
  <w:style w:type="paragraph" w:customStyle="1" w:styleId="MSAnormalny">
    <w:name w:val="MSA normalny"/>
    <w:basedOn w:val="Normalny"/>
    <w:link w:val="MSAnormalnyZnak"/>
    <w:qFormat/>
    <w:rsid w:val="004B200D"/>
    <w:pPr>
      <w:suppressAutoHyphens/>
      <w:autoSpaceDE/>
      <w:autoSpaceDN/>
      <w:spacing w:line="360" w:lineRule="auto"/>
    </w:pPr>
    <w:rPr>
      <w:rFonts w:ascii="Calibri" w:eastAsia="HG Mincho Light J" w:hAnsi="Calibri" w:cs="Calibri"/>
      <w:sz w:val="24"/>
      <w:szCs w:val="24"/>
      <w:lang w:val="pl-PL" w:eastAsia="ar-SA"/>
    </w:rPr>
  </w:style>
  <w:style w:type="character" w:customStyle="1" w:styleId="MSAnormalnyZnak">
    <w:name w:val="MSA normalny Znak"/>
    <w:link w:val="MSAnormalny"/>
    <w:rsid w:val="004B200D"/>
    <w:rPr>
      <w:rFonts w:ascii="Calibri" w:eastAsia="HG Mincho Light J" w:hAnsi="Calibri" w:cs="Calibri"/>
      <w:sz w:val="24"/>
      <w:szCs w:val="24"/>
      <w:lang w:val="pl-PL" w:eastAsia="ar-SA"/>
    </w:rPr>
  </w:style>
  <w:style w:type="character" w:customStyle="1" w:styleId="TextbodyZnak">
    <w:name w:val="Text body Znak"/>
    <w:link w:val="Textbody"/>
    <w:rsid w:val="001D4C2A"/>
    <w:rPr>
      <w:rFonts w:ascii="Calibri" w:eastAsia="Times New Roman" w:hAnsi="Calibri" w:cs="Calibri"/>
      <w:kern w:val="3"/>
      <w:sz w:val="24"/>
      <w:szCs w:val="24"/>
      <w:lang w:val="pl-PL" w:eastAsia="zh-CN"/>
    </w:rPr>
  </w:style>
  <w:style w:type="paragraph" w:customStyle="1" w:styleId="MSAwypunktowanie">
    <w:name w:val="MSA wypunktowanie"/>
    <w:basedOn w:val="Normalny"/>
    <w:link w:val="MSAwypunktowanieZnak"/>
    <w:qFormat/>
    <w:rsid w:val="003B698E"/>
    <w:pPr>
      <w:numPr>
        <w:numId w:val="135"/>
      </w:numPr>
      <w:tabs>
        <w:tab w:val="left" w:pos="567"/>
      </w:tabs>
      <w:suppressAutoHyphens/>
      <w:autoSpaceDE/>
      <w:autoSpaceDN/>
      <w:spacing w:line="360" w:lineRule="auto"/>
      <w:ind w:left="567" w:hanging="567"/>
    </w:pPr>
    <w:rPr>
      <w:rFonts w:ascii="Calibri" w:eastAsia="HG Mincho Light J" w:hAnsi="Calibri"/>
      <w:sz w:val="24"/>
      <w:szCs w:val="24"/>
      <w:lang w:val="pl-PL" w:eastAsia="ar-SA"/>
    </w:rPr>
  </w:style>
  <w:style w:type="character" w:customStyle="1" w:styleId="MSAwypunktowanieZnak">
    <w:name w:val="MSA wypunktowanie Znak"/>
    <w:link w:val="MSAwypunktowanie"/>
    <w:rsid w:val="003B698E"/>
    <w:rPr>
      <w:rFonts w:ascii="Calibri" w:eastAsia="HG Mincho Light J" w:hAnsi="Calibri" w:cs="Times New Roman"/>
      <w:sz w:val="24"/>
      <w:szCs w:val="24"/>
      <w:lang w:val="pl-PL" w:eastAsia="ar-SA"/>
    </w:rPr>
  </w:style>
  <w:style w:type="character" w:customStyle="1" w:styleId="TekstpodstawowyZnak">
    <w:name w:val="Tekst podstawowy Znak"/>
    <w:basedOn w:val="Domylnaczcionkaakapitu"/>
    <w:link w:val="Tekstpodstawowy"/>
    <w:uiPriority w:val="99"/>
    <w:rsid w:val="00B012F2"/>
    <w:rPr>
      <w:rFonts w:ascii="Times New Roman" w:eastAsia="Times New Roman" w:hAnsi="Times New Roman" w:cs="Times New Roman"/>
      <w:sz w:val="20"/>
      <w:szCs w:val="20"/>
      <w:lang w:val="pl-PL"/>
    </w:rPr>
  </w:style>
  <w:style w:type="character" w:customStyle="1" w:styleId="Symbolprzypiswdoln">
    <w:name w:val="Symbol przypisów doln."/>
    <w:rsid w:val="00300173"/>
  </w:style>
  <w:style w:type="paragraph" w:customStyle="1" w:styleId="wypunktowanie">
    <w:name w:val="wypunktowanie"/>
    <w:basedOn w:val="Tekstpodstawowy"/>
    <w:link w:val="wypunktowanieZnak"/>
    <w:qFormat/>
    <w:rsid w:val="00300173"/>
    <w:pPr>
      <w:numPr>
        <w:numId w:val="152"/>
      </w:numPr>
      <w:suppressAutoHyphens/>
      <w:autoSpaceDE/>
      <w:autoSpaceDN/>
      <w:spacing w:line="360" w:lineRule="auto"/>
    </w:pPr>
    <w:rPr>
      <w:rFonts w:ascii="Calibri" w:hAnsi="Calibri" w:cs="Arial"/>
      <w:sz w:val="24"/>
      <w:szCs w:val="24"/>
      <w:lang w:eastAsia="ar-SA"/>
    </w:rPr>
  </w:style>
  <w:style w:type="character" w:customStyle="1" w:styleId="wypunktowanieZnak">
    <w:name w:val="wypunktowanie Znak"/>
    <w:basedOn w:val="TekstpodstawowyZnak"/>
    <w:link w:val="wypunktowanie"/>
    <w:rsid w:val="00300173"/>
    <w:rPr>
      <w:rFonts w:ascii="Calibri" w:eastAsia="Times New Roman" w:hAnsi="Calibri" w:cs="Arial"/>
      <w:sz w:val="24"/>
      <w:szCs w:val="24"/>
      <w:lang w:val="pl-PL" w:eastAsia="ar-SA"/>
    </w:rPr>
  </w:style>
  <w:style w:type="paragraph" w:customStyle="1" w:styleId="01tytuopracowania">
    <w:name w:val="01 tytuł opracowania"/>
    <w:basedOn w:val="Tekstpodstawowy"/>
    <w:link w:val="01tytuopracowaniaZnak"/>
    <w:uiPriority w:val="1"/>
    <w:qFormat/>
    <w:rsid w:val="00300173"/>
    <w:pPr>
      <w:kinsoku w:val="0"/>
      <w:overflowPunct w:val="0"/>
      <w:adjustRightInd w:val="0"/>
      <w:ind w:left="405"/>
    </w:pPr>
    <w:rPr>
      <w:rFonts w:eastAsiaTheme="minorEastAsia"/>
      <w:b/>
      <w:lang w:eastAsia="pl-PL"/>
    </w:rPr>
  </w:style>
  <w:style w:type="character" w:customStyle="1" w:styleId="01tytuopracowaniaZnak">
    <w:name w:val="01 tytuł opracowania Znak"/>
    <w:basedOn w:val="TekstpodstawowyZnak"/>
    <w:link w:val="01tytuopracowania"/>
    <w:uiPriority w:val="1"/>
    <w:rsid w:val="00300173"/>
    <w:rPr>
      <w:rFonts w:ascii="Times New Roman" w:eastAsiaTheme="minorEastAsia" w:hAnsi="Times New Roman" w:cs="Times New Roman"/>
      <w:b/>
      <w:sz w:val="20"/>
      <w:szCs w:val="20"/>
      <w:lang w:val="pl-PL" w:eastAsia="pl-PL"/>
    </w:rPr>
  </w:style>
  <w:style w:type="character" w:customStyle="1" w:styleId="WW8Num11z2">
    <w:name w:val="WW8Num11z2"/>
    <w:rsid w:val="00300173"/>
  </w:style>
  <w:style w:type="character" w:customStyle="1" w:styleId="WW8Num1z0">
    <w:name w:val="WW8Num1z0"/>
    <w:rsid w:val="00300173"/>
  </w:style>
  <w:style w:type="paragraph" w:customStyle="1" w:styleId="Default">
    <w:name w:val="Default"/>
    <w:rsid w:val="000175DF"/>
    <w:pPr>
      <w:widowControl/>
      <w:adjustRightInd w:val="0"/>
    </w:pPr>
    <w:rPr>
      <w:rFonts w:ascii="ISOCPEUR" w:eastAsia="SimSun" w:hAnsi="ISOCPEUR" w:cs="ISOCPEUR"/>
      <w:color w:val="000000"/>
      <w:sz w:val="24"/>
      <w:szCs w:val="24"/>
      <w:lang w:val="pl-PL"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8037328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footer" Target="footer6.xml"/><Relationship Id="rId26" Type="http://schemas.openxmlformats.org/officeDocument/2006/relationships/footer" Target="footer10.xml"/><Relationship Id="rId39" Type="http://schemas.openxmlformats.org/officeDocument/2006/relationships/header" Target="header17.xml"/><Relationship Id="rId21" Type="http://schemas.openxmlformats.org/officeDocument/2006/relationships/header" Target="header8.xml"/><Relationship Id="rId34" Type="http://schemas.openxmlformats.org/officeDocument/2006/relationships/header" Target="header15.xml"/><Relationship Id="rId42" Type="http://schemas.openxmlformats.org/officeDocument/2006/relationships/footer" Target="footer17.xml"/><Relationship Id="rId47" Type="http://schemas.openxmlformats.org/officeDocument/2006/relationships/image" Target="media/image3.jpg"/><Relationship Id="rId50" Type="http://schemas.openxmlformats.org/officeDocument/2006/relationships/footer" Target="footer19.xml"/><Relationship Id="rId55" Type="http://schemas.openxmlformats.org/officeDocument/2006/relationships/footer" Target="footer21.xml"/><Relationship Id="rId63" Type="http://schemas.openxmlformats.org/officeDocument/2006/relationships/footer" Target="footer25.xml"/><Relationship Id="rId68" Type="http://schemas.openxmlformats.org/officeDocument/2006/relationships/header" Target="header29.xml"/><Relationship Id="rId76" Type="http://schemas.openxmlformats.org/officeDocument/2006/relationships/theme" Target="theme/theme1.xml"/><Relationship Id="rId7" Type="http://schemas.openxmlformats.org/officeDocument/2006/relationships/header" Target="header1.xml"/><Relationship Id="rId71"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header" Target="header6.xml"/><Relationship Id="rId29" Type="http://schemas.openxmlformats.org/officeDocument/2006/relationships/footer" Target="footer11.xml"/><Relationship Id="rId11" Type="http://schemas.openxmlformats.org/officeDocument/2006/relationships/header" Target="header3.xml"/><Relationship Id="rId24" Type="http://schemas.openxmlformats.org/officeDocument/2006/relationships/footer" Target="footer9.xml"/><Relationship Id="rId32" Type="http://schemas.openxmlformats.org/officeDocument/2006/relationships/header" Target="header13.xml"/><Relationship Id="rId37" Type="http://schemas.openxmlformats.org/officeDocument/2006/relationships/header" Target="header16.xml"/><Relationship Id="rId40" Type="http://schemas.openxmlformats.org/officeDocument/2006/relationships/footer" Target="footer16.xml"/><Relationship Id="rId45" Type="http://schemas.openxmlformats.org/officeDocument/2006/relationships/footer" Target="footer18.xml"/><Relationship Id="rId53" Type="http://schemas.openxmlformats.org/officeDocument/2006/relationships/image" Target="media/image5.jpg"/><Relationship Id="rId58" Type="http://schemas.openxmlformats.org/officeDocument/2006/relationships/header" Target="header24.xml"/><Relationship Id="rId66" Type="http://schemas.openxmlformats.org/officeDocument/2006/relationships/header" Target="header28.xml"/><Relationship Id="rId74" Type="http://schemas.openxmlformats.org/officeDocument/2006/relationships/footer" Target="footer29.xml"/><Relationship Id="rId5"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eader" Target="header9.xml"/><Relationship Id="rId28" Type="http://schemas.openxmlformats.org/officeDocument/2006/relationships/image" Target="media/image1.jpeg"/><Relationship Id="rId36" Type="http://schemas.openxmlformats.org/officeDocument/2006/relationships/footer" Target="footer14.xml"/><Relationship Id="rId49" Type="http://schemas.openxmlformats.org/officeDocument/2006/relationships/header" Target="header21.xml"/><Relationship Id="rId57" Type="http://schemas.openxmlformats.org/officeDocument/2006/relationships/footer" Target="footer22.xml"/><Relationship Id="rId61" Type="http://schemas.openxmlformats.org/officeDocument/2006/relationships/footer" Target="footer24.xml"/><Relationship Id="rId10" Type="http://schemas.openxmlformats.org/officeDocument/2006/relationships/footer" Target="footer2.xml"/><Relationship Id="rId19" Type="http://schemas.openxmlformats.org/officeDocument/2006/relationships/header" Target="header7.xml"/><Relationship Id="rId31" Type="http://schemas.openxmlformats.org/officeDocument/2006/relationships/footer" Target="footer12.xml"/><Relationship Id="rId44" Type="http://schemas.openxmlformats.org/officeDocument/2006/relationships/header" Target="header20.xml"/><Relationship Id="rId52" Type="http://schemas.openxmlformats.org/officeDocument/2006/relationships/footer" Target="footer20.xml"/><Relationship Id="rId60" Type="http://schemas.openxmlformats.org/officeDocument/2006/relationships/header" Target="header25.xml"/><Relationship Id="rId65" Type="http://schemas.openxmlformats.org/officeDocument/2006/relationships/footer" Target="footer26.xml"/><Relationship Id="rId73" Type="http://schemas.openxmlformats.org/officeDocument/2006/relationships/header" Target="header30.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footer" Target="footer8.xml"/><Relationship Id="rId27" Type="http://schemas.openxmlformats.org/officeDocument/2006/relationships/header" Target="header11.xml"/><Relationship Id="rId30" Type="http://schemas.openxmlformats.org/officeDocument/2006/relationships/header" Target="header12.xml"/><Relationship Id="rId35" Type="http://schemas.openxmlformats.org/officeDocument/2006/relationships/footer" Target="footer13.xml"/><Relationship Id="rId43" Type="http://schemas.openxmlformats.org/officeDocument/2006/relationships/header" Target="header19.xml"/><Relationship Id="rId48" Type="http://schemas.openxmlformats.org/officeDocument/2006/relationships/image" Target="media/image4.jpeg"/><Relationship Id="rId56" Type="http://schemas.openxmlformats.org/officeDocument/2006/relationships/image" Target="media/image6.jpg"/><Relationship Id="rId64" Type="http://schemas.openxmlformats.org/officeDocument/2006/relationships/header" Target="header27.xml"/><Relationship Id="rId69" Type="http://schemas.openxmlformats.org/officeDocument/2006/relationships/footer" Target="footer28.xml"/><Relationship Id="rId8" Type="http://schemas.openxmlformats.org/officeDocument/2006/relationships/header" Target="header2.xml"/><Relationship Id="rId51" Type="http://schemas.openxmlformats.org/officeDocument/2006/relationships/header" Target="header22.xml"/><Relationship Id="rId72" Type="http://schemas.openxmlformats.org/officeDocument/2006/relationships/image" Target="media/image9.jpeg"/><Relationship Id="rId3" Type="http://schemas.openxmlformats.org/officeDocument/2006/relationships/settings" Target="settings.xml"/><Relationship Id="rId12" Type="http://schemas.openxmlformats.org/officeDocument/2006/relationships/footer" Target="footer3.xml"/><Relationship Id="rId17" Type="http://schemas.openxmlformats.org/officeDocument/2006/relationships/footer" Target="footer5.xml"/><Relationship Id="rId25" Type="http://schemas.openxmlformats.org/officeDocument/2006/relationships/header" Target="header10.xml"/><Relationship Id="rId33" Type="http://schemas.openxmlformats.org/officeDocument/2006/relationships/header" Target="header14.xml"/><Relationship Id="rId38" Type="http://schemas.openxmlformats.org/officeDocument/2006/relationships/footer" Target="footer15.xml"/><Relationship Id="rId46" Type="http://schemas.openxmlformats.org/officeDocument/2006/relationships/image" Target="media/image2.jpg"/><Relationship Id="rId59" Type="http://schemas.openxmlformats.org/officeDocument/2006/relationships/footer" Target="footer23.xml"/><Relationship Id="rId67" Type="http://schemas.openxmlformats.org/officeDocument/2006/relationships/footer" Target="footer27.xml"/><Relationship Id="rId20" Type="http://schemas.openxmlformats.org/officeDocument/2006/relationships/footer" Target="footer7.xml"/><Relationship Id="rId41" Type="http://schemas.openxmlformats.org/officeDocument/2006/relationships/header" Target="header18.xml"/><Relationship Id="rId54" Type="http://schemas.openxmlformats.org/officeDocument/2006/relationships/header" Target="header23.xml"/><Relationship Id="rId62" Type="http://schemas.openxmlformats.org/officeDocument/2006/relationships/header" Target="header26.xml"/><Relationship Id="rId70" Type="http://schemas.openxmlformats.org/officeDocument/2006/relationships/image" Target="media/image7.jpeg"/><Relationship Id="rId75"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124</TotalTime>
  <Pages>210</Pages>
  <Words>83566</Words>
  <Characters>556551</Characters>
  <Application>Microsoft Office Word</Application>
  <DocSecurity>0</DocSecurity>
  <Lines>12367</Lines>
  <Paragraphs>6599</Paragraphs>
  <ScaleCrop>false</ScaleCrop>
  <HeadingPairs>
    <vt:vector size="2" baseType="variant">
      <vt:variant>
        <vt:lpstr>Tytuł</vt:lpstr>
      </vt:variant>
      <vt:variant>
        <vt:i4>1</vt:i4>
      </vt:variant>
    </vt:vector>
  </HeadingPairs>
  <TitlesOfParts>
    <vt:vector size="1" baseType="lpstr">
      <vt:lpstr>!!!!!!Strona tyt.</vt:lpstr>
    </vt:vector>
  </TitlesOfParts>
  <Company/>
  <LinksUpToDate>false</LinksUpToDate>
  <CharactersWithSpaces>633518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!!!!!!Strona tyt.</dc:title>
  <dc:subject/>
  <dc:creator>admek</dc:creator>
  <cp:keywords/>
  <dc:description/>
  <cp:lastModifiedBy>P S</cp:lastModifiedBy>
  <cp:revision>14</cp:revision>
  <dcterms:created xsi:type="dcterms:W3CDTF">2025-03-25T09:20:00Z</dcterms:created>
  <dcterms:modified xsi:type="dcterms:W3CDTF">2025-04-23T07:10:00Z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2017-06-13T00:00:00Z</vt:filetime>
  </property>
  <property fmtid="{D5CDD505-2E9C-101B-9397-08002B2CF9AE}" pid="3" name="Creator">
    <vt:lpwstr>PDFCreator Version 0.9.9</vt:lpwstr>
  </property>
  <property fmtid="{D5CDD505-2E9C-101B-9397-08002B2CF9AE}" pid="4" name="LastSaved">
    <vt:filetime>2018-04-16T00:00:00Z</vt:filetime>
  </property>
</Properties>
</file>